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3.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5879A6" w14:textId="36EFDDBB" w:rsidR="00F61F8E" w:rsidRPr="005A5678" w:rsidRDefault="005A5678">
      <w:pPr>
        <w:tabs>
          <w:tab w:val="left" w:pos="4140"/>
        </w:tabs>
        <w:ind w:right="-27"/>
        <w:jc w:val="center"/>
        <w:rPr>
          <w:rFonts w:ascii="Arial" w:hAnsi="Arial" w:cs="Arial"/>
          <w:b/>
          <w:sz w:val="28"/>
          <w:szCs w:val="28"/>
          <w:lang w:val="ru-RU"/>
        </w:rPr>
      </w:pPr>
      <w:r>
        <w:rPr>
          <w:rFonts w:ascii="Arial" w:hAnsi="Arial" w:cs="Arial"/>
          <w:b/>
          <w:sz w:val="28"/>
          <w:szCs w:val="28"/>
          <w:lang w:val="ru-RU"/>
        </w:rPr>
        <w:t>РЕСПУБЛИКА КАЗАХСТАН</w:t>
      </w:r>
    </w:p>
    <w:p w14:paraId="633F9F55" w14:textId="77777777" w:rsidR="00F61F8E" w:rsidRPr="00EF045E" w:rsidRDefault="00F61F8E">
      <w:pPr>
        <w:tabs>
          <w:tab w:val="left" w:pos="4140"/>
        </w:tabs>
        <w:ind w:right="-27"/>
        <w:rPr>
          <w:rFonts w:ascii="Arial" w:hAnsi="Arial" w:cs="Arial"/>
          <w:b/>
          <w:sz w:val="28"/>
          <w:szCs w:val="28"/>
        </w:rPr>
      </w:pPr>
    </w:p>
    <w:p w14:paraId="1AD06B67" w14:textId="77777777" w:rsidR="00F61F8E" w:rsidRPr="00EF045E" w:rsidRDefault="000F264B">
      <w:pPr>
        <w:tabs>
          <w:tab w:val="left" w:pos="4140"/>
        </w:tabs>
        <w:ind w:right="-27"/>
        <w:jc w:val="center"/>
        <w:rPr>
          <w:rFonts w:ascii="Arial" w:hAnsi="Arial" w:cs="Arial"/>
        </w:rPr>
      </w:pPr>
      <w:r w:rsidRPr="00EF045E">
        <w:rPr>
          <w:rFonts w:ascii="Arial" w:hAnsi="Arial" w:cs="Arial"/>
          <w:b/>
          <w:noProof/>
          <w:sz w:val="28"/>
          <w:szCs w:val="28"/>
        </w:rPr>
        <w:drawing>
          <wp:inline distT="0" distB="0" distL="0" distR="0" wp14:anchorId="259DA633" wp14:editId="1390A886">
            <wp:extent cx="2240280" cy="1895475"/>
            <wp:effectExtent l="0" t="0" r="7620" b="9525"/>
            <wp:docPr id="1026" name="image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1.png"/>
                    <pic:cNvPicPr/>
                  </pic:nvPicPr>
                  <pic:blipFill rotWithShape="1">
                    <a:blip r:embed="rId14" cstate="email">
                      <a:extLst>
                        <a:ext uri="{28A0092B-C50C-407E-A947-70E740481C1C}">
                          <a14:useLocalDpi xmlns:a14="http://schemas.microsoft.com/office/drawing/2010/main"/>
                        </a:ext>
                      </a:extLst>
                    </a:blip>
                    <a:srcRect l="3465" r="3937"/>
                    <a:stretch/>
                  </pic:blipFill>
                  <pic:spPr bwMode="auto">
                    <a:xfrm>
                      <a:off x="0" y="0"/>
                      <a:ext cx="2240280" cy="1895475"/>
                    </a:xfrm>
                    <a:prstGeom prst="rect">
                      <a:avLst/>
                    </a:prstGeom>
                    <a:ln w="952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8B51AFF" w14:textId="77777777" w:rsidR="00F61F8E" w:rsidRPr="00EF045E" w:rsidRDefault="000F264B">
      <w:pPr>
        <w:jc w:val="center"/>
        <w:rPr>
          <w:rFonts w:ascii="Arial" w:hAnsi="Arial" w:cs="Arial"/>
          <w:b/>
          <w:sz w:val="28"/>
          <w:szCs w:val="28"/>
        </w:rPr>
      </w:pPr>
      <w:bookmarkStart w:id="0" w:name="_Hlk204925783"/>
      <w:r w:rsidRPr="00EF045E">
        <w:rPr>
          <w:rFonts w:ascii="Arial" w:hAnsi="Arial" w:cs="Arial"/>
          <w:b/>
          <w:sz w:val="28"/>
          <w:szCs w:val="28"/>
        </w:rPr>
        <w:t xml:space="preserve">KAZAKHSTAN TEMIR ZHOLY </w:t>
      </w:r>
      <w:bookmarkEnd w:id="0"/>
      <w:r w:rsidRPr="00EF045E">
        <w:rPr>
          <w:rFonts w:ascii="Arial" w:hAnsi="Arial" w:cs="Arial"/>
          <w:b/>
          <w:sz w:val="28"/>
          <w:szCs w:val="28"/>
        </w:rPr>
        <w:t>"KTZ"</w:t>
      </w:r>
    </w:p>
    <w:p w14:paraId="66D97489" w14:textId="77777777" w:rsidR="00F61F8E" w:rsidRPr="00EF045E" w:rsidRDefault="00F61F8E">
      <w:pPr>
        <w:rPr>
          <w:rFonts w:ascii="Arial" w:hAnsi="Arial" w:cs="Arial"/>
          <w:sz w:val="40"/>
          <w:szCs w:val="40"/>
        </w:rPr>
      </w:pPr>
    </w:p>
    <w:p w14:paraId="57EC6D5E" w14:textId="20ADB253" w:rsidR="005A5678" w:rsidRPr="001E7856" w:rsidRDefault="005A5678" w:rsidP="00F81EB7">
      <w:pPr>
        <w:ind w:firstLine="1276"/>
        <w:jc w:val="center"/>
        <w:rPr>
          <w:rFonts w:ascii="Arial" w:hAnsi="Arial" w:cs="Arial"/>
          <w:b/>
          <w:sz w:val="44"/>
          <w:szCs w:val="44"/>
        </w:rPr>
      </w:pPr>
      <w:r w:rsidRPr="005A5678">
        <w:rPr>
          <w:rFonts w:ascii="Arial" w:hAnsi="Arial" w:cs="Arial"/>
          <w:b/>
          <w:sz w:val="44"/>
          <w:szCs w:val="44"/>
          <w:lang w:val="ru-RU"/>
        </w:rPr>
        <w:t>Подготовка</w:t>
      </w:r>
      <w:r w:rsidRPr="001E7856">
        <w:rPr>
          <w:rFonts w:ascii="Arial" w:hAnsi="Arial" w:cs="Arial"/>
          <w:b/>
          <w:sz w:val="44"/>
          <w:szCs w:val="44"/>
        </w:rPr>
        <w:t xml:space="preserve"> </w:t>
      </w:r>
      <w:r w:rsidRPr="005A5678">
        <w:rPr>
          <w:rFonts w:ascii="Arial" w:hAnsi="Arial" w:cs="Arial"/>
          <w:b/>
          <w:sz w:val="44"/>
          <w:szCs w:val="44"/>
          <w:lang w:val="ru-RU"/>
        </w:rPr>
        <w:t>ОВОС</w:t>
      </w:r>
      <w:r w:rsidR="001E7856">
        <w:rPr>
          <w:rFonts w:ascii="Arial" w:hAnsi="Arial" w:cs="Arial"/>
          <w:b/>
          <w:sz w:val="44"/>
          <w:szCs w:val="44"/>
        </w:rPr>
        <w:t xml:space="preserve"> </w:t>
      </w:r>
      <w:r w:rsidRPr="001E7856">
        <w:rPr>
          <w:rFonts w:ascii="Arial" w:hAnsi="Arial" w:cs="Arial"/>
          <w:b/>
          <w:sz w:val="44"/>
          <w:szCs w:val="44"/>
        </w:rPr>
        <w:t>/</w:t>
      </w:r>
      <w:r w:rsidR="001E7856">
        <w:rPr>
          <w:rFonts w:ascii="Arial" w:hAnsi="Arial" w:cs="Arial"/>
          <w:b/>
          <w:sz w:val="44"/>
          <w:szCs w:val="44"/>
        </w:rPr>
        <w:t xml:space="preserve"> </w:t>
      </w:r>
      <w:r w:rsidR="00F81EB7">
        <w:rPr>
          <w:rFonts w:ascii="Arial" w:hAnsi="Arial" w:cs="Arial"/>
          <w:b/>
          <w:sz w:val="44"/>
          <w:szCs w:val="44"/>
          <w:lang w:val="ru-RU"/>
        </w:rPr>
        <w:t>ПУОС</w:t>
      </w:r>
      <w:r w:rsidRPr="001E7856">
        <w:rPr>
          <w:rFonts w:ascii="Arial" w:hAnsi="Arial" w:cs="Arial"/>
          <w:b/>
          <w:sz w:val="44"/>
          <w:szCs w:val="44"/>
        </w:rPr>
        <w:t xml:space="preserve"> </w:t>
      </w:r>
      <w:r w:rsidRPr="005A5678">
        <w:rPr>
          <w:rFonts w:ascii="Arial" w:hAnsi="Arial" w:cs="Arial"/>
          <w:b/>
          <w:sz w:val="44"/>
          <w:szCs w:val="44"/>
          <w:lang w:val="ru-RU"/>
        </w:rPr>
        <w:t>для</w:t>
      </w:r>
    </w:p>
    <w:p w14:paraId="2377D245" w14:textId="75B058C3" w:rsidR="00F61F8E" w:rsidRDefault="005A5678" w:rsidP="00F81EB7">
      <w:pPr>
        <w:tabs>
          <w:tab w:val="left" w:pos="3780"/>
        </w:tabs>
        <w:ind w:right="-27" w:firstLine="1276"/>
        <w:jc w:val="center"/>
        <w:rPr>
          <w:rFonts w:ascii="Arial" w:hAnsi="Arial" w:cs="Arial"/>
          <w:b/>
          <w:sz w:val="44"/>
          <w:szCs w:val="44"/>
          <w:lang w:val="ru-RU"/>
        </w:rPr>
      </w:pPr>
      <w:r w:rsidRPr="005A5678">
        <w:rPr>
          <w:rFonts w:ascii="Arial" w:hAnsi="Arial" w:cs="Arial"/>
          <w:b/>
          <w:sz w:val="44"/>
          <w:szCs w:val="44"/>
          <w:lang w:val="ru-RU"/>
        </w:rPr>
        <w:t xml:space="preserve">проекта строительства </w:t>
      </w:r>
      <w:r w:rsidR="00F81EB7">
        <w:rPr>
          <w:rFonts w:ascii="Arial" w:hAnsi="Arial" w:cs="Arial"/>
          <w:b/>
          <w:sz w:val="44"/>
          <w:szCs w:val="44"/>
          <w:lang w:val="ru-RU"/>
        </w:rPr>
        <w:t xml:space="preserve">новой </w:t>
      </w:r>
      <w:r w:rsidRPr="005A5678">
        <w:rPr>
          <w:rFonts w:ascii="Arial" w:hAnsi="Arial" w:cs="Arial"/>
          <w:b/>
          <w:sz w:val="44"/>
          <w:szCs w:val="44"/>
          <w:lang w:val="ru-RU"/>
        </w:rPr>
        <w:t xml:space="preserve">железной дороги </w:t>
      </w:r>
      <w:proofErr w:type="spellStart"/>
      <w:r w:rsidRPr="005A5678">
        <w:rPr>
          <w:rFonts w:ascii="Arial" w:hAnsi="Arial" w:cs="Arial"/>
          <w:b/>
          <w:sz w:val="44"/>
          <w:szCs w:val="44"/>
          <w:lang w:val="ru-RU"/>
        </w:rPr>
        <w:t>Мой</w:t>
      </w:r>
      <w:r>
        <w:rPr>
          <w:rFonts w:ascii="Arial" w:hAnsi="Arial" w:cs="Arial"/>
          <w:b/>
          <w:sz w:val="44"/>
          <w:szCs w:val="44"/>
          <w:lang w:val="ru-RU"/>
        </w:rPr>
        <w:t>ын</w:t>
      </w:r>
      <w:r w:rsidRPr="005A5678">
        <w:rPr>
          <w:rFonts w:ascii="Arial" w:hAnsi="Arial" w:cs="Arial"/>
          <w:b/>
          <w:sz w:val="44"/>
          <w:szCs w:val="44"/>
          <w:lang w:val="ru-RU"/>
        </w:rPr>
        <w:t>ты</w:t>
      </w:r>
      <w:proofErr w:type="spellEnd"/>
      <w:r w:rsidRPr="005A5678">
        <w:rPr>
          <w:rFonts w:ascii="Arial" w:hAnsi="Arial" w:cs="Arial"/>
          <w:b/>
          <w:sz w:val="44"/>
          <w:szCs w:val="44"/>
          <w:lang w:val="ru-RU"/>
        </w:rPr>
        <w:t>–Кызылжар</w:t>
      </w:r>
    </w:p>
    <w:p w14:paraId="4F356D0F" w14:textId="094A28A7" w:rsidR="00F81EB7" w:rsidRPr="005A5678" w:rsidRDefault="00F81EB7" w:rsidP="00F81EB7">
      <w:pPr>
        <w:tabs>
          <w:tab w:val="left" w:pos="3780"/>
        </w:tabs>
        <w:ind w:right="-27" w:firstLine="1276"/>
        <w:jc w:val="center"/>
        <w:rPr>
          <w:rFonts w:ascii="Arial" w:hAnsi="Arial" w:cs="Arial"/>
          <w:b/>
          <w:sz w:val="40"/>
          <w:szCs w:val="40"/>
          <w:lang w:val="ru-RU"/>
        </w:rPr>
      </w:pPr>
    </w:p>
    <w:p w14:paraId="11D7CCC2" w14:textId="1792445D" w:rsidR="00F61F8E" w:rsidRPr="005A5678" w:rsidRDefault="00F61F8E">
      <w:pPr>
        <w:rPr>
          <w:rFonts w:ascii="Arial" w:hAnsi="Arial" w:cs="Arial"/>
          <w:lang w:val="ru-RU"/>
        </w:rPr>
      </w:pPr>
    </w:p>
    <w:p w14:paraId="1ED6E9D2" w14:textId="0D13F03A" w:rsidR="00F61F8E" w:rsidRPr="005A5678" w:rsidRDefault="005A5678">
      <w:pPr>
        <w:jc w:val="center"/>
        <w:rPr>
          <w:rFonts w:ascii="Arial" w:hAnsi="Arial" w:cs="Arial"/>
          <w:b/>
          <w:sz w:val="28"/>
          <w:szCs w:val="28"/>
          <w:lang w:val="ru-RU"/>
        </w:rPr>
      </w:pPr>
      <w:r w:rsidRPr="005F70CC">
        <w:rPr>
          <w:rFonts w:ascii="Arial" w:hAnsi="Arial" w:cs="Arial"/>
          <w:noProof/>
        </w:rPr>
        <mc:AlternateContent>
          <mc:Choice Requires="wps">
            <w:drawing>
              <wp:anchor distT="0" distB="0" distL="0" distR="0" simplePos="0" relativeHeight="251658240" behindDoc="0" locked="0" layoutInCell="1" allowOverlap="1" wp14:anchorId="79289F89" wp14:editId="607CFE8C">
                <wp:simplePos x="0" y="0"/>
                <wp:positionH relativeFrom="column">
                  <wp:posOffset>521970</wp:posOffset>
                </wp:positionH>
                <wp:positionV relativeFrom="paragraph">
                  <wp:posOffset>20955</wp:posOffset>
                </wp:positionV>
                <wp:extent cx="5825490" cy="1116330"/>
                <wp:effectExtent l="19050" t="19050" r="80010" b="83820"/>
                <wp:wrapNone/>
                <wp:docPr id="1027" name="Rectangle: Rounded Corners 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25490" cy="1116330"/>
                        </a:xfrm>
                        <a:prstGeom prst="roundRect">
                          <a:avLst>
                            <a:gd name="adj" fmla="val 16667"/>
                          </a:avLst>
                        </a:prstGeom>
                        <a:gradFill flip="none" rotWithShape="0">
                          <a:gsLst>
                            <a:gs pos="0">
                              <a:srgbClr val="00B050"/>
                            </a:gs>
                            <a:gs pos="50000">
                              <a:srgbClr val="FFFF00">
                                <a:alpha val="98040"/>
                              </a:srgbClr>
                            </a:gs>
                            <a:gs pos="100000">
                              <a:srgbClr val="00B050"/>
                            </a:gs>
                          </a:gsLst>
                          <a:lin ang="5400000" scaled="0"/>
                        </a:gradFill>
                        <a:ln w="57150" cap="flat" cmpd="thinThick">
                          <a:solidFill>
                            <a:srgbClr val="FF0000"/>
                          </a:solidFill>
                          <a:prstDash val="solid"/>
                          <a:round/>
                          <a:headEnd type="none" w="sm" len="sm"/>
                          <a:tailEnd type="none" w="sm" len="sm"/>
                        </a:ln>
                        <a:effectLst>
                          <a:outerShdw dist="50800" dir="2700000" algn="ctr" rotWithShape="0">
                            <a:srgbClr val="0070C0"/>
                          </a:outerShdw>
                        </a:effectLst>
                      </wps:spPr>
                      <wps:txbx>
                        <w:txbxContent>
                          <w:p w14:paraId="26A7E3B8" w14:textId="26BD4D8B" w:rsidR="00330FD0" w:rsidRPr="00FD52F3" w:rsidRDefault="00FD52F3">
                            <w:pPr>
                              <w:spacing w:before="240" w:after="240" w:line="275" w:lineRule="auto"/>
                              <w:jc w:val="center"/>
                              <w:textDirection w:val="btLr"/>
                              <w:rPr>
                                <w:sz w:val="48"/>
                                <w:szCs w:val="48"/>
                              </w:rPr>
                            </w:pPr>
                            <w:r w:rsidRPr="00FD52F3">
                              <w:rPr>
                                <w:b/>
                                <w:color w:val="1F497D"/>
                                <w:sz w:val="48"/>
                                <w:szCs w:val="48"/>
                                <w:lang w:val="ru-RU"/>
                              </w:rPr>
                              <w:t>Предварительный отчет</w:t>
                            </w:r>
                          </w:p>
                        </w:txbxContent>
                      </wps:txbx>
                      <wps:bodyPr wrap="square" lIns="91425" tIns="91425" rIns="91425" bIns="91425" anchor="ctr">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289F89" id="Rectangle: Rounded Corners 382" o:spid="_x0000_s1026" style="position:absolute;left:0;text-align:left;margin-left:41.1pt;margin-top:1.65pt;width:458.7pt;height:87.9pt;z-index:25165824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" fillcolor="#00b050" strokecolor="red" strokeweight="4.5pt">
                <v:fill color2="yellow" o:opacity2="64251f" focus="50%" type="gradient">
                  <o:fill v:ext="view" type="gradientUnscaled"/>
                </v:fill>
                <v:stroke startarrowwidth="narrow" startarrowlength="short" endarrowwidth="narrow" endarrowlength="short" linestyle="thinThick"/>
                <v:shadow on="t" color="#0070c0" offset=".99781mm,.99781mm"/>
                <v:path arrowok="t"/>
                <v:textbox inset="2.53958mm,2.53958mm,2.53958mm,2.53958mm">
                  <w:txbxContent>
                    <w:p w14:paraId="26A7E3B8" w14:textId="26BD4D8B" w:rsidR="00330FD0" w:rsidRPr="00FD52F3" w:rsidRDefault="00FD52F3">
                      <w:pPr>
                        <w:spacing w:before="240" w:after="240" w:line="275" w:lineRule="auto"/>
                        <w:jc w:val="center"/>
                        <w:textDirection w:val="btLr"/>
                        <w:rPr>
                          <w:sz w:val="48"/>
                          <w:szCs w:val="48"/>
                        </w:rPr>
                      </w:pPr>
                      <w:r w:rsidRPr="00FD52F3">
                        <w:rPr>
                          <w:b/>
                          <w:color w:val="1F497D"/>
                          <w:sz w:val="48"/>
                          <w:szCs w:val="48"/>
                          <w:lang w:val="ru-RU"/>
                        </w:rPr>
                        <w:t>Предварительный отчет</w:t>
                      </w:r>
                    </w:p>
                  </w:txbxContent>
                </v:textbox>
              </v:roundrect>
            </w:pict>
          </mc:Fallback>
        </mc:AlternateContent>
      </w:r>
    </w:p>
    <w:p w14:paraId="35D4F1BC" w14:textId="39DDEC8D" w:rsidR="00F61F8E" w:rsidRPr="005A5678" w:rsidRDefault="00F61F8E">
      <w:pPr>
        <w:jc w:val="center"/>
        <w:rPr>
          <w:rFonts w:ascii="Arial" w:hAnsi="Arial" w:cs="Arial"/>
          <w:b/>
          <w:sz w:val="28"/>
          <w:szCs w:val="28"/>
          <w:lang w:val="ru-RU"/>
        </w:rPr>
      </w:pPr>
    </w:p>
    <w:p w14:paraId="454A87F9" w14:textId="77777777" w:rsidR="00F61F8E" w:rsidRPr="005A5678" w:rsidRDefault="00F61F8E">
      <w:pPr>
        <w:tabs>
          <w:tab w:val="left" w:pos="6840"/>
        </w:tabs>
        <w:ind w:right="-27"/>
        <w:jc w:val="right"/>
        <w:rPr>
          <w:rFonts w:ascii="Arial" w:hAnsi="Arial" w:cs="Arial"/>
          <w:b/>
          <w:sz w:val="28"/>
          <w:szCs w:val="28"/>
          <w:lang w:val="ru-RU"/>
        </w:rPr>
      </w:pPr>
    </w:p>
    <w:p w14:paraId="574F2AA8" w14:textId="77777777" w:rsidR="00F61F8E" w:rsidRPr="005A5678" w:rsidRDefault="00F61F8E">
      <w:pPr>
        <w:jc w:val="center"/>
        <w:rPr>
          <w:rFonts w:ascii="Arial" w:hAnsi="Arial" w:cs="Arial"/>
          <w:b/>
          <w:sz w:val="28"/>
          <w:szCs w:val="28"/>
          <w:lang w:val="ru-RU"/>
        </w:rPr>
      </w:pPr>
    </w:p>
    <w:p w14:paraId="132448A6" w14:textId="77777777" w:rsidR="00F61F8E" w:rsidRPr="005A5678" w:rsidRDefault="00F61F8E">
      <w:pPr>
        <w:jc w:val="center"/>
        <w:rPr>
          <w:rFonts w:ascii="Arial" w:hAnsi="Arial" w:cs="Arial"/>
          <w:b/>
          <w:sz w:val="28"/>
          <w:szCs w:val="28"/>
          <w:lang w:val="ru-RU"/>
        </w:rPr>
      </w:pPr>
    </w:p>
    <w:p w14:paraId="7203C512" w14:textId="77777777" w:rsidR="00F61F8E" w:rsidRPr="005A5678" w:rsidRDefault="00F61F8E">
      <w:pPr>
        <w:rPr>
          <w:rFonts w:ascii="Arial" w:hAnsi="Arial" w:cs="Arial"/>
          <w:b/>
          <w:sz w:val="28"/>
          <w:szCs w:val="28"/>
          <w:lang w:val="ru-RU"/>
        </w:rPr>
      </w:pPr>
    </w:p>
    <w:p w14:paraId="46D72AEA" w14:textId="77777777" w:rsidR="00E11448" w:rsidRDefault="00E11448">
      <w:pPr>
        <w:jc w:val="center"/>
        <w:rPr>
          <w:rFonts w:ascii="Arial" w:hAnsi="Arial" w:cs="Arial"/>
          <w:b/>
          <w:sz w:val="28"/>
          <w:szCs w:val="28"/>
          <w:lang w:val="ru-RU"/>
        </w:rPr>
      </w:pPr>
    </w:p>
    <w:p w14:paraId="15AC294B" w14:textId="39532C4C" w:rsidR="00F61F8E" w:rsidRDefault="005A5678">
      <w:pPr>
        <w:jc w:val="center"/>
        <w:rPr>
          <w:rFonts w:ascii="Arial" w:hAnsi="Arial" w:cs="Arial"/>
          <w:b/>
          <w:sz w:val="28"/>
          <w:szCs w:val="28"/>
          <w:lang w:val="ru-RU"/>
        </w:rPr>
      </w:pPr>
      <w:r>
        <w:rPr>
          <w:rFonts w:ascii="Arial" w:hAnsi="Arial" w:cs="Arial"/>
          <w:b/>
          <w:sz w:val="28"/>
          <w:szCs w:val="28"/>
          <w:lang w:val="ru-RU"/>
        </w:rPr>
        <w:t>Октябр</w:t>
      </w:r>
      <w:r w:rsidR="00235BE0">
        <w:rPr>
          <w:rFonts w:ascii="Arial" w:hAnsi="Arial" w:cs="Arial"/>
          <w:b/>
          <w:sz w:val="28"/>
          <w:szCs w:val="28"/>
          <w:lang w:val="ru-RU"/>
        </w:rPr>
        <w:t>ь</w:t>
      </w:r>
      <w:r w:rsidR="00CA6BB4" w:rsidRPr="008D5118">
        <w:rPr>
          <w:rFonts w:ascii="Arial" w:hAnsi="Arial" w:cs="Arial"/>
          <w:b/>
          <w:sz w:val="28"/>
          <w:szCs w:val="28"/>
        </w:rPr>
        <w:t xml:space="preserve"> </w:t>
      </w:r>
      <w:r w:rsidR="000F264B" w:rsidRPr="008D5118">
        <w:rPr>
          <w:rFonts w:ascii="Arial" w:hAnsi="Arial" w:cs="Arial"/>
          <w:b/>
          <w:sz w:val="28"/>
          <w:szCs w:val="28"/>
        </w:rPr>
        <w:t>2025</w:t>
      </w:r>
    </w:p>
    <w:p w14:paraId="0D46E9E1" w14:textId="77777777" w:rsidR="00E11448" w:rsidRDefault="00E11448">
      <w:pPr>
        <w:jc w:val="center"/>
        <w:rPr>
          <w:rFonts w:ascii="Arial" w:hAnsi="Arial" w:cs="Arial"/>
          <w:b/>
          <w:sz w:val="28"/>
          <w:szCs w:val="28"/>
          <w:lang w:val="ru-RU"/>
        </w:rPr>
      </w:pPr>
    </w:p>
    <w:p w14:paraId="7DD070C7" w14:textId="77777777" w:rsidR="00E11448" w:rsidRDefault="00E11448">
      <w:pPr>
        <w:jc w:val="center"/>
        <w:rPr>
          <w:rFonts w:ascii="Arial" w:hAnsi="Arial" w:cs="Arial"/>
          <w:b/>
          <w:sz w:val="28"/>
          <w:szCs w:val="28"/>
          <w:lang w:val="ru-RU"/>
        </w:rPr>
      </w:pPr>
    </w:p>
    <w:p w14:paraId="0E1B6BF1" w14:textId="77777777" w:rsidR="00E11448" w:rsidRPr="00E11448" w:rsidRDefault="00E11448">
      <w:pPr>
        <w:jc w:val="center"/>
        <w:rPr>
          <w:rFonts w:ascii="Arial" w:hAnsi="Arial" w:cs="Arial"/>
          <w:b/>
          <w:sz w:val="28"/>
          <w:szCs w:val="28"/>
          <w:lang w:val="ru-RU"/>
        </w:rPr>
      </w:pPr>
    </w:p>
    <w:p w14:paraId="08B8EF80" w14:textId="77777777" w:rsidR="00F61F8E" w:rsidRPr="008D5118" w:rsidRDefault="000F264B">
      <w:pPr>
        <w:jc w:val="center"/>
        <w:rPr>
          <w:rFonts w:ascii="Arial" w:hAnsi="Arial" w:cs="Arial"/>
          <w:b/>
          <w:sz w:val="28"/>
          <w:szCs w:val="28"/>
        </w:rPr>
      </w:pPr>
      <w:r w:rsidRPr="00EB1DEC">
        <w:rPr>
          <w:rFonts w:ascii="Arial" w:hAnsi="Arial" w:cs="Arial"/>
          <w:b/>
          <w:noProof/>
          <w:sz w:val="28"/>
          <w:szCs w:val="28"/>
        </w:rPr>
        <w:drawing>
          <wp:inline distT="0" distB="0" distL="0" distR="0" wp14:anchorId="52D0AA31" wp14:editId="2A1DF477">
            <wp:extent cx="3456406" cy="1995339"/>
            <wp:effectExtent l="0" t="0" r="0" b="0"/>
            <wp:docPr id="1028" name="image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5.png"/>
                    <pic:cNvPicPr/>
                  </pic:nvPicPr>
                  <pic:blipFill>
                    <a:blip r:embed="rId15" cstate="print"/>
                    <a:srcRect/>
                    <a:stretch/>
                  </pic:blipFill>
                  <pic:spPr>
                    <a:xfrm>
                      <a:off x="0" y="0"/>
                      <a:ext cx="3456406" cy="1995339"/>
                    </a:xfrm>
                    <a:prstGeom prst="rect">
                      <a:avLst/>
                    </a:prstGeom>
                    <a:ln w="9525" cap="flat" cmpd="sng">
                      <a:solidFill>
                        <a:srgbClr val="000000"/>
                      </a:solidFill>
                      <a:prstDash val="solid"/>
                      <a:round/>
                      <a:headEnd/>
                      <a:tailEnd/>
                    </a:ln>
                  </pic:spPr>
                </pic:pic>
              </a:graphicData>
            </a:graphic>
          </wp:inline>
        </w:drawing>
      </w:r>
    </w:p>
    <w:p w14:paraId="39C8BF64" w14:textId="77777777" w:rsidR="00F61F8E" w:rsidRPr="008D5118" w:rsidRDefault="00F61F8E">
      <w:pPr>
        <w:tabs>
          <w:tab w:val="left" w:pos="3780"/>
        </w:tabs>
        <w:ind w:right="-27"/>
        <w:jc w:val="both"/>
        <w:rPr>
          <w:rFonts w:ascii="Arial" w:hAnsi="Arial" w:cs="Arial"/>
          <w:b/>
          <w:noProof/>
          <w:sz w:val="40"/>
          <w:szCs w:val="40"/>
        </w:rPr>
      </w:pPr>
    </w:p>
    <w:p w14:paraId="0C927EFF" w14:textId="77777777" w:rsidR="00F61F8E" w:rsidRPr="008D5118" w:rsidRDefault="00F61F8E">
      <w:pPr>
        <w:ind w:left="143"/>
        <w:jc w:val="both"/>
        <w:rPr>
          <w:rFonts w:ascii="Arial" w:hAnsi="Arial" w:cs="Arial"/>
          <w:position w:val="32"/>
          <w:sz w:val="20"/>
        </w:rPr>
        <w:sectPr w:rsidR="00F61F8E" w:rsidRPr="008D5118">
          <w:footerReference w:type="even" r:id="rId16"/>
          <w:footerReference w:type="default" r:id="rId17"/>
          <w:type w:val="continuous"/>
          <w:pgSz w:w="11910" w:h="16840"/>
          <w:pgMar w:top="840" w:right="708" w:bottom="1000" w:left="708" w:header="0" w:footer="807" w:gutter="0"/>
          <w:pgNumType w:start="1"/>
          <w:cols w:space="720"/>
        </w:sectPr>
      </w:pPr>
    </w:p>
    <w:p w14:paraId="14342651" w14:textId="77777777" w:rsidR="005A5678" w:rsidRPr="00235BE0" w:rsidRDefault="005A5678">
      <w:pPr>
        <w:pStyle w:val="11"/>
        <w:tabs>
          <w:tab w:val="left" w:pos="735"/>
          <w:tab w:val="right" w:leader="dot" w:pos="9260"/>
        </w:tabs>
        <w:rPr>
          <w:rFonts w:ascii="Arial" w:eastAsiaTheme="minorEastAsia" w:hAnsi="Arial" w:cs="Arial"/>
          <w:bCs/>
          <w:sz w:val="28"/>
          <w:szCs w:val="28"/>
          <w:lang w:val="ru-RU"/>
        </w:rPr>
      </w:pPr>
      <w:r w:rsidRPr="00503776">
        <w:rPr>
          <w:rFonts w:ascii="Arial" w:eastAsiaTheme="minorEastAsia" w:hAnsi="Arial" w:cs="Arial"/>
          <w:bCs/>
          <w:sz w:val="28"/>
          <w:szCs w:val="28"/>
          <w:lang w:val="ru-RU"/>
        </w:rPr>
        <w:lastRenderedPageBreak/>
        <w:t>СОДЕРЖАНИЕ</w:t>
      </w:r>
    </w:p>
    <w:p w14:paraId="5E74F63D" w14:textId="10840269" w:rsidR="00CA6BB4" w:rsidRDefault="00B947A4" w:rsidP="0071500C">
      <w:pPr>
        <w:pStyle w:val="11"/>
        <w:tabs>
          <w:tab w:val="left" w:pos="735"/>
        </w:tabs>
        <w:ind w:left="0"/>
        <w:rPr>
          <w:rFonts w:cs="Arial"/>
          <w:noProof/>
          <w:lang w:val="ru-RU"/>
        </w:rPr>
      </w:pPr>
      <w:r w:rsidRPr="005F70CC">
        <w:rPr>
          <w:rFonts w:ascii="Arial" w:eastAsia="MS Mincho" w:hAnsi="Arial" w:cs="Arial"/>
          <w:color w:val="2B579A"/>
          <w:shd w:val="clear" w:color="auto" w:fill="E6E6E6"/>
        </w:rPr>
        <w:fldChar w:fldCharType="begin"/>
      </w:r>
      <w:r w:rsidRPr="00503776">
        <w:rPr>
          <w:rFonts w:ascii="Arial" w:eastAsia="MS Mincho" w:hAnsi="Arial" w:cs="Arial"/>
          <w:lang w:val="ru-RU"/>
        </w:rPr>
        <w:instrText xml:space="preserve"> </w:instrText>
      </w:r>
      <w:r w:rsidRPr="005F70CC">
        <w:rPr>
          <w:rFonts w:ascii="Arial" w:eastAsia="MS Mincho" w:hAnsi="Arial" w:cs="Arial"/>
        </w:rPr>
        <w:instrText>TOC</w:instrText>
      </w:r>
      <w:r w:rsidRPr="00503776">
        <w:rPr>
          <w:rFonts w:ascii="Arial" w:eastAsia="MS Mincho" w:hAnsi="Arial" w:cs="Arial"/>
          <w:lang w:val="ru-RU"/>
        </w:rPr>
        <w:instrText xml:space="preserve"> \</w:instrText>
      </w:r>
      <w:r w:rsidRPr="005F70CC">
        <w:rPr>
          <w:rFonts w:ascii="Arial" w:eastAsia="MS Mincho" w:hAnsi="Arial" w:cs="Arial"/>
        </w:rPr>
        <w:instrText>o</w:instrText>
      </w:r>
      <w:r w:rsidRPr="00503776">
        <w:rPr>
          <w:rFonts w:ascii="Arial" w:eastAsia="MS Mincho" w:hAnsi="Arial" w:cs="Arial"/>
          <w:lang w:val="ru-RU"/>
        </w:rPr>
        <w:instrText xml:space="preserve"> "1-4" \</w:instrText>
      </w:r>
      <w:r w:rsidRPr="005F70CC">
        <w:rPr>
          <w:rFonts w:ascii="Arial" w:eastAsia="MS Mincho" w:hAnsi="Arial" w:cs="Arial"/>
        </w:rPr>
        <w:instrText>h</w:instrText>
      </w:r>
      <w:r w:rsidRPr="00503776">
        <w:rPr>
          <w:rFonts w:ascii="Arial" w:eastAsia="MS Mincho" w:hAnsi="Arial" w:cs="Arial"/>
          <w:lang w:val="ru-RU"/>
        </w:rPr>
        <w:instrText xml:space="preserve"> \</w:instrText>
      </w:r>
      <w:r w:rsidRPr="005F70CC">
        <w:rPr>
          <w:rFonts w:ascii="Arial" w:eastAsia="MS Mincho" w:hAnsi="Arial" w:cs="Arial"/>
        </w:rPr>
        <w:instrText>z</w:instrText>
      </w:r>
      <w:r w:rsidRPr="00503776">
        <w:rPr>
          <w:rFonts w:ascii="Arial" w:eastAsia="MS Mincho" w:hAnsi="Arial" w:cs="Arial"/>
          <w:lang w:val="ru-RU"/>
        </w:rPr>
        <w:instrText xml:space="preserve"> \</w:instrText>
      </w:r>
      <w:r w:rsidRPr="005F70CC">
        <w:rPr>
          <w:rFonts w:ascii="Arial" w:eastAsia="MS Mincho" w:hAnsi="Arial" w:cs="Arial"/>
        </w:rPr>
        <w:instrText>u</w:instrText>
      </w:r>
      <w:r w:rsidRPr="00503776">
        <w:rPr>
          <w:rFonts w:ascii="Arial" w:eastAsia="MS Mincho" w:hAnsi="Arial" w:cs="Arial"/>
          <w:lang w:val="ru-RU"/>
        </w:rPr>
        <w:instrText xml:space="preserve"> </w:instrText>
      </w:r>
      <w:r w:rsidRPr="005F70CC">
        <w:rPr>
          <w:rFonts w:ascii="Arial" w:eastAsia="MS Mincho" w:hAnsi="Arial" w:cs="Arial"/>
          <w:color w:val="2B579A"/>
          <w:shd w:val="clear" w:color="auto" w:fill="E6E6E6"/>
        </w:rPr>
        <w:fldChar w:fldCharType="separate"/>
      </w:r>
    </w:p>
    <w:p w14:paraId="2F019EB3" w14:textId="6064BD18" w:rsidR="00235BE0" w:rsidRPr="00235BE0" w:rsidRDefault="00235BE0" w:rsidP="00E11448">
      <w:pPr>
        <w:jc w:val="both"/>
        <w:rPr>
          <w:lang w:val="ru-RU"/>
        </w:rPr>
      </w:pPr>
      <w:r w:rsidRPr="00235BE0">
        <w:rPr>
          <w:lang w:val="ru-RU"/>
        </w:rPr>
        <w:t xml:space="preserve">1 </w:t>
      </w:r>
      <w:r w:rsidRPr="00235BE0">
        <w:rPr>
          <w:b/>
          <w:bCs/>
          <w:lang w:val="ru-RU"/>
        </w:rPr>
        <w:t>ВВЕДЕНИЕ</w:t>
      </w:r>
      <w:r w:rsidR="00E11448">
        <w:rPr>
          <w:b/>
          <w:bCs/>
          <w:lang w:val="ru-RU"/>
        </w:rPr>
        <w:t xml:space="preserve"> </w:t>
      </w:r>
      <w:r w:rsidR="005179F8" w:rsidRPr="00E11448">
        <w:rPr>
          <w:lang w:val="ru-RU"/>
        </w:rPr>
        <w:t>…………………………………………………………………………………</w:t>
      </w:r>
      <w:r w:rsidR="00E11448">
        <w:rPr>
          <w:lang w:val="ru-RU"/>
        </w:rPr>
        <w:t>………………………..</w:t>
      </w:r>
      <w:r w:rsidR="005179F8" w:rsidRPr="00E11448">
        <w:rPr>
          <w:lang w:val="ru-RU"/>
        </w:rPr>
        <w:t>.</w:t>
      </w:r>
      <w:r w:rsidR="00E11448" w:rsidRPr="00E11448">
        <w:rPr>
          <w:lang w:val="ru-RU"/>
        </w:rPr>
        <w:t xml:space="preserve"> </w:t>
      </w:r>
      <w:r w:rsidR="00E11448">
        <w:rPr>
          <w:lang w:val="ru-RU"/>
        </w:rPr>
        <w:tab/>
      </w:r>
      <w:r w:rsidRPr="00E11448">
        <w:rPr>
          <w:lang w:val="ru-RU"/>
        </w:rPr>
        <w:t>1</w:t>
      </w:r>
    </w:p>
    <w:p w14:paraId="6C320201" w14:textId="755DCF73" w:rsidR="00235BE0" w:rsidRPr="00235BE0" w:rsidRDefault="00235BE0" w:rsidP="0071500C">
      <w:pPr>
        <w:rPr>
          <w:lang w:val="ru-RU"/>
        </w:rPr>
      </w:pPr>
      <w:r w:rsidRPr="00235BE0">
        <w:rPr>
          <w:lang w:val="ru-RU"/>
        </w:rPr>
        <w:t>1.1  Преамбула</w:t>
      </w:r>
      <w:r w:rsidR="005179F8">
        <w:rPr>
          <w:lang w:val="ru-RU"/>
        </w:rPr>
        <w:t>…………………………………………………………………………………</w:t>
      </w:r>
      <w:r w:rsidR="0071500C">
        <w:rPr>
          <w:lang w:val="ru-RU"/>
        </w:rPr>
        <w:t>..</w:t>
      </w:r>
      <w:r w:rsidR="005179F8">
        <w:rPr>
          <w:lang w:val="ru-RU"/>
        </w:rPr>
        <w:t>…………</w:t>
      </w:r>
      <w:r w:rsidR="0071500C">
        <w:rPr>
          <w:lang w:val="ru-RU"/>
        </w:rPr>
        <w:t>.</w:t>
      </w:r>
      <w:r w:rsidR="005179F8">
        <w:rPr>
          <w:lang w:val="ru-RU"/>
        </w:rPr>
        <w:t>………</w:t>
      </w:r>
      <w:r w:rsidR="00E11448">
        <w:rPr>
          <w:lang w:val="ru-RU"/>
        </w:rPr>
        <w:t>.</w:t>
      </w:r>
      <w:r w:rsidR="005179F8">
        <w:rPr>
          <w:lang w:val="ru-RU"/>
        </w:rPr>
        <w:t>..</w:t>
      </w:r>
      <w:r w:rsidR="00E11448">
        <w:rPr>
          <w:lang w:val="ru-RU"/>
        </w:rPr>
        <w:tab/>
      </w:r>
      <w:r w:rsidRPr="00235BE0">
        <w:rPr>
          <w:lang w:val="ru-RU"/>
        </w:rPr>
        <w:t>1</w:t>
      </w:r>
    </w:p>
    <w:p w14:paraId="5583DD6B" w14:textId="09856ED8" w:rsidR="00235BE0" w:rsidRPr="00235BE0" w:rsidRDefault="00235BE0" w:rsidP="0071500C">
      <w:pPr>
        <w:rPr>
          <w:lang w:val="ru-RU"/>
        </w:rPr>
      </w:pPr>
      <w:r w:rsidRPr="00235BE0">
        <w:rPr>
          <w:lang w:val="ru-RU"/>
        </w:rPr>
        <w:t>1.2  Обзор проекта</w:t>
      </w:r>
      <w:r w:rsidR="00E51A0D">
        <w:rPr>
          <w:lang w:val="ru-RU"/>
        </w:rPr>
        <w:t>………………………………………………………………………………………</w:t>
      </w:r>
      <w:r w:rsidR="0071500C">
        <w:rPr>
          <w:lang w:val="ru-RU"/>
        </w:rPr>
        <w:t>.</w:t>
      </w:r>
      <w:r w:rsidR="00E51A0D">
        <w:rPr>
          <w:lang w:val="ru-RU"/>
        </w:rPr>
        <w:t>………….</w:t>
      </w:r>
      <w:r w:rsidR="00E11448">
        <w:rPr>
          <w:lang w:val="ru-RU"/>
        </w:rPr>
        <w:tab/>
      </w:r>
      <w:r w:rsidRPr="00235BE0">
        <w:rPr>
          <w:lang w:val="ru-RU"/>
        </w:rPr>
        <w:t>2</w:t>
      </w:r>
    </w:p>
    <w:p w14:paraId="3ED231DB" w14:textId="5EFA0A57" w:rsidR="00235BE0" w:rsidRPr="00235BE0" w:rsidRDefault="00235BE0" w:rsidP="0071500C">
      <w:pPr>
        <w:rPr>
          <w:lang w:val="ru-RU"/>
        </w:rPr>
      </w:pPr>
      <w:r w:rsidRPr="00235BE0">
        <w:rPr>
          <w:lang w:val="ru-RU"/>
        </w:rPr>
        <w:t>1.3  Ограничения ОВОС</w:t>
      </w:r>
      <w:r w:rsidR="00E51A0D">
        <w:rPr>
          <w:lang w:val="ru-RU"/>
        </w:rPr>
        <w:t>…………………………………………………………………………………</w:t>
      </w:r>
      <w:r w:rsidR="0071500C">
        <w:rPr>
          <w:lang w:val="ru-RU"/>
        </w:rPr>
        <w:t>.</w:t>
      </w:r>
      <w:r w:rsidR="00E51A0D">
        <w:rPr>
          <w:lang w:val="ru-RU"/>
        </w:rPr>
        <w:t>……….</w:t>
      </w:r>
      <w:r w:rsidR="00E11448">
        <w:rPr>
          <w:lang w:val="ru-RU"/>
        </w:rPr>
        <w:tab/>
      </w:r>
      <w:r w:rsidR="00C33F74" w:rsidRPr="00C33F74">
        <w:rPr>
          <w:lang w:val="ru-RU"/>
        </w:rPr>
        <w:t>4</w:t>
      </w:r>
    </w:p>
    <w:p w14:paraId="2E89EF21" w14:textId="3F021514" w:rsidR="00235BE0" w:rsidRPr="00C33F74" w:rsidRDefault="00235BE0" w:rsidP="0071500C">
      <w:pPr>
        <w:rPr>
          <w:lang w:val="ru-RU"/>
        </w:rPr>
      </w:pPr>
      <w:r w:rsidRPr="00235BE0">
        <w:rPr>
          <w:lang w:val="ru-RU"/>
        </w:rPr>
        <w:t>1.4  Цель настоящего отчета</w:t>
      </w:r>
      <w:r w:rsidR="00E51A0D">
        <w:rPr>
          <w:lang w:val="ru-RU"/>
        </w:rPr>
        <w:t>……………………………………………………………………</w:t>
      </w:r>
      <w:r w:rsidR="0071500C">
        <w:rPr>
          <w:lang w:val="ru-RU"/>
        </w:rPr>
        <w:t>.</w:t>
      </w:r>
      <w:r w:rsidR="00E51A0D">
        <w:rPr>
          <w:lang w:val="ru-RU"/>
        </w:rPr>
        <w:t>…</w:t>
      </w:r>
      <w:r w:rsidR="0071500C">
        <w:rPr>
          <w:lang w:val="ru-RU"/>
        </w:rPr>
        <w:t>.</w:t>
      </w:r>
      <w:r w:rsidR="00E51A0D">
        <w:rPr>
          <w:lang w:val="ru-RU"/>
        </w:rPr>
        <w:t>………</w:t>
      </w:r>
      <w:r w:rsidR="00E11448">
        <w:rPr>
          <w:lang w:val="ru-RU"/>
        </w:rPr>
        <w:tab/>
      </w:r>
      <w:r w:rsidR="00C33F74" w:rsidRPr="00C33F74">
        <w:rPr>
          <w:lang w:val="ru-RU"/>
        </w:rPr>
        <w:t>6</w:t>
      </w:r>
    </w:p>
    <w:p w14:paraId="7B46FDE7" w14:textId="77777777" w:rsidR="00235BE0" w:rsidRDefault="00235BE0" w:rsidP="0071500C">
      <w:pPr>
        <w:rPr>
          <w:lang w:val="ru-RU"/>
        </w:rPr>
      </w:pPr>
    </w:p>
    <w:p w14:paraId="62C7DF8A" w14:textId="4E4649D7" w:rsidR="00235BE0" w:rsidRPr="009C75C5" w:rsidRDefault="00235BE0" w:rsidP="0071500C">
      <w:pPr>
        <w:rPr>
          <w:lang w:val="ru-RU"/>
        </w:rPr>
      </w:pPr>
      <w:r w:rsidRPr="00235BE0">
        <w:rPr>
          <w:lang w:val="ru-RU"/>
        </w:rPr>
        <w:t xml:space="preserve">2 </w:t>
      </w:r>
      <w:r w:rsidR="00E11448" w:rsidRPr="00E11448">
        <w:rPr>
          <w:b/>
          <w:bCs/>
          <w:lang w:val="ru-RU"/>
        </w:rPr>
        <w:t>О</w:t>
      </w:r>
      <w:r w:rsidRPr="00235BE0">
        <w:rPr>
          <w:b/>
          <w:bCs/>
          <w:lang w:val="ru-RU"/>
        </w:rPr>
        <w:t>ПИСАНИЕ ПРОЕКТА</w:t>
      </w:r>
      <w:r w:rsidR="002A3AD3" w:rsidRPr="00E11448">
        <w:rPr>
          <w:lang w:val="ru-RU"/>
        </w:rPr>
        <w:t>……………………………………………………</w:t>
      </w:r>
      <w:r w:rsidR="0071500C" w:rsidRPr="00E11448">
        <w:rPr>
          <w:lang w:val="ru-RU"/>
        </w:rPr>
        <w:t>..</w:t>
      </w:r>
      <w:r w:rsidR="002A3AD3" w:rsidRPr="00E11448">
        <w:rPr>
          <w:lang w:val="ru-RU"/>
        </w:rPr>
        <w:t>……</w:t>
      </w:r>
      <w:r w:rsidR="0071500C" w:rsidRPr="00E11448">
        <w:rPr>
          <w:lang w:val="ru-RU"/>
        </w:rPr>
        <w:t>.</w:t>
      </w:r>
      <w:r w:rsidR="002A3AD3" w:rsidRPr="00E11448">
        <w:rPr>
          <w:lang w:val="ru-RU"/>
        </w:rPr>
        <w:t>………</w:t>
      </w:r>
      <w:r w:rsidR="00E11448">
        <w:rPr>
          <w:lang w:val="ru-RU"/>
        </w:rPr>
        <w:t>…………………..</w:t>
      </w:r>
      <w:r w:rsidR="00E11448">
        <w:rPr>
          <w:lang w:val="ru-RU"/>
        </w:rPr>
        <w:tab/>
      </w:r>
      <w:r w:rsidR="009C75C5" w:rsidRPr="00E11448">
        <w:rPr>
          <w:lang w:val="ru-RU"/>
        </w:rPr>
        <w:t>8</w:t>
      </w:r>
    </w:p>
    <w:p w14:paraId="28D7AC3E" w14:textId="0A580F24" w:rsidR="00235BE0" w:rsidRPr="009C75C5" w:rsidRDefault="00235BE0" w:rsidP="0071500C">
      <w:pPr>
        <w:rPr>
          <w:lang w:val="ru-RU"/>
        </w:rPr>
      </w:pPr>
      <w:r w:rsidRPr="00235BE0">
        <w:rPr>
          <w:lang w:val="ru-RU"/>
        </w:rPr>
        <w:t xml:space="preserve">2.1 </w:t>
      </w:r>
      <w:r w:rsidR="00E11448">
        <w:rPr>
          <w:lang w:val="ru-RU"/>
        </w:rPr>
        <w:t xml:space="preserve"> </w:t>
      </w:r>
      <w:r w:rsidRPr="00235BE0">
        <w:rPr>
          <w:lang w:val="ru-RU"/>
        </w:rPr>
        <w:t>Условия реализации проекта</w:t>
      </w:r>
      <w:r w:rsidR="002A3AD3">
        <w:rPr>
          <w:lang w:val="ru-RU"/>
        </w:rPr>
        <w:t>………………………………………………………………</w:t>
      </w:r>
      <w:r w:rsidR="0071500C">
        <w:rPr>
          <w:lang w:val="ru-RU"/>
        </w:rPr>
        <w:t>….</w:t>
      </w:r>
      <w:r w:rsidR="002A3AD3">
        <w:rPr>
          <w:lang w:val="ru-RU"/>
        </w:rPr>
        <w:t>……….</w:t>
      </w:r>
      <w:r w:rsidR="00E11448">
        <w:rPr>
          <w:lang w:val="ru-RU"/>
        </w:rPr>
        <w:t xml:space="preserve">   </w:t>
      </w:r>
      <w:r w:rsidR="00E11448">
        <w:rPr>
          <w:lang w:val="ru-RU"/>
        </w:rPr>
        <w:tab/>
      </w:r>
      <w:r w:rsidR="009C75C5" w:rsidRPr="009C75C5">
        <w:rPr>
          <w:lang w:val="ru-RU"/>
        </w:rPr>
        <w:t>8</w:t>
      </w:r>
    </w:p>
    <w:p w14:paraId="74F78AB5" w14:textId="6F499C8F" w:rsidR="00235BE0" w:rsidRPr="00235BE0" w:rsidRDefault="00235BE0" w:rsidP="0071500C">
      <w:pPr>
        <w:rPr>
          <w:lang w:val="ru-RU"/>
        </w:rPr>
      </w:pPr>
      <w:r w:rsidRPr="00235BE0">
        <w:rPr>
          <w:lang w:val="ru-RU"/>
        </w:rPr>
        <w:t xml:space="preserve">2.1.1    Железнодорожная инфраструктура Казахстана    </w:t>
      </w:r>
      <w:r w:rsidR="002A3AD3">
        <w:rPr>
          <w:lang w:val="ru-RU"/>
        </w:rPr>
        <w:t>…………………………</w:t>
      </w:r>
      <w:r w:rsidR="0071500C">
        <w:rPr>
          <w:lang w:val="ru-RU"/>
        </w:rPr>
        <w:t>….</w:t>
      </w:r>
      <w:r w:rsidR="002A3AD3">
        <w:rPr>
          <w:lang w:val="ru-RU"/>
        </w:rPr>
        <w:t>……..</w:t>
      </w:r>
      <w:r w:rsidR="00E11448">
        <w:rPr>
          <w:lang w:val="ru-RU"/>
        </w:rPr>
        <w:tab/>
      </w:r>
      <w:r w:rsidR="009C75C5" w:rsidRPr="009C75C5">
        <w:rPr>
          <w:lang w:val="ru-RU"/>
        </w:rPr>
        <w:t>9</w:t>
      </w:r>
    </w:p>
    <w:p w14:paraId="579126D5" w14:textId="76081AE6" w:rsidR="00235BE0" w:rsidRPr="00235BE0" w:rsidRDefault="00235BE0" w:rsidP="0071500C">
      <w:pPr>
        <w:rPr>
          <w:lang w:val="ru-RU"/>
        </w:rPr>
      </w:pPr>
      <w:r w:rsidRPr="00235BE0">
        <w:rPr>
          <w:lang w:val="ru-RU"/>
        </w:rPr>
        <w:t>2.1.2    Землепользование и социально-экономические условия</w:t>
      </w:r>
      <w:r w:rsidR="002A3AD3">
        <w:rPr>
          <w:lang w:val="ru-RU"/>
        </w:rPr>
        <w:t>………..…</w:t>
      </w:r>
      <w:r w:rsidR="0071500C">
        <w:rPr>
          <w:lang w:val="ru-RU"/>
        </w:rPr>
        <w:t>….</w:t>
      </w:r>
      <w:r w:rsidR="002A3AD3">
        <w:rPr>
          <w:lang w:val="ru-RU"/>
        </w:rPr>
        <w:t>………</w:t>
      </w:r>
      <w:r w:rsidR="00E11448">
        <w:rPr>
          <w:lang w:val="ru-RU"/>
        </w:rPr>
        <w:tab/>
      </w:r>
      <w:r w:rsidR="009C75C5">
        <w:rPr>
          <w:lang w:val="ru-RU"/>
        </w:rPr>
        <w:t>10</w:t>
      </w:r>
    </w:p>
    <w:p w14:paraId="768B9490" w14:textId="2FFCDA9F" w:rsidR="00235BE0" w:rsidRPr="00235BE0" w:rsidRDefault="00235BE0" w:rsidP="0071500C">
      <w:pPr>
        <w:rPr>
          <w:lang w:val="ru-RU"/>
        </w:rPr>
      </w:pPr>
      <w:r w:rsidRPr="00235BE0">
        <w:rPr>
          <w:lang w:val="ru-RU"/>
        </w:rPr>
        <w:t>2.1.3    География проекта и экологическая среда обитания</w:t>
      </w:r>
      <w:r w:rsidR="002A3AD3">
        <w:rPr>
          <w:lang w:val="ru-RU"/>
        </w:rPr>
        <w:t>…………………</w:t>
      </w:r>
      <w:r w:rsidR="0071500C">
        <w:rPr>
          <w:lang w:val="ru-RU"/>
        </w:rPr>
        <w:t>……</w:t>
      </w:r>
      <w:r w:rsidR="002A3AD3">
        <w:rPr>
          <w:lang w:val="ru-RU"/>
        </w:rPr>
        <w:t>……….</w:t>
      </w:r>
      <w:r w:rsidR="00E11448">
        <w:rPr>
          <w:lang w:val="ru-RU"/>
        </w:rPr>
        <w:tab/>
      </w:r>
      <w:r w:rsidR="009C75C5">
        <w:rPr>
          <w:lang w:val="ru-RU"/>
        </w:rPr>
        <w:t>11</w:t>
      </w:r>
    </w:p>
    <w:p w14:paraId="63CF5AB0" w14:textId="125BE35A" w:rsidR="00235BE0" w:rsidRPr="00235BE0" w:rsidRDefault="00235BE0" w:rsidP="0071500C">
      <w:pPr>
        <w:rPr>
          <w:lang w:val="ru-RU"/>
        </w:rPr>
      </w:pPr>
      <w:r w:rsidRPr="00235BE0">
        <w:rPr>
          <w:lang w:val="ru-RU"/>
        </w:rPr>
        <w:t xml:space="preserve">2.2 </w:t>
      </w:r>
      <w:r w:rsidR="00E11448">
        <w:rPr>
          <w:lang w:val="ru-RU"/>
        </w:rPr>
        <w:t xml:space="preserve"> </w:t>
      </w:r>
      <w:r w:rsidRPr="00235BE0">
        <w:rPr>
          <w:lang w:val="ru-RU"/>
        </w:rPr>
        <w:t xml:space="preserve">Обзор трассы и </w:t>
      </w:r>
      <w:r w:rsidR="009C75C5">
        <w:rPr>
          <w:lang w:val="ru-RU"/>
        </w:rPr>
        <w:t>компоненты про</w:t>
      </w:r>
      <w:r w:rsidRPr="00235BE0">
        <w:rPr>
          <w:lang w:val="ru-RU"/>
        </w:rPr>
        <w:t>екта</w:t>
      </w:r>
      <w:r w:rsidR="002A3AD3">
        <w:rPr>
          <w:lang w:val="ru-RU"/>
        </w:rPr>
        <w:t>…………………………………………………</w:t>
      </w:r>
      <w:r w:rsidR="0071500C">
        <w:rPr>
          <w:lang w:val="ru-RU"/>
        </w:rPr>
        <w:t>…</w:t>
      </w:r>
      <w:r w:rsidR="002A3AD3">
        <w:rPr>
          <w:lang w:val="ru-RU"/>
        </w:rPr>
        <w:t>………</w:t>
      </w:r>
      <w:r w:rsidR="00E11448">
        <w:rPr>
          <w:lang w:val="ru-RU"/>
        </w:rPr>
        <w:tab/>
      </w:r>
      <w:r w:rsidRPr="00235BE0">
        <w:rPr>
          <w:lang w:val="ru-RU"/>
        </w:rPr>
        <w:t>1</w:t>
      </w:r>
      <w:r w:rsidR="009C75C5">
        <w:rPr>
          <w:lang w:val="ru-RU"/>
        </w:rPr>
        <w:t>2</w:t>
      </w:r>
    </w:p>
    <w:p w14:paraId="24D6EDE0" w14:textId="6A2DA226" w:rsidR="00235BE0" w:rsidRPr="00235BE0" w:rsidRDefault="00235BE0" w:rsidP="0071500C">
      <w:pPr>
        <w:rPr>
          <w:lang w:val="ru-RU"/>
        </w:rPr>
      </w:pPr>
      <w:r w:rsidRPr="00235BE0">
        <w:rPr>
          <w:lang w:val="ru-RU"/>
        </w:rPr>
        <w:t>2.2.1</w:t>
      </w:r>
      <w:r w:rsidRPr="00235BE0">
        <w:rPr>
          <w:lang w:val="ru-RU"/>
        </w:rPr>
        <w:tab/>
        <w:t>Принятые проектные параметры</w:t>
      </w:r>
      <w:r w:rsidR="002A3AD3">
        <w:rPr>
          <w:lang w:val="ru-RU"/>
        </w:rPr>
        <w:t>…………………………………</w:t>
      </w:r>
      <w:r w:rsidR="00ED66B9">
        <w:rPr>
          <w:lang w:val="ru-RU"/>
        </w:rPr>
        <w:t>..</w:t>
      </w:r>
      <w:r w:rsidR="002A3AD3">
        <w:rPr>
          <w:lang w:val="ru-RU"/>
        </w:rPr>
        <w:t>…………</w:t>
      </w:r>
      <w:r w:rsidR="0071500C">
        <w:rPr>
          <w:lang w:val="ru-RU"/>
        </w:rPr>
        <w:t>……………</w:t>
      </w:r>
      <w:r w:rsidR="002A3AD3">
        <w:rPr>
          <w:lang w:val="ru-RU"/>
        </w:rPr>
        <w:t>…….</w:t>
      </w:r>
      <w:r w:rsidR="00E11448">
        <w:rPr>
          <w:lang w:val="ru-RU"/>
        </w:rPr>
        <w:tab/>
      </w:r>
      <w:r w:rsidRPr="00235BE0">
        <w:rPr>
          <w:lang w:val="ru-RU"/>
        </w:rPr>
        <w:t>1</w:t>
      </w:r>
      <w:r w:rsidR="009C75C5">
        <w:rPr>
          <w:lang w:val="ru-RU"/>
        </w:rPr>
        <w:t>3</w:t>
      </w:r>
    </w:p>
    <w:p w14:paraId="64707F57" w14:textId="0FF6E207" w:rsidR="00235BE0" w:rsidRPr="00235BE0" w:rsidRDefault="00235BE0" w:rsidP="0071500C">
      <w:pPr>
        <w:rPr>
          <w:lang w:val="ru-RU"/>
        </w:rPr>
      </w:pPr>
      <w:r w:rsidRPr="00235BE0">
        <w:rPr>
          <w:lang w:val="ru-RU"/>
        </w:rPr>
        <w:t>2.2.2    Компоненты проекта</w:t>
      </w:r>
      <w:r w:rsidR="002A3AD3">
        <w:rPr>
          <w:lang w:val="ru-RU"/>
        </w:rPr>
        <w:t>………………………………………………………………</w:t>
      </w:r>
      <w:r w:rsidR="0071500C">
        <w:rPr>
          <w:lang w:val="ru-RU"/>
        </w:rPr>
        <w:t>..…</w:t>
      </w:r>
      <w:r w:rsidR="002A3AD3">
        <w:rPr>
          <w:lang w:val="ru-RU"/>
        </w:rPr>
        <w:t>………………</w:t>
      </w:r>
      <w:r w:rsidR="00E11448">
        <w:rPr>
          <w:lang w:val="ru-RU"/>
        </w:rPr>
        <w:tab/>
        <w:t>1</w:t>
      </w:r>
      <w:r w:rsidR="009C75C5">
        <w:rPr>
          <w:lang w:val="ru-RU"/>
        </w:rPr>
        <w:t>4</w:t>
      </w:r>
    </w:p>
    <w:p w14:paraId="4AD22C0F" w14:textId="0D49DFA4" w:rsidR="00235BE0" w:rsidRPr="00235BE0" w:rsidRDefault="00235BE0" w:rsidP="0071500C">
      <w:pPr>
        <w:rPr>
          <w:lang w:val="ru-RU"/>
        </w:rPr>
      </w:pPr>
      <w:r w:rsidRPr="00235BE0">
        <w:rPr>
          <w:lang w:val="ru-RU"/>
        </w:rPr>
        <w:t>2.2.3    Процесс строительства железной дороги</w:t>
      </w:r>
      <w:r w:rsidR="002A3AD3">
        <w:rPr>
          <w:lang w:val="ru-RU"/>
        </w:rPr>
        <w:t>………………………………</w:t>
      </w:r>
      <w:r w:rsidR="0071500C">
        <w:rPr>
          <w:lang w:val="ru-RU"/>
        </w:rPr>
        <w:t>….</w:t>
      </w:r>
      <w:r w:rsidR="002A3AD3">
        <w:rPr>
          <w:lang w:val="ru-RU"/>
        </w:rPr>
        <w:t>…………….</w:t>
      </w:r>
      <w:r w:rsidR="00E11448">
        <w:rPr>
          <w:lang w:val="ru-RU"/>
        </w:rPr>
        <w:tab/>
      </w:r>
      <w:r w:rsidRPr="00235BE0">
        <w:rPr>
          <w:lang w:val="ru-RU"/>
        </w:rPr>
        <w:t>2</w:t>
      </w:r>
      <w:r w:rsidR="009C75C5">
        <w:rPr>
          <w:lang w:val="ru-RU"/>
        </w:rPr>
        <w:t>7</w:t>
      </w:r>
    </w:p>
    <w:p w14:paraId="7BF11429" w14:textId="5C227199" w:rsidR="00235BE0" w:rsidRPr="00235BE0" w:rsidRDefault="00235BE0" w:rsidP="0071500C">
      <w:pPr>
        <w:rPr>
          <w:lang w:val="ru-RU"/>
        </w:rPr>
      </w:pPr>
      <w:r w:rsidRPr="00235BE0">
        <w:rPr>
          <w:lang w:val="ru-RU"/>
        </w:rPr>
        <w:t>2.2.4    Проектные решения и этапы работ</w:t>
      </w:r>
      <w:r w:rsidR="002A3AD3">
        <w:rPr>
          <w:lang w:val="ru-RU"/>
        </w:rPr>
        <w:t>………………………………………</w:t>
      </w:r>
      <w:r w:rsidR="0071500C">
        <w:rPr>
          <w:lang w:val="ru-RU"/>
        </w:rPr>
        <w:t>…</w:t>
      </w:r>
      <w:r w:rsidR="002A3AD3">
        <w:rPr>
          <w:lang w:val="ru-RU"/>
        </w:rPr>
        <w:t>……………….</w:t>
      </w:r>
      <w:r w:rsidR="00E11448">
        <w:rPr>
          <w:lang w:val="ru-RU"/>
        </w:rPr>
        <w:tab/>
      </w:r>
      <w:r w:rsidRPr="00235BE0">
        <w:rPr>
          <w:lang w:val="ru-RU"/>
        </w:rPr>
        <w:t>2</w:t>
      </w:r>
      <w:r w:rsidR="009C75C5">
        <w:rPr>
          <w:lang w:val="ru-RU"/>
        </w:rPr>
        <w:t>8</w:t>
      </w:r>
    </w:p>
    <w:p w14:paraId="6A9F6B7E" w14:textId="0ADCA381" w:rsidR="00235BE0" w:rsidRPr="00235BE0" w:rsidRDefault="00235BE0" w:rsidP="0071500C">
      <w:pPr>
        <w:rPr>
          <w:lang w:val="ru-RU"/>
        </w:rPr>
      </w:pPr>
      <w:r w:rsidRPr="00235BE0">
        <w:rPr>
          <w:lang w:val="ru-RU"/>
        </w:rPr>
        <w:t xml:space="preserve">2.3  Организационные </w:t>
      </w:r>
      <w:r w:rsidR="009C75C5">
        <w:rPr>
          <w:lang w:val="ru-RU"/>
        </w:rPr>
        <w:t>функции</w:t>
      </w:r>
      <w:r w:rsidR="002A3AD3">
        <w:rPr>
          <w:lang w:val="ru-RU"/>
        </w:rPr>
        <w:t>…………………………………………………………………</w:t>
      </w:r>
      <w:r w:rsidR="00E11448">
        <w:rPr>
          <w:lang w:val="ru-RU"/>
        </w:rPr>
        <w:t>……….</w:t>
      </w:r>
      <w:r w:rsidR="00E11448">
        <w:rPr>
          <w:lang w:val="ru-RU"/>
        </w:rPr>
        <w:tab/>
      </w:r>
      <w:r w:rsidR="009C75C5">
        <w:rPr>
          <w:lang w:val="ru-RU"/>
        </w:rPr>
        <w:t>31</w:t>
      </w:r>
    </w:p>
    <w:p w14:paraId="00EBB1B2" w14:textId="3D4F377F" w:rsidR="00235BE0" w:rsidRPr="00235BE0" w:rsidRDefault="00235BE0" w:rsidP="0071500C">
      <w:pPr>
        <w:rPr>
          <w:lang w:val="ru-RU"/>
        </w:rPr>
      </w:pPr>
      <w:r w:rsidRPr="00235BE0">
        <w:rPr>
          <w:lang w:val="ru-RU"/>
        </w:rPr>
        <w:t>2.4  Рассмотрение альтернативных вариан</w:t>
      </w:r>
      <w:r w:rsidR="002A3AD3">
        <w:rPr>
          <w:lang w:val="ru-RU"/>
        </w:rPr>
        <w:t>тов ………………………………………………..</w:t>
      </w:r>
      <w:r w:rsidR="00E11448">
        <w:rPr>
          <w:lang w:val="ru-RU"/>
        </w:rPr>
        <w:tab/>
      </w:r>
      <w:r w:rsidRPr="00235BE0">
        <w:rPr>
          <w:lang w:val="ru-RU"/>
        </w:rPr>
        <w:t>30</w:t>
      </w:r>
    </w:p>
    <w:p w14:paraId="6D0CA2DF" w14:textId="62601726" w:rsidR="00235BE0" w:rsidRPr="00235BE0" w:rsidRDefault="00235BE0" w:rsidP="0071500C">
      <w:pPr>
        <w:rPr>
          <w:lang w:val="ru-RU"/>
        </w:rPr>
      </w:pPr>
      <w:r w:rsidRPr="00235BE0">
        <w:rPr>
          <w:lang w:val="ru-RU"/>
        </w:rPr>
        <w:t>2.4.1    Сценарий «с проектом» и «без проекта»</w:t>
      </w:r>
      <w:r w:rsidR="002A3AD3">
        <w:rPr>
          <w:lang w:val="ru-RU"/>
        </w:rPr>
        <w:t>……………………………………………</w:t>
      </w:r>
      <w:r w:rsidR="00E11448">
        <w:rPr>
          <w:lang w:val="ru-RU"/>
        </w:rPr>
        <w:t>…..</w:t>
      </w:r>
      <w:r w:rsidR="00E11448">
        <w:rPr>
          <w:lang w:val="ru-RU"/>
        </w:rPr>
        <w:tab/>
      </w:r>
      <w:r w:rsidRPr="00235BE0">
        <w:rPr>
          <w:lang w:val="ru-RU"/>
        </w:rPr>
        <w:t>3</w:t>
      </w:r>
      <w:r w:rsidR="00081996">
        <w:rPr>
          <w:lang w:val="ru-RU"/>
        </w:rPr>
        <w:t>3</w:t>
      </w:r>
    </w:p>
    <w:p w14:paraId="589B58C2" w14:textId="77777777" w:rsidR="00E11448" w:rsidRDefault="00235BE0" w:rsidP="0071500C">
      <w:pPr>
        <w:rPr>
          <w:lang w:val="ru-RU"/>
        </w:rPr>
      </w:pPr>
      <w:r w:rsidRPr="00235BE0">
        <w:rPr>
          <w:lang w:val="ru-RU"/>
        </w:rPr>
        <w:t>2.4.2    Технические преимущества проекта по сравнению со сценарием без</w:t>
      </w:r>
    </w:p>
    <w:p w14:paraId="18D14179" w14:textId="71835F06" w:rsidR="00235BE0" w:rsidRPr="00235BE0" w:rsidRDefault="00E11448" w:rsidP="0071500C">
      <w:pPr>
        <w:rPr>
          <w:lang w:val="ru-RU"/>
        </w:rPr>
      </w:pPr>
      <w:r>
        <w:rPr>
          <w:lang w:val="ru-RU"/>
        </w:rPr>
        <w:t xml:space="preserve">          </w:t>
      </w:r>
      <w:r w:rsidR="00235BE0" w:rsidRPr="00235BE0">
        <w:rPr>
          <w:lang w:val="ru-RU"/>
        </w:rPr>
        <w:t xml:space="preserve"> </w:t>
      </w:r>
      <w:r>
        <w:rPr>
          <w:lang w:val="ru-RU"/>
        </w:rPr>
        <w:t xml:space="preserve"> </w:t>
      </w:r>
      <w:r w:rsidR="00235BE0" w:rsidRPr="00235BE0">
        <w:rPr>
          <w:lang w:val="ru-RU"/>
        </w:rPr>
        <w:t>проекта</w:t>
      </w:r>
      <w:r>
        <w:rPr>
          <w:lang w:val="ru-RU"/>
        </w:rPr>
        <w:t xml:space="preserve"> </w:t>
      </w:r>
      <w:r w:rsidR="002A3AD3">
        <w:rPr>
          <w:lang w:val="ru-RU"/>
        </w:rPr>
        <w:t>……………………………</w:t>
      </w:r>
      <w:r w:rsidR="00ED66B9">
        <w:rPr>
          <w:lang w:val="ru-RU"/>
        </w:rPr>
        <w:t>………………</w:t>
      </w:r>
      <w:r>
        <w:rPr>
          <w:lang w:val="ru-RU"/>
        </w:rPr>
        <w:t>………………………………………………………..</w:t>
      </w:r>
      <w:r>
        <w:rPr>
          <w:lang w:val="ru-RU"/>
        </w:rPr>
        <w:tab/>
      </w:r>
      <w:r w:rsidR="00235BE0" w:rsidRPr="00235BE0">
        <w:rPr>
          <w:lang w:val="ru-RU"/>
        </w:rPr>
        <w:t>3</w:t>
      </w:r>
      <w:r w:rsidR="00081996">
        <w:rPr>
          <w:lang w:val="ru-RU"/>
        </w:rPr>
        <w:t>3</w:t>
      </w:r>
    </w:p>
    <w:p w14:paraId="2EC972BC" w14:textId="0B95B97D" w:rsidR="00235BE0" w:rsidRPr="00235BE0" w:rsidRDefault="00235BE0" w:rsidP="0071500C">
      <w:pPr>
        <w:rPr>
          <w:lang w:val="ru-RU"/>
        </w:rPr>
      </w:pPr>
      <w:r w:rsidRPr="007925F3">
        <w:rPr>
          <w:lang w:val="ru-RU"/>
        </w:rPr>
        <w:t>2.4.3    Экономические преимущества</w:t>
      </w:r>
      <w:r w:rsidR="002A3AD3" w:rsidRPr="007925F3">
        <w:rPr>
          <w:lang w:val="ru-RU"/>
        </w:rPr>
        <w:t>……………………………………</w:t>
      </w:r>
      <w:r w:rsidR="00ED66B9" w:rsidRPr="007925F3">
        <w:rPr>
          <w:lang w:val="ru-RU"/>
        </w:rPr>
        <w:t>…….</w:t>
      </w:r>
      <w:r w:rsidR="002A3AD3" w:rsidRPr="007925F3">
        <w:rPr>
          <w:lang w:val="ru-RU"/>
        </w:rPr>
        <w:t>……………………</w:t>
      </w:r>
      <w:r w:rsidR="00E11448">
        <w:rPr>
          <w:lang w:val="ru-RU"/>
        </w:rPr>
        <w:t xml:space="preserve">  </w:t>
      </w:r>
      <w:r w:rsidR="00E11448">
        <w:rPr>
          <w:lang w:val="ru-RU"/>
        </w:rPr>
        <w:tab/>
      </w:r>
      <w:r w:rsidRPr="007925F3">
        <w:rPr>
          <w:lang w:val="ru-RU"/>
        </w:rPr>
        <w:t>3</w:t>
      </w:r>
      <w:r w:rsidR="00081996" w:rsidRPr="007925F3">
        <w:rPr>
          <w:lang w:val="ru-RU"/>
        </w:rPr>
        <w:t>3</w:t>
      </w:r>
    </w:p>
    <w:p w14:paraId="01435D7C" w14:textId="09F9AF47" w:rsidR="00235BE0" w:rsidRPr="00235BE0" w:rsidRDefault="00235BE0" w:rsidP="0071500C">
      <w:pPr>
        <w:rPr>
          <w:lang w:val="ru-RU"/>
        </w:rPr>
      </w:pPr>
      <w:r w:rsidRPr="00235BE0">
        <w:rPr>
          <w:lang w:val="ru-RU"/>
        </w:rPr>
        <w:t>2.4.4    Финансовые преимущества</w:t>
      </w:r>
      <w:r w:rsidR="002A3AD3">
        <w:rPr>
          <w:lang w:val="ru-RU"/>
        </w:rPr>
        <w:t>………………</w:t>
      </w:r>
      <w:r w:rsidR="00ED66B9">
        <w:rPr>
          <w:lang w:val="ru-RU"/>
        </w:rPr>
        <w:t>….</w:t>
      </w:r>
      <w:r w:rsidR="002A3AD3">
        <w:rPr>
          <w:lang w:val="ru-RU"/>
        </w:rPr>
        <w:t>…………………………………………………</w:t>
      </w:r>
      <w:r w:rsidR="00E11448">
        <w:rPr>
          <w:lang w:val="ru-RU"/>
        </w:rPr>
        <w:tab/>
      </w:r>
      <w:r w:rsidRPr="00235BE0">
        <w:rPr>
          <w:lang w:val="ru-RU"/>
        </w:rPr>
        <w:t>3</w:t>
      </w:r>
      <w:r w:rsidR="007925F3">
        <w:rPr>
          <w:lang w:val="ru-RU"/>
        </w:rPr>
        <w:t>4</w:t>
      </w:r>
    </w:p>
    <w:p w14:paraId="10660098" w14:textId="4AC5F97B" w:rsidR="00235BE0" w:rsidRPr="00235BE0" w:rsidRDefault="00235BE0" w:rsidP="0071500C">
      <w:pPr>
        <w:rPr>
          <w:lang w:val="ru-RU"/>
        </w:rPr>
      </w:pPr>
      <w:r w:rsidRPr="00235BE0">
        <w:rPr>
          <w:lang w:val="ru-RU"/>
        </w:rPr>
        <w:t>2.4.5    Экологические преимущества</w:t>
      </w:r>
      <w:r w:rsidR="002A3AD3">
        <w:rPr>
          <w:lang w:val="ru-RU"/>
        </w:rPr>
        <w:t>………………………………………………………</w:t>
      </w:r>
      <w:r w:rsidR="00ED66B9">
        <w:rPr>
          <w:lang w:val="ru-RU"/>
        </w:rPr>
        <w:t>.</w:t>
      </w:r>
      <w:r w:rsidR="002A3AD3">
        <w:rPr>
          <w:lang w:val="ru-RU"/>
        </w:rPr>
        <w:t>……….</w:t>
      </w:r>
      <w:r w:rsidR="00E11448">
        <w:rPr>
          <w:lang w:val="ru-RU"/>
        </w:rPr>
        <w:tab/>
      </w:r>
      <w:r w:rsidRPr="00235BE0">
        <w:rPr>
          <w:lang w:val="ru-RU"/>
        </w:rPr>
        <w:t>3</w:t>
      </w:r>
      <w:r w:rsidR="007925F3">
        <w:rPr>
          <w:lang w:val="ru-RU"/>
        </w:rPr>
        <w:t>4</w:t>
      </w:r>
    </w:p>
    <w:p w14:paraId="34317095" w14:textId="2800B07D" w:rsidR="00235BE0" w:rsidRPr="00235BE0" w:rsidRDefault="00235BE0" w:rsidP="0071500C">
      <w:pPr>
        <w:rPr>
          <w:lang w:val="ru-RU"/>
        </w:rPr>
      </w:pPr>
      <w:r w:rsidRPr="00235BE0">
        <w:rPr>
          <w:lang w:val="ru-RU"/>
        </w:rPr>
        <w:t>2.4.6    Социальные</w:t>
      </w:r>
      <w:r w:rsidR="00ED66B9">
        <w:rPr>
          <w:lang w:val="ru-RU"/>
        </w:rPr>
        <w:t xml:space="preserve"> </w:t>
      </w:r>
      <w:r w:rsidRPr="00235BE0">
        <w:rPr>
          <w:lang w:val="ru-RU"/>
        </w:rPr>
        <w:t>преимущества</w:t>
      </w:r>
      <w:r w:rsidR="002A3AD3">
        <w:rPr>
          <w:lang w:val="ru-RU"/>
        </w:rPr>
        <w:t>…………………………………………………</w:t>
      </w:r>
      <w:r w:rsidR="00ED66B9">
        <w:rPr>
          <w:lang w:val="ru-RU"/>
        </w:rPr>
        <w:t>.</w:t>
      </w:r>
      <w:r w:rsidR="002A3AD3">
        <w:rPr>
          <w:lang w:val="ru-RU"/>
        </w:rPr>
        <w:t>…………………</w:t>
      </w:r>
      <w:r w:rsidR="00E11448">
        <w:rPr>
          <w:lang w:val="ru-RU"/>
        </w:rPr>
        <w:tab/>
      </w:r>
      <w:r w:rsidRPr="00235BE0">
        <w:rPr>
          <w:lang w:val="ru-RU"/>
        </w:rPr>
        <w:t>3</w:t>
      </w:r>
      <w:r w:rsidR="007925F3">
        <w:rPr>
          <w:lang w:val="ru-RU"/>
        </w:rPr>
        <w:t>4</w:t>
      </w:r>
    </w:p>
    <w:p w14:paraId="67B8CD4B" w14:textId="6B5BB40D" w:rsidR="00235BE0" w:rsidRPr="00235BE0" w:rsidRDefault="00235BE0" w:rsidP="0071500C">
      <w:pPr>
        <w:rPr>
          <w:lang w:val="ru-RU"/>
        </w:rPr>
      </w:pPr>
      <w:r w:rsidRPr="00235BE0">
        <w:rPr>
          <w:lang w:val="ru-RU"/>
        </w:rPr>
        <w:t xml:space="preserve">2.4.7    Альтернативные </w:t>
      </w:r>
      <w:r w:rsidR="007925F3">
        <w:rPr>
          <w:lang w:val="ru-RU"/>
        </w:rPr>
        <w:t>схемы и маршруты проектирования</w:t>
      </w:r>
      <w:r w:rsidR="002A3AD3">
        <w:rPr>
          <w:lang w:val="ru-RU"/>
        </w:rPr>
        <w:t>…………………</w:t>
      </w:r>
      <w:r w:rsidR="00E11448">
        <w:rPr>
          <w:lang w:val="ru-RU"/>
        </w:rPr>
        <w:t>………</w:t>
      </w:r>
      <w:r w:rsidR="00E11448">
        <w:rPr>
          <w:lang w:val="ru-RU"/>
        </w:rPr>
        <w:tab/>
      </w:r>
      <w:r w:rsidRPr="00235BE0">
        <w:rPr>
          <w:lang w:val="ru-RU"/>
        </w:rPr>
        <w:t>3</w:t>
      </w:r>
      <w:r w:rsidR="007925F3">
        <w:rPr>
          <w:lang w:val="ru-RU"/>
        </w:rPr>
        <w:t>6</w:t>
      </w:r>
    </w:p>
    <w:p w14:paraId="37A8B18B" w14:textId="008B130C" w:rsidR="00235BE0" w:rsidRPr="00235BE0" w:rsidRDefault="00235BE0" w:rsidP="0071500C">
      <w:pPr>
        <w:rPr>
          <w:lang w:val="ru-RU"/>
        </w:rPr>
      </w:pPr>
      <w:r w:rsidRPr="00235BE0">
        <w:rPr>
          <w:lang w:val="ru-RU"/>
        </w:rPr>
        <w:t>2.4.7.1    Вариант маршрута 1</w:t>
      </w:r>
      <w:r w:rsidR="002A3AD3">
        <w:rPr>
          <w:lang w:val="ru-RU"/>
        </w:rPr>
        <w:t>……………………………………………</w:t>
      </w:r>
      <w:r w:rsidR="00ED66B9">
        <w:rPr>
          <w:lang w:val="ru-RU"/>
        </w:rPr>
        <w:t>.</w:t>
      </w:r>
      <w:r w:rsidR="002A3AD3">
        <w:rPr>
          <w:lang w:val="ru-RU"/>
        </w:rPr>
        <w:t>………………………………</w:t>
      </w:r>
      <w:r w:rsidR="00E11448">
        <w:rPr>
          <w:lang w:val="ru-RU"/>
        </w:rPr>
        <w:t>…</w:t>
      </w:r>
      <w:r w:rsidR="00E11448">
        <w:rPr>
          <w:lang w:val="ru-RU"/>
        </w:rPr>
        <w:tab/>
      </w:r>
      <w:r w:rsidRPr="00235BE0">
        <w:rPr>
          <w:lang w:val="ru-RU"/>
        </w:rPr>
        <w:t>3</w:t>
      </w:r>
      <w:r w:rsidR="007925F3">
        <w:rPr>
          <w:lang w:val="ru-RU"/>
        </w:rPr>
        <w:t>7</w:t>
      </w:r>
    </w:p>
    <w:p w14:paraId="5DAFE3E2" w14:textId="3A734CBB" w:rsidR="00235BE0" w:rsidRPr="00235BE0" w:rsidRDefault="00235BE0" w:rsidP="0071500C">
      <w:pPr>
        <w:rPr>
          <w:lang w:val="ru-RU"/>
        </w:rPr>
      </w:pPr>
      <w:r w:rsidRPr="00235BE0">
        <w:rPr>
          <w:lang w:val="ru-RU"/>
        </w:rPr>
        <w:t>2.4.7.2    Вариант маршрута 2</w:t>
      </w:r>
      <w:r w:rsidR="002A3AD3">
        <w:rPr>
          <w:lang w:val="ru-RU"/>
        </w:rPr>
        <w:t>………………………………………………</w:t>
      </w:r>
      <w:r w:rsidR="00ED66B9">
        <w:rPr>
          <w:lang w:val="ru-RU"/>
        </w:rPr>
        <w:t>.</w:t>
      </w:r>
      <w:r w:rsidR="002A3AD3">
        <w:rPr>
          <w:lang w:val="ru-RU"/>
        </w:rPr>
        <w:t>…………………………</w:t>
      </w:r>
      <w:r w:rsidR="00E11448">
        <w:rPr>
          <w:lang w:val="ru-RU"/>
        </w:rPr>
        <w:t>…..</w:t>
      </w:r>
      <w:r w:rsidR="00E11448">
        <w:rPr>
          <w:lang w:val="ru-RU"/>
        </w:rPr>
        <w:tab/>
      </w:r>
      <w:r w:rsidRPr="00235BE0">
        <w:rPr>
          <w:lang w:val="ru-RU"/>
        </w:rPr>
        <w:t>3</w:t>
      </w:r>
      <w:r w:rsidR="007925F3">
        <w:rPr>
          <w:lang w:val="ru-RU"/>
        </w:rPr>
        <w:t>8</w:t>
      </w:r>
    </w:p>
    <w:p w14:paraId="3FC62C65" w14:textId="0342D6B5" w:rsidR="00235BE0" w:rsidRPr="00235BE0" w:rsidRDefault="00235BE0" w:rsidP="0071500C">
      <w:pPr>
        <w:rPr>
          <w:lang w:val="ru-RU"/>
        </w:rPr>
      </w:pPr>
      <w:r w:rsidRPr="00235BE0">
        <w:rPr>
          <w:lang w:val="ru-RU"/>
        </w:rPr>
        <w:t>2.4.7.3    Вариант маршрута 3</w:t>
      </w:r>
      <w:r w:rsidR="002A3AD3">
        <w:rPr>
          <w:lang w:val="ru-RU"/>
        </w:rPr>
        <w:t>…………………………………………………………</w:t>
      </w:r>
      <w:r w:rsidR="00ED66B9">
        <w:rPr>
          <w:lang w:val="ru-RU"/>
        </w:rPr>
        <w:t>.</w:t>
      </w:r>
      <w:r w:rsidR="002A3AD3">
        <w:rPr>
          <w:lang w:val="ru-RU"/>
        </w:rPr>
        <w:t>………………</w:t>
      </w:r>
      <w:r w:rsidR="00E11448">
        <w:rPr>
          <w:lang w:val="ru-RU"/>
        </w:rPr>
        <w:t>…….</w:t>
      </w:r>
      <w:r w:rsidR="00E11448">
        <w:rPr>
          <w:lang w:val="ru-RU"/>
        </w:rPr>
        <w:tab/>
      </w:r>
      <w:r w:rsidRPr="00235BE0">
        <w:rPr>
          <w:lang w:val="ru-RU"/>
        </w:rPr>
        <w:t>3</w:t>
      </w:r>
      <w:r w:rsidR="007925F3">
        <w:rPr>
          <w:lang w:val="ru-RU"/>
        </w:rPr>
        <w:t>8</w:t>
      </w:r>
    </w:p>
    <w:p w14:paraId="30A1E99F" w14:textId="036E4CD5" w:rsidR="00235BE0" w:rsidRPr="00235BE0" w:rsidRDefault="00235BE0" w:rsidP="0071500C">
      <w:pPr>
        <w:rPr>
          <w:lang w:val="ru-RU"/>
        </w:rPr>
      </w:pPr>
      <w:r w:rsidRPr="00235BE0">
        <w:rPr>
          <w:lang w:val="ru-RU"/>
        </w:rPr>
        <w:t>2.4.7.4    Вариант маршрута 4</w:t>
      </w:r>
      <w:r w:rsidR="002A3AD3">
        <w:rPr>
          <w:lang w:val="ru-RU"/>
        </w:rPr>
        <w:t>……………………………………………………………</w:t>
      </w:r>
      <w:r w:rsidR="00ED66B9">
        <w:rPr>
          <w:lang w:val="ru-RU"/>
        </w:rPr>
        <w:t>.</w:t>
      </w:r>
      <w:r w:rsidR="002A3AD3">
        <w:rPr>
          <w:lang w:val="ru-RU"/>
        </w:rPr>
        <w:t>……………</w:t>
      </w:r>
      <w:r w:rsidR="00E11448">
        <w:rPr>
          <w:lang w:val="ru-RU"/>
        </w:rPr>
        <w:t>….</w:t>
      </w:r>
      <w:r w:rsidR="00E11448">
        <w:rPr>
          <w:lang w:val="ru-RU"/>
        </w:rPr>
        <w:tab/>
      </w:r>
      <w:r w:rsidRPr="00235BE0">
        <w:rPr>
          <w:lang w:val="ru-RU"/>
        </w:rPr>
        <w:t>3</w:t>
      </w:r>
      <w:r w:rsidR="007925F3">
        <w:rPr>
          <w:lang w:val="ru-RU"/>
        </w:rPr>
        <w:t>8</w:t>
      </w:r>
    </w:p>
    <w:p w14:paraId="07CE8E2E" w14:textId="640229B8" w:rsidR="00235BE0" w:rsidRPr="00503776" w:rsidRDefault="00235BE0" w:rsidP="0071500C">
      <w:pPr>
        <w:rPr>
          <w:lang w:val="ru-RU"/>
        </w:rPr>
      </w:pPr>
      <w:r w:rsidRPr="00235BE0">
        <w:rPr>
          <w:lang w:val="ru-RU"/>
        </w:rPr>
        <w:t>2.4.7.5    Предпочтительный вариант</w:t>
      </w:r>
      <w:r w:rsidR="002A3AD3">
        <w:rPr>
          <w:lang w:val="ru-RU"/>
        </w:rPr>
        <w:t>…………………………………………………………………</w:t>
      </w:r>
      <w:r w:rsidR="00E11448">
        <w:rPr>
          <w:lang w:val="ru-RU"/>
        </w:rPr>
        <w:t>..</w:t>
      </w:r>
      <w:r w:rsidR="00E11448">
        <w:rPr>
          <w:lang w:val="ru-RU"/>
        </w:rPr>
        <w:tab/>
      </w:r>
      <w:r w:rsidRPr="00235BE0">
        <w:rPr>
          <w:lang w:val="ru-RU"/>
        </w:rPr>
        <w:t>3</w:t>
      </w:r>
      <w:r w:rsidR="007925F3">
        <w:rPr>
          <w:lang w:val="ru-RU"/>
        </w:rPr>
        <w:t>9</w:t>
      </w:r>
    </w:p>
    <w:p w14:paraId="6BB39DF8" w14:textId="77777777" w:rsidR="00E51A0D" w:rsidRPr="00503776" w:rsidRDefault="00E51A0D" w:rsidP="0071500C">
      <w:pPr>
        <w:rPr>
          <w:lang w:val="ru-RU"/>
        </w:rPr>
      </w:pPr>
    </w:p>
    <w:p w14:paraId="421A80A4" w14:textId="7E501186" w:rsidR="00E51A0D" w:rsidRPr="00E51A0D" w:rsidRDefault="00E51A0D" w:rsidP="0071500C">
      <w:pPr>
        <w:rPr>
          <w:b/>
          <w:bCs/>
          <w:lang w:val="ru-RU"/>
        </w:rPr>
      </w:pPr>
      <w:r w:rsidRPr="00E51A0D">
        <w:rPr>
          <w:b/>
          <w:bCs/>
          <w:lang w:val="ru-RU"/>
        </w:rPr>
        <w:t>3 ПРИМЕНИМЫЕ Р</w:t>
      </w:r>
      <w:r w:rsidR="007925F3">
        <w:rPr>
          <w:b/>
          <w:bCs/>
          <w:lang w:val="ru-RU"/>
        </w:rPr>
        <w:t>АМКИ И ССЫЛОЧНЫЕ ДОКУМЕНТЫ</w:t>
      </w:r>
      <w:r w:rsidR="00E11448">
        <w:rPr>
          <w:b/>
          <w:bCs/>
          <w:lang w:val="ru-RU"/>
        </w:rPr>
        <w:t xml:space="preserve">  </w:t>
      </w:r>
      <w:r w:rsidRPr="00E11448">
        <w:rPr>
          <w:lang w:val="ru-RU"/>
        </w:rPr>
        <w:t>……………………</w:t>
      </w:r>
      <w:r w:rsidR="00E11448">
        <w:rPr>
          <w:lang w:val="ru-RU"/>
        </w:rPr>
        <w:t>……..</w:t>
      </w:r>
      <w:r w:rsidR="00E11448">
        <w:rPr>
          <w:lang w:val="ru-RU"/>
        </w:rPr>
        <w:tab/>
      </w:r>
      <w:r w:rsidRPr="00E11448">
        <w:rPr>
          <w:lang w:val="ru-RU"/>
        </w:rPr>
        <w:t>4</w:t>
      </w:r>
      <w:r w:rsidR="007925F3" w:rsidRPr="00E11448">
        <w:rPr>
          <w:lang w:val="ru-RU"/>
        </w:rPr>
        <w:t>3</w:t>
      </w:r>
    </w:p>
    <w:p w14:paraId="0DC5DD89" w14:textId="633611A9" w:rsidR="00E51A0D" w:rsidRPr="00E51A0D" w:rsidRDefault="00E51A0D" w:rsidP="0071500C">
      <w:pPr>
        <w:rPr>
          <w:lang w:val="ru-RU"/>
        </w:rPr>
      </w:pPr>
      <w:r w:rsidRPr="00E51A0D">
        <w:rPr>
          <w:lang w:val="ru-RU"/>
        </w:rPr>
        <w:t>3.1  Основные экологические законы Республики Казахста</w:t>
      </w:r>
      <w:r>
        <w:rPr>
          <w:lang w:val="ru-RU"/>
        </w:rPr>
        <w:t>н…………………………</w:t>
      </w:r>
      <w:r w:rsidR="00E11448">
        <w:rPr>
          <w:lang w:val="ru-RU"/>
        </w:rPr>
        <w:tab/>
      </w:r>
      <w:r w:rsidRPr="00E51A0D">
        <w:rPr>
          <w:lang w:val="ru-RU"/>
        </w:rPr>
        <w:t>4</w:t>
      </w:r>
      <w:r w:rsidR="007925F3">
        <w:rPr>
          <w:lang w:val="ru-RU"/>
        </w:rPr>
        <w:t>3</w:t>
      </w:r>
    </w:p>
    <w:p w14:paraId="7AD08EF5" w14:textId="2628ED5A" w:rsidR="00E51A0D" w:rsidRPr="00E51A0D" w:rsidRDefault="00E51A0D" w:rsidP="0071500C">
      <w:pPr>
        <w:rPr>
          <w:lang w:val="ru-RU"/>
        </w:rPr>
      </w:pPr>
      <w:r w:rsidRPr="00E51A0D">
        <w:rPr>
          <w:lang w:val="ru-RU"/>
        </w:rPr>
        <w:t>3.2  Государственный орган</w:t>
      </w:r>
      <w:r w:rsidR="007925F3">
        <w:rPr>
          <w:lang w:val="ru-RU"/>
        </w:rPr>
        <w:t>ы</w:t>
      </w:r>
      <w:r w:rsidRPr="00E51A0D">
        <w:rPr>
          <w:lang w:val="ru-RU"/>
        </w:rPr>
        <w:t xml:space="preserve"> по управлению окружающей средой</w:t>
      </w:r>
      <w:r>
        <w:rPr>
          <w:lang w:val="ru-RU"/>
        </w:rPr>
        <w:t>………………</w:t>
      </w:r>
      <w:r w:rsidR="00E11448">
        <w:rPr>
          <w:lang w:val="ru-RU"/>
        </w:rPr>
        <w:tab/>
      </w:r>
      <w:r w:rsidRPr="00E51A0D">
        <w:rPr>
          <w:lang w:val="ru-RU"/>
        </w:rPr>
        <w:t>4</w:t>
      </w:r>
      <w:r w:rsidR="007925F3">
        <w:rPr>
          <w:lang w:val="ru-RU"/>
        </w:rPr>
        <w:t>4</w:t>
      </w:r>
    </w:p>
    <w:p w14:paraId="2E094411" w14:textId="5AD4207C" w:rsidR="00E51A0D" w:rsidRPr="00E51A0D" w:rsidRDefault="00E51A0D" w:rsidP="0071500C">
      <w:pPr>
        <w:rPr>
          <w:lang w:val="ru-RU"/>
        </w:rPr>
      </w:pPr>
      <w:r w:rsidRPr="00E51A0D">
        <w:rPr>
          <w:lang w:val="ru-RU"/>
        </w:rPr>
        <w:t>3.3  Национальное законодательство Республики Казахстан (РК)</w:t>
      </w:r>
      <w:r>
        <w:rPr>
          <w:lang w:val="ru-RU"/>
        </w:rPr>
        <w:t>…………………</w:t>
      </w:r>
      <w:r w:rsidR="00E11448">
        <w:rPr>
          <w:lang w:val="ru-RU"/>
        </w:rPr>
        <w:tab/>
      </w:r>
      <w:r w:rsidRPr="00E51A0D">
        <w:rPr>
          <w:lang w:val="ru-RU"/>
        </w:rPr>
        <w:t>4</w:t>
      </w:r>
      <w:r w:rsidR="007925F3">
        <w:rPr>
          <w:lang w:val="ru-RU"/>
        </w:rPr>
        <w:t>4</w:t>
      </w:r>
    </w:p>
    <w:p w14:paraId="34850BC8" w14:textId="1DE966B9" w:rsidR="00E51A0D" w:rsidRPr="00E51A0D" w:rsidRDefault="00E51A0D" w:rsidP="0071500C">
      <w:pPr>
        <w:rPr>
          <w:lang w:val="ru-RU"/>
        </w:rPr>
      </w:pPr>
      <w:r w:rsidRPr="00E51A0D">
        <w:rPr>
          <w:lang w:val="ru-RU"/>
        </w:rPr>
        <w:t>3.3.1    Общественные консультации</w:t>
      </w:r>
      <w:r>
        <w:rPr>
          <w:lang w:val="ru-RU"/>
        </w:rPr>
        <w:t>…………………………………………………………………</w:t>
      </w:r>
      <w:r w:rsidR="00E11448">
        <w:rPr>
          <w:lang w:val="ru-RU"/>
        </w:rPr>
        <w:t>…</w:t>
      </w:r>
      <w:r w:rsidR="00E11448">
        <w:rPr>
          <w:lang w:val="ru-RU"/>
        </w:rPr>
        <w:tab/>
      </w:r>
      <w:r w:rsidRPr="00E51A0D">
        <w:rPr>
          <w:lang w:val="ru-RU"/>
        </w:rPr>
        <w:t>4</w:t>
      </w:r>
      <w:r w:rsidR="007925F3">
        <w:rPr>
          <w:lang w:val="ru-RU"/>
        </w:rPr>
        <w:t>5</w:t>
      </w:r>
    </w:p>
    <w:p w14:paraId="6F21B5B2" w14:textId="75D86006" w:rsidR="00E51A0D" w:rsidRPr="00E51A0D" w:rsidRDefault="00E51A0D" w:rsidP="0071500C">
      <w:pPr>
        <w:rPr>
          <w:lang w:val="ru-RU"/>
        </w:rPr>
      </w:pPr>
      <w:r w:rsidRPr="00E51A0D">
        <w:rPr>
          <w:lang w:val="ru-RU"/>
        </w:rPr>
        <w:t xml:space="preserve">3.3.2    </w:t>
      </w:r>
      <w:r w:rsidR="007925F3">
        <w:rPr>
          <w:lang w:val="ru-RU"/>
        </w:rPr>
        <w:t xml:space="preserve">Отвод земельных </w:t>
      </w:r>
      <w:r w:rsidRPr="00E51A0D">
        <w:rPr>
          <w:lang w:val="ru-RU"/>
        </w:rPr>
        <w:t>участков</w:t>
      </w:r>
      <w:r>
        <w:rPr>
          <w:lang w:val="ru-RU"/>
        </w:rPr>
        <w:t>………………………………………………………</w:t>
      </w:r>
      <w:r w:rsidR="00E11448">
        <w:rPr>
          <w:lang w:val="ru-RU"/>
        </w:rPr>
        <w:t>………………</w:t>
      </w:r>
      <w:r w:rsidR="00E11448">
        <w:rPr>
          <w:lang w:val="ru-RU"/>
        </w:rPr>
        <w:tab/>
      </w:r>
      <w:r w:rsidRPr="00E51A0D">
        <w:rPr>
          <w:lang w:val="ru-RU"/>
        </w:rPr>
        <w:t>4</w:t>
      </w:r>
      <w:r w:rsidR="007925F3">
        <w:rPr>
          <w:lang w:val="ru-RU"/>
        </w:rPr>
        <w:t>7</w:t>
      </w:r>
    </w:p>
    <w:p w14:paraId="7B4456C9" w14:textId="5389D0D0" w:rsidR="00E51A0D" w:rsidRPr="00E51A0D" w:rsidRDefault="00E51A0D" w:rsidP="0071500C">
      <w:pPr>
        <w:rPr>
          <w:lang w:val="ru-RU"/>
        </w:rPr>
      </w:pPr>
      <w:r w:rsidRPr="00E51A0D">
        <w:rPr>
          <w:lang w:val="ru-RU"/>
        </w:rPr>
        <w:t xml:space="preserve">3.3.3    </w:t>
      </w:r>
      <w:r w:rsidR="007925F3">
        <w:rPr>
          <w:lang w:val="ru-RU"/>
        </w:rPr>
        <w:t>Отчуждение</w:t>
      </w:r>
      <w:r w:rsidRPr="00E51A0D">
        <w:rPr>
          <w:lang w:val="ru-RU"/>
        </w:rPr>
        <w:t xml:space="preserve"> земель на частных землях</w:t>
      </w:r>
      <w:r>
        <w:rPr>
          <w:lang w:val="ru-RU"/>
        </w:rPr>
        <w:t>………………………</w:t>
      </w:r>
      <w:r w:rsidR="00E11448">
        <w:rPr>
          <w:lang w:val="ru-RU"/>
        </w:rPr>
        <w:t>………………………..</w:t>
      </w:r>
      <w:r w:rsidR="00E11448">
        <w:rPr>
          <w:lang w:val="ru-RU"/>
        </w:rPr>
        <w:tab/>
      </w:r>
      <w:r w:rsidRPr="00E51A0D">
        <w:rPr>
          <w:lang w:val="ru-RU"/>
        </w:rPr>
        <w:t>43</w:t>
      </w:r>
    </w:p>
    <w:p w14:paraId="07C2573B" w14:textId="29F49B29" w:rsidR="00E51A0D" w:rsidRPr="00E51A0D" w:rsidRDefault="00E51A0D" w:rsidP="0071500C">
      <w:pPr>
        <w:rPr>
          <w:lang w:val="ru-RU"/>
        </w:rPr>
      </w:pPr>
      <w:r w:rsidRPr="00E51A0D">
        <w:rPr>
          <w:lang w:val="ru-RU"/>
        </w:rPr>
        <w:t xml:space="preserve">3.3.4    </w:t>
      </w:r>
      <w:r w:rsidR="007925F3">
        <w:rPr>
          <w:lang w:val="ru-RU"/>
        </w:rPr>
        <w:t>Отчуждение земель</w:t>
      </w:r>
      <w:r w:rsidRPr="00E51A0D">
        <w:rPr>
          <w:lang w:val="ru-RU"/>
        </w:rPr>
        <w:t xml:space="preserve"> на арендованных землях</w:t>
      </w:r>
      <w:r>
        <w:rPr>
          <w:lang w:val="ru-RU"/>
        </w:rPr>
        <w:t>…………</w:t>
      </w:r>
      <w:r w:rsidR="00E11448">
        <w:rPr>
          <w:lang w:val="ru-RU"/>
        </w:rPr>
        <w:t>…………………………..</w:t>
      </w:r>
      <w:r>
        <w:rPr>
          <w:lang w:val="ru-RU"/>
        </w:rPr>
        <w:t>.</w:t>
      </w:r>
      <w:r w:rsidR="00E11448">
        <w:rPr>
          <w:lang w:val="ru-RU"/>
        </w:rPr>
        <w:tab/>
      </w:r>
      <w:r w:rsidRPr="00E51A0D">
        <w:rPr>
          <w:lang w:val="ru-RU"/>
        </w:rPr>
        <w:t>4</w:t>
      </w:r>
      <w:r w:rsidR="007925F3">
        <w:rPr>
          <w:lang w:val="ru-RU"/>
        </w:rPr>
        <w:t>8</w:t>
      </w:r>
    </w:p>
    <w:p w14:paraId="45992FCD" w14:textId="54305941" w:rsidR="00E51A0D" w:rsidRPr="00E51A0D" w:rsidRDefault="00E51A0D" w:rsidP="0071500C">
      <w:pPr>
        <w:rPr>
          <w:lang w:val="ru-RU"/>
        </w:rPr>
      </w:pPr>
      <w:r w:rsidRPr="00E51A0D">
        <w:rPr>
          <w:lang w:val="ru-RU"/>
        </w:rPr>
        <w:t xml:space="preserve">3.3.5    </w:t>
      </w:r>
      <w:r w:rsidR="007925F3">
        <w:rPr>
          <w:lang w:val="ru-RU"/>
        </w:rPr>
        <w:t>Отчуждение земель</w:t>
      </w:r>
      <w:r w:rsidRPr="00E51A0D">
        <w:rPr>
          <w:lang w:val="ru-RU"/>
        </w:rPr>
        <w:t xml:space="preserve"> на государственных землях</w:t>
      </w:r>
      <w:r>
        <w:rPr>
          <w:lang w:val="ru-RU"/>
        </w:rPr>
        <w:t>………</w:t>
      </w:r>
      <w:r w:rsidR="00E11448">
        <w:rPr>
          <w:lang w:val="ru-RU"/>
        </w:rPr>
        <w:t>………………………….</w:t>
      </w:r>
      <w:r w:rsidR="00E11448">
        <w:rPr>
          <w:lang w:val="ru-RU"/>
        </w:rPr>
        <w:tab/>
      </w:r>
      <w:r w:rsidRPr="00E51A0D">
        <w:rPr>
          <w:lang w:val="ru-RU"/>
        </w:rPr>
        <w:t>4</w:t>
      </w:r>
      <w:r w:rsidR="007925F3">
        <w:rPr>
          <w:lang w:val="ru-RU"/>
        </w:rPr>
        <w:t>8</w:t>
      </w:r>
    </w:p>
    <w:p w14:paraId="20CB9C3F" w14:textId="3C0E79F2" w:rsidR="00E51A0D" w:rsidRPr="00E51A0D" w:rsidRDefault="00E51A0D" w:rsidP="0071500C">
      <w:pPr>
        <w:rPr>
          <w:lang w:val="ru-RU"/>
        </w:rPr>
      </w:pPr>
      <w:r w:rsidRPr="00E51A0D">
        <w:rPr>
          <w:lang w:val="ru-RU"/>
        </w:rPr>
        <w:t>3.4  Статус разрешени</w:t>
      </w:r>
      <w:r w:rsidR="007925F3">
        <w:rPr>
          <w:lang w:val="ru-RU"/>
        </w:rPr>
        <w:t>й</w:t>
      </w:r>
      <w:r w:rsidRPr="00E51A0D">
        <w:rPr>
          <w:lang w:val="ru-RU"/>
        </w:rPr>
        <w:t xml:space="preserve"> на реализацию проекта</w:t>
      </w:r>
      <w:r>
        <w:rPr>
          <w:lang w:val="ru-RU"/>
        </w:rPr>
        <w:t>……………………………………………</w:t>
      </w:r>
      <w:r w:rsidR="00E11448">
        <w:rPr>
          <w:lang w:val="ru-RU"/>
        </w:rPr>
        <w:t>….</w:t>
      </w:r>
      <w:r w:rsidR="00E11448">
        <w:rPr>
          <w:lang w:val="ru-RU"/>
        </w:rPr>
        <w:tab/>
      </w:r>
      <w:r w:rsidRPr="00E51A0D">
        <w:rPr>
          <w:lang w:val="ru-RU"/>
        </w:rPr>
        <w:t>4</w:t>
      </w:r>
      <w:r w:rsidR="007925F3">
        <w:rPr>
          <w:lang w:val="ru-RU"/>
        </w:rPr>
        <w:t>9</w:t>
      </w:r>
    </w:p>
    <w:p w14:paraId="3E35EF62" w14:textId="77FE3CCA" w:rsidR="00E51A0D" w:rsidRPr="00E51A0D" w:rsidRDefault="00E51A0D" w:rsidP="0071500C">
      <w:pPr>
        <w:rPr>
          <w:lang w:val="ru-RU"/>
        </w:rPr>
      </w:pPr>
      <w:r w:rsidRPr="00E51A0D">
        <w:rPr>
          <w:lang w:val="ru-RU"/>
        </w:rPr>
        <w:t>3.5  Международные стандарты</w:t>
      </w:r>
      <w:r>
        <w:rPr>
          <w:lang w:val="ru-RU"/>
        </w:rPr>
        <w:t>…………………………………………………………………………</w:t>
      </w:r>
      <w:r w:rsidR="00E11448">
        <w:rPr>
          <w:lang w:val="ru-RU"/>
        </w:rPr>
        <w:t>…</w:t>
      </w:r>
      <w:r w:rsidR="00E11448">
        <w:rPr>
          <w:lang w:val="ru-RU"/>
        </w:rPr>
        <w:tab/>
      </w:r>
      <w:r w:rsidR="007925F3">
        <w:rPr>
          <w:lang w:val="ru-RU"/>
        </w:rPr>
        <w:t>50</w:t>
      </w:r>
    </w:p>
    <w:p w14:paraId="362D5BEB" w14:textId="6F6F0DE9" w:rsidR="00E51A0D" w:rsidRPr="00E51A0D" w:rsidRDefault="00E51A0D" w:rsidP="0071500C">
      <w:pPr>
        <w:rPr>
          <w:lang w:val="ru-RU"/>
        </w:rPr>
      </w:pPr>
      <w:r w:rsidRPr="00E51A0D">
        <w:rPr>
          <w:lang w:val="ru-RU"/>
        </w:rPr>
        <w:t xml:space="preserve">3.5.1    Требования к </w:t>
      </w:r>
      <w:r w:rsidR="007F39ED">
        <w:rPr>
          <w:lang w:val="ru-RU"/>
        </w:rPr>
        <w:t>исполнению (</w:t>
      </w:r>
      <w:r w:rsidR="007F39ED">
        <w:t>Performance</w:t>
      </w:r>
      <w:r w:rsidR="007F39ED" w:rsidRPr="007F39ED">
        <w:rPr>
          <w:lang w:val="ru-RU"/>
        </w:rPr>
        <w:t xml:space="preserve"> </w:t>
      </w:r>
      <w:r w:rsidR="007F39ED">
        <w:t>Requirements</w:t>
      </w:r>
      <w:r w:rsidR="007F39ED" w:rsidRPr="007F39ED">
        <w:rPr>
          <w:lang w:val="ru-RU"/>
        </w:rPr>
        <w:t>)</w:t>
      </w:r>
      <w:r>
        <w:rPr>
          <w:lang w:val="ru-RU"/>
        </w:rPr>
        <w:t>……………………….</w:t>
      </w:r>
      <w:r w:rsidR="00E11448">
        <w:rPr>
          <w:lang w:val="ru-RU"/>
        </w:rPr>
        <w:tab/>
      </w:r>
      <w:r w:rsidR="007F39ED" w:rsidRPr="007F39ED">
        <w:rPr>
          <w:lang w:val="ru-RU"/>
        </w:rPr>
        <w:t>51</w:t>
      </w:r>
    </w:p>
    <w:p w14:paraId="3B2F4B5C" w14:textId="7604E259" w:rsidR="00E51A0D" w:rsidRDefault="00E51A0D" w:rsidP="0071500C">
      <w:pPr>
        <w:rPr>
          <w:lang w:val="ru-RU"/>
        </w:rPr>
      </w:pPr>
      <w:r w:rsidRPr="00E51A0D">
        <w:rPr>
          <w:lang w:val="ru-RU"/>
        </w:rPr>
        <w:t>3.5.2    Международные конвенции</w:t>
      </w:r>
      <w:r>
        <w:rPr>
          <w:lang w:val="ru-RU"/>
        </w:rPr>
        <w:t>……………………………………………………………………</w:t>
      </w:r>
      <w:r w:rsidR="00E11448">
        <w:rPr>
          <w:lang w:val="ru-RU"/>
        </w:rPr>
        <w:t>…</w:t>
      </w:r>
      <w:r w:rsidR="00E11448">
        <w:rPr>
          <w:lang w:val="ru-RU"/>
        </w:rPr>
        <w:tab/>
      </w:r>
      <w:r w:rsidR="007F39ED" w:rsidRPr="007F39ED">
        <w:rPr>
          <w:lang w:val="ru-RU"/>
        </w:rPr>
        <w:t>53</w:t>
      </w:r>
    </w:p>
    <w:p w14:paraId="432C07F9" w14:textId="77777777" w:rsidR="00E51A0D" w:rsidRDefault="00E51A0D" w:rsidP="0071500C">
      <w:pPr>
        <w:rPr>
          <w:lang w:val="ru-RU"/>
        </w:rPr>
      </w:pPr>
    </w:p>
    <w:p w14:paraId="561DC72F" w14:textId="78725D1B" w:rsidR="00E51A0D" w:rsidRPr="00E11448" w:rsidRDefault="00E51A0D" w:rsidP="0071500C">
      <w:pPr>
        <w:rPr>
          <w:lang w:val="ru-RU"/>
        </w:rPr>
      </w:pPr>
      <w:r w:rsidRPr="00E51A0D">
        <w:rPr>
          <w:b/>
          <w:bCs/>
          <w:lang w:val="ru-RU"/>
        </w:rPr>
        <w:t>4 ВЗАИМОДЕЙСТВИЕ С ЗАИНТЕРЕСОВАННЫМИ СТОРОНАМИ</w:t>
      </w:r>
      <w:r w:rsidRPr="00E11448">
        <w:rPr>
          <w:lang w:val="ru-RU"/>
        </w:rPr>
        <w:t>……………</w:t>
      </w:r>
      <w:r w:rsidR="00E11448">
        <w:rPr>
          <w:lang w:val="ru-RU"/>
        </w:rPr>
        <w:t>…….</w:t>
      </w:r>
      <w:r w:rsidR="00E11448">
        <w:rPr>
          <w:lang w:val="ru-RU"/>
        </w:rPr>
        <w:tab/>
      </w:r>
      <w:r w:rsidRPr="00E11448">
        <w:rPr>
          <w:lang w:val="ru-RU"/>
        </w:rPr>
        <w:t>5</w:t>
      </w:r>
      <w:r w:rsidR="007F39ED" w:rsidRPr="00E11448">
        <w:rPr>
          <w:lang w:val="ru-RU"/>
        </w:rPr>
        <w:t>6</w:t>
      </w:r>
    </w:p>
    <w:p w14:paraId="4F6F33BC" w14:textId="3B5C780A" w:rsidR="00E51A0D" w:rsidRPr="00E51A0D" w:rsidRDefault="00E51A0D" w:rsidP="0071500C">
      <w:pPr>
        <w:rPr>
          <w:lang w:val="ru-RU"/>
        </w:rPr>
      </w:pPr>
      <w:r w:rsidRPr="00E51A0D">
        <w:rPr>
          <w:lang w:val="ru-RU"/>
        </w:rPr>
        <w:t>4.1  Введение</w:t>
      </w:r>
      <w:r>
        <w:rPr>
          <w:lang w:val="ru-RU"/>
        </w:rPr>
        <w:t>…………………………………………………………………………………………………………</w:t>
      </w:r>
      <w:r w:rsidR="00E11448">
        <w:rPr>
          <w:lang w:val="ru-RU"/>
        </w:rPr>
        <w:t>…</w:t>
      </w:r>
      <w:r w:rsidR="00E11448">
        <w:rPr>
          <w:lang w:val="ru-RU"/>
        </w:rPr>
        <w:tab/>
      </w:r>
      <w:r w:rsidRPr="00E51A0D">
        <w:rPr>
          <w:lang w:val="ru-RU"/>
        </w:rPr>
        <w:t>5</w:t>
      </w:r>
      <w:r w:rsidR="007F39ED">
        <w:rPr>
          <w:lang w:val="ru-RU"/>
        </w:rPr>
        <w:t>6</w:t>
      </w:r>
    </w:p>
    <w:p w14:paraId="78208F15" w14:textId="6B8F8D8D" w:rsidR="00E51A0D" w:rsidRPr="00E51A0D" w:rsidRDefault="00E51A0D" w:rsidP="0071500C">
      <w:pPr>
        <w:rPr>
          <w:lang w:val="ru-RU"/>
        </w:rPr>
      </w:pPr>
      <w:r w:rsidRPr="00E51A0D">
        <w:rPr>
          <w:lang w:val="ru-RU"/>
        </w:rPr>
        <w:t>4.2  История взаимодействия с заинтересованными сторонами</w:t>
      </w:r>
      <w:r>
        <w:rPr>
          <w:lang w:val="ru-RU"/>
        </w:rPr>
        <w:t>……………………</w:t>
      </w:r>
      <w:r w:rsidR="00E11448">
        <w:rPr>
          <w:lang w:val="ru-RU"/>
        </w:rPr>
        <w:t>…..</w:t>
      </w:r>
      <w:r w:rsidR="00E11448">
        <w:rPr>
          <w:lang w:val="ru-RU"/>
        </w:rPr>
        <w:tab/>
      </w:r>
      <w:r w:rsidRPr="00E51A0D">
        <w:rPr>
          <w:lang w:val="ru-RU"/>
        </w:rPr>
        <w:t>5</w:t>
      </w:r>
      <w:r w:rsidR="007F39ED">
        <w:rPr>
          <w:lang w:val="ru-RU"/>
        </w:rPr>
        <w:t>6</w:t>
      </w:r>
    </w:p>
    <w:p w14:paraId="141E0607" w14:textId="3D080EB1" w:rsidR="00E51A0D" w:rsidRPr="00E51A0D" w:rsidRDefault="00E51A0D" w:rsidP="0071500C">
      <w:pPr>
        <w:rPr>
          <w:lang w:val="ru-RU"/>
        </w:rPr>
      </w:pPr>
      <w:r w:rsidRPr="00E51A0D">
        <w:rPr>
          <w:lang w:val="ru-RU"/>
        </w:rPr>
        <w:t>4.2.1    Официальное публичное объявление</w:t>
      </w:r>
      <w:r>
        <w:rPr>
          <w:lang w:val="ru-RU"/>
        </w:rPr>
        <w:t>…………………………………………………</w:t>
      </w:r>
      <w:r w:rsidR="00E11448">
        <w:rPr>
          <w:lang w:val="ru-RU"/>
        </w:rPr>
        <w:t>…..</w:t>
      </w:r>
      <w:r w:rsidR="00E11448">
        <w:rPr>
          <w:lang w:val="ru-RU"/>
        </w:rPr>
        <w:tab/>
      </w:r>
      <w:r w:rsidRPr="00E51A0D">
        <w:rPr>
          <w:lang w:val="ru-RU"/>
        </w:rPr>
        <w:t>5</w:t>
      </w:r>
      <w:r w:rsidR="007F39ED">
        <w:rPr>
          <w:lang w:val="ru-RU"/>
        </w:rPr>
        <w:t>7</w:t>
      </w:r>
    </w:p>
    <w:p w14:paraId="5ED9F583" w14:textId="73B454A1" w:rsidR="00E51A0D" w:rsidRPr="00E51A0D" w:rsidRDefault="00E51A0D" w:rsidP="0071500C">
      <w:pPr>
        <w:rPr>
          <w:lang w:val="ru-RU"/>
        </w:rPr>
      </w:pPr>
      <w:r w:rsidRPr="00E51A0D">
        <w:rPr>
          <w:lang w:val="ru-RU"/>
        </w:rPr>
        <w:lastRenderedPageBreak/>
        <w:t>4.2.2    Публичные презентации, слушания и</w:t>
      </w:r>
      <w:r>
        <w:rPr>
          <w:lang w:val="ru-RU"/>
        </w:rPr>
        <w:t xml:space="preserve"> </w:t>
      </w:r>
      <w:r w:rsidRPr="00E51A0D">
        <w:rPr>
          <w:lang w:val="ru-RU"/>
        </w:rPr>
        <w:t>консультации</w:t>
      </w:r>
      <w:r>
        <w:rPr>
          <w:lang w:val="ru-RU"/>
        </w:rPr>
        <w:t>………………….………</w:t>
      </w:r>
      <w:r w:rsidR="00E11448">
        <w:rPr>
          <w:lang w:val="ru-RU"/>
        </w:rPr>
        <w:tab/>
      </w:r>
      <w:r w:rsidRPr="00E51A0D">
        <w:rPr>
          <w:lang w:val="ru-RU"/>
        </w:rPr>
        <w:t>5</w:t>
      </w:r>
      <w:r w:rsidR="007F39ED">
        <w:rPr>
          <w:lang w:val="ru-RU"/>
        </w:rPr>
        <w:t>7</w:t>
      </w:r>
    </w:p>
    <w:p w14:paraId="6AAC7A8E" w14:textId="681FAA02" w:rsidR="00E51A0D" w:rsidRPr="00E51A0D" w:rsidRDefault="00E51A0D" w:rsidP="0071500C">
      <w:pPr>
        <w:rPr>
          <w:lang w:val="ru-RU"/>
        </w:rPr>
      </w:pPr>
      <w:r w:rsidRPr="00E51A0D">
        <w:rPr>
          <w:lang w:val="ru-RU"/>
        </w:rPr>
        <w:t>4.2.3    Встречи с ключевыми заинтересованными сторонами</w:t>
      </w:r>
      <w:r>
        <w:rPr>
          <w:lang w:val="ru-RU"/>
        </w:rPr>
        <w:t>……………………</w:t>
      </w:r>
      <w:r w:rsidR="00FB6947">
        <w:rPr>
          <w:lang w:val="ru-RU"/>
        </w:rPr>
        <w:t>….</w:t>
      </w:r>
      <w:r>
        <w:rPr>
          <w:lang w:val="ru-RU"/>
        </w:rPr>
        <w:t>.</w:t>
      </w:r>
      <w:r w:rsidR="00E11448">
        <w:rPr>
          <w:lang w:val="ru-RU"/>
        </w:rPr>
        <w:tab/>
      </w:r>
      <w:r w:rsidRPr="00E51A0D">
        <w:rPr>
          <w:lang w:val="ru-RU"/>
        </w:rPr>
        <w:t>5</w:t>
      </w:r>
      <w:r w:rsidR="007F39ED">
        <w:rPr>
          <w:lang w:val="ru-RU"/>
        </w:rPr>
        <w:t>9</w:t>
      </w:r>
    </w:p>
    <w:p w14:paraId="75E67CDD" w14:textId="680FCD3C" w:rsidR="00E51A0D" w:rsidRPr="00E51A0D" w:rsidRDefault="00E51A0D" w:rsidP="0071500C">
      <w:pPr>
        <w:rPr>
          <w:lang w:val="ru-RU"/>
        </w:rPr>
      </w:pPr>
      <w:r w:rsidRPr="00E51A0D">
        <w:rPr>
          <w:lang w:val="ru-RU"/>
        </w:rPr>
        <w:t>4.2.4    Взаимодействие с акиматами</w:t>
      </w:r>
      <w:r>
        <w:rPr>
          <w:lang w:val="ru-RU"/>
        </w:rPr>
        <w:t>…………………………………………………………………</w:t>
      </w:r>
      <w:r w:rsidR="00E11448">
        <w:rPr>
          <w:lang w:val="ru-RU"/>
        </w:rPr>
        <w:t>..</w:t>
      </w:r>
      <w:r w:rsidR="00E11448">
        <w:rPr>
          <w:lang w:val="ru-RU"/>
        </w:rPr>
        <w:tab/>
      </w:r>
      <w:r w:rsidRPr="00E51A0D">
        <w:rPr>
          <w:lang w:val="ru-RU"/>
        </w:rPr>
        <w:t>5</w:t>
      </w:r>
      <w:r w:rsidR="007F39ED">
        <w:rPr>
          <w:lang w:val="ru-RU"/>
        </w:rPr>
        <w:t>9</w:t>
      </w:r>
    </w:p>
    <w:p w14:paraId="26511DFA" w14:textId="76D7D0BF" w:rsidR="00E51A0D" w:rsidRPr="00E51A0D" w:rsidRDefault="00E51A0D" w:rsidP="0071500C">
      <w:pPr>
        <w:rPr>
          <w:lang w:val="ru-RU"/>
        </w:rPr>
      </w:pPr>
      <w:r w:rsidRPr="00E51A0D">
        <w:rPr>
          <w:lang w:val="ru-RU"/>
        </w:rPr>
        <w:t>4.3  Механизм рассмотрения жалоб на уровне проекта (GRM)</w:t>
      </w:r>
      <w:r>
        <w:rPr>
          <w:lang w:val="ru-RU"/>
        </w:rPr>
        <w:t>………………………</w:t>
      </w:r>
      <w:r w:rsidR="00E11448">
        <w:rPr>
          <w:lang w:val="ru-RU"/>
        </w:rPr>
        <w:t>…</w:t>
      </w:r>
      <w:r w:rsidR="00E11448">
        <w:rPr>
          <w:lang w:val="ru-RU"/>
        </w:rPr>
        <w:tab/>
      </w:r>
      <w:r w:rsidR="007F39ED" w:rsidRPr="007F39ED">
        <w:rPr>
          <w:lang w:val="ru-RU"/>
        </w:rPr>
        <w:t>60</w:t>
      </w:r>
    </w:p>
    <w:p w14:paraId="03C8AC52" w14:textId="73B36846" w:rsidR="007F39ED" w:rsidRDefault="00E51A0D" w:rsidP="0071500C">
      <w:pPr>
        <w:rPr>
          <w:lang w:val="ru-RU"/>
        </w:rPr>
      </w:pPr>
      <w:r w:rsidRPr="00E51A0D">
        <w:rPr>
          <w:lang w:val="ru-RU"/>
        </w:rPr>
        <w:t xml:space="preserve">4.4  </w:t>
      </w:r>
      <w:r w:rsidR="007F39ED">
        <w:rPr>
          <w:lang w:val="ru-RU"/>
        </w:rPr>
        <w:t>Определение</w:t>
      </w:r>
      <w:r w:rsidRPr="00E51A0D">
        <w:rPr>
          <w:lang w:val="ru-RU"/>
        </w:rPr>
        <w:t xml:space="preserve"> и классификация заинтересованных сторон</w:t>
      </w:r>
      <w:r>
        <w:rPr>
          <w:lang w:val="ru-RU"/>
        </w:rPr>
        <w:t>…………………</w:t>
      </w:r>
      <w:r w:rsidR="005F0D36">
        <w:rPr>
          <w:lang w:val="ru-RU"/>
        </w:rPr>
        <w:t>……</w:t>
      </w:r>
      <w:r w:rsidR="005F0D36">
        <w:rPr>
          <w:lang w:val="ru-RU"/>
        </w:rPr>
        <w:tab/>
      </w:r>
      <w:r w:rsidR="007F39ED">
        <w:rPr>
          <w:lang w:val="ru-RU"/>
        </w:rPr>
        <w:t>61</w:t>
      </w:r>
    </w:p>
    <w:p w14:paraId="0C411E48" w14:textId="6402A0FA" w:rsidR="00E51A0D" w:rsidRPr="00E51A0D" w:rsidRDefault="00E51A0D" w:rsidP="0071500C">
      <w:pPr>
        <w:rPr>
          <w:lang w:val="ru-RU"/>
        </w:rPr>
      </w:pPr>
      <w:r w:rsidRPr="00E51A0D">
        <w:rPr>
          <w:lang w:val="ru-RU"/>
        </w:rPr>
        <w:t xml:space="preserve">4.4.1    </w:t>
      </w:r>
      <w:r w:rsidR="007F39ED">
        <w:rPr>
          <w:lang w:val="ru-RU"/>
        </w:rPr>
        <w:t>Выявление</w:t>
      </w:r>
      <w:r w:rsidRPr="00E51A0D">
        <w:rPr>
          <w:lang w:val="ru-RU"/>
        </w:rPr>
        <w:t xml:space="preserve"> уязвимых групп</w:t>
      </w:r>
      <w:r>
        <w:rPr>
          <w:lang w:val="ru-RU"/>
        </w:rPr>
        <w:t>………………………………………………………………</w:t>
      </w:r>
      <w:r w:rsidR="005F0D36">
        <w:rPr>
          <w:lang w:val="ru-RU"/>
        </w:rPr>
        <w:t>………..</w:t>
      </w:r>
      <w:r w:rsidR="005F0D36">
        <w:rPr>
          <w:lang w:val="ru-RU"/>
        </w:rPr>
        <w:tab/>
      </w:r>
      <w:r w:rsidR="007F39ED">
        <w:rPr>
          <w:lang w:val="ru-RU"/>
        </w:rPr>
        <w:t>62</w:t>
      </w:r>
    </w:p>
    <w:p w14:paraId="682440F1" w14:textId="5054E5D9" w:rsidR="00E51A0D" w:rsidRDefault="00E51A0D" w:rsidP="0071500C">
      <w:pPr>
        <w:rPr>
          <w:lang w:val="ru-RU"/>
        </w:rPr>
      </w:pPr>
      <w:r w:rsidRPr="00E51A0D">
        <w:rPr>
          <w:lang w:val="ru-RU"/>
        </w:rPr>
        <w:t>4.5  Картирование заинтересованных сторон</w:t>
      </w:r>
      <w:r>
        <w:rPr>
          <w:lang w:val="ru-RU"/>
        </w:rPr>
        <w:t>……………………………………………………</w:t>
      </w:r>
      <w:r w:rsidR="005F0D36">
        <w:rPr>
          <w:lang w:val="ru-RU"/>
        </w:rPr>
        <w:t>…</w:t>
      </w:r>
      <w:r w:rsidR="005F0D36">
        <w:rPr>
          <w:lang w:val="ru-RU"/>
        </w:rPr>
        <w:tab/>
      </w:r>
      <w:r w:rsidR="007F39ED">
        <w:rPr>
          <w:lang w:val="ru-RU"/>
        </w:rPr>
        <w:t>63</w:t>
      </w:r>
    </w:p>
    <w:p w14:paraId="3BF47123" w14:textId="77777777" w:rsidR="00464395" w:rsidRDefault="00464395" w:rsidP="0071500C">
      <w:pPr>
        <w:rPr>
          <w:lang w:val="ru-RU"/>
        </w:rPr>
      </w:pPr>
    </w:p>
    <w:p w14:paraId="1D097490" w14:textId="7D43A83A" w:rsidR="00464395" w:rsidRPr="005F0D36" w:rsidRDefault="00464395" w:rsidP="0071500C">
      <w:pPr>
        <w:rPr>
          <w:lang w:val="ru-RU"/>
        </w:rPr>
      </w:pPr>
      <w:r w:rsidRPr="00464395">
        <w:rPr>
          <w:b/>
          <w:bCs/>
          <w:lang w:val="ru-RU"/>
        </w:rPr>
        <w:t>5 МЕТОДЫ ОЦЕНКИ ВОЗДЕЙСТВИЯ</w:t>
      </w:r>
      <w:r w:rsidRPr="005F0D36">
        <w:rPr>
          <w:lang w:val="ru-RU"/>
        </w:rPr>
        <w:t>………………………………………………</w:t>
      </w:r>
      <w:r w:rsidR="005F0D36">
        <w:rPr>
          <w:lang w:val="ru-RU"/>
        </w:rPr>
        <w:t>………………..</w:t>
      </w:r>
      <w:r w:rsidR="005F0D36">
        <w:rPr>
          <w:lang w:val="ru-RU"/>
        </w:rPr>
        <w:tab/>
      </w:r>
      <w:r w:rsidR="007F39ED" w:rsidRPr="005F0D36">
        <w:rPr>
          <w:lang w:val="ru-RU"/>
        </w:rPr>
        <w:t>66</w:t>
      </w:r>
    </w:p>
    <w:p w14:paraId="0EC97EAC" w14:textId="12B819FB" w:rsidR="00464395" w:rsidRPr="00464395" w:rsidRDefault="00464395" w:rsidP="0071500C">
      <w:pPr>
        <w:rPr>
          <w:lang w:val="ru-RU"/>
        </w:rPr>
      </w:pPr>
      <w:r w:rsidRPr="00464395">
        <w:rPr>
          <w:lang w:val="ru-RU"/>
        </w:rPr>
        <w:t>5.1  Введение</w:t>
      </w:r>
      <w:r>
        <w:rPr>
          <w:lang w:val="ru-RU"/>
        </w:rPr>
        <w:t>…………………………………………………………………………………………………………</w:t>
      </w:r>
      <w:r w:rsidR="005F0D36">
        <w:rPr>
          <w:lang w:val="ru-RU"/>
        </w:rPr>
        <w:t>.</w:t>
      </w:r>
      <w:r w:rsidR="005F0D36">
        <w:rPr>
          <w:lang w:val="ru-RU"/>
        </w:rPr>
        <w:tab/>
      </w:r>
      <w:r w:rsidRPr="00464395">
        <w:rPr>
          <w:lang w:val="ru-RU"/>
        </w:rPr>
        <w:t>6</w:t>
      </w:r>
      <w:r w:rsidR="007F39ED">
        <w:rPr>
          <w:lang w:val="ru-RU"/>
        </w:rPr>
        <w:t>7</w:t>
      </w:r>
    </w:p>
    <w:p w14:paraId="630D5576" w14:textId="290A88DD" w:rsidR="00464395" w:rsidRPr="002157D9" w:rsidRDefault="00464395" w:rsidP="0071500C">
      <w:pPr>
        <w:rPr>
          <w:lang w:val="ru-RU"/>
        </w:rPr>
      </w:pPr>
      <w:r w:rsidRPr="00464395">
        <w:rPr>
          <w:lang w:val="ru-RU"/>
        </w:rPr>
        <w:t>5.2  Определение экологического и социального охвата</w:t>
      </w:r>
      <w:r>
        <w:rPr>
          <w:lang w:val="ru-RU"/>
        </w:rPr>
        <w:t>………………………………</w:t>
      </w:r>
      <w:r w:rsidR="005F0D36">
        <w:rPr>
          <w:lang w:val="ru-RU"/>
        </w:rPr>
        <w:t>…</w:t>
      </w:r>
      <w:r w:rsidR="005F0D36">
        <w:rPr>
          <w:lang w:val="ru-RU"/>
        </w:rPr>
        <w:tab/>
      </w:r>
      <w:r w:rsidRPr="00464395">
        <w:rPr>
          <w:lang w:val="ru-RU"/>
        </w:rPr>
        <w:t>6</w:t>
      </w:r>
      <w:r w:rsidR="002157D9" w:rsidRPr="002157D9">
        <w:rPr>
          <w:lang w:val="ru-RU"/>
        </w:rPr>
        <w:t>8</w:t>
      </w:r>
    </w:p>
    <w:p w14:paraId="11948CED" w14:textId="26B114C2" w:rsidR="00464395" w:rsidRPr="00464395" w:rsidRDefault="00464395" w:rsidP="0071500C">
      <w:pPr>
        <w:rPr>
          <w:lang w:val="ru-RU"/>
        </w:rPr>
      </w:pPr>
      <w:r w:rsidRPr="00464395">
        <w:rPr>
          <w:lang w:val="ru-RU"/>
        </w:rPr>
        <w:t xml:space="preserve">5.2.1    Экологические </w:t>
      </w:r>
      <w:r w:rsidR="002157D9">
        <w:rPr>
          <w:lang w:val="ru-RU"/>
        </w:rPr>
        <w:t>аспекты</w:t>
      </w:r>
      <w:r>
        <w:rPr>
          <w:lang w:val="ru-RU"/>
        </w:rPr>
        <w:t>…………………………………………………………………</w:t>
      </w:r>
      <w:r w:rsidR="005F0D36">
        <w:rPr>
          <w:lang w:val="ru-RU"/>
        </w:rPr>
        <w:t>………..</w:t>
      </w:r>
      <w:r>
        <w:rPr>
          <w:lang w:val="ru-RU"/>
        </w:rPr>
        <w:t>.</w:t>
      </w:r>
      <w:r w:rsidR="002157D9">
        <w:rPr>
          <w:lang w:val="ru-RU"/>
        </w:rPr>
        <w:t xml:space="preserve"> </w:t>
      </w:r>
      <w:r w:rsidR="005F0D36">
        <w:rPr>
          <w:lang w:val="ru-RU"/>
        </w:rPr>
        <w:tab/>
      </w:r>
      <w:r w:rsidR="002157D9">
        <w:rPr>
          <w:lang w:val="ru-RU"/>
        </w:rPr>
        <w:t>70</w:t>
      </w:r>
    </w:p>
    <w:p w14:paraId="0AEF19A5" w14:textId="555B9C61" w:rsidR="00464395" w:rsidRPr="00464395" w:rsidRDefault="00464395" w:rsidP="0071500C">
      <w:pPr>
        <w:rPr>
          <w:lang w:val="ru-RU"/>
        </w:rPr>
      </w:pPr>
      <w:r w:rsidRPr="00464395">
        <w:rPr>
          <w:lang w:val="ru-RU"/>
        </w:rPr>
        <w:t xml:space="preserve">5.2.2    Социальные </w:t>
      </w:r>
      <w:r w:rsidR="002157D9">
        <w:rPr>
          <w:lang w:val="ru-RU"/>
        </w:rPr>
        <w:t xml:space="preserve">аспекты  </w:t>
      </w:r>
      <w:r>
        <w:rPr>
          <w:lang w:val="ru-RU"/>
        </w:rPr>
        <w:t>………………………………………………………………………</w:t>
      </w:r>
      <w:r w:rsidR="005F0D36">
        <w:rPr>
          <w:lang w:val="ru-RU"/>
        </w:rPr>
        <w:t>……….</w:t>
      </w:r>
      <w:r w:rsidR="005F0D36">
        <w:rPr>
          <w:lang w:val="ru-RU"/>
        </w:rPr>
        <w:tab/>
      </w:r>
      <w:r w:rsidR="002157D9">
        <w:rPr>
          <w:lang w:val="ru-RU"/>
        </w:rPr>
        <w:t>71</w:t>
      </w:r>
    </w:p>
    <w:p w14:paraId="11B7959A" w14:textId="3C338942" w:rsidR="00464395" w:rsidRPr="00464395" w:rsidRDefault="00464395" w:rsidP="0071500C">
      <w:pPr>
        <w:rPr>
          <w:lang w:val="ru-RU"/>
        </w:rPr>
      </w:pPr>
      <w:r w:rsidRPr="00464395">
        <w:rPr>
          <w:lang w:val="ru-RU"/>
        </w:rPr>
        <w:t xml:space="preserve">5.2.3    </w:t>
      </w:r>
      <w:r w:rsidR="002157D9">
        <w:rPr>
          <w:lang w:val="ru-RU"/>
        </w:rPr>
        <w:t xml:space="preserve">Вовлечение </w:t>
      </w:r>
      <w:r w:rsidRPr="00464395">
        <w:rPr>
          <w:lang w:val="ru-RU"/>
        </w:rPr>
        <w:t>заинтересованны</w:t>
      </w:r>
      <w:r w:rsidR="002157D9">
        <w:rPr>
          <w:lang w:val="ru-RU"/>
        </w:rPr>
        <w:t>х</w:t>
      </w:r>
      <w:r w:rsidRPr="00464395">
        <w:rPr>
          <w:lang w:val="ru-RU"/>
        </w:rPr>
        <w:t xml:space="preserve"> сторон и раскрытие информации</w:t>
      </w:r>
      <w:r w:rsidR="005F0D36">
        <w:rPr>
          <w:lang w:val="ru-RU"/>
        </w:rPr>
        <w:t>……..</w:t>
      </w:r>
      <w:r>
        <w:rPr>
          <w:lang w:val="ru-RU"/>
        </w:rPr>
        <w:t>.</w:t>
      </w:r>
      <w:r w:rsidR="002157D9">
        <w:rPr>
          <w:lang w:val="ru-RU"/>
        </w:rPr>
        <w:t xml:space="preserve"> </w:t>
      </w:r>
      <w:r w:rsidR="005F0D36">
        <w:rPr>
          <w:lang w:val="ru-RU"/>
        </w:rPr>
        <w:tab/>
      </w:r>
      <w:r w:rsidR="002157D9">
        <w:rPr>
          <w:lang w:val="ru-RU"/>
        </w:rPr>
        <w:t>71</w:t>
      </w:r>
    </w:p>
    <w:p w14:paraId="4AF2F36F" w14:textId="20257DB9" w:rsidR="00464395" w:rsidRPr="00464395" w:rsidRDefault="00464395" w:rsidP="0071500C">
      <w:pPr>
        <w:rPr>
          <w:lang w:val="ru-RU"/>
        </w:rPr>
      </w:pPr>
      <w:r w:rsidRPr="00464395">
        <w:rPr>
          <w:lang w:val="ru-RU"/>
        </w:rPr>
        <w:t>5.2.4    Категоризация рисков</w:t>
      </w:r>
      <w:r>
        <w:rPr>
          <w:lang w:val="ru-RU"/>
        </w:rPr>
        <w:t>…………………………………………………………………………….</w:t>
      </w:r>
      <w:r w:rsidR="002157D9">
        <w:rPr>
          <w:lang w:val="ru-RU"/>
        </w:rPr>
        <w:t xml:space="preserve"> </w:t>
      </w:r>
      <w:r w:rsidR="005F0D36">
        <w:rPr>
          <w:lang w:val="ru-RU"/>
        </w:rPr>
        <w:tab/>
      </w:r>
      <w:r w:rsidR="002157D9">
        <w:rPr>
          <w:lang w:val="ru-RU"/>
        </w:rPr>
        <w:t>71</w:t>
      </w:r>
    </w:p>
    <w:p w14:paraId="6571D5E5" w14:textId="0319C3E6" w:rsidR="00464395" w:rsidRPr="00464395" w:rsidRDefault="00464395" w:rsidP="0071500C">
      <w:pPr>
        <w:rPr>
          <w:lang w:val="ru-RU"/>
        </w:rPr>
      </w:pPr>
      <w:r w:rsidRPr="00464395">
        <w:rPr>
          <w:lang w:val="ru-RU"/>
        </w:rPr>
        <w:t>5.3  Методологии оценки воздействия на окружающую среду</w:t>
      </w:r>
      <w:r>
        <w:rPr>
          <w:lang w:val="ru-RU"/>
        </w:rPr>
        <w:t>……………………….</w:t>
      </w:r>
      <w:r w:rsidR="005F0D36">
        <w:rPr>
          <w:lang w:val="ru-RU"/>
        </w:rPr>
        <w:tab/>
      </w:r>
      <w:r w:rsidR="002157D9">
        <w:rPr>
          <w:lang w:val="ru-RU"/>
        </w:rPr>
        <w:t>72</w:t>
      </w:r>
    </w:p>
    <w:p w14:paraId="5B279399" w14:textId="0E7CFD3D" w:rsidR="00464395" w:rsidRPr="00464395" w:rsidRDefault="00464395" w:rsidP="0071500C">
      <w:pPr>
        <w:rPr>
          <w:lang w:val="ru-RU"/>
        </w:rPr>
      </w:pPr>
      <w:r w:rsidRPr="00464395">
        <w:rPr>
          <w:lang w:val="ru-RU"/>
        </w:rPr>
        <w:t>5.3.1    Оценка физической среды</w:t>
      </w:r>
      <w:r>
        <w:rPr>
          <w:lang w:val="ru-RU"/>
        </w:rPr>
        <w:t>……………………………………………………………………..</w:t>
      </w:r>
      <w:r w:rsidR="005F0D36">
        <w:rPr>
          <w:lang w:val="ru-RU"/>
        </w:rPr>
        <w:tab/>
      </w:r>
      <w:r w:rsidR="002157D9">
        <w:rPr>
          <w:lang w:val="ru-RU"/>
        </w:rPr>
        <w:t>72</w:t>
      </w:r>
    </w:p>
    <w:p w14:paraId="18563385" w14:textId="61EFF77A" w:rsidR="00464395" w:rsidRPr="00464395" w:rsidRDefault="00464395" w:rsidP="0071500C">
      <w:pPr>
        <w:rPr>
          <w:lang w:val="ru-RU"/>
        </w:rPr>
      </w:pPr>
      <w:r w:rsidRPr="00464395">
        <w:rPr>
          <w:lang w:val="ru-RU"/>
        </w:rPr>
        <w:t>5.3.2    Общая биологическ</w:t>
      </w:r>
      <w:r w:rsidR="002157D9">
        <w:rPr>
          <w:lang w:val="ru-RU"/>
        </w:rPr>
        <w:t>ая и экологическая оценка</w:t>
      </w:r>
      <w:r>
        <w:rPr>
          <w:lang w:val="ru-RU"/>
        </w:rPr>
        <w:t>………………………</w:t>
      </w:r>
      <w:r w:rsidR="005F0D36">
        <w:rPr>
          <w:lang w:val="ru-RU"/>
        </w:rPr>
        <w:t>……………</w:t>
      </w:r>
      <w:r w:rsidR="005F0D36">
        <w:rPr>
          <w:lang w:val="ru-RU"/>
        </w:rPr>
        <w:tab/>
      </w:r>
      <w:r w:rsidR="002157D9">
        <w:rPr>
          <w:lang w:val="ru-RU"/>
        </w:rPr>
        <w:t>73</w:t>
      </w:r>
    </w:p>
    <w:p w14:paraId="1B0CDC3D" w14:textId="3BCCB292" w:rsidR="00464395" w:rsidRPr="00464395" w:rsidRDefault="00464395" w:rsidP="0071500C">
      <w:pPr>
        <w:rPr>
          <w:lang w:val="ru-RU"/>
        </w:rPr>
      </w:pPr>
      <w:r w:rsidRPr="00464395">
        <w:rPr>
          <w:lang w:val="ru-RU"/>
        </w:rPr>
        <w:t>5.4  Методы оценки социальн</w:t>
      </w:r>
      <w:r w:rsidR="002157D9">
        <w:rPr>
          <w:lang w:val="ru-RU"/>
        </w:rPr>
        <w:t>ых</w:t>
      </w:r>
      <w:r w:rsidRPr="00464395">
        <w:rPr>
          <w:lang w:val="ru-RU"/>
        </w:rPr>
        <w:t xml:space="preserve"> воздействи</w:t>
      </w:r>
      <w:r w:rsidR="002157D9">
        <w:rPr>
          <w:lang w:val="ru-RU"/>
        </w:rPr>
        <w:t>й</w:t>
      </w:r>
      <w:r>
        <w:rPr>
          <w:lang w:val="ru-RU"/>
        </w:rPr>
        <w:t>………………………………………………….</w:t>
      </w:r>
      <w:r w:rsidR="002157D9">
        <w:rPr>
          <w:lang w:val="ru-RU"/>
        </w:rPr>
        <w:t xml:space="preserve"> </w:t>
      </w:r>
      <w:r w:rsidR="005F0D36">
        <w:rPr>
          <w:lang w:val="ru-RU"/>
        </w:rPr>
        <w:tab/>
      </w:r>
      <w:r w:rsidR="002157D9">
        <w:rPr>
          <w:lang w:val="ru-RU"/>
        </w:rPr>
        <w:t>7</w:t>
      </w:r>
      <w:r w:rsidR="008A79F0">
        <w:rPr>
          <w:lang w:val="ru-RU"/>
        </w:rPr>
        <w:t>5</w:t>
      </w:r>
    </w:p>
    <w:p w14:paraId="5769D17F" w14:textId="52B4478A" w:rsidR="00464395" w:rsidRPr="00464395" w:rsidRDefault="00464395" w:rsidP="0071500C">
      <w:pPr>
        <w:rPr>
          <w:lang w:val="ru-RU"/>
        </w:rPr>
      </w:pPr>
      <w:r w:rsidRPr="00464395">
        <w:rPr>
          <w:lang w:val="ru-RU"/>
        </w:rPr>
        <w:t>5.4.1    Методика оценки социальн</w:t>
      </w:r>
      <w:r w:rsidR="002157D9">
        <w:rPr>
          <w:lang w:val="ru-RU"/>
        </w:rPr>
        <w:t>ой базовой ситуации</w:t>
      </w:r>
      <w:r>
        <w:rPr>
          <w:lang w:val="ru-RU"/>
        </w:rPr>
        <w:t>………………………………….</w:t>
      </w:r>
      <w:r w:rsidR="002157D9">
        <w:rPr>
          <w:lang w:val="ru-RU"/>
        </w:rPr>
        <w:t xml:space="preserve"> </w:t>
      </w:r>
      <w:r w:rsidR="005F0D36">
        <w:rPr>
          <w:lang w:val="ru-RU"/>
        </w:rPr>
        <w:tab/>
      </w:r>
      <w:r w:rsidR="002157D9">
        <w:rPr>
          <w:lang w:val="ru-RU"/>
        </w:rPr>
        <w:t>7</w:t>
      </w:r>
      <w:r w:rsidR="00CA77BF">
        <w:rPr>
          <w:lang w:val="ru-RU"/>
        </w:rPr>
        <w:t>7</w:t>
      </w:r>
    </w:p>
    <w:p w14:paraId="7662AF80" w14:textId="70F690E9" w:rsidR="00464395" w:rsidRDefault="00464395" w:rsidP="0071500C">
      <w:pPr>
        <w:rPr>
          <w:lang w:val="ru-RU"/>
        </w:rPr>
      </w:pPr>
      <w:r w:rsidRPr="00464395">
        <w:rPr>
          <w:lang w:val="ru-RU"/>
        </w:rPr>
        <w:t>5.4.2    Скрининг социальных рисков</w:t>
      </w:r>
      <w:r>
        <w:rPr>
          <w:lang w:val="ru-RU"/>
        </w:rPr>
        <w:t>…………………………………………………………………</w:t>
      </w:r>
      <w:r w:rsidR="002157D9">
        <w:rPr>
          <w:lang w:val="ru-RU"/>
        </w:rPr>
        <w:t xml:space="preserve"> </w:t>
      </w:r>
      <w:r w:rsidR="005F0D36">
        <w:rPr>
          <w:lang w:val="ru-RU"/>
        </w:rPr>
        <w:tab/>
      </w:r>
      <w:r w:rsidR="002157D9">
        <w:rPr>
          <w:lang w:val="ru-RU"/>
        </w:rPr>
        <w:t>7</w:t>
      </w:r>
      <w:r w:rsidR="00CA77BF">
        <w:rPr>
          <w:lang w:val="ru-RU"/>
        </w:rPr>
        <w:t>7</w:t>
      </w:r>
    </w:p>
    <w:p w14:paraId="06F07FE3" w14:textId="77777777" w:rsidR="00464395" w:rsidRDefault="00464395" w:rsidP="0071500C">
      <w:pPr>
        <w:rPr>
          <w:lang w:val="ru-RU"/>
        </w:rPr>
      </w:pPr>
    </w:p>
    <w:p w14:paraId="45EFC637" w14:textId="4201CAF6" w:rsidR="00464395" w:rsidRPr="005F0D36" w:rsidRDefault="00464395" w:rsidP="0071500C">
      <w:pPr>
        <w:rPr>
          <w:lang w:val="ru-RU"/>
        </w:rPr>
      </w:pPr>
      <w:r w:rsidRPr="00464395">
        <w:rPr>
          <w:b/>
          <w:bCs/>
          <w:lang w:val="ru-RU"/>
        </w:rPr>
        <w:t xml:space="preserve">6 </w:t>
      </w:r>
      <w:r w:rsidR="002157D9">
        <w:rPr>
          <w:b/>
          <w:bCs/>
          <w:lang w:val="ru-RU"/>
        </w:rPr>
        <w:t xml:space="preserve">БАЗОВЫЕ </w:t>
      </w:r>
      <w:r w:rsidRPr="00464395">
        <w:rPr>
          <w:b/>
          <w:bCs/>
          <w:lang w:val="ru-RU"/>
        </w:rPr>
        <w:t>ЭКОЛОГИЧЕСКИЕ И СОЦИАЛЬНЫЕ ДАННЫЕ</w:t>
      </w:r>
      <w:r w:rsidR="005F0D36">
        <w:rPr>
          <w:b/>
          <w:bCs/>
          <w:lang w:val="ru-RU"/>
        </w:rPr>
        <w:t xml:space="preserve"> </w:t>
      </w:r>
      <w:r w:rsidRPr="005F0D36">
        <w:rPr>
          <w:lang w:val="ru-RU"/>
        </w:rPr>
        <w:t>…………</w:t>
      </w:r>
      <w:r w:rsidR="00FB6947" w:rsidRPr="005F0D36">
        <w:rPr>
          <w:lang w:val="ru-RU"/>
        </w:rPr>
        <w:t>…</w:t>
      </w:r>
      <w:r w:rsidRPr="005F0D36">
        <w:rPr>
          <w:lang w:val="ru-RU"/>
        </w:rPr>
        <w:t>…</w:t>
      </w:r>
      <w:r w:rsidR="005F0D36">
        <w:rPr>
          <w:lang w:val="ru-RU"/>
        </w:rPr>
        <w:t>………..</w:t>
      </w:r>
      <w:r w:rsidR="005F0D36">
        <w:rPr>
          <w:lang w:val="ru-RU"/>
        </w:rPr>
        <w:tab/>
      </w:r>
      <w:r w:rsidRPr="005F0D36">
        <w:rPr>
          <w:lang w:val="ru-RU"/>
        </w:rPr>
        <w:t>7</w:t>
      </w:r>
      <w:r w:rsidR="00CA77BF">
        <w:rPr>
          <w:lang w:val="ru-RU"/>
        </w:rPr>
        <w:t>8</w:t>
      </w:r>
    </w:p>
    <w:p w14:paraId="1A93F650" w14:textId="3902F5FD" w:rsidR="00464395" w:rsidRPr="00464395" w:rsidRDefault="00464395" w:rsidP="0071500C">
      <w:pPr>
        <w:rPr>
          <w:lang w:val="ru-RU"/>
        </w:rPr>
      </w:pPr>
      <w:r w:rsidRPr="00464395">
        <w:rPr>
          <w:lang w:val="ru-RU"/>
        </w:rPr>
        <w:t>6.1  Экологические данные</w:t>
      </w:r>
      <w:r>
        <w:rPr>
          <w:lang w:val="ru-RU"/>
        </w:rPr>
        <w:t>………………………………………………………………………………….</w:t>
      </w:r>
      <w:r w:rsidR="005F0D36">
        <w:rPr>
          <w:lang w:val="ru-RU"/>
        </w:rPr>
        <w:tab/>
      </w:r>
      <w:r w:rsidRPr="00464395">
        <w:rPr>
          <w:lang w:val="ru-RU"/>
        </w:rPr>
        <w:t>7</w:t>
      </w:r>
      <w:r w:rsidR="00CA77BF">
        <w:rPr>
          <w:lang w:val="ru-RU"/>
        </w:rPr>
        <w:t>8</w:t>
      </w:r>
    </w:p>
    <w:p w14:paraId="395D15BB" w14:textId="3F2AD4AD" w:rsidR="00464395" w:rsidRPr="00464395" w:rsidRDefault="00464395" w:rsidP="0071500C">
      <w:pPr>
        <w:rPr>
          <w:lang w:val="ru-RU"/>
        </w:rPr>
      </w:pPr>
      <w:r w:rsidRPr="00464395">
        <w:rPr>
          <w:lang w:val="ru-RU"/>
        </w:rPr>
        <w:t>6.1.1    Физическая среда</w:t>
      </w:r>
      <w:r>
        <w:rPr>
          <w:lang w:val="ru-RU"/>
        </w:rPr>
        <w:t>…………………………………………………………</w:t>
      </w:r>
      <w:r w:rsidR="00FB6947">
        <w:rPr>
          <w:lang w:val="ru-RU"/>
        </w:rPr>
        <w:t>….</w:t>
      </w:r>
      <w:r>
        <w:rPr>
          <w:lang w:val="ru-RU"/>
        </w:rPr>
        <w:t>………………………</w:t>
      </w:r>
      <w:r w:rsidR="005F0D36">
        <w:rPr>
          <w:lang w:val="ru-RU"/>
        </w:rPr>
        <w:tab/>
      </w:r>
      <w:r w:rsidRPr="00464395">
        <w:rPr>
          <w:lang w:val="ru-RU"/>
        </w:rPr>
        <w:t>7</w:t>
      </w:r>
      <w:r w:rsidR="00CA77BF">
        <w:rPr>
          <w:lang w:val="ru-RU"/>
        </w:rPr>
        <w:t>8</w:t>
      </w:r>
    </w:p>
    <w:p w14:paraId="43178964" w14:textId="1E3E22AC" w:rsidR="00464395" w:rsidRPr="00464395" w:rsidRDefault="00464395" w:rsidP="0071500C">
      <w:pPr>
        <w:rPr>
          <w:lang w:val="ru-RU"/>
        </w:rPr>
      </w:pPr>
      <w:r w:rsidRPr="00464395">
        <w:rPr>
          <w:lang w:val="ru-RU"/>
        </w:rPr>
        <w:t>6.1.2    География и ландшафт</w:t>
      </w:r>
      <w:r>
        <w:rPr>
          <w:lang w:val="ru-RU"/>
        </w:rPr>
        <w:t>…………………………………………………………………………..</w:t>
      </w:r>
      <w:r w:rsidR="005F0D36">
        <w:rPr>
          <w:lang w:val="ru-RU"/>
        </w:rPr>
        <w:tab/>
      </w:r>
      <w:r w:rsidRPr="00464395">
        <w:rPr>
          <w:lang w:val="ru-RU"/>
        </w:rPr>
        <w:t>7</w:t>
      </w:r>
      <w:r w:rsidR="00CA77BF">
        <w:rPr>
          <w:lang w:val="ru-RU"/>
        </w:rPr>
        <w:t>8</w:t>
      </w:r>
    </w:p>
    <w:p w14:paraId="78FE8EBA" w14:textId="1368FF0C" w:rsidR="00464395" w:rsidRPr="00464395" w:rsidRDefault="00464395" w:rsidP="0071500C">
      <w:pPr>
        <w:rPr>
          <w:lang w:val="ru-RU"/>
        </w:rPr>
      </w:pPr>
      <w:r w:rsidRPr="00464395">
        <w:rPr>
          <w:lang w:val="ru-RU"/>
        </w:rPr>
        <w:t>6.1.3    Климат и метеорология</w:t>
      </w:r>
      <w:r w:rsidR="00DD0872">
        <w:rPr>
          <w:lang w:val="ru-RU"/>
        </w:rPr>
        <w:t>…………………………………………………………………………..</w:t>
      </w:r>
      <w:r w:rsidR="005F0D36">
        <w:rPr>
          <w:lang w:val="ru-RU"/>
        </w:rPr>
        <w:tab/>
      </w:r>
      <w:r w:rsidR="00CA77BF">
        <w:rPr>
          <w:lang w:val="ru-RU"/>
        </w:rPr>
        <w:t>78</w:t>
      </w:r>
    </w:p>
    <w:p w14:paraId="58B667C3" w14:textId="1979D7DB" w:rsidR="00464395" w:rsidRPr="00464395" w:rsidRDefault="00464395" w:rsidP="0071500C">
      <w:pPr>
        <w:rPr>
          <w:lang w:val="ru-RU"/>
        </w:rPr>
      </w:pPr>
      <w:r w:rsidRPr="00464395">
        <w:rPr>
          <w:lang w:val="ru-RU"/>
        </w:rPr>
        <w:t>6.1.4    Почвы и геология</w:t>
      </w:r>
      <w:r w:rsidR="00DD0872">
        <w:rPr>
          <w:lang w:val="ru-RU"/>
        </w:rPr>
        <w:t>…………………………………………………………………………………….</w:t>
      </w:r>
      <w:r w:rsidR="0004576A">
        <w:rPr>
          <w:lang w:val="ru-RU"/>
        </w:rPr>
        <w:t xml:space="preserve"> </w:t>
      </w:r>
      <w:r w:rsidR="005F0D36">
        <w:rPr>
          <w:lang w:val="ru-RU"/>
        </w:rPr>
        <w:tab/>
      </w:r>
      <w:r w:rsidR="00CA77BF">
        <w:rPr>
          <w:lang w:val="ru-RU"/>
        </w:rPr>
        <w:t>78</w:t>
      </w:r>
    </w:p>
    <w:p w14:paraId="68B776C9" w14:textId="6C159802" w:rsidR="00464395" w:rsidRPr="00464395" w:rsidRDefault="00464395" w:rsidP="0071500C">
      <w:pPr>
        <w:rPr>
          <w:lang w:val="ru-RU"/>
        </w:rPr>
      </w:pPr>
      <w:r w:rsidRPr="00464395">
        <w:rPr>
          <w:lang w:val="ru-RU"/>
        </w:rPr>
        <w:t>6.1.5    Гидрология и водные</w:t>
      </w:r>
      <w:r w:rsidR="00FB6947">
        <w:rPr>
          <w:lang w:val="ru-RU"/>
        </w:rPr>
        <w:t xml:space="preserve"> </w:t>
      </w:r>
      <w:r w:rsidRPr="00464395">
        <w:rPr>
          <w:lang w:val="ru-RU"/>
        </w:rPr>
        <w:t>ресурсы</w:t>
      </w:r>
      <w:r w:rsidR="00DD0872">
        <w:rPr>
          <w:lang w:val="ru-RU"/>
        </w:rPr>
        <w:t>……………………………………………………………….</w:t>
      </w:r>
      <w:r w:rsidR="005F0D36">
        <w:rPr>
          <w:lang w:val="ru-RU"/>
        </w:rPr>
        <w:tab/>
      </w:r>
      <w:r w:rsidR="00CA77BF">
        <w:rPr>
          <w:lang w:val="ru-RU"/>
        </w:rPr>
        <w:t>79</w:t>
      </w:r>
    </w:p>
    <w:p w14:paraId="6154D9C7" w14:textId="56C703C5" w:rsidR="00464395" w:rsidRPr="00464395" w:rsidRDefault="00464395" w:rsidP="0071500C">
      <w:pPr>
        <w:rPr>
          <w:lang w:val="ru-RU"/>
        </w:rPr>
      </w:pPr>
      <w:r w:rsidRPr="00464395">
        <w:rPr>
          <w:lang w:val="ru-RU"/>
        </w:rPr>
        <w:t>6.1.6    Качество воздуха и шум</w:t>
      </w:r>
      <w:r w:rsidR="00DD0872">
        <w:rPr>
          <w:lang w:val="ru-RU"/>
        </w:rPr>
        <w:t>………………………………………………………………………….</w:t>
      </w:r>
      <w:r w:rsidR="0004576A">
        <w:rPr>
          <w:lang w:val="ru-RU"/>
        </w:rPr>
        <w:t xml:space="preserve"> </w:t>
      </w:r>
      <w:r w:rsidR="005F0D36">
        <w:rPr>
          <w:lang w:val="ru-RU"/>
        </w:rPr>
        <w:tab/>
      </w:r>
      <w:r w:rsidR="00CA77BF">
        <w:rPr>
          <w:lang w:val="ru-RU"/>
        </w:rPr>
        <w:t>79</w:t>
      </w:r>
    </w:p>
    <w:p w14:paraId="0F33A28E" w14:textId="21BE79F9" w:rsidR="00464395" w:rsidRPr="000140AD" w:rsidRDefault="00464395" w:rsidP="0071500C">
      <w:pPr>
        <w:rPr>
          <w:lang w:val="ru-RU"/>
        </w:rPr>
      </w:pPr>
      <w:r w:rsidRPr="00464395">
        <w:rPr>
          <w:lang w:val="ru-RU"/>
        </w:rPr>
        <w:t xml:space="preserve">6.1.7    Природные опасности и </w:t>
      </w:r>
      <w:r w:rsidR="0004576A">
        <w:rPr>
          <w:lang w:val="ru-RU"/>
        </w:rPr>
        <w:t>чувствительные элементы</w:t>
      </w:r>
      <w:r w:rsidR="00DD0872">
        <w:rPr>
          <w:lang w:val="ru-RU"/>
        </w:rPr>
        <w:t>…………………………</w:t>
      </w:r>
      <w:r w:rsidR="00FB6947">
        <w:rPr>
          <w:lang w:val="ru-RU"/>
        </w:rPr>
        <w:t>…</w:t>
      </w:r>
      <w:r w:rsidR="0004576A">
        <w:rPr>
          <w:lang w:val="ru-RU"/>
        </w:rPr>
        <w:t xml:space="preserve"> </w:t>
      </w:r>
      <w:r w:rsidR="005F0D36">
        <w:rPr>
          <w:lang w:val="ru-RU"/>
        </w:rPr>
        <w:tab/>
      </w:r>
      <w:r w:rsidR="00CA77BF">
        <w:rPr>
          <w:lang w:val="ru-RU"/>
        </w:rPr>
        <w:t>79</w:t>
      </w:r>
    </w:p>
    <w:p w14:paraId="4AEFCD58" w14:textId="5B3B0284" w:rsidR="00464395" w:rsidRPr="00464395" w:rsidRDefault="00464395" w:rsidP="0071500C">
      <w:pPr>
        <w:rPr>
          <w:lang w:val="ru-RU"/>
        </w:rPr>
      </w:pPr>
      <w:r w:rsidRPr="00464395">
        <w:rPr>
          <w:lang w:val="ru-RU"/>
        </w:rPr>
        <w:t>6.1.8    Биоразнообразие</w:t>
      </w:r>
      <w:r w:rsidR="00DD0872">
        <w:rPr>
          <w:lang w:val="ru-RU"/>
        </w:rPr>
        <w:t>…………………………………………………………………………………….</w:t>
      </w:r>
      <w:r w:rsidR="00FB6947">
        <w:rPr>
          <w:lang w:val="ru-RU"/>
        </w:rPr>
        <w:t>.</w:t>
      </w:r>
      <w:r w:rsidR="0004576A">
        <w:rPr>
          <w:lang w:val="ru-RU"/>
        </w:rPr>
        <w:t xml:space="preserve"> </w:t>
      </w:r>
      <w:r w:rsidR="005F0D36">
        <w:rPr>
          <w:lang w:val="ru-RU"/>
        </w:rPr>
        <w:tab/>
      </w:r>
      <w:r w:rsidR="00CA77BF">
        <w:rPr>
          <w:lang w:val="ru-RU"/>
        </w:rPr>
        <w:t>79</w:t>
      </w:r>
    </w:p>
    <w:p w14:paraId="6CA585CD" w14:textId="7FDC73D8" w:rsidR="00464395" w:rsidRPr="00464395" w:rsidRDefault="00464395" w:rsidP="0071500C">
      <w:pPr>
        <w:rPr>
          <w:lang w:val="ru-RU"/>
        </w:rPr>
      </w:pPr>
      <w:r w:rsidRPr="00464395">
        <w:rPr>
          <w:lang w:val="ru-RU"/>
        </w:rPr>
        <w:t>6.1.9    Охраняемые территории и ключевые районы биоразнообразия</w:t>
      </w:r>
      <w:r w:rsidR="00DD0872">
        <w:rPr>
          <w:lang w:val="ru-RU"/>
        </w:rPr>
        <w:t>……</w:t>
      </w:r>
      <w:r w:rsidR="00FB6947">
        <w:rPr>
          <w:lang w:val="ru-RU"/>
        </w:rPr>
        <w:t>.</w:t>
      </w:r>
      <w:r w:rsidR="00DD0872">
        <w:rPr>
          <w:lang w:val="ru-RU"/>
        </w:rPr>
        <w:t>…</w:t>
      </w:r>
      <w:r w:rsidR="0004576A">
        <w:rPr>
          <w:lang w:val="ru-RU"/>
        </w:rPr>
        <w:t xml:space="preserve"> </w:t>
      </w:r>
      <w:r w:rsidR="005F0D36">
        <w:rPr>
          <w:lang w:val="ru-RU"/>
        </w:rPr>
        <w:tab/>
      </w:r>
      <w:r w:rsidR="0004576A">
        <w:rPr>
          <w:lang w:val="ru-RU"/>
        </w:rPr>
        <w:t>8</w:t>
      </w:r>
      <w:r w:rsidR="00CA77BF">
        <w:rPr>
          <w:lang w:val="ru-RU"/>
        </w:rPr>
        <w:t>0</w:t>
      </w:r>
    </w:p>
    <w:p w14:paraId="250B0BB3" w14:textId="26263C18" w:rsidR="00464395" w:rsidRPr="00464395" w:rsidRDefault="00464395" w:rsidP="0071500C">
      <w:pPr>
        <w:rPr>
          <w:lang w:val="ru-RU"/>
        </w:rPr>
      </w:pPr>
      <w:r w:rsidRPr="00464395">
        <w:rPr>
          <w:lang w:val="ru-RU"/>
        </w:rPr>
        <w:t xml:space="preserve">6.1.10   </w:t>
      </w:r>
      <w:r w:rsidR="0004576A">
        <w:rPr>
          <w:lang w:val="ru-RU"/>
        </w:rPr>
        <w:t>Андасайский заказник</w:t>
      </w:r>
      <w:r w:rsidRPr="00464395">
        <w:rPr>
          <w:lang w:val="ru-RU"/>
        </w:rPr>
        <w:t xml:space="preserve"> </w:t>
      </w:r>
      <w:r w:rsidR="00DD0872">
        <w:rPr>
          <w:lang w:val="ru-RU"/>
        </w:rPr>
        <w:t>…………………………………………………………</w:t>
      </w:r>
      <w:r w:rsidR="005F0D36">
        <w:rPr>
          <w:lang w:val="ru-RU"/>
        </w:rPr>
        <w:t>………………..</w:t>
      </w:r>
      <w:r w:rsidR="00FB6947">
        <w:rPr>
          <w:lang w:val="ru-RU"/>
        </w:rPr>
        <w:t xml:space="preserve"> </w:t>
      </w:r>
      <w:r w:rsidR="005F0D36">
        <w:rPr>
          <w:lang w:val="ru-RU"/>
        </w:rPr>
        <w:tab/>
      </w:r>
      <w:r w:rsidR="0004576A">
        <w:rPr>
          <w:lang w:val="ru-RU"/>
        </w:rPr>
        <w:t>8</w:t>
      </w:r>
      <w:r w:rsidR="00CA77BF">
        <w:rPr>
          <w:lang w:val="ru-RU"/>
        </w:rPr>
        <w:t>3</w:t>
      </w:r>
    </w:p>
    <w:p w14:paraId="33CCA02E" w14:textId="5316A898" w:rsidR="00464395" w:rsidRPr="00464395" w:rsidRDefault="00464395" w:rsidP="0071500C">
      <w:pPr>
        <w:rPr>
          <w:lang w:val="ru-RU"/>
        </w:rPr>
      </w:pPr>
      <w:r w:rsidRPr="00464395">
        <w:rPr>
          <w:lang w:val="ru-RU"/>
        </w:rPr>
        <w:t xml:space="preserve">6.1.11    </w:t>
      </w:r>
      <w:r w:rsidR="0004576A" w:rsidRPr="0038598C">
        <w:rPr>
          <w:rFonts w:cs="Arial"/>
          <w:bCs/>
          <w:lang w:val="ru-RU"/>
        </w:rPr>
        <w:t>Природные, модифицированные и критические местообитания</w:t>
      </w:r>
      <w:r w:rsidR="0004576A">
        <w:rPr>
          <w:lang w:val="ru-RU"/>
        </w:rPr>
        <w:t xml:space="preserve"> </w:t>
      </w:r>
      <w:r w:rsidR="00DD0872">
        <w:rPr>
          <w:lang w:val="ru-RU"/>
        </w:rPr>
        <w:t>……</w:t>
      </w:r>
      <w:r w:rsidR="0004576A">
        <w:rPr>
          <w:lang w:val="ru-RU"/>
        </w:rPr>
        <w:t xml:space="preserve"> </w:t>
      </w:r>
      <w:r w:rsidR="005F0D36">
        <w:rPr>
          <w:lang w:val="ru-RU"/>
        </w:rPr>
        <w:tab/>
      </w:r>
      <w:r w:rsidR="0004576A">
        <w:rPr>
          <w:lang w:val="ru-RU"/>
        </w:rPr>
        <w:t>8</w:t>
      </w:r>
      <w:r w:rsidR="00CA77BF">
        <w:rPr>
          <w:lang w:val="ru-RU"/>
        </w:rPr>
        <w:t>4</w:t>
      </w:r>
    </w:p>
    <w:p w14:paraId="4C29C97F" w14:textId="125BF7BC" w:rsidR="00464395" w:rsidRPr="00464395" w:rsidRDefault="00464395" w:rsidP="0071500C">
      <w:pPr>
        <w:rPr>
          <w:lang w:val="ru-RU"/>
        </w:rPr>
      </w:pPr>
      <w:r w:rsidRPr="00464395">
        <w:rPr>
          <w:lang w:val="ru-RU"/>
        </w:rPr>
        <w:t>6.1.12    Биологические особенности</w:t>
      </w:r>
      <w:r w:rsidR="00DD0872">
        <w:rPr>
          <w:lang w:val="ru-RU"/>
        </w:rPr>
        <w:t>………………………………………………………………</w:t>
      </w:r>
      <w:r w:rsidR="0004576A">
        <w:rPr>
          <w:lang w:val="ru-RU"/>
        </w:rPr>
        <w:t xml:space="preserve">   </w:t>
      </w:r>
      <w:r w:rsidR="005F0D36">
        <w:rPr>
          <w:lang w:val="ru-RU"/>
        </w:rPr>
        <w:tab/>
      </w:r>
      <w:r w:rsidR="0004576A">
        <w:rPr>
          <w:lang w:val="ru-RU"/>
        </w:rPr>
        <w:t>9</w:t>
      </w:r>
      <w:r w:rsidR="00CA77BF">
        <w:rPr>
          <w:lang w:val="ru-RU"/>
        </w:rPr>
        <w:t>1</w:t>
      </w:r>
    </w:p>
    <w:p w14:paraId="7A23DD3B" w14:textId="2134E08C" w:rsidR="00464395" w:rsidRPr="00464395" w:rsidRDefault="00464395" w:rsidP="0071500C">
      <w:pPr>
        <w:rPr>
          <w:lang w:val="ru-RU"/>
        </w:rPr>
      </w:pPr>
      <w:r w:rsidRPr="00464395">
        <w:rPr>
          <w:lang w:val="ru-RU"/>
        </w:rPr>
        <w:t xml:space="preserve">6.1.12.1    </w:t>
      </w:r>
      <w:r w:rsidR="005F0D36">
        <w:rPr>
          <w:lang w:val="ru-RU"/>
        </w:rPr>
        <w:t xml:space="preserve">  </w:t>
      </w:r>
      <w:r w:rsidRPr="00464395">
        <w:rPr>
          <w:lang w:val="ru-RU"/>
        </w:rPr>
        <w:t>Фауна</w:t>
      </w:r>
      <w:r w:rsidR="00DD0872">
        <w:rPr>
          <w:lang w:val="ru-RU"/>
        </w:rPr>
        <w:t>…………………………………………………………………………………………………..</w:t>
      </w:r>
      <w:r w:rsidR="005F0D36">
        <w:rPr>
          <w:lang w:val="ru-RU"/>
        </w:rPr>
        <w:tab/>
      </w:r>
      <w:r w:rsidR="0004576A">
        <w:rPr>
          <w:lang w:val="ru-RU"/>
        </w:rPr>
        <w:t>9</w:t>
      </w:r>
      <w:r w:rsidR="00CA77BF">
        <w:rPr>
          <w:lang w:val="ru-RU"/>
        </w:rPr>
        <w:t>3</w:t>
      </w:r>
    </w:p>
    <w:p w14:paraId="4CEB274E" w14:textId="3269C6C7" w:rsidR="00464395" w:rsidRPr="00464395" w:rsidRDefault="00464395" w:rsidP="0071500C">
      <w:pPr>
        <w:rPr>
          <w:lang w:val="ru-RU"/>
        </w:rPr>
      </w:pPr>
      <w:r w:rsidRPr="00464395">
        <w:rPr>
          <w:lang w:val="ru-RU"/>
        </w:rPr>
        <w:t xml:space="preserve">6.1.12.2    </w:t>
      </w:r>
      <w:r w:rsidR="005F0D36">
        <w:rPr>
          <w:lang w:val="ru-RU"/>
        </w:rPr>
        <w:t xml:space="preserve">  </w:t>
      </w:r>
      <w:r w:rsidRPr="00464395">
        <w:rPr>
          <w:lang w:val="ru-RU"/>
        </w:rPr>
        <w:t>Флора</w:t>
      </w:r>
      <w:r w:rsidR="00DD0872">
        <w:rPr>
          <w:lang w:val="ru-RU"/>
        </w:rPr>
        <w:t>…………………………………………………………………………………………………..</w:t>
      </w:r>
      <w:r w:rsidR="0004576A">
        <w:rPr>
          <w:lang w:val="ru-RU"/>
        </w:rPr>
        <w:t xml:space="preserve"> </w:t>
      </w:r>
      <w:r w:rsidR="005F0D36">
        <w:rPr>
          <w:lang w:val="ru-RU"/>
        </w:rPr>
        <w:tab/>
      </w:r>
      <w:r w:rsidR="0004576A">
        <w:rPr>
          <w:lang w:val="ru-RU"/>
        </w:rPr>
        <w:t>9</w:t>
      </w:r>
      <w:r w:rsidR="00CA77BF">
        <w:rPr>
          <w:lang w:val="ru-RU"/>
        </w:rPr>
        <w:t>3</w:t>
      </w:r>
    </w:p>
    <w:p w14:paraId="744FB360" w14:textId="32BFB9C5" w:rsidR="00464395" w:rsidRPr="00464395" w:rsidRDefault="00464395" w:rsidP="0071500C">
      <w:pPr>
        <w:rPr>
          <w:lang w:val="ru-RU"/>
        </w:rPr>
      </w:pPr>
      <w:r w:rsidRPr="00464395">
        <w:rPr>
          <w:lang w:val="ru-RU"/>
        </w:rPr>
        <w:t xml:space="preserve">6.1.13    Типы </w:t>
      </w:r>
      <w:r w:rsidR="0004576A">
        <w:rPr>
          <w:lang w:val="ru-RU"/>
        </w:rPr>
        <w:t>местообитаний</w:t>
      </w:r>
      <w:r w:rsidRPr="00464395">
        <w:rPr>
          <w:lang w:val="ru-RU"/>
        </w:rPr>
        <w:t xml:space="preserve"> вдоль трассы</w:t>
      </w:r>
      <w:r w:rsidR="00DD0872">
        <w:rPr>
          <w:lang w:val="ru-RU"/>
        </w:rPr>
        <w:t>……………………………………………………</w:t>
      </w:r>
      <w:r w:rsidR="005F0D36">
        <w:rPr>
          <w:lang w:val="ru-RU"/>
        </w:rPr>
        <w:t>..</w:t>
      </w:r>
      <w:r w:rsidR="0004576A">
        <w:rPr>
          <w:lang w:val="ru-RU"/>
        </w:rPr>
        <w:t xml:space="preserve"> </w:t>
      </w:r>
      <w:r w:rsidR="005F0D36">
        <w:rPr>
          <w:lang w:val="ru-RU"/>
        </w:rPr>
        <w:tab/>
      </w:r>
      <w:r w:rsidR="0004576A">
        <w:rPr>
          <w:lang w:val="ru-RU"/>
        </w:rPr>
        <w:t>9</w:t>
      </w:r>
      <w:r w:rsidR="00CA77BF">
        <w:rPr>
          <w:lang w:val="ru-RU"/>
        </w:rPr>
        <w:t>4</w:t>
      </w:r>
    </w:p>
    <w:p w14:paraId="30A15420" w14:textId="2CF7BFA1" w:rsidR="00464395" w:rsidRPr="00464395" w:rsidRDefault="00464395" w:rsidP="0071500C">
      <w:pPr>
        <w:rPr>
          <w:lang w:val="ru-RU"/>
        </w:rPr>
      </w:pPr>
      <w:r w:rsidRPr="00D40195">
        <w:rPr>
          <w:lang w:val="ru-RU"/>
        </w:rPr>
        <w:t xml:space="preserve">6.1.14    Экологическая </w:t>
      </w:r>
      <w:r w:rsidR="0004576A" w:rsidRPr="00D40195">
        <w:rPr>
          <w:lang w:val="ru-RU"/>
        </w:rPr>
        <w:t xml:space="preserve">чувствительность </w:t>
      </w:r>
      <w:r w:rsidR="00DD0872" w:rsidRPr="00D40195">
        <w:rPr>
          <w:lang w:val="ru-RU"/>
        </w:rPr>
        <w:t>…………………………………………………...</w:t>
      </w:r>
      <w:r w:rsidR="005F0D36">
        <w:rPr>
          <w:lang w:val="ru-RU"/>
        </w:rPr>
        <w:t>...</w:t>
      </w:r>
      <w:r w:rsidR="0004576A" w:rsidRPr="00D40195">
        <w:rPr>
          <w:lang w:val="ru-RU"/>
        </w:rPr>
        <w:t xml:space="preserve"> </w:t>
      </w:r>
      <w:r w:rsidR="005F0D36">
        <w:rPr>
          <w:lang w:val="ru-RU"/>
        </w:rPr>
        <w:tab/>
      </w:r>
      <w:r w:rsidR="0004576A" w:rsidRPr="00D40195">
        <w:rPr>
          <w:lang w:val="ru-RU"/>
        </w:rPr>
        <w:t>9</w:t>
      </w:r>
      <w:r w:rsidR="00CA77BF">
        <w:rPr>
          <w:lang w:val="ru-RU"/>
        </w:rPr>
        <w:t>5</w:t>
      </w:r>
    </w:p>
    <w:p w14:paraId="382518FB" w14:textId="2AB69063" w:rsidR="00464395" w:rsidRPr="00464395" w:rsidRDefault="00464395" w:rsidP="0071500C">
      <w:pPr>
        <w:rPr>
          <w:lang w:val="ru-RU"/>
        </w:rPr>
      </w:pPr>
      <w:r w:rsidRPr="00464395">
        <w:rPr>
          <w:lang w:val="ru-RU"/>
        </w:rPr>
        <w:t>6.2  Измеряемые параметры</w:t>
      </w:r>
      <w:r w:rsidR="00DD0872">
        <w:rPr>
          <w:lang w:val="ru-RU"/>
        </w:rPr>
        <w:t>………………………………………………………………………………</w:t>
      </w:r>
      <w:r w:rsidR="005F0D36">
        <w:rPr>
          <w:lang w:val="ru-RU"/>
        </w:rPr>
        <w:t>…</w:t>
      </w:r>
      <w:r w:rsidR="005F0D36">
        <w:rPr>
          <w:lang w:val="ru-RU"/>
        </w:rPr>
        <w:tab/>
      </w:r>
      <w:r w:rsidR="00F26C99">
        <w:rPr>
          <w:lang w:val="ru-RU"/>
        </w:rPr>
        <w:t>9</w:t>
      </w:r>
      <w:r w:rsidR="00CA77BF">
        <w:rPr>
          <w:lang w:val="ru-RU"/>
        </w:rPr>
        <w:t>5</w:t>
      </w:r>
    </w:p>
    <w:p w14:paraId="023C285C" w14:textId="50DE5EE3" w:rsidR="00464395" w:rsidRPr="00464395" w:rsidRDefault="00464395" w:rsidP="0071500C">
      <w:pPr>
        <w:rPr>
          <w:lang w:val="ru-RU"/>
        </w:rPr>
      </w:pPr>
      <w:r w:rsidRPr="00464395">
        <w:rPr>
          <w:lang w:val="ru-RU"/>
        </w:rPr>
        <w:t>6.2.1    Измерения качества поверхностных вод</w:t>
      </w:r>
      <w:r w:rsidR="00DD0872">
        <w:rPr>
          <w:lang w:val="ru-RU"/>
        </w:rPr>
        <w:t>…………………………………………….</w:t>
      </w:r>
      <w:r w:rsidR="00FB6947">
        <w:rPr>
          <w:lang w:val="ru-RU"/>
        </w:rPr>
        <w:t>.</w:t>
      </w:r>
      <w:r w:rsidR="00DD0872">
        <w:rPr>
          <w:lang w:val="ru-RU"/>
        </w:rPr>
        <w:t>.</w:t>
      </w:r>
      <w:r w:rsidR="00F26C99">
        <w:rPr>
          <w:lang w:val="ru-RU"/>
        </w:rPr>
        <w:t xml:space="preserve"> </w:t>
      </w:r>
      <w:r w:rsidR="005F0D36">
        <w:rPr>
          <w:lang w:val="ru-RU"/>
        </w:rPr>
        <w:tab/>
      </w:r>
      <w:r w:rsidR="00F26C99">
        <w:rPr>
          <w:lang w:val="ru-RU"/>
        </w:rPr>
        <w:t>9</w:t>
      </w:r>
      <w:r w:rsidR="00CA77BF">
        <w:rPr>
          <w:lang w:val="ru-RU"/>
        </w:rPr>
        <w:t>7</w:t>
      </w:r>
    </w:p>
    <w:p w14:paraId="58E4F65C" w14:textId="3E9A98C8" w:rsidR="00464395" w:rsidRPr="00464395" w:rsidRDefault="00464395" w:rsidP="0071500C">
      <w:pPr>
        <w:rPr>
          <w:lang w:val="ru-RU"/>
        </w:rPr>
      </w:pPr>
      <w:r w:rsidRPr="00464395">
        <w:rPr>
          <w:lang w:val="ru-RU"/>
        </w:rPr>
        <w:t>6.2.2    Измерения качества атмосферного воздуха</w:t>
      </w:r>
      <w:r w:rsidR="00DD0872">
        <w:rPr>
          <w:lang w:val="ru-RU"/>
        </w:rPr>
        <w:t>……………………………………….</w:t>
      </w:r>
      <w:r w:rsidR="00FB6947">
        <w:rPr>
          <w:lang w:val="ru-RU"/>
        </w:rPr>
        <w:t>.</w:t>
      </w:r>
      <w:r w:rsidR="00DD0872">
        <w:rPr>
          <w:lang w:val="ru-RU"/>
        </w:rPr>
        <w:t>.</w:t>
      </w:r>
      <w:r w:rsidR="00F26C99">
        <w:rPr>
          <w:lang w:val="ru-RU"/>
        </w:rPr>
        <w:t xml:space="preserve"> </w:t>
      </w:r>
      <w:r w:rsidR="005F0D36">
        <w:rPr>
          <w:lang w:val="ru-RU"/>
        </w:rPr>
        <w:tab/>
      </w:r>
      <w:r w:rsidR="00F26C99">
        <w:rPr>
          <w:lang w:val="ru-RU"/>
        </w:rPr>
        <w:t>10</w:t>
      </w:r>
      <w:r w:rsidR="00CA77BF">
        <w:rPr>
          <w:lang w:val="ru-RU"/>
        </w:rPr>
        <w:t>1</w:t>
      </w:r>
    </w:p>
    <w:p w14:paraId="62CC1651" w14:textId="04CA0EF4" w:rsidR="00464395" w:rsidRPr="00464395" w:rsidRDefault="00464395" w:rsidP="0071500C">
      <w:pPr>
        <w:rPr>
          <w:lang w:val="ru-RU"/>
        </w:rPr>
      </w:pPr>
      <w:r w:rsidRPr="00464395">
        <w:rPr>
          <w:lang w:val="ru-RU"/>
        </w:rPr>
        <w:t xml:space="preserve">6.2.3    Места мониторинга уровня шума </w:t>
      </w:r>
      <w:r w:rsidR="000140AD">
        <w:rPr>
          <w:lang w:val="ru-RU"/>
        </w:rPr>
        <w:t>……………………</w:t>
      </w:r>
      <w:r w:rsidR="005F0D36">
        <w:rPr>
          <w:lang w:val="ru-RU"/>
        </w:rPr>
        <w:t>……………………………………..</w:t>
      </w:r>
      <w:r w:rsidR="00F26C99">
        <w:rPr>
          <w:lang w:val="ru-RU"/>
        </w:rPr>
        <w:t xml:space="preserve"> </w:t>
      </w:r>
      <w:r w:rsidR="005F0D36">
        <w:rPr>
          <w:lang w:val="ru-RU"/>
        </w:rPr>
        <w:tab/>
      </w:r>
      <w:r w:rsidR="00F26C99">
        <w:rPr>
          <w:lang w:val="ru-RU"/>
        </w:rPr>
        <w:t>10</w:t>
      </w:r>
      <w:r w:rsidR="00CA77BF">
        <w:rPr>
          <w:lang w:val="ru-RU"/>
        </w:rPr>
        <w:t>4</w:t>
      </w:r>
    </w:p>
    <w:p w14:paraId="4A810BAC" w14:textId="2C634A13" w:rsidR="00464395" w:rsidRPr="00464395" w:rsidRDefault="00464395" w:rsidP="0071500C">
      <w:pPr>
        <w:rPr>
          <w:lang w:val="ru-RU"/>
        </w:rPr>
      </w:pPr>
      <w:r w:rsidRPr="00464395">
        <w:rPr>
          <w:lang w:val="ru-RU"/>
        </w:rPr>
        <w:t>6.3  Социальные данные</w:t>
      </w:r>
      <w:r w:rsidR="000140AD">
        <w:rPr>
          <w:lang w:val="ru-RU"/>
        </w:rPr>
        <w:t>………………………………………………………………………………………</w:t>
      </w:r>
      <w:r w:rsidR="005F0D36">
        <w:rPr>
          <w:lang w:val="ru-RU"/>
        </w:rPr>
        <w:tab/>
      </w:r>
      <w:r w:rsidR="00F26C99">
        <w:rPr>
          <w:lang w:val="ru-RU"/>
        </w:rPr>
        <w:t>10</w:t>
      </w:r>
      <w:r w:rsidR="00CA77BF">
        <w:rPr>
          <w:lang w:val="ru-RU"/>
        </w:rPr>
        <w:t>7</w:t>
      </w:r>
    </w:p>
    <w:p w14:paraId="53A9B50D" w14:textId="1D62426E" w:rsidR="00464395" w:rsidRPr="00464395" w:rsidRDefault="00464395" w:rsidP="0071500C">
      <w:pPr>
        <w:rPr>
          <w:lang w:val="ru-RU"/>
        </w:rPr>
      </w:pPr>
      <w:r w:rsidRPr="00464395">
        <w:rPr>
          <w:lang w:val="ru-RU"/>
        </w:rPr>
        <w:t>6.3.1    Социально-экономическая информация</w:t>
      </w:r>
      <w:r w:rsidR="000140AD">
        <w:rPr>
          <w:lang w:val="ru-RU"/>
        </w:rPr>
        <w:t>……………………………………………….</w:t>
      </w:r>
      <w:r w:rsidR="005F0D36">
        <w:rPr>
          <w:lang w:val="ru-RU"/>
        </w:rPr>
        <w:t>.</w:t>
      </w:r>
      <w:r w:rsidR="005F0D36">
        <w:rPr>
          <w:lang w:val="ru-RU"/>
        </w:rPr>
        <w:tab/>
      </w:r>
      <w:r w:rsidR="00F26C99">
        <w:rPr>
          <w:lang w:val="ru-RU"/>
        </w:rPr>
        <w:t>10</w:t>
      </w:r>
      <w:r w:rsidR="00CA77BF">
        <w:rPr>
          <w:lang w:val="ru-RU"/>
        </w:rPr>
        <w:t>7</w:t>
      </w:r>
    </w:p>
    <w:p w14:paraId="30939F52" w14:textId="245801F3" w:rsidR="00464395" w:rsidRPr="00464395" w:rsidRDefault="00464395" w:rsidP="0071500C">
      <w:pPr>
        <w:rPr>
          <w:lang w:val="ru-RU"/>
        </w:rPr>
      </w:pPr>
      <w:r w:rsidRPr="00464395">
        <w:rPr>
          <w:lang w:val="ru-RU"/>
        </w:rPr>
        <w:t>6.3.2    Улытауск</w:t>
      </w:r>
      <w:r w:rsidR="00F26C99">
        <w:rPr>
          <w:lang w:val="ru-RU"/>
        </w:rPr>
        <w:t xml:space="preserve">ая область </w:t>
      </w:r>
      <w:r w:rsidR="000140AD">
        <w:rPr>
          <w:lang w:val="ru-RU"/>
        </w:rPr>
        <w:t>……………………………………………………………</w:t>
      </w:r>
      <w:r w:rsidR="00FB6947">
        <w:rPr>
          <w:lang w:val="ru-RU"/>
        </w:rPr>
        <w:t>.</w:t>
      </w:r>
      <w:r w:rsidR="000140AD">
        <w:rPr>
          <w:lang w:val="ru-RU"/>
        </w:rPr>
        <w:t>………………</w:t>
      </w:r>
      <w:r w:rsidR="005F0D36">
        <w:rPr>
          <w:lang w:val="ru-RU"/>
        </w:rPr>
        <w:t>…..</w:t>
      </w:r>
      <w:r w:rsidR="00F26C99">
        <w:rPr>
          <w:lang w:val="ru-RU"/>
        </w:rPr>
        <w:t xml:space="preserve"> </w:t>
      </w:r>
      <w:r w:rsidR="005F0D36">
        <w:rPr>
          <w:lang w:val="ru-RU"/>
        </w:rPr>
        <w:tab/>
      </w:r>
      <w:r w:rsidR="00F26C99">
        <w:rPr>
          <w:lang w:val="ru-RU"/>
        </w:rPr>
        <w:t>10</w:t>
      </w:r>
      <w:r w:rsidR="00CA77BF">
        <w:rPr>
          <w:lang w:val="ru-RU"/>
        </w:rPr>
        <w:t>7</w:t>
      </w:r>
    </w:p>
    <w:p w14:paraId="2A53E056" w14:textId="07EE46BC" w:rsidR="00464395" w:rsidRPr="00695B04" w:rsidRDefault="00F26C99" w:rsidP="0071500C">
      <w:pPr>
        <w:rPr>
          <w:lang w:val="ru-RU"/>
        </w:rPr>
      </w:pPr>
      <w:r w:rsidRPr="00695B04">
        <w:rPr>
          <w:lang w:val="ru-RU"/>
        </w:rPr>
        <w:t>6.3.3</w:t>
      </w:r>
      <w:r w:rsidR="00464395" w:rsidRPr="00695B04">
        <w:rPr>
          <w:lang w:val="ru-RU"/>
        </w:rPr>
        <w:t xml:space="preserve">    Карагандинская область</w:t>
      </w:r>
      <w:r w:rsidR="000140AD" w:rsidRPr="00695B04">
        <w:rPr>
          <w:lang w:val="ru-RU"/>
        </w:rPr>
        <w:t>………………………………………………………………………</w:t>
      </w:r>
      <w:r w:rsidR="005F0D36" w:rsidRPr="00695B04">
        <w:rPr>
          <w:lang w:val="ru-RU"/>
        </w:rPr>
        <w:t>….</w:t>
      </w:r>
      <w:r w:rsidRPr="00695B04">
        <w:rPr>
          <w:lang w:val="ru-RU"/>
        </w:rPr>
        <w:t xml:space="preserve"> </w:t>
      </w:r>
      <w:r w:rsidR="005F0D36" w:rsidRPr="00695B04">
        <w:rPr>
          <w:lang w:val="ru-RU"/>
        </w:rPr>
        <w:tab/>
      </w:r>
      <w:r w:rsidRPr="00695B04">
        <w:rPr>
          <w:lang w:val="ru-RU"/>
        </w:rPr>
        <w:t>11</w:t>
      </w:r>
      <w:r w:rsidR="00CA77BF" w:rsidRPr="00695B04">
        <w:rPr>
          <w:lang w:val="ru-RU"/>
        </w:rPr>
        <w:t>0</w:t>
      </w:r>
    </w:p>
    <w:p w14:paraId="0AFDBF79" w14:textId="6A925790" w:rsidR="00464395" w:rsidRPr="00695B04" w:rsidRDefault="00464395" w:rsidP="0071500C">
      <w:pPr>
        <w:rPr>
          <w:lang w:val="ru-RU"/>
        </w:rPr>
      </w:pPr>
      <w:r w:rsidRPr="00695B04">
        <w:rPr>
          <w:lang w:val="ru-RU"/>
        </w:rPr>
        <w:t>6.3.4    Административные и транспортные узлы вдоль коридора</w:t>
      </w:r>
      <w:r w:rsidR="000140AD" w:rsidRPr="00695B04">
        <w:rPr>
          <w:lang w:val="ru-RU"/>
        </w:rPr>
        <w:t>……………</w:t>
      </w:r>
      <w:r w:rsidR="005F0D36" w:rsidRPr="00695B04">
        <w:rPr>
          <w:lang w:val="ru-RU"/>
        </w:rPr>
        <w:t>…..</w:t>
      </w:r>
      <w:r w:rsidR="000140AD" w:rsidRPr="00695B04">
        <w:rPr>
          <w:lang w:val="ru-RU"/>
        </w:rPr>
        <w:t>…</w:t>
      </w:r>
      <w:r w:rsidR="00F26C99" w:rsidRPr="00695B04">
        <w:rPr>
          <w:lang w:val="ru-RU"/>
        </w:rPr>
        <w:t xml:space="preserve"> </w:t>
      </w:r>
      <w:r w:rsidR="005F0D36" w:rsidRPr="00695B04">
        <w:rPr>
          <w:lang w:val="ru-RU"/>
        </w:rPr>
        <w:tab/>
      </w:r>
      <w:r w:rsidR="00F26C99" w:rsidRPr="00695B04">
        <w:rPr>
          <w:lang w:val="ru-RU"/>
        </w:rPr>
        <w:t>11</w:t>
      </w:r>
      <w:r w:rsidR="00CA77BF" w:rsidRPr="00695B04">
        <w:rPr>
          <w:lang w:val="ru-RU"/>
        </w:rPr>
        <w:t>1</w:t>
      </w:r>
    </w:p>
    <w:p w14:paraId="43A733CA" w14:textId="343AA122" w:rsidR="00464395" w:rsidRPr="00464395" w:rsidRDefault="00464395" w:rsidP="0071500C">
      <w:pPr>
        <w:rPr>
          <w:lang w:val="ru-RU"/>
        </w:rPr>
      </w:pPr>
      <w:r w:rsidRPr="00695B04">
        <w:rPr>
          <w:lang w:val="ru-RU"/>
        </w:rPr>
        <w:t>6.3.5    Результаты социально-экономического исследования – Улытау</w:t>
      </w:r>
      <w:r w:rsidR="000140AD" w:rsidRPr="00695B04">
        <w:rPr>
          <w:lang w:val="ru-RU"/>
        </w:rPr>
        <w:t>………</w:t>
      </w:r>
      <w:r w:rsidR="005F0D36" w:rsidRPr="00695B04">
        <w:rPr>
          <w:lang w:val="ru-RU"/>
        </w:rPr>
        <w:t>..</w:t>
      </w:r>
      <w:r w:rsidR="005F0D36" w:rsidRPr="00695B04">
        <w:rPr>
          <w:lang w:val="ru-RU"/>
        </w:rPr>
        <w:tab/>
      </w:r>
      <w:r w:rsidR="00F26C99" w:rsidRPr="00695B04">
        <w:rPr>
          <w:lang w:val="ru-RU"/>
        </w:rPr>
        <w:t>11</w:t>
      </w:r>
      <w:r w:rsidR="00CA77BF" w:rsidRPr="00695B04">
        <w:rPr>
          <w:lang w:val="ru-RU"/>
        </w:rPr>
        <w:t>1</w:t>
      </w:r>
    </w:p>
    <w:p w14:paraId="007A9405" w14:textId="22471754" w:rsidR="00464395" w:rsidRPr="00464395" w:rsidRDefault="00464395" w:rsidP="0071500C">
      <w:pPr>
        <w:rPr>
          <w:lang w:val="ru-RU"/>
        </w:rPr>
      </w:pPr>
      <w:r w:rsidRPr="00464395">
        <w:rPr>
          <w:lang w:val="ru-RU"/>
        </w:rPr>
        <w:t>6.3.6    Результаты социально-экономического исследования – Караганда</w:t>
      </w:r>
      <w:r w:rsidR="000140AD">
        <w:rPr>
          <w:lang w:val="ru-RU"/>
        </w:rPr>
        <w:t>…</w:t>
      </w:r>
      <w:r w:rsidR="005F0D36">
        <w:rPr>
          <w:lang w:val="ru-RU"/>
        </w:rPr>
        <w:t>..</w:t>
      </w:r>
      <w:r w:rsidR="00F26C99">
        <w:rPr>
          <w:lang w:val="ru-RU"/>
        </w:rPr>
        <w:t xml:space="preserve"> </w:t>
      </w:r>
      <w:r w:rsidR="005F0D36">
        <w:rPr>
          <w:lang w:val="ru-RU"/>
        </w:rPr>
        <w:tab/>
      </w:r>
      <w:r w:rsidR="00F26C99">
        <w:rPr>
          <w:lang w:val="ru-RU"/>
        </w:rPr>
        <w:t>11</w:t>
      </w:r>
      <w:r w:rsidR="00695B04">
        <w:rPr>
          <w:lang w:val="ru-RU"/>
        </w:rPr>
        <w:t>3</w:t>
      </w:r>
    </w:p>
    <w:p w14:paraId="798D29CD" w14:textId="481A9B5C" w:rsidR="00464395" w:rsidRPr="00464395" w:rsidRDefault="00464395" w:rsidP="0071500C">
      <w:pPr>
        <w:rPr>
          <w:lang w:val="ru-RU"/>
        </w:rPr>
      </w:pPr>
      <w:r w:rsidRPr="00464395">
        <w:rPr>
          <w:lang w:val="ru-RU"/>
        </w:rPr>
        <w:t>6.3.7    Общее восприятие предлагаемого железнодорожного проекта</w:t>
      </w:r>
      <w:r w:rsidR="000140AD">
        <w:rPr>
          <w:lang w:val="ru-RU"/>
        </w:rPr>
        <w:t>…………</w:t>
      </w:r>
      <w:r w:rsidR="005F0D36">
        <w:rPr>
          <w:lang w:val="ru-RU"/>
        </w:rPr>
        <w:t>..</w:t>
      </w:r>
      <w:r w:rsidR="00F26C99">
        <w:rPr>
          <w:lang w:val="ru-RU"/>
        </w:rPr>
        <w:t xml:space="preserve"> </w:t>
      </w:r>
      <w:r w:rsidR="005F0D36">
        <w:rPr>
          <w:lang w:val="ru-RU"/>
        </w:rPr>
        <w:tab/>
      </w:r>
      <w:r w:rsidR="00F26C99">
        <w:rPr>
          <w:lang w:val="ru-RU"/>
        </w:rPr>
        <w:t>11</w:t>
      </w:r>
      <w:r w:rsidR="00695B04">
        <w:rPr>
          <w:lang w:val="ru-RU"/>
        </w:rPr>
        <w:t>3</w:t>
      </w:r>
    </w:p>
    <w:p w14:paraId="3789A133" w14:textId="5028D06A" w:rsidR="00464395" w:rsidRPr="00464395" w:rsidRDefault="00464395" w:rsidP="0071500C">
      <w:pPr>
        <w:rPr>
          <w:lang w:val="ru-RU"/>
        </w:rPr>
      </w:pPr>
      <w:r w:rsidRPr="00464395">
        <w:rPr>
          <w:lang w:val="ru-RU"/>
        </w:rPr>
        <w:t>6.3.8    Культурное наследие</w:t>
      </w:r>
      <w:r w:rsidR="000140AD">
        <w:rPr>
          <w:lang w:val="ru-RU"/>
        </w:rPr>
        <w:t>……………………………………………………………………………</w:t>
      </w:r>
      <w:r w:rsidR="005F0D36">
        <w:rPr>
          <w:lang w:val="ru-RU"/>
        </w:rPr>
        <w:t>…..</w:t>
      </w:r>
      <w:r w:rsidR="00F26C99">
        <w:rPr>
          <w:lang w:val="ru-RU"/>
        </w:rPr>
        <w:t xml:space="preserve"> </w:t>
      </w:r>
      <w:r w:rsidR="005F0D36">
        <w:rPr>
          <w:lang w:val="ru-RU"/>
        </w:rPr>
        <w:tab/>
      </w:r>
      <w:r w:rsidR="00F26C99">
        <w:rPr>
          <w:lang w:val="ru-RU"/>
        </w:rPr>
        <w:t>11</w:t>
      </w:r>
      <w:r w:rsidR="00695B04">
        <w:rPr>
          <w:lang w:val="ru-RU"/>
        </w:rPr>
        <w:t>4</w:t>
      </w:r>
    </w:p>
    <w:p w14:paraId="35F9ECFB" w14:textId="7A55A0C4" w:rsidR="00464395" w:rsidRPr="00464395" w:rsidRDefault="00464395" w:rsidP="0071500C">
      <w:pPr>
        <w:rPr>
          <w:lang w:val="ru-RU"/>
        </w:rPr>
      </w:pPr>
      <w:r w:rsidRPr="00464395">
        <w:rPr>
          <w:lang w:val="ru-RU"/>
        </w:rPr>
        <w:t>6.3.8.1    Исследование материальных аспектов</w:t>
      </w:r>
      <w:r w:rsidR="000140AD">
        <w:rPr>
          <w:lang w:val="ru-RU"/>
        </w:rPr>
        <w:t>………………</w:t>
      </w:r>
      <w:r w:rsidR="009C30D2">
        <w:rPr>
          <w:lang w:val="ru-RU"/>
        </w:rPr>
        <w:t>.</w:t>
      </w:r>
      <w:r w:rsidR="000140AD">
        <w:rPr>
          <w:lang w:val="ru-RU"/>
        </w:rPr>
        <w:t>……………………………..</w:t>
      </w:r>
      <w:r w:rsidR="00F26C99">
        <w:rPr>
          <w:lang w:val="ru-RU"/>
        </w:rPr>
        <w:t xml:space="preserve"> </w:t>
      </w:r>
      <w:r w:rsidR="005F0D36">
        <w:rPr>
          <w:lang w:val="ru-RU"/>
        </w:rPr>
        <w:tab/>
      </w:r>
      <w:r w:rsidR="00F26C99">
        <w:rPr>
          <w:lang w:val="ru-RU"/>
        </w:rPr>
        <w:t>11</w:t>
      </w:r>
      <w:r w:rsidR="00695B04">
        <w:rPr>
          <w:lang w:val="ru-RU"/>
        </w:rPr>
        <w:t>4</w:t>
      </w:r>
    </w:p>
    <w:p w14:paraId="2CD016E1" w14:textId="2A4B5BD8" w:rsidR="00464395" w:rsidRDefault="00464395" w:rsidP="0071500C">
      <w:pPr>
        <w:rPr>
          <w:lang w:val="ru-RU"/>
        </w:rPr>
      </w:pPr>
      <w:r w:rsidRPr="00464395">
        <w:rPr>
          <w:lang w:val="ru-RU"/>
        </w:rPr>
        <w:lastRenderedPageBreak/>
        <w:t>6.3.8.2    Нематериальные аспекты</w:t>
      </w:r>
      <w:r w:rsidR="000140AD">
        <w:rPr>
          <w:lang w:val="ru-RU"/>
        </w:rPr>
        <w:t>………………………………………………………………….</w:t>
      </w:r>
      <w:r w:rsidR="005F0D36">
        <w:rPr>
          <w:lang w:val="ru-RU"/>
        </w:rPr>
        <w:tab/>
      </w:r>
      <w:r w:rsidRPr="00464395">
        <w:rPr>
          <w:lang w:val="ru-RU"/>
        </w:rPr>
        <w:t>1</w:t>
      </w:r>
      <w:r w:rsidR="00695B04">
        <w:rPr>
          <w:lang w:val="ru-RU"/>
        </w:rPr>
        <w:t>19</w:t>
      </w:r>
    </w:p>
    <w:p w14:paraId="6F466DB5" w14:textId="77777777" w:rsidR="00FE3EC2" w:rsidRDefault="00FE3EC2" w:rsidP="0071500C">
      <w:pPr>
        <w:rPr>
          <w:lang w:val="ru-RU"/>
        </w:rPr>
      </w:pPr>
    </w:p>
    <w:p w14:paraId="75434336" w14:textId="69DF7985" w:rsidR="00FE3EC2" w:rsidRPr="00FE3EC2" w:rsidRDefault="00FE3EC2" w:rsidP="0071500C">
      <w:pPr>
        <w:rPr>
          <w:b/>
          <w:bCs/>
          <w:lang w:val="ru-RU"/>
        </w:rPr>
      </w:pPr>
      <w:r w:rsidRPr="00FE3EC2">
        <w:rPr>
          <w:b/>
          <w:bCs/>
          <w:lang w:val="ru-RU"/>
        </w:rPr>
        <w:t>7 Процесс оценки воздействия</w:t>
      </w:r>
      <w:r w:rsidRPr="005F0D36">
        <w:rPr>
          <w:lang w:val="ru-RU"/>
        </w:rPr>
        <w:t>……………………………………………………</w:t>
      </w:r>
      <w:r w:rsidR="005F0D36">
        <w:rPr>
          <w:lang w:val="ru-RU"/>
        </w:rPr>
        <w:t>…………………</w:t>
      </w:r>
      <w:r w:rsidR="005F0D36">
        <w:rPr>
          <w:lang w:val="ru-RU"/>
        </w:rPr>
        <w:tab/>
      </w:r>
      <w:r w:rsidRPr="005F0D36">
        <w:rPr>
          <w:lang w:val="ru-RU"/>
        </w:rPr>
        <w:t>1</w:t>
      </w:r>
      <w:r w:rsidR="00DD182C" w:rsidRPr="005F0D36">
        <w:rPr>
          <w:lang w:val="ru-RU"/>
        </w:rPr>
        <w:t>2</w:t>
      </w:r>
      <w:r w:rsidR="00695B04">
        <w:rPr>
          <w:lang w:val="ru-RU"/>
        </w:rPr>
        <w:t>0</w:t>
      </w:r>
    </w:p>
    <w:p w14:paraId="3076721E" w14:textId="3B5BEC54" w:rsidR="00FE3EC2" w:rsidRPr="00FE3EC2" w:rsidRDefault="00FE3EC2" w:rsidP="0071500C">
      <w:pPr>
        <w:rPr>
          <w:lang w:val="ru-RU"/>
        </w:rPr>
      </w:pPr>
      <w:r w:rsidRPr="00FE3EC2">
        <w:rPr>
          <w:lang w:val="ru-RU"/>
        </w:rPr>
        <w:t>7.1  Оценка воздействия</w:t>
      </w:r>
      <w:r>
        <w:rPr>
          <w:lang w:val="ru-RU"/>
        </w:rPr>
        <w:t>…………………………………………………………………………………</w:t>
      </w:r>
      <w:r w:rsidR="005F0D36">
        <w:rPr>
          <w:lang w:val="ru-RU"/>
        </w:rPr>
        <w:t>…</w:t>
      </w:r>
      <w:r>
        <w:rPr>
          <w:lang w:val="ru-RU"/>
        </w:rPr>
        <w:t>…</w:t>
      </w:r>
      <w:r w:rsidR="005F0D36">
        <w:rPr>
          <w:lang w:val="ru-RU"/>
        </w:rPr>
        <w:tab/>
      </w:r>
      <w:r w:rsidRPr="00FE3EC2">
        <w:rPr>
          <w:lang w:val="ru-RU"/>
        </w:rPr>
        <w:t>1</w:t>
      </w:r>
      <w:r w:rsidR="00DD182C">
        <w:rPr>
          <w:lang w:val="ru-RU"/>
        </w:rPr>
        <w:t>2</w:t>
      </w:r>
      <w:r w:rsidR="00695B04">
        <w:rPr>
          <w:lang w:val="ru-RU"/>
        </w:rPr>
        <w:t>0</w:t>
      </w:r>
    </w:p>
    <w:p w14:paraId="4B04BA58" w14:textId="44B9E3BE" w:rsidR="00FE3EC2" w:rsidRPr="00FE3EC2" w:rsidRDefault="00FE3EC2" w:rsidP="0071500C">
      <w:pPr>
        <w:rPr>
          <w:lang w:val="ru-RU"/>
        </w:rPr>
      </w:pPr>
      <w:r w:rsidRPr="00FE3EC2">
        <w:rPr>
          <w:lang w:val="ru-RU"/>
        </w:rPr>
        <w:t xml:space="preserve">7.2  </w:t>
      </w:r>
      <w:r w:rsidR="00DD182C">
        <w:rPr>
          <w:lang w:val="ru-RU"/>
        </w:rPr>
        <w:t>Величина</w:t>
      </w:r>
      <w:r w:rsidRPr="00FE3EC2">
        <w:rPr>
          <w:lang w:val="ru-RU"/>
        </w:rPr>
        <w:t xml:space="preserve"> воздействия</w:t>
      </w:r>
      <w:r>
        <w:rPr>
          <w:lang w:val="ru-RU"/>
        </w:rPr>
        <w:t>………………………………………………………………………………</w:t>
      </w:r>
      <w:r w:rsidR="005F0D36">
        <w:rPr>
          <w:lang w:val="ru-RU"/>
        </w:rPr>
        <w:t>…</w:t>
      </w:r>
      <w:r w:rsidR="005F0D36">
        <w:rPr>
          <w:lang w:val="ru-RU"/>
        </w:rPr>
        <w:tab/>
      </w:r>
      <w:r w:rsidRPr="00FE3EC2">
        <w:rPr>
          <w:lang w:val="ru-RU"/>
        </w:rPr>
        <w:t>1</w:t>
      </w:r>
      <w:r w:rsidR="00DD182C">
        <w:rPr>
          <w:lang w:val="ru-RU"/>
        </w:rPr>
        <w:t>2</w:t>
      </w:r>
      <w:r w:rsidR="00695B04">
        <w:rPr>
          <w:lang w:val="ru-RU"/>
        </w:rPr>
        <w:t>0</w:t>
      </w:r>
    </w:p>
    <w:p w14:paraId="0F6DACD2" w14:textId="29A22393" w:rsidR="00FE3EC2" w:rsidRPr="00FE3EC2" w:rsidRDefault="00FE3EC2" w:rsidP="0071500C">
      <w:pPr>
        <w:rPr>
          <w:lang w:val="ru-RU"/>
        </w:rPr>
      </w:pPr>
      <w:r w:rsidRPr="00FE3EC2">
        <w:rPr>
          <w:lang w:val="ru-RU"/>
        </w:rPr>
        <w:t>7.3  Чувствительность рецепторов</w:t>
      </w:r>
      <w:r>
        <w:rPr>
          <w:lang w:val="ru-RU"/>
        </w:rPr>
        <w:t>……………………………………………………………………</w:t>
      </w:r>
      <w:r w:rsidR="005F0D36">
        <w:rPr>
          <w:lang w:val="ru-RU"/>
        </w:rPr>
        <w:t>..</w:t>
      </w:r>
      <w:r w:rsidR="005F0D36">
        <w:rPr>
          <w:lang w:val="ru-RU"/>
        </w:rPr>
        <w:tab/>
      </w:r>
      <w:r w:rsidRPr="00FE3EC2">
        <w:rPr>
          <w:lang w:val="ru-RU"/>
        </w:rPr>
        <w:t>1</w:t>
      </w:r>
      <w:r w:rsidR="00DD182C">
        <w:rPr>
          <w:lang w:val="ru-RU"/>
        </w:rPr>
        <w:t>2</w:t>
      </w:r>
      <w:r w:rsidR="00695B04">
        <w:rPr>
          <w:lang w:val="ru-RU"/>
        </w:rPr>
        <w:t>2</w:t>
      </w:r>
    </w:p>
    <w:p w14:paraId="7D8BA883" w14:textId="20476E02" w:rsidR="00FE3EC2" w:rsidRPr="00FE3EC2" w:rsidRDefault="00FE3EC2" w:rsidP="0071500C">
      <w:pPr>
        <w:rPr>
          <w:lang w:val="ru-RU"/>
        </w:rPr>
      </w:pPr>
      <w:r w:rsidRPr="00FE3EC2">
        <w:rPr>
          <w:lang w:val="ru-RU"/>
        </w:rPr>
        <w:t>7.4  Значимость воздействия</w:t>
      </w:r>
      <w:r>
        <w:rPr>
          <w:lang w:val="ru-RU"/>
        </w:rPr>
        <w:t>……………………………………………………………………………</w:t>
      </w:r>
      <w:r w:rsidR="005F0D36">
        <w:rPr>
          <w:lang w:val="ru-RU"/>
        </w:rPr>
        <w:t>…</w:t>
      </w:r>
      <w:r w:rsidR="005F0D36">
        <w:rPr>
          <w:lang w:val="ru-RU"/>
        </w:rPr>
        <w:tab/>
      </w:r>
      <w:r w:rsidRPr="00FE3EC2">
        <w:rPr>
          <w:lang w:val="ru-RU"/>
        </w:rPr>
        <w:t>1</w:t>
      </w:r>
      <w:r w:rsidR="00DD182C">
        <w:rPr>
          <w:lang w:val="ru-RU"/>
        </w:rPr>
        <w:t>2</w:t>
      </w:r>
      <w:r w:rsidR="00695B04">
        <w:rPr>
          <w:lang w:val="ru-RU"/>
        </w:rPr>
        <w:t>3</w:t>
      </w:r>
    </w:p>
    <w:p w14:paraId="71CC9A94" w14:textId="03219A2E" w:rsidR="00FE3EC2" w:rsidRPr="00FE3EC2" w:rsidRDefault="00FE3EC2" w:rsidP="0071500C">
      <w:pPr>
        <w:rPr>
          <w:lang w:val="ru-RU"/>
        </w:rPr>
      </w:pPr>
      <w:r w:rsidRPr="00FE3EC2">
        <w:rPr>
          <w:lang w:val="ru-RU"/>
        </w:rPr>
        <w:t>7.5  Вероятность (неплан</w:t>
      </w:r>
      <w:r w:rsidR="00DD182C">
        <w:rPr>
          <w:lang w:val="ru-RU"/>
        </w:rPr>
        <w:t>овое</w:t>
      </w:r>
      <w:r w:rsidRPr="00FE3EC2">
        <w:rPr>
          <w:lang w:val="ru-RU"/>
        </w:rPr>
        <w:t xml:space="preserve"> событие)</w:t>
      </w:r>
      <w:r>
        <w:rPr>
          <w:lang w:val="ru-RU"/>
        </w:rPr>
        <w:t>……………………………………………</w:t>
      </w:r>
      <w:r w:rsidR="005F0D36">
        <w:rPr>
          <w:lang w:val="ru-RU"/>
        </w:rPr>
        <w:t>……………..</w:t>
      </w:r>
      <w:r w:rsidR="005F0D36">
        <w:rPr>
          <w:lang w:val="ru-RU"/>
        </w:rPr>
        <w:tab/>
      </w:r>
      <w:r w:rsidRPr="00FE3EC2">
        <w:rPr>
          <w:lang w:val="ru-RU"/>
        </w:rPr>
        <w:t>1</w:t>
      </w:r>
      <w:r w:rsidR="00DD182C">
        <w:rPr>
          <w:lang w:val="ru-RU"/>
        </w:rPr>
        <w:t>2</w:t>
      </w:r>
      <w:r w:rsidR="00695B04">
        <w:rPr>
          <w:lang w:val="ru-RU"/>
        </w:rPr>
        <w:t>4</w:t>
      </w:r>
    </w:p>
    <w:p w14:paraId="51531CAC" w14:textId="01ED7B1A" w:rsidR="00FE3EC2" w:rsidRPr="00FE3EC2" w:rsidRDefault="00FE3EC2" w:rsidP="0071500C">
      <w:pPr>
        <w:rPr>
          <w:lang w:val="ru-RU"/>
        </w:rPr>
      </w:pPr>
      <w:r w:rsidRPr="00FE3EC2">
        <w:rPr>
          <w:lang w:val="ru-RU"/>
        </w:rPr>
        <w:t>7.6  Смягчение воздействия</w:t>
      </w:r>
      <w:r>
        <w:rPr>
          <w:lang w:val="ru-RU"/>
        </w:rPr>
        <w:t>………………………………………………………………………………</w:t>
      </w:r>
      <w:r w:rsidR="005F0D36">
        <w:rPr>
          <w:lang w:val="ru-RU"/>
        </w:rPr>
        <w:tab/>
        <w:t>..</w:t>
      </w:r>
      <w:r w:rsidR="005F0D36">
        <w:rPr>
          <w:lang w:val="ru-RU"/>
        </w:rPr>
        <w:tab/>
      </w:r>
      <w:r w:rsidRPr="00FE3EC2">
        <w:rPr>
          <w:lang w:val="ru-RU"/>
        </w:rPr>
        <w:t>1</w:t>
      </w:r>
      <w:r w:rsidR="00DD182C">
        <w:rPr>
          <w:lang w:val="ru-RU"/>
        </w:rPr>
        <w:t>2</w:t>
      </w:r>
      <w:r w:rsidR="00695B04">
        <w:rPr>
          <w:lang w:val="ru-RU"/>
        </w:rPr>
        <w:t>4</w:t>
      </w:r>
    </w:p>
    <w:p w14:paraId="7C7FC487" w14:textId="022EA45F" w:rsidR="00FE3EC2" w:rsidRPr="00FE3EC2" w:rsidRDefault="00FE3EC2" w:rsidP="0071500C">
      <w:pPr>
        <w:rPr>
          <w:lang w:val="ru-RU"/>
        </w:rPr>
      </w:pPr>
      <w:r w:rsidRPr="00FE3EC2">
        <w:rPr>
          <w:lang w:val="ru-RU"/>
        </w:rPr>
        <w:t>7.7  Остаточная значимость воздействий</w:t>
      </w:r>
      <w:r>
        <w:rPr>
          <w:lang w:val="ru-RU"/>
        </w:rPr>
        <w:t>………………………………………………………</w:t>
      </w:r>
      <w:r w:rsidR="005F0D36">
        <w:rPr>
          <w:lang w:val="ru-RU"/>
        </w:rPr>
        <w:t>….</w:t>
      </w:r>
      <w:r w:rsidR="005F0D36">
        <w:rPr>
          <w:lang w:val="ru-RU"/>
        </w:rPr>
        <w:tab/>
      </w:r>
      <w:r w:rsidRPr="00FE3EC2">
        <w:rPr>
          <w:lang w:val="ru-RU"/>
        </w:rPr>
        <w:t>1</w:t>
      </w:r>
      <w:r w:rsidR="00DD182C">
        <w:rPr>
          <w:lang w:val="ru-RU"/>
        </w:rPr>
        <w:t>2</w:t>
      </w:r>
      <w:r w:rsidR="00695B04">
        <w:rPr>
          <w:lang w:val="ru-RU"/>
        </w:rPr>
        <w:t>5</w:t>
      </w:r>
    </w:p>
    <w:p w14:paraId="4CA36B46" w14:textId="74595BE5" w:rsidR="00FE3EC2" w:rsidRPr="00FE3EC2" w:rsidRDefault="00FE3EC2" w:rsidP="0071500C">
      <w:pPr>
        <w:rPr>
          <w:lang w:val="ru-RU"/>
        </w:rPr>
      </w:pPr>
      <w:r w:rsidRPr="00FE3EC2">
        <w:rPr>
          <w:lang w:val="ru-RU"/>
        </w:rPr>
        <w:t>7.7.1.1    Документирование и отслеживание</w:t>
      </w:r>
      <w:r>
        <w:rPr>
          <w:lang w:val="ru-RU"/>
        </w:rPr>
        <w:t>……………………………………………</w:t>
      </w:r>
      <w:r w:rsidR="009C30D2">
        <w:rPr>
          <w:lang w:val="ru-RU"/>
        </w:rPr>
        <w:t>.</w:t>
      </w:r>
      <w:r>
        <w:rPr>
          <w:lang w:val="ru-RU"/>
        </w:rPr>
        <w:t>…</w:t>
      </w:r>
      <w:r w:rsidR="005F0D36">
        <w:rPr>
          <w:lang w:val="ru-RU"/>
        </w:rPr>
        <w:t>….</w:t>
      </w:r>
      <w:r w:rsidR="005F0D36">
        <w:rPr>
          <w:lang w:val="ru-RU"/>
        </w:rPr>
        <w:tab/>
      </w:r>
      <w:r w:rsidRPr="00FE3EC2">
        <w:rPr>
          <w:lang w:val="ru-RU"/>
        </w:rPr>
        <w:t>1</w:t>
      </w:r>
      <w:r w:rsidR="00DD182C">
        <w:rPr>
          <w:lang w:val="ru-RU"/>
        </w:rPr>
        <w:t>2</w:t>
      </w:r>
      <w:r w:rsidR="00695B04">
        <w:rPr>
          <w:lang w:val="ru-RU"/>
        </w:rPr>
        <w:t>6</w:t>
      </w:r>
    </w:p>
    <w:p w14:paraId="34573C90" w14:textId="34C4613E" w:rsidR="00FE3EC2" w:rsidRPr="00FE3EC2" w:rsidRDefault="00FE3EC2" w:rsidP="0071500C">
      <w:pPr>
        <w:rPr>
          <w:lang w:val="ru-RU"/>
        </w:rPr>
      </w:pPr>
      <w:r w:rsidRPr="00FE3EC2">
        <w:rPr>
          <w:lang w:val="ru-RU"/>
        </w:rPr>
        <w:t>7.7.1.2    Интеграция в управление проектом</w:t>
      </w:r>
      <w:r>
        <w:rPr>
          <w:lang w:val="ru-RU"/>
        </w:rPr>
        <w:t>………………………………………………</w:t>
      </w:r>
      <w:r w:rsidR="005F0D36">
        <w:rPr>
          <w:lang w:val="ru-RU"/>
        </w:rPr>
        <w:t>….</w:t>
      </w:r>
      <w:r w:rsidR="009C30D2">
        <w:rPr>
          <w:lang w:val="ru-RU"/>
        </w:rPr>
        <w:t>.</w:t>
      </w:r>
      <w:r>
        <w:rPr>
          <w:lang w:val="ru-RU"/>
        </w:rPr>
        <w:t>.</w:t>
      </w:r>
      <w:r w:rsidR="00DD182C">
        <w:rPr>
          <w:lang w:val="ru-RU"/>
        </w:rPr>
        <w:t xml:space="preserve"> </w:t>
      </w:r>
      <w:r w:rsidR="005F0D36">
        <w:rPr>
          <w:lang w:val="ru-RU"/>
        </w:rPr>
        <w:tab/>
      </w:r>
      <w:r w:rsidR="00DD182C">
        <w:rPr>
          <w:lang w:val="ru-RU"/>
        </w:rPr>
        <w:t>12</w:t>
      </w:r>
      <w:r w:rsidR="00695B04">
        <w:rPr>
          <w:lang w:val="ru-RU"/>
        </w:rPr>
        <w:t>6</w:t>
      </w:r>
    </w:p>
    <w:p w14:paraId="11BB3BE1" w14:textId="000F4F38" w:rsidR="00FE3EC2" w:rsidRPr="00FE3EC2" w:rsidRDefault="00FE3EC2" w:rsidP="0071500C">
      <w:pPr>
        <w:rPr>
          <w:lang w:val="ru-RU"/>
        </w:rPr>
      </w:pPr>
      <w:r w:rsidRPr="00FE3EC2">
        <w:rPr>
          <w:lang w:val="ru-RU"/>
        </w:rPr>
        <w:t>7.8  Кумулятивные воздействия</w:t>
      </w:r>
      <w:r>
        <w:rPr>
          <w:lang w:val="ru-RU"/>
        </w:rPr>
        <w:t>………………………………………………………………………</w:t>
      </w:r>
      <w:r w:rsidR="005F0D36">
        <w:rPr>
          <w:lang w:val="ru-RU"/>
        </w:rPr>
        <w:t>…..</w:t>
      </w:r>
      <w:r w:rsidR="005F0D36">
        <w:rPr>
          <w:lang w:val="ru-RU"/>
        </w:rPr>
        <w:tab/>
      </w:r>
      <w:r w:rsidRPr="00FE3EC2">
        <w:rPr>
          <w:lang w:val="ru-RU"/>
        </w:rPr>
        <w:t>1</w:t>
      </w:r>
      <w:r w:rsidR="00DD182C">
        <w:rPr>
          <w:lang w:val="ru-RU"/>
        </w:rPr>
        <w:t>2</w:t>
      </w:r>
      <w:r w:rsidR="00695B04">
        <w:rPr>
          <w:lang w:val="ru-RU"/>
        </w:rPr>
        <w:t>7</w:t>
      </w:r>
    </w:p>
    <w:p w14:paraId="18F8F0A9" w14:textId="5AA68DD8" w:rsidR="00FE3EC2" w:rsidRDefault="00FE3EC2" w:rsidP="0071500C">
      <w:pPr>
        <w:rPr>
          <w:lang w:val="ru-RU"/>
        </w:rPr>
      </w:pPr>
      <w:r w:rsidRPr="00FE3EC2">
        <w:rPr>
          <w:lang w:val="ru-RU"/>
        </w:rPr>
        <w:t>7.9  Работа с неопределенностью</w:t>
      </w:r>
      <w:r>
        <w:rPr>
          <w:lang w:val="ru-RU"/>
        </w:rPr>
        <w:t>………………………………………………………………</w:t>
      </w:r>
      <w:r w:rsidR="009C30D2">
        <w:rPr>
          <w:lang w:val="ru-RU"/>
        </w:rPr>
        <w:t>.</w:t>
      </w:r>
      <w:r>
        <w:rPr>
          <w:lang w:val="ru-RU"/>
        </w:rPr>
        <w:t>……</w:t>
      </w:r>
      <w:r w:rsidR="005F0D36">
        <w:rPr>
          <w:lang w:val="ru-RU"/>
        </w:rPr>
        <w:t>…</w:t>
      </w:r>
      <w:r w:rsidR="005F0D36">
        <w:rPr>
          <w:lang w:val="ru-RU"/>
        </w:rPr>
        <w:tab/>
      </w:r>
      <w:r w:rsidRPr="00FE3EC2">
        <w:rPr>
          <w:lang w:val="ru-RU"/>
        </w:rPr>
        <w:t>1</w:t>
      </w:r>
      <w:r w:rsidR="00DD182C">
        <w:rPr>
          <w:lang w:val="ru-RU"/>
        </w:rPr>
        <w:t>2</w:t>
      </w:r>
      <w:r w:rsidR="00695B04">
        <w:rPr>
          <w:lang w:val="ru-RU"/>
        </w:rPr>
        <w:t>7</w:t>
      </w:r>
    </w:p>
    <w:p w14:paraId="005DD443" w14:textId="77777777" w:rsidR="003C749A" w:rsidRDefault="003C749A" w:rsidP="0071500C">
      <w:pPr>
        <w:rPr>
          <w:lang w:val="ru-RU"/>
        </w:rPr>
      </w:pPr>
    </w:p>
    <w:p w14:paraId="4D01A053" w14:textId="73427758" w:rsidR="005F0D36" w:rsidRDefault="003C749A" w:rsidP="0071500C">
      <w:pPr>
        <w:rPr>
          <w:b/>
          <w:bCs/>
          <w:lang w:val="ru-RU"/>
        </w:rPr>
      </w:pPr>
      <w:r w:rsidRPr="003C749A">
        <w:rPr>
          <w:b/>
          <w:bCs/>
          <w:lang w:val="ru-RU"/>
        </w:rPr>
        <w:t xml:space="preserve">8 ОЦЕНКА ЭКОЛОГИЧЕСКИХ И СОЦИАЛЬНЫХ РИСКОВ И </w:t>
      </w:r>
    </w:p>
    <w:p w14:paraId="7B7B02EE" w14:textId="0982550B" w:rsidR="003C749A" w:rsidRPr="005F0D36" w:rsidRDefault="005F0D36" w:rsidP="005F0D36">
      <w:pPr>
        <w:rPr>
          <w:lang w:val="ru-RU"/>
        </w:rPr>
      </w:pPr>
      <w:r>
        <w:rPr>
          <w:b/>
          <w:bCs/>
          <w:lang w:val="ru-RU"/>
        </w:rPr>
        <w:t xml:space="preserve">   </w:t>
      </w:r>
      <w:r w:rsidR="00DD182C">
        <w:rPr>
          <w:b/>
          <w:bCs/>
          <w:lang w:val="ru-RU"/>
        </w:rPr>
        <w:t xml:space="preserve">МЕРЫ УПРАВЛЕНИЯ </w:t>
      </w:r>
      <w:r w:rsidR="003C749A" w:rsidRPr="005F0D36">
        <w:rPr>
          <w:lang w:val="ru-RU"/>
        </w:rPr>
        <w:t>…………………………………………………</w:t>
      </w:r>
      <w:r>
        <w:rPr>
          <w:lang w:val="ru-RU"/>
        </w:rPr>
        <w:t>……………………………………</w:t>
      </w:r>
      <w:r w:rsidR="003C749A" w:rsidRPr="005F0D36">
        <w:rPr>
          <w:lang w:val="ru-RU"/>
        </w:rPr>
        <w:t>.</w:t>
      </w:r>
      <w:r w:rsidR="00774763" w:rsidRPr="005F0D36">
        <w:rPr>
          <w:lang w:val="ru-RU"/>
        </w:rPr>
        <w:t xml:space="preserve"> </w:t>
      </w:r>
      <w:r>
        <w:rPr>
          <w:lang w:val="ru-RU"/>
        </w:rPr>
        <w:tab/>
      </w:r>
      <w:r w:rsidR="00774763" w:rsidRPr="005F0D36">
        <w:rPr>
          <w:lang w:val="ru-RU"/>
        </w:rPr>
        <w:t>12</w:t>
      </w:r>
      <w:r w:rsidR="00695B04">
        <w:rPr>
          <w:lang w:val="ru-RU"/>
        </w:rPr>
        <w:t>8</w:t>
      </w:r>
    </w:p>
    <w:p w14:paraId="392C6F9B" w14:textId="2C647CD6" w:rsidR="003C749A" w:rsidRPr="003C749A" w:rsidRDefault="003C749A" w:rsidP="0071500C">
      <w:pPr>
        <w:rPr>
          <w:lang w:val="ru-RU"/>
        </w:rPr>
      </w:pPr>
      <w:r w:rsidRPr="003C749A">
        <w:rPr>
          <w:lang w:val="ru-RU"/>
        </w:rPr>
        <w:t>8.1  Экологическая и социальная оценка проектных мероприятий</w:t>
      </w:r>
      <w:r>
        <w:rPr>
          <w:lang w:val="ru-RU"/>
        </w:rPr>
        <w:t>………</w:t>
      </w:r>
      <w:r w:rsidR="005F0D36">
        <w:rPr>
          <w:lang w:val="ru-RU"/>
        </w:rPr>
        <w:t>…</w:t>
      </w:r>
      <w:r>
        <w:rPr>
          <w:lang w:val="ru-RU"/>
        </w:rPr>
        <w:t>……..</w:t>
      </w:r>
      <w:r w:rsidR="00774763">
        <w:rPr>
          <w:lang w:val="ru-RU"/>
        </w:rPr>
        <w:t xml:space="preserve"> </w:t>
      </w:r>
      <w:r w:rsidR="005F0D36">
        <w:rPr>
          <w:lang w:val="ru-RU"/>
        </w:rPr>
        <w:tab/>
      </w:r>
      <w:r w:rsidR="00774763">
        <w:rPr>
          <w:lang w:val="ru-RU"/>
        </w:rPr>
        <w:t>12</w:t>
      </w:r>
      <w:r w:rsidR="00695B04">
        <w:rPr>
          <w:lang w:val="ru-RU"/>
        </w:rPr>
        <w:t>8</w:t>
      </w:r>
    </w:p>
    <w:p w14:paraId="78C24C9F" w14:textId="31F635C1" w:rsidR="003C749A" w:rsidRPr="003C749A" w:rsidRDefault="003C749A" w:rsidP="0071500C">
      <w:pPr>
        <w:rPr>
          <w:lang w:val="ru-RU"/>
        </w:rPr>
      </w:pPr>
      <w:r w:rsidRPr="003C749A">
        <w:rPr>
          <w:lang w:val="ru-RU"/>
        </w:rPr>
        <w:t xml:space="preserve">8.1.1    </w:t>
      </w:r>
      <w:r w:rsidR="00774763">
        <w:rPr>
          <w:lang w:val="ru-RU"/>
        </w:rPr>
        <w:t xml:space="preserve">Предпроектная подготовка </w:t>
      </w:r>
      <w:r>
        <w:rPr>
          <w:lang w:val="ru-RU"/>
        </w:rPr>
        <w:t>……………………………</w:t>
      </w:r>
      <w:r w:rsidR="005F0D36">
        <w:rPr>
          <w:lang w:val="ru-RU"/>
        </w:rPr>
        <w:t>………………………………….</w:t>
      </w:r>
      <w:r>
        <w:rPr>
          <w:lang w:val="ru-RU"/>
        </w:rPr>
        <w:t>…..</w:t>
      </w:r>
      <w:r w:rsidR="00774763">
        <w:rPr>
          <w:lang w:val="ru-RU"/>
        </w:rPr>
        <w:t xml:space="preserve"> </w:t>
      </w:r>
      <w:r w:rsidR="005F0D36">
        <w:rPr>
          <w:lang w:val="ru-RU"/>
        </w:rPr>
        <w:tab/>
      </w:r>
      <w:r w:rsidR="00774763">
        <w:rPr>
          <w:lang w:val="ru-RU"/>
        </w:rPr>
        <w:t>12</w:t>
      </w:r>
      <w:r w:rsidR="00695B04">
        <w:rPr>
          <w:lang w:val="ru-RU"/>
        </w:rPr>
        <w:t>8</w:t>
      </w:r>
    </w:p>
    <w:p w14:paraId="51025C42" w14:textId="0D133F1B" w:rsidR="003C749A" w:rsidRPr="003C749A" w:rsidRDefault="003C749A" w:rsidP="0071500C">
      <w:pPr>
        <w:rPr>
          <w:lang w:val="ru-RU"/>
        </w:rPr>
      </w:pPr>
      <w:r w:rsidRPr="003C749A">
        <w:rPr>
          <w:lang w:val="ru-RU"/>
        </w:rPr>
        <w:t xml:space="preserve">8.1.2    Строительные </w:t>
      </w:r>
      <w:r w:rsidR="00774763">
        <w:rPr>
          <w:lang w:val="ru-RU"/>
        </w:rPr>
        <w:t xml:space="preserve">работы </w:t>
      </w:r>
      <w:r>
        <w:rPr>
          <w:lang w:val="ru-RU"/>
        </w:rPr>
        <w:t>…………………………………………………………………</w:t>
      </w:r>
      <w:r w:rsidR="005F0D36">
        <w:rPr>
          <w:lang w:val="ru-RU"/>
        </w:rPr>
        <w:t>…………..</w:t>
      </w:r>
      <w:r>
        <w:rPr>
          <w:lang w:val="ru-RU"/>
        </w:rPr>
        <w:t>.</w:t>
      </w:r>
      <w:r w:rsidR="005F0D36">
        <w:rPr>
          <w:lang w:val="ru-RU"/>
        </w:rPr>
        <w:tab/>
      </w:r>
      <w:r w:rsidRPr="003C749A">
        <w:rPr>
          <w:lang w:val="ru-RU"/>
        </w:rPr>
        <w:t>1</w:t>
      </w:r>
      <w:r w:rsidR="00695B04">
        <w:rPr>
          <w:lang w:val="ru-RU"/>
        </w:rPr>
        <w:t>29</w:t>
      </w:r>
    </w:p>
    <w:p w14:paraId="629A2A6A" w14:textId="68B90A15" w:rsidR="003C749A" w:rsidRPr="003C749A" w:rsidRDefault="003C749A" w:rsidP="0071500C">
      <w:pPr>
        <w:rPr>
          <w:lang w:val="ru-RU"/>
        </w:rPr>
      </w:pPr>
      <w:r w:rsidRPr="003C749A">
        <w:rPr>
          <w:lang w:val="ru-RU"/>
        </w:rPr>
        <w:t>8.1.3    Эксплуатационные мероприятия</w:t>
      </w:r>
      <w:r>
        <w:rPr>
          <w:lang w:val="ru-RU"/>
        </w:rPr>
        <w:t>………………………………………………………</w:t>
      </w:r>
      <w:r w:rsidR="005F0D36">
        <w:rPr>
          <w:lang w:val="ru-RU"/>
        </w:rPr>
        <w:t>…..</w:t>
      </w:r>
      <w:r>
        <w:rPr>
          <w:lang w:val="ru-RU"/>
        </w:rPr>
        <w:t>…</w:t>
      </w:r>
      <w:r w:rsidR="005F0D36">
        <w:rPr>
          <w:lang w:val="ru-RU"/>
        </w:rPr>
        <w:tab/>
      </w:r>
      <w:r w:rsidRPr="003C749A">
        <w:rPr>
          <w:lang w:val="ru-RU"/>
        </w:rPr>
        <w:t>1</w:t>
      </w:r>
      <w:r w:rsidR="00774763">
        <w:rPr>
          <w:lang w:val="ru-RU"/>
        </w:rPr>
        <w:t>3</w:t>
      </w:r>
      <w:r w:rsidR="00695B04">
        <w:rPr>
          <w:lang w:val="ru-RU"/>
        </w:rPr>
        <w:t>0</w:t>
      </w:r>
    </w:p>
    <w:p w14:paraId="4F5A0790" w14:textId="20E84B6A" w:rsidR="003C749A" w:rsidRPr="003C749A" w:rsidRDefault="003C749A" w:rsidP="0071500C">
      <w:pPr>
        <w:rPr>
          <w:lang w:val="ru-RU"/>
        </w:rPr>
      </w:pPr>
      <w:r w:rsidRPr="003C749A">
        <w:rPr>
          <w:lang w:val="ru-RU"/>
        </w:rPr>
        <w:t>8.1.4    Экологические и социальные риски и воздействи</w:t>
      </w:r>
      <w:r>
        <w:rPr>
          <w:lang w:val="ru-RU"/>
        </w:rPr>
        <w:t>я…………………………</w:t>
      </w:r>
      <w:r w:rsidR="005F0D36">
        <w:rPr>
          <w:lang w:val="ru-RU"/>
        </w:rPr>
        <w:t>…..</w:t>
      </w:r>
      <w:r>
        <w:rPr>
          <w:lang w:val="ru-RU"/>
        </w:rPr>
        <w:t>.</w:t>
      </w:r>
      <w:r w:rsidR="005F0D36">
        <w:rPr>
          <w:lang w:val="ru-RU"/>
        </w:rPr>
        <w:tab/>
      </w:r>
      <w:r w:rsidRPr="003C749A">
        <w:rPr>
          <w:lang w:val="ru-RU"/>
        </w:rPr>
        <w:t>1</w:t>
      </w:r>
      <w:r w:rsidR="00774763">
        <w:rPr>
          <w:lang w:val="ru-RU"/>
        </w:rPr>
        <w:t>3</w:t>
      </w:r>
      <w:r w:rsidR="00695B04">
        <w:rPr>
          <w:lang w:val="ru-RU"/>
        </w:rPr>
        <w:t>0</w:t>
      </w:r>
    </w:p>
    <w:p w14:paraId="4BE0FE19" w14:textId="01F2657E" w:rsidR="003C749A" w:rsidRPr="003C749A" w:rsidRDefault="003C749A" w:rsidP="0071500C">
      <w:pPr>
        <w:rPr>
          <w:lang w:val="ru-RU"/>
        </w:rPr>
      </w:pPr>
      <w:r w:rsidRPr="003C749A">
        <w:rPr>
          <w:lang w:val="ru-RU"/>
        </w:rPr>
        <w:t>8.2    Воздействия и риски на этапе подготовки и строительства</w:t>
      </w:r>
      <w:r w:rsidR="00774763">
        <w:rPr>
          <w:lang w:val="ru-RU"/>
        </w:rPr>
        <w:t xml:space="preserve"> </w:t>
      </w:r>
      <w:r>
        <w:rPr>
          <w:lang w:val="ru-RU"/>
        </w:rPr>
        <w:t>……………</w:t>
      </w:r>
      <w:r w:rsidR="005F0D36">
        <w:rPr>
          <w:lang w:val="ru-RU"/>
        </w:rPr>
        <w:t>…….</w:t>
      </w:r>
      <w:r>
        <w:rPr>
          <w:lang w:val="ru-RU"/>
        </w:rPr>
        <w:t>.</w:t>
      </w:r>
      <w:r w:rsidR="005F0D36">
        <w:rPr>
          <w:lang w:val="ru-RU"/>
        </w:rPr>
        <w:tab/>
      </w:r>
      <w:r w:rsidRPr="003C749A">
        <w:rPr>
          <w:lang w:val="ru-RU"/>
        </w:rPr>
        <w:t>1</w:t>
      </w:r>
      <w:r w:rsidR="00774763">
        <w:rPr>
          <w:lang w:val="ru-RU"/>
        </w:rPr>
        <w:t>3</w:t>
      </w:r>
      <w:r w:rsidR="00695B04">
        <w:rPr>
          <w:lang w:val="ru-RU"/>
        </w:rPr>
        <w:t>3</w:t>
      </w:r>
    </w:p>
    <w:p w14:paraId="1180D64F" w14:textId="7CAC95A1" w:rsidR="003C749A" w:rsidRPr="003C749A" w:rsidRDefault="003C749A" w:rsidP="0071500C">
      <w:pPr>
        <w:rPr>
          <w:lang w:val="ru-RU"/>
        </w:rPr>
      </w:pPr>
      <w:r w:rsidRPr="003C749A">
        <w:rPr>
          <w:lang w:val="ru-RU"/>
        </w:rPr>
        <w:t>8.2.1 Экологические и социальные риски и воздействия, связанные с PS</w:t>
      </w:r>
      <w:r w:rsidR="00774763">
        <w:rPr>
          <w:lang w:val="ru-RU"/>
        </w:rPr>
        <w:t>2</w:t>
      </w:r>
      <w:r w:rsidR="009517AB">
        <w:rPr>
          <w:lang w:val="ru-RU"/>
        </w:rPr>
        <w:t>…..</w:t>
      </w:r>
      <w:r w:rsidR="009517AB">
        <w:rPr>
          <w:lang w:val="ru-RU"/>
        </w:rPr>
        <w:tab/>
      </w:r>
      <w:r w:rsidRPr="003C749A">
        <w:rPr>
          <w:lang w:val="ru-RU"/>
        </w:rPr>
        <w:t>1</w:t>
      </w:r>
      <w:r w:rsidR="00774763">
        <w:rPr>
          <w:lang w:val="ru-RU"/>
        </w:rPr>
        <w:t>3</w:t>
      </w:r>
      <w:r w:rsidR="00695B04">
        <w:rPr>
          <w:lang w:val="ru-RU"/>
        </w:rPr>
        <w:t>3</w:t>
      </w:r>
    </w:p>
    <w:p w14:paraId="1D0A3EBF" w14:textId="701A3552" w:rsidR="003C749A" w:rsidRPr="005568A9" w:rsidRDefault="003C749A" w:rsidP="0071500C">
      <w:pPr>
        <w:rPr>
          <w:lang w:val="ru-RU"/>
        </w:rPr>
      </w:pPr>
      <w:r w:rsidRPr="003C749A">
        <w:rPr>
          <w:lang w:val="ru-RU"/>
        </w:rPr>
        <w:t>8.2.1.1    Опасности для здоровья и безопасности труда</w:t>
      </w:r>
      <w:r w:rsidR="005568A9">
        <w:rPr>
          <w:lang w:val="ru-RU"/>
        </w:rPr>
        <w:t xml:space="preserve"> (</w:t>
      </w:r>
      <w:r w:rsidR="005568A9">
        <w:t>OHS</w:t>
      </w:r>
      <w:r w:rsidR="005568A9" w:rsidRPr="005568A9">
        <w:rPr>
          <w:lang w:val="ru-RU"/>
        </w:rPr>
        <w:t>)</w:t>
      </w:r>
      <w:r>
        <w:rPr>
          <w:lang w:val="ru-RU"/>
        </w:rPr>
        <w:t>……………………</w:t>
      </w:r>
      <w:r w:rsidR="009517AB">
        <w:rPr>
          <w:lang w:val="ru-RU"/>
        </w:rPr>
        <w:t>…</w:t>
      </w:r>
      <w:r w:rsidR="009517AB">
        <w:rPr>
          <w:lang w:val="ru-RU"/>
        </w:rPr>
        <w:tab/>
      </w:r>
      <w:r w:rsidRPr="003C749A">
        <w:rPr>
          <w:lang w:val="ru-RU"/>
        </w:rPr>
        <w:t>1</w:t>
      </w:r>
      <w:r w:rsidR="005568A9" w:rsidRPr="005568A9">
        <w:rPr>
          <w:lang w:val="ru-RU"/>
        </w:rPr>
        <w:t>3</w:t>
      </w:r>
      <w:r w:rsidR="00695B04">
        <w:rPr>
          <w:lang w:val="ru-RU"/>
        </w:rPr>
        <w:t>8</w:t>
      </w:r>
    </w:p>
    <w:p w14:paraId="2D15EEE5" w14:textId="1D7F9D80" w:rsidR="003C749A" w:rsidRPr="003C749A" w:rsidRDefault="003C749A" w:rsidP="0071500C">
      <w:pPr>
        <w:rPr>
          <w:lang w:val="ru-RU"/>
        </w:rPr>
      </w:pPr>
      <w:r w:rsidRPr="003C749A">
        <w:rPr>
          <w:lang w:val="ru-RU"/>
        </w:rPr>
        <w:t>8.2.1.2    Гендерно</w:t>
      </w:r>
      <w:r w:rsidR="005568A9" w:rsidRPr="005568A9">
        <w:rPr>
          <w:lang w:val="ru-RU"/>
        </w:rPr>
        <w:t>-</w:t>
      </w:r>
      <w:r w:rsidR="005568A9">
        <w:rPr>
          <w:lang w:val="ru-RU"/>
        </w:rPr>
        <w:t>обусловленное</w:t>
      </w:r>
      <w:r w:rsidRPr="003C749A">
        <w:rPr>
          <w:lang w:val="ru-RU"/>
        </w:rPr>
        <w:t xml:space="preserve"> насилие (</w:t>
      </w:r>
      <w:r w:rsidR="005568A9">
        <w:t>GBV</w:t>
      </w:r>
      <w:r w:rsidR="005568A9" w:rsidRPr="005568A9">
        <w:rPr>
          <w:lang w:val="ru-RU"/>
        </w:rPr>
        <w:t xml:space="preserve">) </w:t>
      </w:r>
      <w:r>
        <w:rPr>
          <w:lang w:val="ru-RU"/>
        </w:rPr>
        <w:t>………………………………………</w:t>
      </w:r>
      <w:r w:rsidR="009517AB">
        <w:rPr>
          <w:lang w:val="ru-RU"/>
        </w:rPr>
        <w:t>….</w:t>
      </w:r>
      <w:r w:rsidR="009517AB">
        <w:rPr>
          <w:lang w:val="ru-RU"/>
        </w:rPr>
        <w:tab/>
      </w:r>
      <w:r w:rsidRPr="003C749A">
        <w:rPr>
          <w:lang w:val="ru-RU"/>
        </w:rPr>
        <w:t>1</w:t>
      </w:r>
      <w:r w:rsidR="005568A9" w:rsidRPr="005568A9">
        <w:rPr>
          <w:lang w:val="ru-RU"/>
        </w:rPr>
        <w:t>4</w:t>
      </w:r>
      <w:r w:rsidR="00695B04">
        <w:rPr>
          <w:lang w:val="ru-RU"/>
        </w:rPr>
        <w:t>2</w:t>
      </w:r>
    </w:p>
    <w:p w14:paraId="3D7A81F0" w14:textId="394D30AF" w:rsidR="003C749A" w:rsidRPr="005568A9" w:rsidRDefault="003C749A" w:rsidP="0071500C">
      <w:pPr>
        <w:rPr>
          <w:lang w:val="ru-RU"/>
        </w:rPr>
      </w:pPr>
      <w:r w:rsidRPr="003C749A">
        <w:rPr>
          <w:lang w:val="ru-RU"/>
        </w:rPr>
        <w:t>8.2.1.3    Социальные конфликты (приток рабочей силы)</w:t>
      </w:r>
      <w:r>
        <w:rPr>
          <w:lang w:val="ru-RU"/>
        </w:rPr>
        <w:t>………………………</w:t>
      </w:r>
      <w:r w:rsidR="009C30D2">
        <w:rPr>
          <w:lang w:val="ru-RU"/>
        </w:rPr>
        <w:t>.</w:t>
      </w:r>
      <w:r>
        <w:rPr>
          <w:lang w:val="ru-RU"/>
        </w:rPr>
        <w:t>……</w:t>
      </w:r>
      <w:r w:rsidR="009517AB">
        <w:rPr>
          <w:lang w:val="ru-RU"/>
        </w:rPr>
        <w:t>….</w:t>
      </w:r>
      <w:r w:rsidR="009517AB">
        <w:rPr>
          <w:lang w:val="ru-RU"/>
        </w:rPr>
        <w:tab/>
      </w:r>
      <w:r w:rsidRPr="003C749A">
        <w:rPr>
          <w:lang w:val="ru-RU"/>
        </w:rPr>
        <w:t>1</w:t>
      </w:r>
      <w:r w:rsidR="005568A9" w:rsidRPr="005568A9">
        <w:rPr>
          <w:lang w:val="ru-RU"/>
        </w:rPr>
        <w:t>4</w:t>
      </w:r>
      <w:r w:rsidR="00695B04">
        <w:rPr>
          <w:lang w:val="ru-RU"/>
        </w:rPr>
        <w:t>2</w:t>
      </w:r>
    </w:p>
    <w:p w14:paraId="0D0B47D8" w14:textId="0F002D1F" w:rsidR="003C749A" w:rsidRDefault="003C749A" w:rsidP="0071500C">
      <w:pPr>
        <w:rPr>
          <w:lang w:val="ru-RU"/>
        </w:rPr>
      </w:pPr>
      <w:r w:rsidRPr="003C749A">
        <w:rPr>
          <w:lang w:val="ru-RU"/>
        </w:rPr>
        <w:t>8.2.1.4    Занятость и средства к существованию</w:t>
      </w:r>
      <w:r>
        <w:rPr>
          <w:lang w:val="ru-RU"/>
        </w:rPr>
        <w:t>…………………………………………</w:t>
      </w:r>
      <w:r w:rsidR="009517AB">
        <w:rPr>
          <w:lang w:val="ru-RU"/>
        </w:rPr>
        <w:t>…..</w:t>
      </w:r>
      <w:r>
        <w:rPr>
          <w:lang w:val="ru-RU"/>
        </w:rPr>
        <w:t>.</w:t>
      </w:r>
      <w:r w:rsidR="005568A9" w:rsidRPr="005568A9">
        <w:rPr>
          <w:lang w:val="ru-RU"/>
        </w:rPr>
        <w:t xml:space="preserve"> </w:t>
      </w:r>
      <w:r w:rsidR="009517AB">
        <w:rPr>
          <w:lang w:val="ru-RU"/>
        </w:rPr>
        <w:tab/>
      </w:r>
      <w:r w:rsidRPr="003C749A">
        <w:rPr>
          <w:lang w:val="ru-RU"/>
        </w:rPr>
        <w:t>1</w:t>
      </w:r>
      <w:r w:rsidR="005568A9" w:rsidRPr="005568A9">
        <w:rPr>
          <w:lang w:val="ru-RU"/>
        </w:rPr>
        <w:t>4</w:t>
      </w:r>
      <w:r w:rsidR="00695B04">
        <w:rPr>
          <w:lang w:val="ru-RU"/>
        </w:rPr>
        <w:t>3</w:t>
      </w:r>
    </w:p>
    <w:p w14:paraId="5DB732AA" w14:textId="0254E9A2" w:rsidR="003C749A" w:rsidRPr="003C749A" w:rsidRDefault="003C749A" w:rsidP="0071500C">
      <w:pPr>
        <w:rPr>
          <w:lang w:val="ru-RU"/>
        </w:rPr>
      </w:pPr>
      <w:r w:rsidRPr="003C749A">
        <w:rPr>
          <w:lang w:val="ru-RU"/>
        </w:rPr>
        <w:t>8.3  Экологические и социальные риски и воздействия, связанные с PS3</w:t>
      </w:r>
      <w:r>
        <w:rPr>
          <w:lang w:val="ru-RU"/>
        </w:rPr>
        <w:t>…</w:t>
      </w:r>
      <w:r w:rsidR="009517AB">
        <w:rPr>
          <w:lang w:val="ru-RU"/>
        </w:rPr>
        <w:t>….</w:t>
      </w:r>
      <w:r>
        <w:rPr>
          <w:lang w:val="ru-RU"/>
        </w:rPr>
        <w:t>.</w:t>
      </w:r>
      <w:r w:rsidR="009517AB">
        <w:rPr>
          <w:lang w:val="ru-RU"/>
        </w:rPr>
        <w:tab/>
      </w:r>
      <w:r w:rsidRPr="003C749A">
        <w:rPr>
          <w:lang w:val="ru-RU"/>
        </w:rPr>
        <w:t>1</w:t>
      </w:r>
      <w:r w:rsidR="005568A9" w:rsidRPr="005568A9">
        <w:rPr>
          <w:lang w:val="ru-RU"/>
        </w:rPr>
        <w:t>4</w:t>
      </w:r>
      <w:r w:rsidR="00695B04">
        <w:rPr>
          <w:lang w:val="ru-RU"/>
        </w:rPr>
        <w:t>3</w:t>
      </w:r>
    </w:p>
    <w:p w14:paraId="581F8970" w14:textId="50628A8B" w:rsidR="003C749A" w:rsidRPr="005568A9" w:rsidRDefault="003C749A" w:rsidP="0071500C">
      <w:pPr>
        <w:rPr>
          <w:lang w:val="ru-RU"/>
        </w:rPr>
      </w:pPr>
      <w:r w:rsidRPr="003C749A">
        <w:rPr>
          <w:lang w:val="ru-RU"/>
        </w:rPr>
        <w:t>8.3.1    Качество почвы и земельные ресурсы</w:t>
      </w:r>
      <w:r>
        <w:rPr>
          <w:lang w:val="ru-RU"/>
        </w:rPr>
        <w:t>………………………………………</w:t>
      </w:r>
      <w:r w:rsidR="009C30D2">
        <w:rPr>
          <w:lang w:val="ru-RU"/>
        </w:rPr>
        <w:t>.</w:t>
      </w:r>
      <w:r>
        <w:rPr>
          <w:lang w:val="ru-RU"/>
        </w:rPr>
        <w:t>………</w:t>
      </w:r>
      <w:r w:rsidR="009517AB">
        <w:rPr>
          <w:lang w:val="ru-RU"/>
        </w:rPr>
        <w:t>….</w:t>
      </w:r>
      <w:r w:rsidR="009517AB">
        <w:rPr>
          <w:lang w:val="ru-RU"/>
        </w:rPr>
        <w:tab/>
      </w:r>
      <w:r w:rsidRPr="003C749A">
        <w:rPr>
          <w:lang w:val="ru-RU"/>
        </w:rPr>
        <w:t>1</w:t>
      </w:r>
      <w:r w:rsidR="005568A9" w:rsidRPr="005568A9">
        <w:rPr>
          <w:lang w:val="ru-RU"/>
        </w:rPr>
        <w:t>4</w:t>
      </w:r>
      <w:r w:rsidR="00695B04">
        <w:rPr>
          <w:lang w:val="ru-RU"/>
        </w:rPr>
        <w:t>3</w:t>
      </w:r>
    </w:p>
    <w:p w14:paraId="4CE86AD3" w14:textId="49B5018D" w:rsidR="003C749A" w:rsidRPr="003C749A" w:rsidRDefault="003C749A" w:rsidP="0071500C">
      <w:pPr>
        <w:rPr>
          <w:lang w:val="ru-RU"/>
        </w:rPr>
      </w:pPr>
      <w:r w:rsidRPr="003C749A">
        <w:rPr>
          <w:lang w:val="ru-RU"/>
        </w:rPr>
        <w:t>8.3.2    Опасные вещества и предотвращение разливов</w:t>
      </w:r>
      <w:r>
        <w:rPr>
          <w:lang w:val="ru-RU"/>
        </w:rPr>
        <w:t>………………………………</w:t>
      </w:r>
      <w:r w:rsidR="009517AB">
        <w:rPr>
          <w:lang w:val="ru-RU"/>
        </w:rPr>
        <w:t>….</w:t>
      </w:r>
      <w:r w:rsidR="009517AB">
        <w:rPr>
          <w:lang w:val="ru-RU"/>
        </w:rPr>
        <w:tab/>
      </w:r>
      <w:r w:rsidRPr="003C749A">
        <w:rPr>
          <w:lang w:val="ru-RU"/>
        </w:rPr>
        <w:t>1</w:t>
      </w:r>
      <w:r w:rsidR="005568A9" w:rsidRPr="005568A9">
        <w:rPr>
          <w:lang w:val="ru-RU"/>
        </w:rPr>
        <w:t>4</w:t>
      </w:r>
      <w:r w:rsidR="00695B04">
        <w:rPr>
          <w:lang w:val="ru-RU"/>
        </w:rPr>
        <w:t>6</w:t>
      </w:r>
    </w:p>
    <w:p w14:paraId="0B56F207" w14:textId="42A3A28D" w:rsidR="003C749A" w:rsidRPr="003C749A" w:rsidRDefault="003C749A" w:rsidP="0071500C">
      <w:pPr>
        <w:rPr>
          <w:lang w:val="ru-RU"/>
        </w:rPr>
      </w:pPr>
      <w:r w:rsidRPr="003C749A">
        <w:rPr>
          <w:lang w:val="ru-RU"/>
        </w:rPr>
        <w:t>8.3.3    Загрязнение о</w:t>
      </w:r>
      <w:r w:rsidR="005568A9">
        <w:rPr>
          <w:lang w:val="ru-RU"/>
        </w:rPr>
        <w:t>садками</w:t>
      </w:r>
      <w:r w:rsidRPr="003C749A">
        <w:rPr>
          <w:lang w:val="ru-RU"/>
        </w:rPr>
        <w:t xml:space="preserve"> (поверхностные воды)</w:t>
      </w:r>
      <w:r>
        <w:rPr>
          <w:lang w:val="ru-RU"/>
        </w:rPr>
        <w:t>………………………………</w:t>
      </w:r>
      <w:r w:rsidR="009517AB">
        <w:rPr>
          <w:lang w:val="ru-RU"/>
        </w:rPr>
        <w:t>……..</w:t>
      </w:r>
      <w:r w:rsidR="009517AB">
        <w:rPr>
          <w:lang w:val="ru-RU"/>
        </w:rPr>
        <w:tab/>
      </w:r>
      <w:r w:rsidRPr="003C749A">
        <w:rPr>
          <w:lang w:val="ru-RU"/>
        </w:rPr>
        <w:t>1</w:t>
      </w:r>
      <w:r w:rsidR="005568A9">
        <w:rPr>
          <w:lang w:val="ru-RU"/>
        </w:rPr>
        <w:t>4</w:t>
      </w:r>
      <w:r w:rsidR="00695B04">
        <w:rPr>
          <w:lang w:val="ru-RU"/>
        </w:rPr>
        <w:t>8</w:t>
      </w:r>
    </w:p>
    <w:p w14:paraId="2219BF58" w14:textId="77777777" w:rsidR="009517AB" w:rsidRDefault="003C749A" w:rsidP="0071500C">
      <w:pPr>
        <w:rPr>
          <w:lang w:val="ru-RU"/>
        </w:rPr>
      </w:pPr>
      <w:r w:rsidRPr="003C749A">
        <w:rPr>
          <w:lang w:val="ru-RU"/>
        </w:rPr>
        <w:t>8.3.4    Количество и качество водных ресурсов (поверхностны</w:t>
      </w:r>
      <w:r w:rsidR="005568A9">
        <w:rPr>
          <w:lang w:val="ru-RU"/>
        </w:rPr>
        <w:t>е</w:t>
      </w:r>
      <w:r w:rsidRPr="003C749A">
        <w:rPr>
          <w:lang w:val="ru-RU"/>
        </w:rPr>
        <w:t xml:space="preserve"> и </w:t>
      </w:r>
    </w:p>
    <w:p w14:paraId="218FB410" w14:textId="0227C832" w:rsidR="003C749A" w:rsidRPr="003C749A" w:rsidRDefault="009517AB" w:rsidP="0071500C">
      <w:pPr>
        <w:rPr>
          <w:lang w:val="ru-RU"/>
        </w:rPr>
      </w:pPr>
      <w:r>
        <w:rPr>
          <w:lang w:val="ru-RU"/>
        </w:rPr>
        <w:t xml:space="preserve">            </w:t>
      </w:r>
      <w:r w:rsidR="005568A9">
        <w:rPr>
          <w:lang w:val="ru-RU"/>
        </w:rPr>
        <w:t>грунтовые</w:t>
      </w:r>
      <w:r w:rsidR="003C749A" w:rsidRPr="003C749A">
        <w:rPr>
          <w:lang w:val="ru-RU"/>
        </w:rPr>
        <w:t xml:space="preserve"> вод</w:t>
      </w:r>
      <w:r w:rsidR="005568A9">
        <w:rPr>
          <w:lang w:val="ru-RU"/>
        </w:rPr>
        <w:t>ы</w:t>
      </w:r>
      <w:r w:rsidR="003C749A" w:rsidRPr="003C749A">
        <w:rPr>
          <w:lang w:val="ru-RU"/>
        </w:rPr>
        <w:t>)</w:t>
      </w:r>
      <w:r w:rsidR="003C749A">
        <w:rPr>
          <w:lang w:val="ru-RU"/>
        </w:rPr>
        <w:t>……………………………………………………………</w:t>
      </w:r>
      <w:r>
        <w:rPr>
          <w:lang w:val="ru-RU"/>
        </w:rPr>
        <w:t>…………………………</w:t>
      </w:r>
      <w:r w:rsidR="005568A9">
        <w:rPr>
          <w:lang w:val="ru-RU"/>
        </w:rPr>
        <w:t xml:space="preserve"> </w:t>
      </w:r>
      <w:r>
        <w:rPr>
          <w:lang w:val="ru-RU"/>
        </w:rPr>
        <w:tab/>
      </w:r>
      <w:r w:rsidR="005568A9">
        <w:rPr>
          <w:lang w:val="ru-RU"/>
        </w:rPr>
        <w:t>14</w:t>
      </w:r>
      <w:r w:rsidR="00695B04">
        <w:rPr>
          <w:lang w:val="ru-RU"/>
        </w:rPr>
        <w:t>8</w:t>
      </w:r>
    </w:p>
    <w:p w14:paraId="20FB8229" w14:textId="35805E77" w:rsidR="003C749A" w:rsidRPr="003C749A" w:rsidRDefault="003C749A" w:rsidP="0071500C">
      <w:pPr>
        <w:rPr>
          <w:lang w:val="ru-RU"/>
        </w:rPr>
      </w:pPr>
      <w:r w:rsidRPr="003C749A">
        <w:rPr>
          <w:lang w:val="ru-RU"/>
        </w:rPr>
        <w:t>8.3.5    Качество воздуха</w:t>
      </w:r>
      <w:r>
        <w:rPr>
          <w:lang w:val="ru-RU"/>
        </w:rPr>
        <w:t>…………………………………………………………………………………</w:t>
      </w:r>
      <w:r w:rsidR="009517AB">
        <w:rPr>
          <w:lang w:val="ru-RU"/>
        </w:rPr>
        <w:t>……</w:t>
      </w:r>
      <w:r w:rsidR="009517AB">
        <w:rPr>
          <w:lang w:val="ru-RU"/>
        </w:rPr>
        <w:tab/>
      </w:r>
      <w:r w:rsidRPr="003C749A">
        <w:rPr>
          <w:lang w:val="ru-RU"/>
        </w:rPr>
        <w:t>1</w:t>
      </w:r>
      <w:r w:rsidR="005568A9">
        <w:rPr>
          <w:lang w:val="ru-RU"/>
        </w:rPr>
        <w:t>5</w:t>
      </w:r>
      <w:r w:rsidR="00695B04">
        <w:rPr>
          <w:lang w:val="ru-RU"/>
        </w:rPr>
        <w:t>1</w:t>
      </w:r>
    </w:p>
    <w:p w14:paraId="6BBD2925" w14:textId="6A735B53" w:rsidR="003C749A" w:rsidRPr="003C749A" w:rsidRDefault="003C749A" w:rsidP="0071500C">
      <w:pPr>
        <w:rPr>
          <w:lang w:val="ru-RU"/>
        </w:rPr>
      </w:pPr>
      <w:r w:rsidRPr="003C749A">
        <w:rPr>
          <w:lang w:val="ru-RU"/>
        </w:rPr>
        <w:t>8.3.6    Шум</w:t>
      </w:r>
      <w:r>
        <w:rPr>
          <w:lang w:val="ru-RU"/>
        </w:rPr>
        <w:t>…………………………………………</w:t>
      </w:r>
      <w:r w:rsidR="009C30D2">
        <w:rPr>
          <w:lang w:val="ru-RU"/>
        </w:rPr>
        <w:t>.</w:t>
      </w:r>
      <w:r>
        <w:rPr>
          <w:lang w:val="ru-RU"/>
        </w:rPr>
        <w:t>………………………………………………………………</w:t>
      </w:r>
      <w:r w:rsidR="009517AB">
        <w:rPr>
          <w:lang w:val="ru-RU"/>
        </w:rPr>
        <w:t>…</w:t>
      </w:r>
      <w:r w:rsidR="009517AB">
        <w:rPr>
          <w:lang w:val="ru-RU"/>
        </w:rPr>
        <w:tab/>
      </w:r>
      <w:r w:rsidRPr="003C749A">
        <w:rPr>
          <w:lang w:val="ru-RU"/>
        </w:rPr>
        <w:t>1</w:t>
      </w:r>
      <w:r w:rsidR="005568A9">
        <w:rPr>
          <w:lang w:val="ru-RU"/>
        </w:rPr>
        <w:t>5</w:t>
      </w:r>
      <w:r w:rsidR="00695B04">
        <w:rPr>
          <w:lang w:val="ru-RU"/>
        </w:rPr>
        <w:t>6</w:t>
      </w:r>
    </w:p>
    <w:p w14:paraId="52E070DE" w14:textId="5A07E247" w:rsidR="003C749A" w:rsidRPr="003C749A" w:rsidRDefault="003C749A" w:rsidP="0071500C">
      <w:pPr>
        <w:rPr>
          <w:lang w:val="ru-RU"/>
        </w:rPr>
      </w:pPr>
      <w:r w:rsidRPr="003C749A">
        <w:rPr>
          <w:lang w:val="ru-RU"/>
        </w:rPr>
        <w:t>8.3.7    Образование отходов</w:t>
      </w:r>
      <w:r>
        <w:rPr>
          <w:lang w:val="ru-RU"/>
        </w:rPr>
        <w:t>……………………………………………………………………………</w:t>
      </w:r>
      <w:r w:rsidR="009517AB">
        <w:rPr>
          <w:lang w:val="ru-RU"/>
        </w:rPr>
        <w:t>….</w:t>
      </w:r>
      <w:r w:rsidR="009517AB">
        <w:rPr>
          <w:lang w:val="ru-RU"/>
        </w:rPr>
        <w:tab/>
      </w:r>
      <w:r w:rsidRPr="003C749A">
        <w:rPr>
          <w:lang w:val="ru-RU"/>
        </w:rPr>
        <w:t>1</w:t>
      </w:r>
      <w:r w:rsidR="005568A9">
        <w:rPr>
          <w:lang w:val="ru-RU"/>
        </w:rPr>
        <w:t>6</w:t>
      </w:r>
      <w:r w:rsidR="00695B04">
        <w:rPr>
          <w:lang w:val="ru-RU"/>
        </w:rPr>
        <w:t>0</w:t>
      </w:r>
    </w:p>
    <w:p w14:paraId="5F8A6344" w14:textId="77777777" w:rsidR="009517AB" w:rsidRDefault="003C749A" w:rsidP="0071500C">
      <w:pPr>
        <w:rPr>
          <w:lang w:val="ru-RU"/>
        </w:rPr>
      </w:pPr>
      <w:r w:rsidRPr="003C749A">
        <w:rPr>
          <w:lang w:val="ru-RU"/>
        </w:rPr>
        <w:t xml:space="preserve">8.3.8    </w:t>
      </w:r>
      <w:r w:rsidR="00741144" w:rsidRPr="00741144">
        <w:rPr>
          <w:lang w:val="ru-RU"/>
        </w:rPr>
        <w:t xml:space="preserve">Риски и воздействия на здоровье, безопасность и охрану в </w:t>
      </w:r>
    </w:p>
    <w:p w14:paraId="0756DB61" w14:textId="112BBDAC" w:rsidR="003C749A" w:rsidRPr="003C749A" w:rsidRDefault="009517AB" w:rsidP="0071500C">
      <w:pPr>
        <w:rPr>
          <w:lang w:val="ru-RU"/>
        </w:rPr>
      </w:pPr>
      <w:r>
        <w:rPr>
          <w:lang w:val="ru-RU"/>
        </w:rPr>
        <w:t xml:space="preserve">           </w:t>
      </w:r>
      <w:r w:rsidR="00741144" w:rsidRPr="00741144">
        <w:rPr>
          <w:lang w:val="ru-RU"/>
        </w:rPr>
        <w:t xml:space="preserve">соответствии с </w:t>
      </w:r>
      <w:r w:rsidR="00741144" w:rsidRPr="00741144">
        <w:t>PS</w:t>
      </w:r>
      <w:r w:rsidR="00741144" w:rsidRPr="00741144">
        <w:rPr>
          <w:lang w:val="ru-RU"/>
        </w:rPr>
        <w:t>4</w:t>
      </w:r>
      <w:r w:rsidR="005568A9" w:rsidRPr="00741144">
        <w:rPr>
          <w:lang w:val="ru-RU"/>
        </w:rPr>
        <w:t xml:space="preserve"> </w:t>
      </w:r>
      <w:r w:rsidR="009C30D2">
        <w:rPr>
          <w:lang w:val="ru-RU"/>
        </w:rPr>
        <w:t>………………………………………………………………………….</w:t>
      </w:r>
      <w:r w:rsidR="003C749A">
        <w:rPr>
          <w:lang w:val="ru-RU"/>
        </w:rPr>
        <w:t>…</w:t>
      </w:r>
      <w:r>
        <w:rPr>
          <w:lang w:val="ru-RU"/>
        </w:rPr>
        <w:t>……</w:t>
      </w:r>
      <w:r>
        <w:rPr>
          <w:lang w:val="ru-RU"/>
        </w:rPr>
        <w:tab/>
      </w:r>
      <w:r w:rsidR="003C749A" w:rsidRPr="003C749A">
        <w:rPr>
          <w:lang w:val="ru-RU"/>
        </w:rPr>
        <w:t>1</w:t>
      </w:r>
      <w:r w:rsidR="00741144">
        <w:rPr>
          <w:lang w:val="ru-RU"/>
        </w:rPr>
        <w:t>6</w:t>
      </w:r>
      <w:r w:rsidR="00695B04">
        <w:rPr>
          <w:lang w:val="ru-RU"/>
        </w:rPr>
        <w:t>5</w:t>
      </w:r>
    </w:p>
    <w:p w14:paraId="2A2ACCD7" w14:textId="761093E6" w:rsidR="003C749A" w:rsidRPr="003C749A" w:rsidRDefault="003C749A" w:rsidP="0071500C">
      <w:pPr>
        <w:rPr>
          <w:lang w:val="ru-RU"/>
        </w:rPr>
      </w:pPr>
      <w:r w:rsidRPr="003C749A">
        <w:rPr>
          <w:lang w:val="ru-RU"/>
        </w:rPr>
        <w:t>8.3.9</w:t>
      </w:r>
      <w:r w:rsidRPr="00741144">
        <w:rPr>
          <w:lang w:val="ru-RU"/>
        </w:rPr>
        <w:t xml:space="preserve">    </w:t>
      </w:r>
      <w:r w:rsidR="00741144" w:rsidRPr="00741144">
        <w:rPr>
          <w:lang w:val="ru-RU"/>
        </w:rPr>
        <w:t xml:space="preserve">Риски и воздействия на землю и переселение в соответствии с </w:t>
      </w:r>
      <w:r w:rsidR="00741144" w:rsidRPr="00741144">
        <w:t>PS</w:t>
      </w:r>
      <w:r w:rsidR="00741144" w:rsidRPr="00741144">
        <w:rPr>
          <w:lang w:val="ru-RU"/>
        </w:rPr>
        <w:t>5</w:t>
      </w:r>
      <w:r w:rsidR="00741144">
        <w:rPr>
          <w:b/>
          <w:bCs/>
          <w:lang w:val="ru-RU"/>
        </w:rPr>
        <w:t xml:space="preserve"> </w:t>
      </w:r>
      <w:r>
        <w:rPr>
          <w:lang w:val="ru-RU"/>
        </w:rPr>
        <w:t>…</w:t>
      </w:r>
      <w:r w:rsidR="009517AB">
        <w:rPr>
          <w:lang w:val="ru-RU"/>
        </w:rPr>
        <w:tab/>
      </w:r>
      <w:r w:rsidRPr="003C749A">
        <w:rPr>
          <w:lang w:val="ru-RU"/>
        </w:rPr>
        <w:t>1</w:t>
      </w:r>
      <w:r w:rsidR="00741144">
        <w:rPr>
          <w:lang w:val="ru-RU"/>
        </w:rPr>
        <w:t>6</w:t>
      </w:r>
      <w:r w:rsidR="00695B04">
        <w:rPr>
          <w:lang w:val="ru-RU"/>
        </w:rPr>
        <w:t>6</w:t>
      </w:r>
    </w:p>
    <w:p w14:paraId="47011B36" w14:textId="23ADC973" w:rsidR="003C749A" w:rsidRPr="003C749A" w:rsidRDefault="003C749A" w:rsidP="0071500C">
      <w:pPr>
        <w:rPr>
          <w:lang w:val="ru-RU"/>
        </w:rPr>
      </w:pPr>
      <w:r w:rsidRPr="003C749A">
        <w:rPr>
          <w:lang w:val="ru-RU"/>
        </w:rPr>
        <w:t xml:space="preserve">8.3.9.1  </w:t>
      </w:r>
      <w:r w:rsidRPr="00741144">
        <w:rPr>
          <w:lang w:val="ru-RU"/>
        </w:rPr>
        <w:t xml:space="preserve">  </w:t>
      </w:r>
      <w:r w:rsidR="00741144" w:rsidRPr="00741144">
        <w:rPr>
          <w:lang w:val="ru-RU"/>
        </w:rPr>
        <w:t xml:space="preserve">Изъятие земли, переселение и вынужденное перемещение </w:t>
      </w:r>
      <w:r w:rsidR="00560AC4">
        <w:rPr>
          <w:lang w:val="ru-RU"/>
        </w:rPr>
        <w:t>……………</w:t>
      </w:r>
      <w:r w:rsidR="009517AB">
        <w:rPr>
          <w:lang w:val="ru-RU"/>
        </w:rPr>
        <w:tab/>
      </w:r>
      <w:r w:rsidRPr="003C749A">
        <w:rPr>
          <w:lang w:val="ru-RU"/>
        </w:rPr>
        <w:t>1</w:t>
      </w:r>
      <w:r w:rsidR="00741144">
        <w:rPr>
          <w:lang w:val="ru-RU"/>
        </w:rPr>
        <w:t>6</w:t>
      </w:r>
      <w:r w:rsidR="00695B04">
        <w:rPr>
          <w:lang w:val="ru-RU"/>
        </w:rPr>
        <w:t>7</w:t>
      </w:r>
    </w:p>
    <w:p w14:paraId="4577E137" w14:textId="3150505E" w:rsidR="003C749A" w:rsidRPr="003C749A" w:rsidRDefault="003C749A" w:rsidP="0071500C">
      <w:pPr>
        <w:rPr>
          <w:lang w:val="ru-RU"/>
        </w:rPr>
      </w:pPr>
      <w:r w:rsidRPr="003C749A">
        <w:rPr>
          <w:lang w:val="ru-RU"/>
        </w:rPr>
        <w:t>8.3.9.2    Ограниченный доступ</w:t>
      </w:r>
      <w:r w:rsidR="00560AC4">
        <w:rPr>
          <w:lang w:val="ru-RU"/>
        </w:rPr>
        <w:t>………………………………………………………………………</w:t>
      </w:r>
      <w:r w:rsidR="009517AB">
        <w:rPr>
          <w:lang w:val="ru-RU"/>
        </w:rPr>
        <w:t>……</w:t>
      </w:r>
      <w:r w:rsidR="009517AB">
        <w:rPr>
          <w:lang w:val="ru-RU"/>
        </w:rPr>
        <w:tab/>
      </w:r>
      <w:r w:rsidRPr="003C749A">
        <w:rPr>
          <w:lang w:val="ru-RU"/>
        </w:rPr>
        <w:t>1</w:t>
      </w:r>
      <w:r w:rsidR="00741144">
        <w:rPr>
          <w:lang w:val="ru-RU"/>
        </w:rPr>
        <w:t>7</w:t>
      </w:r>
      <w:r w:rsidR="00695B04">
        <w:rPr>
          <w:lang w:val="ru-RU"/>
        </w:rPr>
        <w:t>0</w:t>
      </w:r>
    </w:p>
    <w:p w14:paraId="6D31DD1A" w14:textId="77777777" w:rsidR="009517AB" w:rsidRDefault="003C749A" w:rsidP="0071500C">
      <w:pPr>
        <w:rPr>
          <w:lang w:val="ru-RU"/>
        </w:rPr>
      </w:pPr>
      <w:r w:rsidRPr="003C749A">
        <w:rPr>
          <w:lang w:val="ru-RU"/>
        </w:rPr>
        <w:t xml:space="preserve">8.3.10    </w:t>
      </w:r>
      <w:r w:rsidR="00741144" w:rsidRPr="00741144">
        <w:rPr>
          <w:lang w:val="ru-RU"/>
        </w:rPr>
        <w:t>Риски и воздействия на биоразнообразие и природные ресурсы в</w:t>
      </w:r>
    </w:p>
    <w:p w14:paraId="2307DEA3" w14:textId="267D5F9E" w:rsidR="003C749A" w:rsidRPr="003C749A" w:rsidRDefault="009517AB" w:rsidP="0071500C">
      <w:pPr>
        <w:rPr>
          <w:lang w:val="ru-RU"/>
        </w:rPr>
      </w:pPr>
      <w:r>
        <w:rPr>
          <w:lang w:val="ru-RU"/>
        </w:rPr>
        <w:t xml:space="preserve">             </w:t>
      </w:r>
      <w:r w:rsidR="00741144" w:rsidRPr="00741144">
        <w:rPr>
          <w:lang w:val="ru-RU"/>
        </w:rPr>
        <w:t xml:space="preserve"> соответствии с </w:t>
      </w:r>
      <w:r w:rsidR="00741144" w:rsidRPr="00741144">
        <w:t>PS</w:t>
      </w:r>
      <w:r w:rsidR="00741144" w:rsidRPr="00741144">
        <w:rPr>
          <w:lang w:val="ru-RU"/>
        </w:rPr>
        <w:t>6</w:t>
      </w:r>
      <w:r w:rsidR="003C749A" w:rsidRPr="00741144">
        <w:rPr>
          <w:lang w:val="ru-RU"/>
        </w:rPr>
        <w:t xml:space="preserve">  </w:t>
      </w:r>
      <w:r w:rsidR="00560AC4">
        <w:rPr>
          <w:lang w:val="ru-RU"/>
        </w:rPr>
        <w:t>…………………………………………………………………………</w:t>
      </w:r>
      <w:r>
        <w:rPr>
          <w:lang w:val="ru-RU"/>
        </w:rPr>
        <w:t>…….</w:t>
      </w:r>
      <w:r>
        <w:rPr>
          <w:lang w:val="ru-RU"/>
        </w:rPr>
        <w:tab/>
      </w:r>
      <w:r w:rsidR="00560AC4">
        <w:rPr>
          <w:lang w:val="ru-RU"/>
        </w:rPr>
        <w:t>1</w:t>
      </w:r>
      <w:r w:rsidR="00741144">
        <w:rPr>
          <w:lang w:val="ru-RU"/>
        </w:rPr>
        <w:t>7</w:t>
      </w:r>
      <w:r w:rsidR="00695B04">
        <w:rPr>
          <w:lang w:val="ru-RU"/>
        </w:rPr>
        <w:t>1</w:t>
      </w:r>
    </w:p>
    <w:p w14:paraId="7FF4DD04" w14:textId="0B1D21AA" w:rsidR="003C749A" w:rsidRPr="003C749A" w:rsidRDefault="003C749A" w:rsidP="0071500C">
      <w:pPr>
        <w:rPr>
          <w:lang w:val="ru-RU"/>
        </w:rPr>
      </w:pPr>
      <w:r w:rsidRPr="003C749A">
        <w:rPr>
          <w:lang w:val="ru-RU"/>
        </w:rPr>
        <w:t>8.3.10.1    Флора и фауна</w:t>
      </w:r>
      <w:r w:rsidR="00560AC4">
        <w:rPr>
          <w:lang w:val="ru-RU"/>
        </w:rPr>
        <w:t>…………………………………………………………………………………</w:t>
      </w:r>
      <w:r w:rsidR="009517AB">
        <w:rPr>
          <w:lang w:val="ru-RU"/>
        </w:rPr>
        <w:t>….</w:t>
      </w:r>
      <w:r w:rsidR="009517AB">
        <w:rPr>
          <w:lang w:val="ru-RU"/>
        </w:rPr>
        <w:tab/>
      </w:r>
      <w:r w:rsidRPr="003C749A">
        <w:rPr>
          <w:lang w:val="ru-RU"/>
        </w:rPr>
        <w:t>1</w:t>
      </w:r>
      <w:r w:rsidR="00741144">
        <w:rPr>
          <w:lang w:val="ru-RU"/>
        </w:rPr>
        <w:t>7</w:t>
      </w:r>
      <w:r w:rsidR="00695B04">
        <w:rPr>
          <w:lang w:val="ru-RU"/>
        </w:rPr>
        <w:t>1</w:t>
      </w:r>
    </w:p>
    <w:p w14:paraId="6FCFDF6E" w14:textId="7DBE4761" w:rsidR="003C749A" w:rsidRDefault="003C749A" w:rsidP="0071500C">
      <w:pPr>
        <w:rPr>
          <w:lang w:val="ru-RU"/>
        </w:rPr>
      </w:pPr>
      <w:r w:rsidRPr="003C749A">
        <w:rPr>
          <w:lang w:val="ru-RU"/>
        </w:rPr>
        <w:t>8.3.10.2    Биоразнообразие и охраняемые территории</w:t>
      </w:r>
      <w:r w:rsidR="00560AC4">
        <w:rPr>
          <w:lang w:val="ru-RU"/>
        </w:rPr>
        <w:t>………………………………</w:t>
      </w:r>
      <w:r w:rsidR="009517AB">
        <w:rPr>
          <w:lang w:val="ru-RU"/>
        </w:rPr>
        <w:t>…..</w:t>
      </w:r>
      <w:r w:rsidR="009517AB">
        <w:rPr>
          <w:lang w:val="ru-RU"/>
        </w:rPr>
        <w:tab/>
      </w:r>
      <w:r w:rsidRPr="003C749A">
        <w:rPr>
          <w:lang w:val="ru-RU"/>
        </w:rPr>
        <w:t>1</w:t>
      </w:r>
      <w:r w:rsidR="00741144">
        <w:rPr>
          <w:lang w:val="ru-RU"/>
        </w:rPr>
        <w:t>7</w:t>
      </w:r>
      <w:r w:rsidR="00695B04">
        <w:rPr>
          <w:lang w:val="ru-RU"/>
        </w:rPr>
        <w:t>7</w:t>
      </w:r>
    </w:p>
    <w:p w14:paraId="14BB7E44" w14:textId="66CAEB24" w:rsidR="003C749A" w:rsidRPr="00741144" w:rsidRDefault="003C749A" w:rsidP="0071500C">
      <w:pPr>
        <w:rPr>
          <w:lang w:val="ru-RU"/>
        </w:rPr>
      </w:pPr>
      <w:r w:rsidRPr="003C749A">
        <w:rPr>
          <w:lang w:val="ru-RU"/>
        </w:rPr>
        <w:t xml:space="preserve">8.3.10.3    </w:t>
      </w:r>
      <w:r w:rsidRPr="00741144">
        <w:rPr>
          <w:lang w:val="ru-RU"/>
        </w:rPr>
        <w:t xml:space="preserve">Соблюдение требований </w:t>
      </w:r>
      <w:r w:rsidR="00741144" w:rsidRPr="00741144">
        <w:rPr>
          <w:lang w:val="ru-RU"/>
        </w:rPr>
        <w:t>Андасайского заказника</w:t>
      </w:r>
      <w:r w:rsidR="00560AC4" w:rsidRPr="00741144">
        <w:rPr>
          <w:lang w:val="ru-RU"/>
        </w:rPr>
        <w:t>……………………</w:t>
      </w:r>
      <w:r w:rsidR="009517AB">
        <w:rPr>
          <w:lang w:val="ru-RU"/>
        </w:rPr>
        <w:t>……</w:t>
      </w:r>
      <w:r w:rsidR="009517AB">
        <w:rPr>
          <w:lang w:val="ru-RU"/>
        </w:rPr>
        <w:tab/>
      </w:r>
      <w:r w:rsidRPr="00741144">
        <w:rPr>
          <w:lang w:val="ru-RU"/>
        </w:rPr>
        <w:t>1</w:t>
      </w:r>
      <w:r w:rsidR="00695B04">
        <w:rPr>
          <w:lang w:val="ru-RU"/>
        </w:rPr>
        <w:t>79</w:t>
      </w:r>
    </w:p>
    <w:p w14:paraId="08016494" w14:textId="0598AFB4" w:rsidR="00741144" w:rsidRPr="00741144" w:rsidRDefault="00741144" w:rsidP="00741144">
      <w:pPr>
        <w:rPr>
          <w:lang w:val="ru-RU"/>
        </w:rPr>
      </w:pPr>
      <w:r w:rsidRPr="00741144">
        <w:rPr>
          <w:lang w:val="ru-RU"/>
        </w:rPr>
        <w:t xml:space="preserve">8.3.10.4    </w:t>
      </w:r>
      <w:r w:rsidRPr="00741144">
        <w:rPr>
          <w:rFonts w:cs="Arial"/>
          <w:lang w:val="ru-RU"/>
        </w:rPr>
        <w:t>Кумулятивное воздействие на биоразнообразие …………………</w:t>
      </w:r>
      <w:r w:rsidR="009517AB">
        <w:rPr>
          <w:rFonts w:cs="Arial"/>
          <w:lang w:val="ru-RU"/>
        </w:rPr>
        <w:t>………….</w:t>
      </w:r>
      <w:r w:rsidRPr="00741144">
        <w:rPr>
          <w:rFonts w:cs="Arial"/>
          <w:lang w:val="ru-RU"/>
        </w:rPr>
        <w:t xml:space="preserve">  </w:t>
      </w:r>
      <w:r w:rsidR="009517AB">
        <w:rPr>
          <w:rFonts w:cs="Arial"/>
          <w:lang w:val="ru-RU"/>
        </w:rPr>
        <w:tab/>
      </w:r>
      <w:r w:rsidRPr="00741144">
        <w:rPr>
          <w:rFonts w:cs="Arial"/>
          <w:lang w:val="ru-RU"/>
        </w:rPr>
        <w:t>18</w:t>
      </w:r>
      <w:r w:rsidR="00695B04">
        <w:rPr>
          <w:rFonts w:cs="Arial"/>
          <w:lang w:val="ru-RU"/>
        </w:rPr>
        <w:t>0</w:t>
      </w:r>
    </w:p>
    <w:p w14:paraId="77E7C18E" w14:textId="0A84A136" w:rsidR="003C749A" w:rsidRPr="003C749A" w:rsidRDefault="003C749A" w:rsidP="0071500C">
      <w:pPr>
        <w:rPr>
          <w:lang w:val="ru-RU"/>
        </w:rPr>
      </w:pPr>
      <w:r w:rsidRPr="003C749A">
        <w:rPr>
          <w:lang w:val="ru-RU"/>
        </w:rPr>
        <w:t xml:space="preserve">8.3.11    </w:t>
      </w:r>
      <w:r w:rsidR="009C0764" w:rsidRPr="009C0764">
        <w:rPr>
          <w:rFonts w:cs="Arial"/>
          <w:lang w:val="ru-RU"/>
        </w:rPr>
        <w:t>Риски и воздействия на социальную и культурную среду (</w:t>
      </w:r>
      <w:r w:rsidR="009C0764" w:rsidRPr="009C0764">
        <w:rPr>
          <w:rFonts w:cs="Arial"/>
        </w:rPr>
        <w:t>PS</w:t>
      </w:r>
      <w:r w:rsidR="009C0764" w:rsidRPr="009C0764">
        <w:rPr>
          <w:rFonts w:cs="Arial"/>
          <w:lang w:val="ru-RU"/>
        </w:rPr>
        <w:t>8)</w:t>
      </w:r>
      <w:r w:rsidR="00560AC4" w:rsidRPr="009C0764">
        <w:rPr>
          <w:lang w:val="ru-RU"/>
        </w:rPr>
        <w:t>…</w:t>
      </w:r>
      <w:r w:rsidR="009517AB">
        <w:rPr>
          <w:lang w:val="ru-RU"/>
        </w:rPr>
        <w:t>……</w:t>
      </w:r>
      <w:r w:rsidR="009517AB">
        <w:rPr>
          <w:lang w:val="ru-RU"/>
        </w:rPr>
        <w:tab/>
      </w:r>
      <w:r w:rsidRPr="003C749A">
        <w:rPr>
          <w:lang w:val="ru-RU"/>
        </w:rPr>
        <w:t>1</w:t>
      </w:r>
      <w:r w:rsidR="009C0764" w:rsidRPr="009C0764">
        <w:rPr>
          <w:lang w:val="ru-RU"/>
        </w:rPr>
        <w:t>8</w:t>
      </w:r>
      <w:r w:rsidR="00695B04">
        <w:rPr>
          <w:lang w:val="ru-RU"/>
        </w:rPr>
        <w:t>1</w:t>
      </w:r>
    </w:p>
    <w:p w14:paraId="10F95009" w14:textId="56DBCE91" w:rsidR="003C749A" w:rsidRPr="00E11448" w:rsidRDefault="003C749A" w:rsidP="0071500C">
      <w:pPr>
        <w:rPr>
          <w:lang w:val="ru-RU"/>
        </w:rPr>
      </w:pPr>
      <w:r w:rsidRPr="003C749A">
        <w:rPr>
          <w:lang w:val="ru-RU"/>
        </w:rPr>
        <w:t>8.3.11.1    Культурное наследие</w:t>
      </w:r>
      <w:r w:rsidR="00560AC4">
        <w:rPr>
          <w:lang w:val="ru-RU"/>
        </w:rPr>
        <w:t>………………………………………………………………………</w:t>
      </w:r>
      <w:r w:rsidR="009517AB">
        <w:rPr>
          <w:lang w:val="ru-RU"/>
        </w:rPr>
        <w:t>……</w:t>
      </w:r>
      <w:r w:rsidR="009517AB">
        <w:rPr>
          <w:lang w:val="ru-RU"/>
        </w:rPr>
        <w:tab/>
      </w:r>
      <w:r w:rsidRPr="003C749A">
        <w:rPr>
          <w:lang w:val="ru-RU"/>
        </w:rPr>
        <w:t>1</w:t>
      </w:r>
      <w:r w:rsidR="009C0764" w:rsidRPr="00E11448">
        <w:rPr>
          <w:lang w:val="ru-RU"/>
        </w:rPr>
        <w:t>8</w:t>
      </w:r>
      <w:r w:rsidR="00695B04">
        <w:rPr>
          <w:lang w:val="ru-RU"/>
        </w:rPr>
        <w:t>2</w:t>
      </w:r>
    </w:p>
    <w:p w14:paraId="6843B532" w14:textId="45A92C3C" w:rsidR="009C0764" w:rsidRPr="009C0764" w:rsidRDefault="009C0764" w:rsidP="0071500C">
      <w:pPr>
        <w:rPr>
          <w:lang w:val="ru-RU"/>
        </w:rPr>
      </w:pPr>
      <w:r w:rsidRPr="009C0764">
        <w:rPr>
          <w:lang w:val="ru-RU"/>
        </w:rPr>
        <w:t xml:space="preserve">8.3.12 </w:t>
      </w:r>
      <w:r w:rsidR="009517AB">
        <w:rPr>
          <w:lang w:val="ru-RU"/>
        </w:rPr>
        <w:t xml:space="preserve">   </w:t>
      </w:r>
      <w:r w:rsidRPr="009C0764">
        <w:rPr>
          <w:lang w:val="ru-RU"/>
        </w:rPr>
        <w:t xml:space="preserve">Суммарная оценка влияний и рисков по время строительства </w:t>
      </w:r>
      <w:r>
        <w:rPr>
          <w:lang w:val="ru-RU"/>
        </w:rPr>
        <w:t>……</w:t>
      </w:r>
      <w:r w:rsidR="009517AB">
        <w:rPr>
          <w:lang w:val="ru-RU"/>
        </w:rPr>
        <w:t>…..</w:t>
      </w:r>
      <w:r>
        <w:rPr>
          <w:lang w:val="ru-RU"/>
        </w:rPr>
        <w:t xml:space="preserve">  </w:t>
      </w:r>
      <w:r w:rsidR="009517AB">
        <w:rPr>
          <w:lang w:val="ru-RU"/>
        </w:rPr>
        <w:tab/>
      </w:r>
      <w:r>
        <w:rPr>
          <w:lang w:val="ru-RU"/>
        </w:rPr>
        <w:t>18</w:t>
      </w:r>
      <w:r w:rsidR="00695B04">
        <w:rPr>
          <w:lang w:val="ru-RU"/>
        </w:rPr>
        <w:t>3</w:t>
      </w:r>
    </w:p>
    <w:p w14:paraId="7A31CFA8" w14:textId="1C7BB84F" w:rsidR="003C749A" w:rsidRDefault="003C749A" w:rsidP="0071500C">
      <w:pPr>
        <w:rPr>
          <w:lang w:val="ru-RU"/>
        </w:rPr>
      </w:pPr>
      <w:r w:rsidRPr="003C749A">
        <w:rPr>
          <w:lang w:val="ru-RU"/>
        </w:rPr>
        <w:t>8.4  Потенциальные воздействия и риски на этапе эксплуатации</w:t>
      </w:r>
      <w:r w:rsidR="00560AC4">
        <w:rPr>
          <w:lang w:val="ru-RU"/>
        </w:rPr>
        <w:t>………………</w:t>
      </w:r>
      <w:r w:rsidR="009517AB">
        <w:rPr>
          <w:lang w:val="ru-RU"/>
        </w:rPr>
        <w:t>..….</w:t>
      </w:r>
      <w:r w:rsidR="009517AB">
        <w:rPr>
          <w:lang w:val="ru-RU"/>
        </w:rPr>
        <w:tab/>
      </w:r>
      <w:r w:rsidRPr="003C749A">
        <w:rPr>
          <w:lang w:val="ru-RU"/>
        </w:rPr>
        <w:t>1</w:t>
      </w:r>
      <w:r w:rsidR="009C0764">
        <w:rPr>
          <w:lang w:val="ru-RU"/>
        </w:rPr>
        <w:t>8</w:t>
      </w:r>
      <w:r w:rsidR="00695B04">
        <w:rPr>
          <w:lang w:val="ru-RU"/>
        </w:rPr>
        <w:t>4</w:t>
      </w:r>
    </w:p>
    <w:p w14:paraId="0F76C5C2" w14:textId="77777777" w:rsidR="00ED66B9" w:rsidRPr="00ED66B9" w:rsidRDefault="00ED66B9" w:rsidP="0071500C">
      <w:pPr>
        <w:rPr>
          <w:lang w:val="ru-RU"/>
        </w:rPr>
      </w:pPr>
    </w:p>
    <w:p w14:paraId="5A8D65F0" w14:textId="01B82AB6" w:rsidR="00ED66B9" w:rsidRPr="009517AB" w:rsidRDefault="00ED66B9" w:rsidP="0071500C">
      <w:pPr>
        <w:rPr>
          <w:lang w:val="ru-RU"/>
        </w:rPr>
      </w:pPr>
      <w:r w:rsidRPr="00ED66B9">
        <w:rPr>
          <w:b/>
          <w:bCs/>
          <w:lang w:val="ru-RU"/>
        </w:rPr>
        <w:t xml:space="preserve">9 ПОДХОД К </w:t>
      </w:r>
      <w:r w:rsidR="009C0764">
        <w:rPr>
          <w:b/>
          <w:bCs/>
          <w:lang w:val="ru-RU"/>
        </w:rPr>
        <w:t>Э</w:t>
      </w:r>
      <w:r w:rsidRPr="00ED66B9">
        <w:rPr>
          <w:b/>
          <w:bCs/>
          <w:lang w:val="ru-RU"/>
        </w:rPr>
        <w:t>КОЛОГИЧЕСК</w:t>
      </w:r>
      <w:r w:rsidR="009C0764">
        <w:rPr>
          <w:b/>
          <w:bCs/>
          <w:lang w:val="ru-RU"/>
        </w:rPr>
        <w:t xml:space="preserve">ОМУ И </w:t>
      </w:r>
      <w:r w:rsidRPr="00ED66B9">
        <w:rPr>
          <w:b/>
          <w:bCs/>
          <w:lang w:val="ru-RU"/>
        </w:rPr>
        <w:t>СОЦИАЛЬН</w:t>
      </w:r>
      <w:r w:rsidR="009517AB">
        <w:rPr>
          <w:b/>
          <w:bCs/>
          <w:lang w:val="ru-RU"/>
        </w:rPr>
        <w:t>О</w:t>
      </w:r>
      <w:r w:rsidRPr="00ED66B9">
        <w:rPr>
          <w:b/>
          <w:bCs/>
          <w:lang w:val="ru-RU"/>
        </w:rPr>
        <w:t>М</w:t>
      </w:r>
      <w:r w:rsidR="009C0764">
        <w:rPr>
          <w:b/>
          <w:bCs/>
          <w:lang w:val="ru-RU"/>
        </w:rPr>
        <w:t>У МЕНЕДЖМЕНТУ</w:t>
      </w:r>
      <w:r w:rsidR="009517AB">
        <w:rPr>
          <w:lang w:val="ru-RU"/>
        </w:rPr>
        <w:t>…</w:t>
      </w:r>
      <w:r w:rsidR="009517AB">
        <w:rPr>
          <w:lang w:val="ru-RU"/>
        </w:rPr>
        <w:tab/>
      </w:r>
      <w:r w:rsidR="00695B04">
        <w:rPr>
          <w:lang w:val="ru-RU"/>
        </w:rPr>
        <w:t>….</w:t>
      </w:r>
      <w:r w:rsidR="00695B04">
        <w:rPr>
          <w:lang w:val="ru-RU"/>
        </w:rPr>
        <w:tab/>
      </w:r>
      <w:r w:rsidRPr="009517AB">
        <w:rPr>
          <w:lang w:val="ru-RU"/>
        </w:rPr>
        <w:t>1</w:t>
      </w:r>
      <w:r w:rsidR="009C0764" w:rsidRPr="009517AB">
        <w:rPr>
          <w:lang w:val="ru-RU"/>
        </w:rPr>
        <w:t>8</w:t>
      </w:r>
      <w:r w:rsidR="00695B04">
        <w:rPr>
          <w:lang w:val="ru-RU"/>
        </w:rPr>
        <w:t>8</w:t>
      </w:r>
    </w:p>
    <w:p w14:paraId="7D8C9D72" w14:textId="3C52AED8" w:rsidR="00ED66B9" w:rsidRPr="00ED66B9" w:rsidRDefault="00ED66B9" w:rsidP="0071500C">
      <w:pPr>
        <w:rPr>
          <w:lang w:val="ru-RU"/>
        </w:rPr>
      </w:pPr>
      <w:r w:rsidRPr="00ED66B9">
        <w:rPr>
          <w:lang w:val="ru-RU"/>
        </w:rPr>
        <w:lastRenderedPageBreak/>
        <w:t>9.1  План управления экологическими и социальными аспектами</w:t>
      </w:r>
      <w:r w:rsidR="009C0764">
        <w:rPr>
          <w:lang w:val="ru-RU"/>
        </w:rPr>
        <w:t xml:space="preserve"> (</w:t>
      </w:r>
      <w:r w:rsidR="009C0764">
        <w:t>ESMP</w:t>
      </w:r>
      <w:r w:rsidR="009C0764" w:rsidRPr="009C0764">
        <w:rPr>
          <w:lang w:val="ru-RU"/>
        </w:rPr>
        <w:t xml:space="preserve">) </w:t>
      </w:r>
      <w:r w:rsidR="009517AB">
        <w:rPr>
          <w:lang w:val="ru-RU"/>
        </w:rPr>
        <w:t>..</w:t>
      </w:r>
      <w:r>
        <w:rPr>
          <w:lang w:val="ru-RU"/>
        </w:rPr>
        <w:t>…</w:t>
      </w:r>
      <w:r w:rsidR="009517AB">
        <w:rPr>
          <w:lang w:val="ru-RU"/>
        </w:rPr>
        <w:tab/>
      </w:r>
      <w:r w:rsidRPr="00ED66B9">
        <w:rPr>
          <w:lang w:val="ru-RU"/>
        </w:rPr>
        <w:t>1</w:t>
      </w:r>
      <w:r w:rsidR="00695B04">
        <w:rPr>
          <w:lang w:val="ru-RU"/>
        </w:rPr>
        <w:t>89</w:t>
      </w:r>
    </w:p>
    <w:p w14:paraId="168128E2" w14:textId="5D4DA1D1" w:rsidR="00ED66B9" w:rsidRPr="00ED66B9" w:rsidRDefault="00ED66B9" w:rsidP="0071500C">
      <w:pPr>
        <w:rPr>
          <w:lang w:val="ru-RU"/>
        </w:rPr>
      </w:pPr>
      <w:r w:rsidRPr="00ED66B9">
        <w:rPr>
          <w:lang w:val="ru-RU"/>
        </w:rPr>
        <w:t xml:space="preserve">9.2  План мониторинга </w:t>
      </w:r>
      <w:r w:rsidR="00B02F6D">
        <w:rPr>
          <w:lang w:val="ru-RU"/>
        </w:rPr>
        <w:t>……..</w:t>
      </w:r>
      <w:r>
        <w:rPr>
          <w:lang w:val="ru-RU"/>
        </w:rPr>
        <w:t>……………………………………………</w:t>
      </w:r>
      <w:r w:rsidR="009517AB">
        <w:rPr>
          <w:lang w:val="ru-RU"/>
        </w:rPr>
        <w:t>…………………..</w:t>
      </w:r>
      <w:r>
        <w:rPr>
          <w:lang w:val="ru-RU"/>
        </w:rPr>
        <w:t>.</w:t>
      </w:r>
      <w:r w:rsidR="00B02F6D">
        <w:rPr>
          <w:lang w:val="ru-RU"/>
        </w:rPr>
        <w:t>..........</w:t>
      </w:r>
      <w:r w:rsidR="00C31D36">
        <w:rPr>
          <w:lang w:val="ru-RU"/>
        </w:rPr>
        <w:t xml:space="preserve"> </w:t>
      </w:r>
      <w:r w:rsidR="009517AB">
        <w:rPr>
          <w:lang w:val="ru-RU"/>
        </w:rPr>
        <w:tab/>
      </w:r>
      <w:r w:rsidR="00C31D36">
        <w:rPr>
          <w:lang w:val="ru-RU"/>
        </w:rPr>
        <w:t>22</w:t>
      </w:r>
      <w:r w:rsidR="00B02F6D">
        <w:rPr>
          <w:lang w:val="ru-RU"/>
        </w:rPr>
        <w:t>3</w:t>
      </w:r>
    </w:p>
    <w:p w14:paraId="07CB9C66" w14:textId="77777777" w:rsidR="009517AB" w:rsidRDefault="00ED66B9" w:rsidP="0071500C">
      <w:pPr>
        <w:rPr>
          <w:lang w:val="ru-RU"/>
        </w:rPr>
      </w:pPr>
      <w:r w:rsidRPr="00ED66B9">
        <w:rPr>
          <w:lang w:val="ru-RU"/>
        </w:rPr>
        <w:t xml:space="preserve">9.3  Планы управления экологическими и социальными </w:t>
      </w:r>
      <w:r w:rsidR="00C31D36">
        <w:rPr>
          <w:lang w:val="ru-RU"/>
        </w:rPr>
        <w:t>вопросами</w:t>
      </w:r>
      <w:r w:rsidRPr="00ED66B9">
        <w:rPr>
          <w:lang w:val="ru-RU"/>
        </w:rPr>
        <w:t xml:space="preserve"> </w:t>
      </w:r>
      <w:r w:rsidR="00C31D36" w:rsidRPr="00ED66B9">
        <w:rPr>
          <w:lang w:val="ru-RU"/>
        </w:rPr>
        <w:t>(C-ESMP)</w:t>
      </w:r>
      <w:r w:rsidR="00C31D36">
        <w:rPr>
          <w:lang w:val="ru-RU"/>
        </w:rPr>
        <w:t xml:space="preserve"> </w:t>
      </w:r>
    </w:p>
    <w:p w14:paraId="740A335A" w14:textId="6053E294" w:rsidR="00ED66B9" w:rsidRPr="00ED66B9" w:rsidRDefault="009517AB" w:rsidP="0071500C">
      <w:pPr>
        <w:rPr>
          <w:lang w:val="ru-RU"/>
        </w:rPr>
      </w:pPr>
      <w:r>
        <w:rPr>
          <w:lang w:val="ru-RU"/>
        </w:rPr>
        <w:t xml:space="preserve">       </w:t>
      </w:r>
      <w:r w:rsidR="00C31D36">
        <w:rPr>
          <w:lang w:val="ru-RU"/>
        </w:rPr>
        <w:t>П</w:t>
      </w:r>
      <w:r w:rsidR="00ED66B9" w:rsidRPr="00ED66B9">
        <w:rPr>
          <w:lang w:val="ru-RU"/>
        </w:rPr>
        <w:t xml:space="preserve">одрядчика для конкретного объекта </w:t>
      </w:r>
      <w:r w:rsidR="00ED66B9">
        <w:rPr>
          <w:lang w:val="ru-RU"/>
        </w:rPr>
        <w:t>………………………………………………</w:t>
      </w:r>
      <w:r>
        <w:rPr>
          <w:lang w:val="ru-RU"/>
        </w:rPr>
        <w:t>……….</w:t>
      </w:r>
      <w:r w:rsidR="00ED66B9">
        <w:rPr>
          <w:lang w:val="ru-RU"/>
        </w:rPr>
        <w:t>.</w:t>
      </w:r>
      <w:r w:rsidR="00C31D36">
        <w:rPr>
          <w:lang w:val="ru-RU"/>
        </w:rPr>
        <w:t xml:space="preserve"> </w:t>
      </w:r>
      <w:r>
        <w:rPr>
          <w:lang w:val="ru-RU"/>
        </w:rPr>
        <w:tab/>
      </w:r>
      <w:r w:rsidR="00C31D36">
        <w:rPr>
          <w:lang w:val="ru-RU"/>
        </w:rPr>
        <w:t>2</w:t>
      </w:r>
      <w:r w:rsidR="00B02F6D">
        <w:rPr>
          <w:lang w:val="ru-RU"/>
        </w:rPr>
        <w:t>28</w:t>
      </w:r>
    </w:p>
    <w:p w14:paraId="4660E7F3" w14:textId="4319A841" w:rsidR="00ED66B9" w:rsidRPr="00ED66B9" w:rsidRDefault="00ED66B9" w:rsidP="0071500C">
      <w:pPr>
        <w:rPr>
          <w:lang w:val="ru-RU"/>
        </w:rPr>
      </w:pPr>
      <w:r w:rsidRPr="00ED66B9">
        <w:rPr>
          <w:lang w:val="ru-RU"/>
        </w:rPr>
        <w:t xml:space="preserve">9.4  График реализации и </w:t>
      </w:r>
      <w:r w:rsidR="00C31D36">
        <w:rPr>
          <w:lang w:val="ru-RU"/>
        </w:rPr>
        <w:t>оценка затрат</w:t>
      </w:r>
      <w:r>
        <w:rPr>
          <w:lang w:val="ru-RU"/>
        </w:rPr>
        <w:t>………………………………………………</w:t>
      </w:r>
      <w:r w:rsidR="009517AB">
        <w:rPr>
          <w:lang w:val="ru-RU"/>
        </w:rPr>
        <w:t>………….</w:t>
      </w:r>
      <w:r w:rsidR="009517AB">
        <w:rPr>
          <w:lang w:val="ru-RU"/>
        </w:rPr>
        <w:tab/>
      </w:r>
      <w:r w:rsidR="00C31D36">
        <w:rPr>
          <w:lang w:val="ru-RU"/>
        </w:rPr>
        <w:t>23</w:t>
      </w:r>
      <w:r w:rsidR="00B02F6D">
        <w:rPr>
          <w:lang w:val="ru-RU"/>
        </w:rPr>
        <w:t>6</w:t>
      </w:r>
    </w:p>
    <w:p w14:paraId="3C8CA84C" w14:textId="77777777" w:rsidR="00ED66B9" w:rsidRDefault="00ED66B9" w:rsidP="0071500C">
      <w:pPr>
        <w:rPr>
          <w:lang w:val="ru-RU"/>
        </w:rPr>
      </w:pPr>
    </w:p>
    <w:p w14:paraId="77EB836B" w14:textId="39CB3662" w:rsidR="009517AB" w:rsidRDefault="00ED66B9" w:rsidP="0071500C">
      <w:pPr>
        <w:rPr>
          <w:b/>
          <w:bCs/>
          <w:lang w:val="ru-RU"/>
        </w:rPr>
      </w:pPr>
      <w:r w:rsidRPr="00ED66B9">
        <w:rPr>
          <w:b/>
          <w:bCs/>
          <w:lang w:val="ru-RU"/>
        </w:rPr>
        <w:t>10 КОНСУЛЬТАЦИИ И ВЗАИМОДЕЙСТВИЕ С ЗАИНТЕРЕСОВАННЫМИ</w:t>
      </w:r>
    </w:p>
    <w:p w14:paraId="7C18DB50" w14:textId="45FB0A87" w:rsidR="00ED66B9" w:rsidRPr="009517AB" w:rsidRDefault="009517AB" w:rsidP="0071500C">
      <w:pPr>
        <w:rPr>
          <w:lang w:val="ru-RU"/>
        </w:rPr>
      </w:pPr>
      <w:r>
        <w:rPr>
          <w:b/>
          <w:bCs/>
          <w:lang w:val="ru-RU"/>
        </w:rPr>
        <w:t xml:space="preserve">      </w:t>
      </w:r>
      <w:r w:rsidR="00ED66B9" w:rsidRPr="00ED66B9">
        <w:rPr>
          <w:b/>
          <w:bCs/>
          <w:lang w:val="ru-RU"/>
        </w:rPr>
        <w:t>СТОРОНАМИ</w:t>
      </w:r>
      <w:r w:rsidR="00ED66B9" w:rsidRPr="009517AB">
        <w:rPr>
          <w:lang w:val="ru-RU"/>
        </w:rPr>
        <w:t>……………………………………………………………………………</w:t>
      </w:r>
      <w:r>
        <w:rPr>
          <w:lang w:val="ru-RU"/>
        </w:rPr>
        <w:t>……………………..</w:t>
      </w:r>
      <w:r w:rsidR="00ED66B9" w:rsidRPr="009517AB">
        <w:rPr>
          <w:lang w:val="ru-RU"/>
        </w:rPr>
        <w:t>.</w:t>
      </w:r>
      <w:r>
        <w:rPr>
          <w:lang w:val="ru-RU"/>
        </w:rPr>
        <w:tab/>
      </w:r>
      <w:r w:rsidR="00ED66B9" w:rsidRPr="009517AB">
        <w:rPr>
          <w:lang w:val="ru-RU"/>
        </w:rPr>
        <w:t>2</w:t>
      </w:r>
      <w:r w:rsidR="00C31D36" w:rsidRPr="009517AB">
        <w:rPr>
          <w:lang w:val="ru-RU"/>
        </w:rPr>
        <w:t>3</w:t>
      </w:r>
      <w:r w:rsidR="00B02F6D">
        <w:rPr>
          <w:lang w:val="ru-RU"/>
        </w:rPr>
        <w:t>6</w:t>
      </w:r>
    </w:p>
    <w:p w14:paraId="60A28B70" w14:textId="1C68BC22" w:rsidR="00ED66B9" w:rsidRPr="00ED66B9" w:rsidRDefault="00ED66B9" w:rsidP="0071500C">
      <w:pPr>
        <w:rPr>
          <w:lang w:val="ru-RU"/>
        </w:rPr>
      </w:pPr>
      <w:r w:rsidRPr="00ED66B9">
        <w:rPr>
          <w:lang w:val="ru-RU"/>
        </w:rPr>
        <w:t>10.1  Консультации на этапе подготовки проекта</w:t>
      </w:r>
      <w:r>
        <w:rPr>
          <w:lang w:val="ru-RU"/>
        </w:rPr>
        <w:t>………………………………………….</w:t>
      </w:r>
      <w:r w:rsidR="009517AB">
        <w:rPr>
          <w:lang w:val="ru-RU"/>
        </w:rPr>
        <w:tab/>
        <w:t>..</w:t>
      </w:r>
      <w:r w:rsidR="009517AB">
        <w:rPr>
          <w:lang w:val="ru-RU"/>
        </w:rPr>
        <w:tab/>
      </w:r>
      <w:r w:rsidRPr="00ED66B9">
        <w:rPr>
          <w:lang w:val="ru-RU"/>
        </w:rPr>
        <w:t>2</w:t>
      </w:r>
      <w:r w:rsidR="00C31D36">
        <w:rPr>
          <w:lang w:val="ru-RU"/>
        </w:rPr>
        <w:t>3</w:t>
      </w:r>
      <w:r w:rsidR="00B02F6D">
        <w:rPr>
          <w:lang w:val="ru-RU"/>
        </w:rPr>
        <w:t>7</w:t>
      </w:r>
    </w:p>
    <w:p w14:paraId="56CC3FCC" w14:textId="698E8F30" w:rsidR="00ED66B9" w:rsidRPr="00ED66B9" w:rsidRDefault="00ED66B9" w:rsidP="0071500C">
      <w:pPr>
        <w:rPr>
          <w:lang w:val="ru-RU"/>
        </w:rPr>
      </w:pPr>
      <w:r w:rsidRPr="00675F0C">
        <w:rPr>
          <w:lang w:val="ru-RU"/>
        </w:rPr>
        <w:t>10.2  Консультации в</w:t>
      </w:r>
      <w:r w:rsidR="00C31D36" w:rsidRPr="00675F0C">
        <w:rPr>
          <w:lang w:val="ru-RU"/>
        </w:rPr>
        <w:t xml:space="preserve"> ходе</w:t>
      </w:r>
      <w:r w:rsidRPr="00675F0C">
        <w:rPr>
          <w:lang w:val="ru-RU"/>
        </w:rPr>
        <w:t xml:space="preserve"> реализации проекта………………………………………</w:t>
      </w:r>
      <w:r w:rsidR="00086A6C">
        <w:rPr>
          <w:lang w:val="ru-RU"/>
        </w:rPr>
        <w:t>……….</w:t>
      </w:r>
      <w:r w:rsidR="00086A6C">
        <w:rPr>
          <w:lang w:val="ru-RU"/>
        </w:rPr>
        <w:tab/>
      </w:r>
      <w:r w:rsidRPr="00675F0C">
        <w:rPr>
          <w:lang w:val="ru-RU"/>
        </w:rPr>
        <w:t>2</w:t>
      </w:r>
      <w:r w:rsidR="00B02F6D">
        <w:rPr>
          <w:lang w:val="ru-RU"/>
        </w:rPr>
        <w:t>38</w:t>
      </w:r>
    </w:p>
    <w:p w14:paraId="74B85577" w14:textId="438FFCD6" w:rsidR="00ED66B9" w:rsidRPr="00ED66B9" w:rsidRDefault="00ED66B9" w:rsidP="0071500C">
      <w:pPr>
        <w:rPr>
          <w:lang w:val="ru-RU"/>
        </w:rPr>
      </w:pPr>
      <w:r w:rsidRPr="00ED66B9">
        <w:rPr>
          <w:lang w:val="ru-RU"/>
        </w:rPr>
        <w:t>10.3  О</w:t>
      </w:r>
      <w:r w:rsidR="00675F0C">
        <w:rPr>
          <w:lang w:val="ru-RU"/>
        </w:rPr>
        <w:t xml:space="preserve">братная связь с </w:t>
      </w:r>
      <w:r w:rsidRPr="00ED66B9">
        <w:rPr>
          <w:lang w:val="ru-RU"/>
        </w:rPr>
        <w:t>заинтересованными сторонами</w:t>
      </w:r>
      <w:r>
        <w:rPr>
          <w:lang w:val="ru-RU"/>
        </w:rPr>
        <w:t>………………………………</w:t>
      </w:r>
      <w:r w:rsidR="00086A6C">
        <w:rPr>
          <w:lang w:val="ru-RU"/>
        </w:rPr>
        <w:t>…..</w:t>
      </w:r>
      <w:r w:rsidR="00086A6C">
        <w:rPr>
          <w:lang w:val="ru-RU"/>
        </w:rPr>
        <w:tab/>
      </w:r>
      <w:r w:rsidRPr="00ED66B9">
        <w:rPr>
          <w:lang w:val="ru-RU"/>
        </w:rPr>
        <w:t>2</w:t>
      </w:r>
      <w:r w:rsidR="00675F0C">
        <w:rPr>
          <w:lang w:val="ru-RU"/>
        </w:rPr>
        <w:t>4</w:t>
      </w:r>
      <w:r w:rsidR="00B02F6D">
        <w:rPr>
          <w:lang w:val="ru-RU"/>
        </w:rPr>
        <w:t>0</w:t>
      </w:r>
    </w:p>
    <w:p w14:paraId="5EB3A6B2" w14:textId="622303D3" w:rsidR="00ED66B9" w:rsidRPr="00ED66B9" w:rsidRDefault="00ED66B9" w:rsidP="0071500C">
      <w:pPr>
        <w:rPr>
          <w:lang w:val="ru-RU"/>
        </w:rPr>
      </w:pPr>
      <w:r w:rsidRPr="00ED66B9">
        <w:rPr>
          <w:lang w:val="ru-RU"/>
        </w:rPr>
        <w:t>10.4  Инструменты раскрытия информации</w:t>
      </w:r>
      <w:r>
        <w:rPr>
          <w:lang w:val="ru-RU"/>
        </w:rPr>
        <w:t>……………………………………………………</w:t>
      </w:r>
      <w:r w:rsidR="00086A6C">
        <w:rPr>
          <w:lang w:val="ru-RU"/>
        </w:rPr>
        <w:t>….</w:t>
      </w:r>
      <w:r w:rsidR="00086A6C">
        <w:rPr>
          <w:lang w:val="ru-RU"/>
        </w:rPr>
        <w:tab/>
      </w:r>
      <w:r w:rsidRPr="00ED66B9">
        <w:rPr>
          <w:lang w:val="ru-RU"/>
        </w:rPr>
        <w:t>2</w:t>
      </w:r>
      <w:r w:rsidR="00675F0C">
        <w:rPr>
          <w:lang w:val="ru-RU"/>
        </w:rPr>
        <w:t>43</w:t>
      </w:r>
    </w:p>
    <w:p w14:paraId="2D0EED3B" w14:textId="0D82E970" w:rsidR="00ED66B9" w:rsidRPr="00ED66B9" w:rsidRDefault="00ED66B9" w:rsidP="0071500C">
      <w:pPr>
        <w:rPr>
          <w:lang w:val="ru-RU"/>
        </w:rPr>
      </w:pPr>
      <w:r w:rsidRPr="00ED66B9">
        <w:rPr>
          <w:lang w:val="ru-RU"/>
        </w:rPr>
        <w:t>10.5  Обратная связь и мониторинг</w:t>
      </w:r>
      <w:r>
        <w:rPr>
          <w:lang w:val="ru-RU"/>
        </w:rPr>
        <w:t>…………………………………………………………………</w:t>
      </w:r>
      <w:r w:rsidR="00086A6C">
        <w:rPr>
          <w:lang w:val="ru-RU"/>
        </w:rPr>
        <w:t>….</w:t>
      </w:r>
      <w:r w:rsidR="00086A6C">
        <w:rPr>
          <w:lang w:val="ru-RU"/>
        </w:rPr>
        <w:tab/>
      </w:r>
      <w:r w:rsidRPr="00ED66B9">
        <w:rPr>
          <w:lang w:val="ru-RU"/>
        </w:rPr>
        <w:t>2</w:t>
      </w:r>
      <w:r w:rsidR="00675F0C">
        <w:rPr>
          <w:lang w:val="ru-RU"/>
        </w:rPr>
        <w:t>43</w:t>
      </w:r>
    </w:p>
    <w:p w14:paraId="5EE4FE40" w14:textId="77777777" w:rsidR="00ED66B9" w:rsidRDefault="00ED66B9" w:rsidP="0071500C">
      <w:pPr>
        <w:rPr>
          <w:lang w:val="ru-RU"/>
        </w:rPr>
      </w:pPr>
    </w:p>
    <w:p w14:paraId="30AFBFDC" w14:textId="47E27375" w:rsidR="00ED66B9" w:rsidRPr="00ED66B9" w:rsidRDefault="00ED66B9" w:rsidP="0071500C">
      <w:pPr>
        <w:rPr>
          <w:b/>
          <w:bCs/>
          <w:lang w:val="ru-RU"/>
        </w:rPr>
      </w:pPr>
      <w:r w:rsidRPr="00ED66B9">
        <w:rPr>
          <w:b/>
          <w:bCs/>
          <w:lang w:val="ru-RU"/>
        </w:rPr>
        <w:t>11 РАЗРЕШЕНИЕ ЖАЛОБ</w:t>
      </w:r>
      <w:r w:rsidRPr="008971E5">
        <w:rPr>
          <w:lang w:val="ru-RU"/>
        </w:rPr>
        <w:t>………………………………………………</w:t>
      </w:r>
      <w:r w:rsidR="008971E5">
        <w:rPr>
          <w:lang w:val="ru-RU"/>
        </w:rPr>
        <w:t>………………………………….</w:t>
      </w:r>
      <w:r w:rsidR="008971E5">
        <w:rPr>
          <w:lang w:val="ru-RU"/>
        </w:rPr>
        <w:tab/>
      </w:r>
      <w:r w:rsidRPr="008971E5">
        <w:rPr>
          <w:lang w:val="ru-RU"/>
        </w:rPr>
        <w:t>2</w:t>
      </w:r>
      <w:r w:rsidR="00361267" w:rsidRPr="008971E5">
        <w:rPr>
          <w:lang w:val="ru-RU"/>
        </w:rPr>
        <w:t>4</w:t>
      </w:r>
      <w:r w:rsidR="00B02F6D" w:rsidRPr="008971E5">
        <w:rPr>
          <w:lang w:val="ru-RU"/>
        </w:rPr>
        <w:t>2</w:t>
      </w:r>
    </w:p>
    <w:p w14:paraId="61602313" w14:textId="77AC8C15" w:rsidR="00ED66B9" w:rsidRPr="00ED66B9" w:rsidRDefault="00ED66B9" w:rsidP="0071500C">
      <w:pPr>
        <w:rPr>
          <w:lang w:val="ru-RU"/>
        </w:rPr>
      </w:pPr>
      <w:r w:rsidRPr="00ED66B9">
        <w:rPr>
          <w:lang w:val="ru-RU"/>
        </w:rPr>
        <w:t>11.1  Механизмы разрешения жалоб</w:t>
      </w:r>
      <w:r>
        <w:rPr>
          <w:lang w:val="ru-RU"/>
        </w:rPr>
        <w:t>………………………………………………………………</w:t>
      </w:r>
      <w:r w:rsidR="008971E5">
        <w:rPr>
          <w:lang w:val="ru-RU"/>
        </w:rPr>
        <w:t>…..</w:t>
      </w:r>
      <w:r w:rsidR="008971E5">
        <w:rPr>
          <w:lang w:val="ru-RU"/>
        </w:rPr>
        <w:tab/>
      </w:r>
      <w:r w:rsidR="00361267">
        <w:rPr>
          <w:lang w:val="ru-RU"/>
        </w:rPr>
        <w:t>24</w:t>
      </w:r>
      <w:r w:rsidR="00B02F6D">
        <w:rPr>
          <w:lang w:val="ru-RU"/>
        </w:rPr>
        <w:t>2</w:t>
      </w:r>
    </w:p>
    <w:p w14:paraId="402E8D08" w14:textId="5FFD6538" w:rsidR="00ED66B9" w:rsidRPr="00ED66B9" w:rsidRDefault="00ED66B9" w:rsidP="0071500C">
      <w:pPr>
        <w:rPr>
          <w:lang w:val="ru-RU"/>
        </w:rPr>
      </w:pPr>
      <w:r w:rsidRPr="00ED66B9">
        <w:rPr>
          <w:lang w:val="ru-RU"/>
        </w:rPr>
        <w:t>11.2  Раскрытие информации о процессе рассмотрения жалоб</w:t>
      </w:r>
      <w:r>
        <w:rPr>
          <w:lang w:val="ru-RU"/>
        </w:rPr>
        <w:t>……………………</w:t>
      </w:r>
      <w:r w:rsidR="008971E5">
        <w:rPr>
          <w:lang w:val="ru-RU"/>
        </w:rPr>
        <w:t>….</w:t>
      </w:r>
      <w:r w:rsidR="008971E5">
        <w:rPr>
          <w:lang w:val="ru-RU"/>
        </w:rPr>
        <w:tab/>
      </w:r>
      <w:r w:rsidRPr="00ED66B9">
        <w:rPr>
          <w:lang w:val="ru-RU"/>
        </w:rPr>
        <w:t>2</w:t>
      </w:r>
      <w:r w:rsidR="00361267">
        <w:rPr>
          <w:lang w:val="ru-RU"/>
        </w:rPr>
        <w:t>4</w:t>
      </w:r>
      <w:r w:rsidR="00B02F6D">
        <w:rPr>
          <w:lang w:val="ru-RU"/>
        </w:rPr>
        <w:t>4</w:t>
      </w:r>
    </w:p>
    <w:p w14:paraId="3E79099F" w14:textId="77777777" w:rsidR="00ED66B9" w:rsidRDefault="00ED66B9" w:rsidP="0071500C">
      <w:pPr>
        <w:rPr>
          <w:lang w:val="ru-RU"/>
        </w:rPr>
      </w:pPr>
    </w:p>
    <w:p w14:paraId="455351E3" w14:textId="18F99A3E" w:rsidR="00361267" w:rsidRPr="008971E5" w:rsidRDefault="00ED66B9" w:rsidP="0071500C">
      <w:pPr>
        <w:rPr>
          <w:lang w:val="ru-RU"/>
        </w:rPr>
      </w:pPr>
      <w:r w:rsidRPr="00ED66B9">
        <w:rPr>
          <w:b/>
          <w:bCs/>
          <w:lang w:val="ru-RU"/>
        </w:rPr>
        <w:t>12 МОНИТОРИНГ, ОТЧЕТНОСТЬ И БЮДЖЕТ</w:t>
      </w:r>
      <w:r w:rsidRPr="008971E5">
        <w:rPr>
          <w:lang w:val="ru-RU"/>
        </w:rPr>
        <w:t>…………………………………</w:t>
      </w:r>
      <w:r w:rsidR="008971E5">
        <w:rPr>
          <w:lang w:val="ru-RU"/>
        </w:rPr>
        <w:t>……………….</w:t>
      </w:r>
      <w:r w:rsidR="008971E5">
        <w:rPr>
          <w:lang w:val="ru-RU"/>
        </w:rPr>
        <w:tab/>
      </w:r>
      <w:r w:rsidRPr="008971E5">
        <w:rPr>
          <w:lang w:val="ru-RU"/>
        </w:rPr>
        <w:t>2</w:t>
      </w:r>
      <w:r w:rsidR="00361267" w:rsidRPr="008971E5">
        <w:rPr>
          <w:lang w:val="ru-RU"/>
        </w:rPr>
        <w:t>4</w:t>
      </w:r>
      <w:r w:rsidR="00B02F6D" w:rsidRPr="008971E5">
        <w:rPr>
          <w:lang w:val="ru-RU"/>
        </w:rPr>
        <w:t>5</w:t>
      </w:r>
    </w:p>
    <w:p w14:paraId="7CA5AB8D" w14:textId="1895AB52" w:rsidR="00ED66B9" w:rsidRPr="00ED66B9" w:rsidRDefault="00ED66B9" w:rsidP="0071500C">
      <w:pPr>
        <w:rPr>
          <w:lang w:val="ru-RU"/>
        </w:rPr>
      </w:pPr>
      <w:r w:rsidRPr="00ED66B9">
        <w:rPr>
          <w:lang w:val="ru-RU"/>
        </w:rPr>
        <w:t>12.1  Внутренний мониторинг</w:t>
      </w:r>
      <w:r>
        <w:rPr>
          <w:lang w:val="ru-RU"/>
        </w:rPr>
        <w:t>…………………………………………………………………………</w:t>
      </w:r>
      <w:r w:rsidR="008971E5">
        <w:rPr>
          <w:lang w:val="ru-RU"/>
        </w:rPr>
        <w:t>…….</w:t>
      </w:r>
      <w:r>
        <w:rPr>
          <w:lang w:val="ru-RU"/>
        </w:rPr>
        <w:t>.</w:t>
      </w:r>
      <w:r w:rsidR="008971E5">
        <w:rPr>
          <w:lang w:val="ru-RU"/>
        </w:rPr>
        <w:tab/>
      </w:r>
      <w:r w:rsidRPr="00ED66B9">
        <w:rPr>
          <w:lang w:val="ru-RU"/>
        </w:rPr>
        <w:t>2</w:t>
      </w:r>
      <w:r w:rsidR="00361267">
        <w:rPr>
          <w:lang w:val="ru-RU"/>
        </w:rPr>
        <w:t>4</w:t>
      </w:r>
      <w:r w:rsidR="00B02F6D">
        <w:rPr>
          <w:lang w:val="ru-RU"/>
        </w:rPr>
        <w:t>5</w:t>
      </w:r>
    </w:p>
    <w:p w14:paraId="5AF9AA68" w14:textId="268CFB16" w:rsidR="00ED66B9" w:rsidRDefault="00ED66B9" w:rsidP="0071500C">
      <w:pPr>
        <w:rPr>
          <w:lang w:val="ru-RU"/>
        </w:rPr>
      </w:pPr>
      <w:r w:rsidRPr="00ED66B9">
        <w:rPr>
          <w:lang w:val="ru-RU"/>
        </w:rPr>
        <w:t>12.2  Оценка бюджета для реализации ESMP</w:t>
      </w:r>
      <w:r>
        <w:rPr>
          <w:lang w:val="ru-RU"/>
        </w:rPr>
        <w:t>…………………………………………………</w:t>
      </w:r>
      <w:r w:rsidR="008971E5">
        <w:rPr>
          <w:lang w:val="ru-RU"/>
        </w:rPr>
        <w:t>……</w:t>
      </w:r>
      <w:r w:rsidR="008971E5">
        <w:rPr>
          <w:lang w:val="ru-RU"/>
        </w:rPr>
        <w:tab/>
      </w:r>
      <w:r w:rsidRPr="00ED66B9">
        <w:rPr>
          <w:lang w:val="ru-RU"/>
        </w:rPr>
        <w:t>2</w:t>
      </w:r>
      <w:r w:rsidR="00361267">
        <w:rPr>
          <w:lang w:val="ru-RU"/>
        </w:rPr>
        <w:t>4</w:t>
      </w:r>
      <w:r w:rsidR="00B02F6D">
        <w:rPr>
          <w:lang w:val="ru-RU"/>
        </w:rPr>
        <w:t>6</w:t>
      </w:r>
    </w:p>
    <w:p w14:paraId="1D249E6F" w14:textId="77777777" w:rsidR="00361267" w:rsidRDefault="00361267" w:rsidP="0071500C">
      <w:pPr>
        <w:rPr>
          <w:lang w:val="ru-RU"/>
        </w:rPr>
      </w:pPr>
    </w:p>
    <w:p w14:paraId="0049DB4D" w14:textId="3775C7FB" w:rsidR="00560AC4" w:rsidRPr="00E51A0D" w:rsidRDefault="00ED66B9" w:rsidP="0071500C">
      <w:pPr>
        <w:rPr>
          <w:lang w:val="ru-RU"/>
        </w:rPr>
      </w:pPr>
      <w:r w:rsidRPr="00ED66B9">
        <w:rPr>
          <w:b/>
          <w:bCs/>
          <w:lang w:val="ru-RU"/>
        </w:rPr>
        <w:t>Приложение 1</w:t>
      </w:r>
      <w:r w:rsidRPr="00ED66B9">
        <w:rPr>
          <w:lang w:val="ru-RU"/>
        </w:rPr>
        <w:t>: Перечень первоначально полученных данных от KTZ</w:t>
      </w:r>
      <w:r w:rsidR="00361267">
        <w:rPr>
          <w:lang w:val="ru-RU"/>
        </w:rPr>
        <w:t xml:space="preserve">  </w:t>
      </w:r>
      <w:r>
        <w:rPr>
          <w:lang w:val="ru-RU"/>
        </w:rPr>
        <w:t>…</w:t>
      </w:r>
      <w:r w:rsidR="008971E5">
        <w:rPr>
          <w:lang w:val="ru-RU"/>
        </w:rPr>
        <w:t>…..</w:t>
      </w:r>
      <w:r w:rsidR="008971E5">
        <w:rPr>
          <w:lang w:val="ru-RU"/>
        </w:rPr>
        <w:tab/>
      </w:r>
      <w:r>
        <w:rPr>
          <w:lang w:val="ru-RU"/>
        </w:rPr>
        <w:t>.</w:t>
      </w:r>
      <w:r w:rsidRPr="00ED66B9">
        <w:rPr>
          <w:lang w:val="ru-RU"/>
        </w:rPr>
        <w:t>2</w:t>
      </w:r>
      <w:r w:rsidR="00B02F6D">
        <w:rPr>
          <w:lang w:val="ru-RU"/>
        </w:rPr>
        <w:t>48</w:t>
      </w:r>
    </w:p>
    <w:p w14:paraId="45BA23D7" w14:textId="6DDB40E9" w:rsidR="00B32FEB" w:rsidRPr="00B66EBE" w:rsidRDefault="00B947A4" w:rsidP="0071500C">
      <w:pPr>
        <w:rPr>
          <w:rFonts w:ascii="Arial" w:hAnsi="Arial" w:cs="Arial"/>
          <w:lang w:val="ru-RU"/>
        </w:rPr>
      </w:pPr>
      <w:r w:rsidRPr="005F70CC">
        <w:rPr>
          <w:rFonts w:ascii="Arial" w:eastAsia="MS Mincho" w:hAnsi="Arial" w:cs="Arial"/>
          <w:noProof/>
          <w:color w:val="2B579A"/>
        </w:rPr>
        <w:fldChar w:fldCharType="end"/>
      </w:r>
    </w:p>
    <w:p w14:paraId="62110B60" w14:textId="31E7143C" w:rsidR="00517A3E" w:rsidRDefault="00517A3E" w:rsidP="0071500C">
      <w:pPr>
        <w:pStyle w:val="TableofTables"/>
        <w:ind w:left="0" w:firstLine="0"/>
        <w:rPr>
          <w:lang w:val="ru-RU"/>
        </w:rPr>
      </w:pPr>
    </w:p>
    <w:p w14:paraId="21CA0762" w14:textId="77777777" w:rsidR="00B66EBE" w:rsidRPr="00B66EBE" w:rsidRDefault="00B66EBE" w:rsidP="0071500C">
      <w:pPr>
        <w:pStyle w:val="TableofTables"/>
        <w:ind w:left="0" w:firstLine="0"/>
        <w:jc w:val="center"/>
        <w:rPr>
          <w:b/>
          <w:bCs/>
          <w:lang w:val="ru-RU"/>
        </w:rPr>
      </w:pPr>
      <w:r w:rsidRPr="00B66EBE">
        <w:rPr>
          <w:b/>
          <w:bCs/>
          <w:lang w:val="ru-RU"/>
        </w:rPr>
        <w:t>Список таблиц</w:t>
      </w:r>
    </w:p>
    <w:p w14:paraId="5E8A11E4" w14:textId="77777777" w:rsidR="00B66EBE" w:rsidRPr="00B66EBE" w:rsidRDefault="00B66EBE" w:rsidP="0071500C">
      <w:pPr>
        <w:pStyle w:val="TableofTables"/>
        <w:ind w:left="0" w:firstLine="0"/>
        <w:rPr>
          <w:b/>
          <w:bCs/>
          <w:lang w:val="ru-RU"/>
        </w:rPr>
      </w:pPr>
    </w:p>
    <w:p w14:paraId="71DD491E" w14:textId="78A33EE9" w:rsidR="00B66EBE" w:rsidRPr="00B66EBE" w:rsidRDefault="00B66EBE" w:rsidP="0071500C">
      <w:pPr>
        <w:pStyle w:val="TableofTables"/>
        <w:ind w:left="0" w:firstLine="0"/>
        <w:rPr>
          <w:lang w:val="ru-RU"/>
        </w:rPr>
      </w:pPr>
      <w:r w:rsidRPr="00B66EBE">
        <w:rPr>
          <w:lang w:val="ru-RU"/>
        </w:rPr>
        <w:t>Таблица 1: Дополнительная справочная информация для ОВОС</w:t>
      </w:r>
      <w:r>
        <w:rPr>
          <w:lang w:val="ru-RU"/>
        </w:rPr>
        <w:t>…………………</w:t>
      </w:r>
      <w:r w:rsidR="008971E5">
        <w:rPr>
          <w:lang w:val="ru-RU"/>
        </w:rPr>
        <w:tab/>
      </w:r>
      <w:r w:rsidR="00361267">
        <w:rPr>
          <w:lang w:val="ru-RU"/>
        </w:rPr>
        <w:t>4</w:t>
      </w:r>
    </w:p>
    <w:p w14:paraId="514AF650" w14:textId="3C1C2357" w:rsidR="00B66EBE" w:rsidRPr="00B66EBE" w:rsidRDefault="00B66EBE" w:rsidP="0071500C">
      <w:pPr>
        <w:pStyle w:val="TableofTables"/>
        <w:ind w:left="0" w:firstLine="0"/>
        <w:rPr>
          <w:lang w:val="ru-RU"/>
        </w:rPr>
      </w:pPr>
      <w:r w:rsidRPr="00B66EBE">
        <w:rPr>
          <w:lang w:val="ru-RU"/>
        </w:rPr>
        <w:t xml:space="preserve">Таблица 2: Проектные параметры железной дороги </w:t>
      </w:r>
      <w:proofErr w:type="spellStart"/>
      <w:r w:rsidR="00401085">
        <w:rPr>
          <w:lang w:val="ru-RU"/>
        </w:rPr>
        <w:t>Мойынты</w:t>
      </w:r>
      <w:proofErr w:type="spellEnd"/>
      <w:r w:rsidRPr="00B66EBE">
        <w:rPr>
          <w:lang w:val="ru-RU"/>
        </w:rPr>
        <w:t>-Кызылжар</w:t>
      </w:r>
      <w:r>
        <w:rPr>
          <w:lang w:val="ru-RU"/>
        </w:rPr>
        <w:t>…………</w:t>
      </w:r>
      <w:r w:rsidR="008971E5">
        <w:rPr>
          <w:lang w:val="ru-RU"/>
        </w:rPr>
        <w:tab/>
      </w:r>
      <w:r w:rsidRPr="00B66EBE">
        <w:rPr>
          <w:lang w:val="ru-RU"/>
        </w:rPr>
        <w:t>1</w:t>
      </w:r>
      <w:r w:rsidR="00361267">
        <w:rPr>
          <w:lang w:val="ru-RU"/>
        </w:rPr>
        <w:t>3</w:t>
      </w:r>
    </w:p>
    <w:p w14:paraId="43D842FD" w14:textId="1626734F" w:rsidR="00B66EBE" w:rsidRPr="00B66EBE" w:rsidRDefault="00B66EBE" w:rsidP="0071500C">
      <w:pPr>
        <w:pStyle w:val="TableofTables"/>
        <w:ind w:left="0" w:firstLine="0"/>
        <w:rPr>
          <w:lang w:val="ru-RU"/>
        </w:rPr>
      </w:pPr>
      <w:r w:rsidRPr="00B66EBE">
        <w:rPr>
          <w:lang w:val="ru-RU"/>
        </w:rPr>
        <w:t>Таблица 3: Компоненты строительства железной дороги</w:t>
      </w:r>
      <w:r>
        <w:rPr>
          <w:lang w:val="ru-RU"/>
        </w:rPr>
        <w:t>……………………………</w:t>
      </w:r>
      <w:r w:rsidR="008971E5">
        <w:rPr>
          <w:lang w:val="ru-RU"/>
        </w:rPr>
        <w:tab/>
      </w:r>
      <w:r w:rsidRPr="00B66EBE">
        <w:rPr>
          <w:lang w:val="ru-RU"/>
        </w:rPr>
        <w:t>1</w:t>
      </w:r>
      <w:r w:rsidR="00361267">
        <w:rPr>
          <w:lang w:val="ru-RU"/>
        </w:rPr>
        <w:t>6</w:t>
      </w:r>
    </w:p>
    <w:p w14:paraId="2F25F3C4" w14:textId="77777777" w:rsidR="008971E5" w:rsidRDefault="00B66EBE" w:rsidP="0071500C">
      <w:pPr>
        <w:pStyle w:val="TableofTables"/>
        <w:ind w:left="0" w:firstLine="0"/>
        <w:rPr>
          <w:lang w:val="ru-RU"/>
        </w:rPr>
      </w:pPr>
      <w:r w:rsidRPr="00B66EBE">
        <w:rPr>
          <w:lang w:val="ru-RU"/>
        </w:rPr>
        <w:t xml:space="preserve">Таблица 4: Институциональная структура </w:t>
      </w:r>
      <w:r w:rsidR="00361267">
        <w:rPr>
          <w:lang w:val="ru-RU"/>
        </w:rPr>
        <w:t xml:space="preserve">проекта </w:t>
      </w:r>
      <w:r w:rsidRPr="00B66EBE">
        <w:rPr>
          <w:lang w:val="ru-RU"/>
        </w:rPr>
        <w:t xml:space="preserve">«Строительство </w:t>
      </w:r>
    </w:p>
    <w:p w14:paraId="5A8EBB46" w14:textId="5843AAD4" w:rsidR="00B66EBE" w:rsidRPr="00B66EBE" w:rsidRDefault="008971E5" w:rsidP="0071500C">
      <w:pPr>
        <w:pStyle w:val="TableofTables"/>
        <w:ind w:left="0" w:firstLine="0"/>
        <w:rPr>
          <w:lang w:val="ru-RU"/>
        </w:rPr>
      </w:pPr>
      <w:r>
        <w:rPr>
          <w:lang w:val="ru-RU"/>
        </w:rPr>
        <w:t xml:space="preserve">                   </w:t>
      </w:r>
      <w:r w:rsidR="00B66EBE" w:rsidRPr="00B66EBE">
        <w:rPr>
          <w:lang w:val="ru-RU"/>
        </w:rPr>
        <w:t>железно</w:t>
      </w:r>
      <w:r w:rsidR="00361267">
        <w:rPr>
          <w:lang w:val="ru-RU"/>
        </w:rPr>
        <w:t>дорожной линии</w:t>
      </w:r>
      <w:r w:rsidR="00B66EBE" w:rsidRPr="00B66EBE">
        <w:rPr>
          <w:lang w:val="ru-RU"/>
        </w:rPr>
        <w:t xml:space="preserve"> </w:t>
      </w:r>
      <w:proofErr w:type="spellStart"/>
      <w:r w:rsidR="00B66EBE" w:rsidRPr="00B66EBE">
        <w:rPr>
          <w:lang w:val="ru-RU"/>
        </w:rPr>
        <w:t>Мой</w:t>
      </w:r>
      <w:r w:rsidR="00B66EBE">
        <w:rPr>
          <w:lang w:val="ru-RU"/>
        </w:rPr>
        <w:t>ы</w:t>
      </w:r>
      <w:r w:rsidR="00B66EBE" w:rsidRPr="00B66EBE">
        <w:rPr>
          <w:lang w:val="ru-RU"/>
        </w:rPr>
        <w:t>нты</w:t>
      </w:r>
      <w:proofErr w:type="spellEnd"/>
      <w:r w:rsidR="00B66EBE" w:rsidRPr="00B66EBE">
        <w:rPr>
          <w:lang w:val="ru-RU"/>
        </w:rPr>
        <w:t>-Кызылжар»</w:t>
      </w:r>
      <w:r w:rsidR="00B66EBE">
        <w:rPr>
          <w:lang w:val="ru-RU"/>
        </w:rPr>
        <w:t>………………………</w:t>
      </w:r>
      <w:r>
        <w:rPr>
          <w:lang w:val="ru-RU"/>
        </w:rPr>
        <w:t>…..</w:t>
      </w:r>
      <w:r>
        <w:rPr>
          <w:lang w:val="ru-RU"/>
        </w:rPr>
        <w:tab/>
      </w:r>
      <w:r w:rsidR="00361267">
        <w:rPr>
          <w:lang w:val="ru-RU"/>
        </w:rPr>
        <w:t>31</w:t>
      </w:r>
    </w:p>
    <w:p w14:paraId="30B364B1" w14:textId="34B2951E" w:rsidR="00B66EBE" w:rsidRPr="00B66EBE" w:rsidRDefault="00B66EBE" w:rsidP="0071500C">
      <w:pPr>
        <w:pStyle w:val="TableofTables"/>
        <w:ind w:left="0" w:firstLine="0"/>
        <w:rPr>
          <w:lang w:val="ru-RU"/>
        </w:rPr>
      </w:pPr>
      <w:r w:rsidRPr="00B66EBE">
        <w:rPr>
          <w:lang w:val="ru-RU"/>
        </w:rPr>
        <w:t>Таблица 5: Сводная таблица альтернатив</w:t>
      </w:r>
      <w:r w:rsidR="00361267">
        <w:rPr>
          <w:lang w:val="ru-RU"/>
        </w:rPr>
        <w:t xml:space="preserve"> «С проектом» и «Без проекта»</w:t>
      </w:r>
      <w:r>
        <w:rPr>
          <w:lang w:val="ru-RU"/>
        </w:rPr>
        <w:t>………</w:t>
      </w:r>
      <w:r w:rsidR="008971E5">
        <w:rPr>
          <w:lang w:val="ru-RU"/>
        </w:rPr>
        <w:t>.</w:t>
      </w:r>
      <w:r w:rsidR="008971E5">
        <w:rPr>
          <w:lang w:val="ru-RU"/>
        </w:rPr>
        <w:tab/>
      </w:r>
      <w:r w:rsidRPr="00B66EBE">
        <w:rPr>
          <w:lang w:val="ru-RU"/>
        </w:rPr>
        <w:t>3</w:t>
      </w:r>
      <w:r w:rsidR="00361267">
        <w:rPr>
          <w:lang w:val="ru-RU"/>
        </w:rPr>
        <w:t>5</w:t>
      </w:r>
    </w:p>
    <w:p w14:paraId="6D2AA23B" w14:textId="420F76BE" w:rsidR="00B66EBE" w:rsidRPr="00B66EBE" w:rsidRDefault="00B66EBE" w:rsidP="0071500C">
      <w:pPr>
        <w:pStyle w:val="TableofTables"/>
        <w:ind w:left="0" w:firstLine="0"/>
        <w:rPr>
          <w:lang w:val="ru-RU"/>
        </w:rPr>
      </w:pPr>
      <w:r w:rsidRPr="00B66EBE">
        <w:rPr>
          <w:lang w:val="ru-RU"/>
        </w:rPr>
        <w:t>Таблица 6: Технические параметры вариантов трассы</w:t>
      </w:r>
      <w:r>
        <w:rPr>
          <w:lang w:val="ru-RU"/>
        </w:rPr>
        <w:t>………………………………</w:t>
      </w:r>
      <w:r w:rsidR="008971E5">
        <w:rPr>
          <w:lang w:val="ru-RU"/>
        </w:rPr>
        <w:tab/>
      </w:r>
      <w:r w:rsidR="00361267">
        <w:rPr>
          <w:lang w:val="ru-RU"/>
        </w:rPr>
        <w:t>39</w:t>
      </w:r>
    </w:p>
    <w:p w14:paraId="179E99A9" w14:textId="664B1E81" w:rsidR="00B66EBE" w:rsidRPr="00B66EBE" w:rsidRDefault="00B66EBE" w:rsidP="0071500C">
      <w:pPr>
        <w:pStyle w:val="TableofTables"/>
        <w:ind w:left="0" w:firstLine="0"/>
        <w:rPr>
          <w:lang w:val="ru-RU"/>
        </w:rPr>
      </w:pPr>
      <w:r w:rsidRPr="00B66EBE">
        <w:rPr>
          <w:lang w:val="ru-RU"/>
        </w:rPr>
        <w:t xml:space="preserve">Таблица 7: Сравнение </w:t>
      </w:r>
      <w:r w:rsidR="00361267">
        <w:rPr>
          <w:lang w:val="ru-RU"/>
        </w:rPr>
        <w:t xml:space="preserve">маршрутов </w:t>
      </w:r>
      <w:r w:rsidRPr="00B66EBE">
        <w:rPr>
          <w:lang w:val="ru-RU"/>
        </w:rPr>
        <w:t>по техни</w:t>
      </w:r>
      <w:r w:rsidR="00361267">
        <w:rPr>
          <w:lang w:val="ru-RU"/>
        </w:rPr>
        <w:t>ко-</w:t>
      </w:r>
      <w:r w:rsidRPr="00B66EBE">
        <w:rPr>
          <w:lang w:val="ru-RU"/>
        </w:rPr>
        <w:t>экономическим показателям</w:t>
      </w:r>
      <w:r>
        <w:rPr>
          <w:lang w:val="ru-RU"/>
        </w:rPr>
        <w:t>……</w:t>
      </w:r>
      <w:r w:rsidR="008971E5">
        <w:rPr>
          <w:lang w:val="ru-RU"/>
        </w:rPr>
        <w:tab/>
      </w:r>
      <w:r w:rsidR="00361267">
        <w:rPr>
          <w:lang w:val="ru-RU"/>
        </w:rPr>
        <w:t>41</w:t>
      </w:r>
    </w:p>
    <w:p w14:paraId="3A79B559" w14:textId="6ADE1FA4" w:rsidR="00B66EBE" w:rsidRPr="00B66EBE" w:rsidRDefault="00B66EBE" w:rsidP="0071500C">
      <w:pPr>
        <w:pStyle w:val="TableofTables"/>
        <w:ind w:left="0" w:firstLine="0"/>
        <w:rPr>
          <w:lang w:val="ru-RU"/>
        </w:rPr>
      </w:pPr>
      <w:r w:rsidRPr="00B66EBE">
        <w:rPr>
          <w:lang w:val="ru-RU"/>
        </w:rPr>
        <w:t>Таблица 8: Законодательство Республики Казахстан</w:t>
      </w:r>
      <w:r>
        <w:rPr>
          <w:lang w:val="ru-RU"/>
        </w:rPr>
        <w:t>………………………………..</w:t>
      </w:r>
      <w:r w:rsidR="008971E5">
        <w:rPr>
          <w:lang w:val="ru-RU"/>
        </w:rPr>
        <w:tab/>
      </w:r>
      <w:r w:rsidRPr="00B66EBE">
        <w:rPr>
          <w:lang w:val="ru-RU"/>
        </w:rPr>
        <w:t>4</w:t>
      </w:r>
      <w:r w:rsidR="00361267">
        <w:rPr>
          <w:lang w:val="ru-RU"/>
        </w:rPr>
        <w:t>4</w:t>
      </w:r>
    </w:p>
    <w:p w14:paraId="6A2EDFB6" w14:textId="1C5310DD" w:rsidR="00B66EBE" w:rsidRPr="00B66EBE" w:rsidRDefault="00B66EBE" w:rsidP="0071500C">
      <w:pPr>
        <w:pStyle w:val="TableofTables"/>
        <w:ind w:left="0" w:firstLine="0"/>
        <w:rPr>
          <w:lang w:val="ru-RU"/>
        </w:rPr>
      </w:pPr>
      <w:r w:rsidRPr="00B66EBE">
        <w:rPr>
          <w:lang w:val="ru-RU"/>
        </w:rPr>
        <w:t xml:space="preserve">Таблица 9: </w:t>
      </w:r>
      <w:r w:rsidR="00361267">
        <w:rPr>
          <w:lang w:val="ru-RU"/>
        </w:rPr>
        <w:t>Регламент</w:t>
      </w:r>
      <w:r w:rsidRPr="00B66EBE">
        <w:rPr>
          <w:lang w:val="ru-RU"/>
        </w:rPr>
        <w:t xml:space="preserve"> общественных консультаций</w:t>
      </w:r>
      <w:r>
        <w:rPr>
          <w:lang w:val="ru-RU"/>
        </w:rPr>
        <w:t>……………………</w:t>
      </w:r>
      <w:r w:rsidR="008971E5">
        <w:rPr>
          <w:lang w:val="ru-RU"/>
        </w:rPr>
        <w:t>……………</w:t>
      </w:r>
      <w:r w:rsidR="008971E5">
        <w:rPr>
          <w:lang w:val="ru-RU"/>
        </w:rPr>
        <w:tab/>
      </w:r>
      <w:r w:rsidRPr="00B66EBE">
        <w:rPr>
          <w:lang w:val="ru-RU"/>
        </w:rPr>
        <w:t>4</w:t>
      </w:r>
      <w:r w:rsidR="00361267">
        <w:rPr>
          <w:lang w:val="ru-RU"/>
        </w:rPr>
        <w:t>5</w:t>
      </w:r>
    </w:p>
    <w:p w14:paraId="234934CB" w14:textId="09D76477" w:rsidR="00B66EBE" w:rsidRPr="00B66EBE" w:rsidRDefault="00B66EBE" w:rsidP="0071500C">
      <w:pPr>
        <w:pStyle w:val="TableofTables"/>
        <w:ind w:left="0" w:firstLine="0"/>
        <w:rPr>
          <w:lang w:val="ru-RU"/>
        </w:rPr>
      </w:pPr>
      <w:r w:rsidRPr="00B66EBE">
        <w:rPr>
          <w:lang w:val="ru-RU"/>
        </w:rPr>
        <w:t xml:space="preserve">Таблица 10: Правила </w:t>
      </w:r>
      <w:r w:rsidR="00361267">
        <w:rPr>
          <w:lang w:val="ru-RU"/>
        </w:rPr>
        <w:t>отчуждения земель</w:t>
      </w:r>
      <w:r>
        <w:rPr>
          <w:lang w:val="ru-RU"/>
        </w:rPr>
        <w:t>…………………………...</w:t>
      </w:r>
      <w:r w:rsidR="008971E5">
        <w:rPr>
          <w:lang w:val="ru-RU"/>
        </w:rPr>
        <w:t>..........................</w:t>
      </w:r>
      <w:r w:rsidR="008971E5">
        <w:rPr>
          <w:lang w:val="ru-RU"/>
        </w:rPr>
        <w:tab/>
      </w:r>
      <w:r w:rsidRPr="00B66EBE">
        <w:rPr>
          <w:lang w:val="ru-RU"/>
        </w:rPr>
        <w:t>4</w:t>
      </w:r>
      <w:r w:rsidR="00361267">
        <w:rPr>
          <w:lang w:val="ru-RU"/>
        </w:rPr>
        <w:t>9</w:t>
      </w:r>
    </w:p>
    <w:p w14:paraId="4A7B03E5" w14:textId="5366A190" w:rsidR="00B66EBE" w:rsidRPr="00B66EBE" w:rsidRDefault="00B66EBE" w:rsidP="0071500C">
      <w:pPr>
        <w:pStyle w:val="TableofTables"/>
        <w:ind w:left="0" w:firstLine="0"/>
        <w:rPr>
          <w:lang w:val="ru-RU"/>
        </w:rPr>
      </w:pPr>
      <w:r w:rsidRPr="00B66EBE">
        <w:rPr>
          <w:lang w:val="ru-RU"/>
        </w:rPr>
        <w:t xml:space="preserve">Таблица 11: </w:t>
      </w:r>
      <w:r w:rsidR="00361267">
        <w:rPr>
          <w:lang w:val="ru-RU"/>
        </w:rPr>
        <w:t xml:space="preserve">Основные </w:t>
      </w:r>
      <w:r w:rsidRPr="00B66EBE">
        <w:rPr>
          <w:lang w:val="ru-RU"/>
        </w:rPr>
        <w:t>экологически</w:t>
      </w:r>
      <w:r w:rsidR="00361267">
        <w:rPr>
          <w:lang w:val="ru-RU"/>
        </w:rPr>
        <w:t>е</w:t>
      </w:r>
      <w:r w:rsidRPr="00B66EBE">
        <w:rPr>
          <w:lang w:val="ru-RU"/>
        </w:rPr>
        <w:t xml:space="preserve"> и социальны</w:t>
      </w:r>
      <w:r w:rsidR="00361267">
        <w:rPr>
          <w:lang w:val="ru-RU"/>
        </w:rPr>
        <w:t>е</w:t>
      </w:r>
      <w:r w:rsidRPr="00B66EBE">
        <w:rPr>
          <w:lang w:val="ru-RU"/>
        </w:rPr>
        <w:t xml:space="preserve"> разрешени</w:t>
      </w:r>
      <w:r w:rsidR="00361267">
        <w:rPr>
          <w:lang w:val="ru-RU"/>
        </w:rPr>
        <w:t>я</w:t>
      </w:r>
      <w:r>
        <w:rPr>
          <w:lang w:val="ru-RU"/>
        </w:rPr>
        <w:t>………...</w:t>
      </w:r>
      <w:r w:rsidR="008971E5">
        <w:rPr>
          <w:lang w:val="ru-RU"/>
        </w:rPr>
        <w:t>.............</w:t>
      </w:r>
      <w:r w:rsidR="008971E5">
        <w:rPr>
          <w:lang w:val="ru-RU"/>
        </w:rPr>
        <w:tab/>
      </w:r>
      <w:r w:rsidRPr="00B66EBE">
        <w:rPr>
          <w:lang w:val="ru-RU"/>
        </w:rPr>
        <w:t>4</w:t>
      </w:r>
      <w:r w:rsidR="00361267">
        <w:rPr>
          <w:lang w:val="ru-RU"/>
        </w:rPr>
        <w:t>9</w:t>
      </w:r>
    </w:p>
    <w:p w14:paraId="6C515236" w14:textId="77D20016" w:rsidR="00B66EBE" w:rsidRPr="00B66EBE" w:rsidRDefault="00B66EBE" w:rsidP="0071500C">
      <w:pPr>
        <w:pStyle w:val="TableofTables"/>
        <w:ind w:left="0" w:firstLine="0"/>
        <w:rPr>
          <w:lang w:val="ru-RU"/>
        </w:rPr>
      </w:pPr>
      <w:r w:rsidRPr="00B66EBE">
        <w:rPr>
          <w:lang w:val="ru-RU"/>
        </w:rPr>
        <w:t xml:space="preserve">Таблица 12: Применимость стандартов </w:t>
      </w:r>
      <w:r w:rsidR="00361267">
        <w:rPr>
          <w:lang w:val="ru-RU"/>
        </w:rPr>
        <w:t xml:space="preserve">исполнения </w:t>
      </w:r>
      <w:r w:rsidR="00361267">
        <w:t>WB</w:t>
      </w:r>
      <w:r w:rsidR="00361267">
        <w:rPr>
          <w:lang w:val="ru-RU"/>
        </w:rPr>
        <w:t xml:space="preserve"> к проекту</w:t>
      </w:r>
      <w:r>
        <w:rPr>
          <w:lang w:val="ru-RU"/>
        </w:rPr>
        <w:t>……………</w:t>
      </w:r>
      <w:r w:rsidR="008971E5">
        <w:rPr>
          <w:lang w:val="ru-RU"/>
        </w:rPr>
        <w:t>…</w:t>
      </w:r>
      <w:r w:rsidR="008971E5">
        <w:rPr>
          <w:lang w:val="ru-RU"/>
        </w:rPr>
        <w:tab/>
      </w:r>
      <w:r w:rsidR="00361267">
        <w:rPr>
          <w:lang w:val="ru-RU"/>
        </w:rPr>
        <w:t>52</w:t>
      </w:r>
    </w:p>
    <w:p w14:paraId="79522A19" w14:textId="77777777" w:rsidR="008971E5" w:rsidRDefault="00B66EBE" w:rsidP="0071500C">
      <w:pPr>
        <w:pStyle w:val="TableofTables"/>
        <w:ind w:left="0" w:firstLine="0"/>
        <w:rPr>
          <w:lang w:val="ru-RU"/>
        </w:rPr>
      </w:pPr>
      <w:r w:rsidRPr="00B66EBE">
        <w:rPr>
          <w:lang w:val="ru-RU"/>
        </w:rPr>
        <w:t>Таблица 13: Международные конвенции и соглашения, подписанные и</w:t>
      </w:r>
    </w:p>
    <w:p w14:paraId="06CBE2A6" w14:textId="7BFC44F6" w:rsidR="00B66EBE" w:rsidRPr="00B66EBE" w:rsidRDefault="008971E5" w:rsidP="0071500C">
      <w:pPr>
        <w:pStyle w:val="TableofTables"/>
        <w:ind w:left="0" w:firstLine="0"/>
        <w:rPr>
          <w:lang w:val="ru-RU"/>
        </w:rPr>
      </w:pPr>
      <w:r>
        <w:rPr>
          <w:lang w:val="ru-RU"/>
        </w:rPr>
        <w:t xml:space="preserve">                     </w:t>
      </w:r>
      <w:r w:rsidR="00B66EBE" w:rsidRPr="00B66EBE">
        <w:rPr>
          <w:lang w:val="ru-RU"/>
        </w:rPr>
        <w:t xml:space="preserve"> ратифицированные РК</w:t>
      </w:r>
      <w:r w:rsidR="00B66EBE">
        <w:rPr>
          <w:lang w:val="ru-RU"/>
        </w:rPr>
        <w:t>…………………………………………………</w:t>
      </w:r>
      <w:r>
        <w:rPr>
          <w:lang w:val="ru-RU"/>
        </w:rPr>
        <w:t>……</w:t>
      </w:r>
      <w:r>
        <w:rPr>
          <w:lang w:val="ru-RU"/>
        </w:rPr>
        <w:tab/>
      </w:r>
      <w:r w:rsidR="005560A0">
        <w:rPr>
          <w:lang w:val="ru-RU"/>
        </w:rPr>
        <w:t>53</w:t>
      </w:r>
    </w:p>
    <w:p w14:paraId="384D4906" w14:textId="77777777" w:rsidR="008971E5" w:rsidRDefault="00B66EBE" w:rsidP="0071500C">
      <w:pPr>
        <w:pStyle w:val="TableofTables"/>
        <w:ind w:left="0" w:firstLine="0"/>
        <w:rPr>
          <w:lang w:val="ru-RU"/>
        </w:rPr>
      </w:pPr>
      <w:r w:rsidRPr="00B66EBE">
        <w:rPr>
          <w:lang w:val="ru-RU"/>
        </w:rPr>
        <w:t>Таблица 14: Группы заинтересованных сторон, их интересы и подход к</w:t>
      </w:r>
    </w:p>
    <w:p w14:paraId="56C2A5B0" w14:textId="4ABB5E69" w:rsidR="00B66EBE" w:rsidRPr="00B66EBE" w:rsidRDefault="008971E5" w:rsidP="0071500C">
      <w:pPr>
        <w:pStyle w:val="TableofTables"/>
        <w:ind w:left="0" w:firstLine="0"/>
        <w:rPr>
          <w:lang w:val="ru-RU"/>
        </w:rPr>
      </w:pPr>
      <w:r>
        <w:rPr>
          <w:lang w:val="ru-RU"/>
        </w:rPr>
        <w:t xml:space="preserve">                     </w:t>
      </w:r>
      <w:r w:rsidR="00B66EBE" w:rsidRPr="00B66EBE">
        <w:rPr>
          <w:lang w:val="ru-RU"/>
        </w:rPr>
        <w:t xml:space="preserve"> взаимодействи</w:t>
      </w:r>
      <w:r w:rsidR="00B66EBE">
        <w:rPr>
          <w:lang w:val="ru-RU"/>
        </w:rPr>
        <w:t>ю……………………………………………</w:t>
      </w:r>
      <w:r>
        <w:rPr>
          <w:lang w:val="ru-RU"/>
        </w:rPr>
        <w:t>……………….</w:t>
      </w:r>
      <w:r w:rsidR="00B66EBE">
        <w:rPr>
          <w:lang w:val="ru-RU"/>
        </w:rPr>
        <w:t>.</w:t>
      </w:r>
      <w:r>
        <w:rPr>
          <w:lang w:val="ru-RU"/>
        </w:rPr>
        <w:tab/>
      </w:r>
      <w:r w:rsidR="005560A0">
        <w:rPr>
          <w:lang w:val="ru-RU"/>
        </w:rPr>
        <w:t>63</w:t>
      </w:r>
    </w:p>
    <w:p w14:paraId="045B314D" w14:textId="13003FE4" w:rsidR="00B66EBE" w:rsidRPr="005560A0" w:rsidRDefault="00B66EBE" w:rsidP="0071500C">
      <w:pPr>
        <w:pStyle w:val="TableofTables"/>
        <w:ind w:left="0" w:firstLine="0"/>
        <w:rPr>
          <w:lang w:val="ru-RU"/>
        </w:rPr>
      </w:pPr>
      <w:r w:rsidRPr="00B66EBE">
        <w:rPr>
          <w:lang w:val="ru-RU"/>
        </w:rPr>
        <w:t>Таблица 15: Ключевые области экологического риска для проекта (WB PS)</w:t>
      </w:r>
      <w:r w:rsidR="008971E5">
        <w:rPr>
          <w:lang w:val="ru-RU"/>
        </w:rPr>
        <w:t xml:space="preserve"> </w:t>
      </w:r>
      <w:r>
        <w:rPr>
          <w:lang w:val="ru-RU"/>
        </w:rPr>
        <w:t>…..</w:t>
      </w:r>
      <w:r w:rsidR="008971E5">
        <w:rPr>
          <w:lang w:val="ru-RU"/>
        </w:rPr>
        <w:tab/>
      </w:r>
      <w:r w:rsidRPr="00B66EBE">
        <w:rPr>
          <w:lang w:val="ru-RU"/>
        </w:rPr>
        <w:t>6</w:t>
      </w:r>
      <w:r w:rsidR="005560A0" w:rsidRPr="005560A0">
        <w:rPr>
          <w:lang w:val="ru-RU"/>
        </w:rPr>
        <w:t>9</w:t>
      </w:r>
    </w:p>
    <w:p w14:paraId="5A54CB20" w14:textId="0B9FB804" w:rsidR="00B66EBE" w:rsidRDefault="00B66EBE" w:rsidP="004A04B4">
      <w:pPr>
        <w:pStyle w:val="TableofTables"/>
        <w:ind w:left="0" w:firstLine="0"/>
        <w:rPr>
          <w:lang w:val="ru-RU"/>
        </w:rPr>
      </w:pPr>
      <w:r w:rsidRPr="00B66EBE">
        <w:rPr>
          <w:lang w:val="ru-RU"/>
        </w:rPr>
        <w:t>Таблица 1</w:t>
      </w:r>
      <w:r w:rsidR="004A04B4">
        <w:rPr>
          <w:lang w:val="ru-RU"/>
        </w:rPr>
        <w:t>6</w:t>
      </w:r>
      <w:r w:rsidRPr="00B66EBE">
        <w:rPr>
          <w:lang w:val="ru-RU"/>
        </w:rPr>
        <w:t>: Свод</w:t>
      </w:r>
      <w:r w:rsidR="004A04B4">
        <w:rPr>
          <w:lang w:val="ru-RU"/>
        </w:rPr>
        <w:t xml:space="preserve">ка по природным </w:t>
      </w:r>
      <w:r w:rsidRPr="00B66EBE">
        <w:rPr>
          <w:lang w:val="ru-RU"/>
        </w:rPr>
        <w:t>и измененны</w:t>
      </w:r>
      <w:r w:rsidR="004A04B4">
        <w:rPr>
          <w:lang w:val="ru-RU"/>
        </w:rPr>
        <w:t xml:space="preserve">м местообитаниям в зоне </w:t>
      </w:r>
      <w:r w:rsidRPr="00B66EBE">
        <w:rPr>
          <w:lang w:val="ru-RU"/>
        </w:rPr>
        <w:t>проекта</w:t>
      </w:r>
      <w:r w:rsidR="004A04B4">
        <w:rPr>
          <w:lang w:val="ru-RU"/>
        </w:rPr>
        <w:t xml:space="preserve"> </w:t>
      </w:r>
      <w:r w:rsidR="008971E5">
        <w:rPr>
          <w:lang w:val="ru-RU"/>
        </w:rPr>
        <w:tab/>
      </w:r>
      <w:r w:rsidR="004A04B4">
        <w:rPr>
          <w:lang w:val="ru-RU"/>
        </w:rPr>
        <w:t>86</w:t>
      </w:r>
    </w:p>
    <w:p w14:paraId="24963375" w14:textId="77777777" w:rsidR="004A04B4" w:rsidRDefault="004A04B4" w:rsidP="004A04B4">
      <w:pPr>
        <w:pStyle w:val="FigureCaption"/>
        <w:jc w:val="left"/>
        <w:rPr>
          <w:rFonts w:cs="Arial"/>
          <w:b w:val="0"/>
          <w:bCs/>
          <w:lang w:val="ru-RU"/>
        </w:rPr>
      </w:pPr>
      <w:r w:rsidRPr="004A04B4">
        <w:rPr>
          <w:rFonts w:cs="Arial"/>
          <w:b w:val="0"/>
          <w:bCs/>
          <w:lang w:val="ru-RU"/>
        </w:rPr>
        <w:t>Таблица 17: Оценка ценности биоразнообразия и потенциального критического</w:t>
      </w:r>
    </w:p>
    <w:p w14:paraId="512D6499" w14:textId="0C45B2FB" w:rsidR="004A04B4" w:rsidRPr="004A04B4" w:rsidRDefault="004A04B4" w:rsidP="004A04B4">
      <w:pPr>
        <w:pStyle w:val="FigureCaption"/>
        <w:jc w:val="left"/>
        <w:rPr>
          <w:rFonts w:cs="Arial"/>
          <w:b w:val="0"/>
          <w:bCs/>
          <w:lang w:val="ru-RU"/>
        </w:rPr>
      </w:pPr>
      <w:r>
        <w:rPr>
          <w:rFonts w:cs="Arial"/>
          <w:b w:val="0"/>
          <w:bCs/>
          <w:lang w:val="ru-RU"/>
        </w:rPr>
        <w:t xml:space="preserve">………          </w:t>
      </w:r>
      <w:r w:rsidRPr="004A04B4">
        <w:rPr>
          <w:rFonts w:cs="Arial"/>
          <w:b w:val="0"/>
          <w:bCs/>
          <w:lang w:val="ru-RU"/>
        </w:rPr>
        <w:t xml:space="preserve"> </w:t>
      </w:r>
      <w:r w:rsidR="008971E5">
        <w:rPr>
          <w:rFonts w:cs="Arial"/>
          <w:b w:val="0"/>
          <w:bCs/>
          <w:lang w:val="ru-RU"/>
        </w:rPr>
        <w:t>м</w:t>
      </w:r>
      <w:r w:rsidRPr="004A04B4">
        <w:rPr>
          <w:rFonts w:cs="Arial"/>
          <w:b w:val="0"/>
          <w:bCs/>
          <w:lang w:val="ru-RU"/>
        </w:rPr>
        <w:t>естообитания</w:t>
      </w:r>
      <w:r>
        <w:rPr>
          <w:rFonts w:cs="Arial"/>
          <w:b w:val="0"/>
          <w:bCs/>
          <w:lang w:val="ru-RU"/>
        </w:rPr>
        <w:t>……………………………………………………………</w:t>
      </w:r>
      <w:r w:rsidR="008971E5">
        <w:rPr>
          <w:rFonts w:cs="Arial"/>
          <w:b w:val="0"/>
          <w:bCs/>
          <w:lang w:val="ru-RU"/>
        </w:rPr>
        <w:t>….</w:t>
      </w:r>
      <w:r w:rsidR="008971E5">
        <w:rPr>
          <w:rFonts w:cs="Arial"/>
          <w:b w:val="0"/>
          <w:bCs/>
          <w:lang w:val="ru-RU"/>
        </w:rPr>
        <w:tab/>
      </w:r>
      <w:r>
        <w:rPr>
          <w:rFonts w:cs="Arial"/>
          <w:b w:val="0"/>
          <w:bCs/>
          <w:lang w:val="ru-RU"/>
        </w:rPr>
        <w:t>88</w:t>
      </w:r>
    </w:p>
    <w:p w14:paraId="58398508" w14:textId="77777777" w:rsidR="008971E5" w:rsidRDefault="00B66EBE" w:rsidP="0071500C">
      <w:pPr>
        <w:pStyle w:val="TableofTables"/>
        <w:ind w:left="0" w:firstLine="0"/>
        <w:rPr>
          <w:lang w:val="ru-RU"/>
        </w:rPr>
      </w:pPr>
      <w:r w:rsidRPr="00B66EBE">
        <w:rPr>
          <w:lang w:val="ru-RU"/>
        </w:rPr>
        <w:t>Таблица 1</w:t>
      </w:r>
      <w:r w:rsidR="004A04B4">
        <w:rPr>
          <w:lang w:val="ru-RU"/>
        </w:rPr>
        <w:t>8</w:t>
      </w:r>
      <w:r w:rsidRPr="00B66EBE">
        <w:rPr>
          <w:lang w:val="ru-RU"/>
        </w:rPr>
        <w:t>: Виды, находящиеся под угрозой на национальном и международном</w:t>
      </w:r>
    </w:p>
    <w:p w14:paraId="02017D45" w14:textId="22184AC1" w:rsidR="00B66EBE" w:rsidRPr="00B66EBE" w:rsidRDefault="008971E5" w:rsidP="0071500C">
      <w:pPr>
        <w:pStyle w:val="TableofTables"/>
        <w:ind w:left="0" w:firstLine="0"/>
        <w:rPr>
          <w:lang w:val="ru-RU"/>
        </w:rPr>
      </w:pPr>
      <w:r>
        <w:rPr>
          <w:lang w:val="ru-RU"/>
        </w:rPr>
        <w:t xml:space="preserve">                   </w:t>
      </w:r>
      <w:r w:rsidR="00B66EBE" w:rsidRPr="00B66EBE">
        <w:rPr>
          <w:lang w:val="ru-RU"/>
        </w:rPr>
        <w:t xml:space="preserve"> уровнях</w:t>
      </w:r>
      <w:r w:rsidR="00B66EBE">
        <w:rPr>
          <w:lang w:val="ru-RU"/>
        </w:rPr>
        <w:t>……………………………………………………………...</w:t>
      </w:r>
      <w:r>
        <w:rPr>
          <w:lang w:val="ru-RU"/>
        </w:rPr>
        <w:t>..............</w:t>
      </w:r>
      <w:r>
        <w:rPr>
          <w:lang w:val="ru-RU"/>
        </w:rPr>
        <w:tab/>
      </w:r>
      <w:r w:rsidR="004A04B4">
        <w:rPr>
          <w:lang w:val="ru-RU"/>
        </w:rPr>
        <w:t>91</w:t>
      </w:r>
    </w:p>
    <w:p w14:paraId="0E2F7019" w14:textId="249B02E9" w:rsidR="00B66EBE" w:rsidRPr="00B66EBE" w:rsidRDefault="00B66EBE" w:rsidP="0071500C">
      <w:pPr>
        <w:pStyle w:val="TableofTables"/>
        <w:ind w:left="0" w:firstLine="0"/>
        <w:rPr>
          <w:lang w:val="ru-RU"/>
        </w:rPr>
      </w:pPr>
      <w:r w:rsidRPr="00B66EBE">
        <w:rPr>
          <w:lang w:val="ru-RU"/>
        </w:rPr>
        <w:t xml:space="preserve">Таблица </w:t>
      </w:r>
      <w:r w:rsidR="004A04B4">
        <w:rPr>
          <w:lang w:val="ru-RU"/>
        </w:rPr>
        <w:t>19</w:t>
      </w:r>
      <w:r w:rsidRPr="00B66EBE">
        <w:rPr>
          <w:lang w:val="ru-RU"/>
        </w:rPr>
        <w:t>: Результаты измерений качества поверхностных вод (август 2025 г.</w:t>
      </w:r>
      <w:r>
        <w:rPr>
          <w:lang w:val="ru-RU"/>
        </w:rPr>
        <w:t>.</w:t>
      </w:r>
      <w:r w:rsidRPr="00B66EBE">
        <w:rPr>
          <w:lang w:val="ru-RU"/>
        </w:rPr>
        <w:tab/>
      </w:r>
      <w:r w:rsidR="004A04B4">
        <w:rPr>
          <w:lang w:val="ru-RU"/>
        </w:rPr>
        <w:t>98</w:t>
      </w:r>
    </w:p>
    <w:p w14:paraId="4CEC331E" w14:textId="1A568D45" w:rsidR="00B66EBE" w:rsidRPr="00B66EBE" w:rsidRDefault="00B66EBE" w:rsidP="0071500C">
      <w:pPr>
        <w:pStyle w:val="TableofTables"/>
        <w:ind w:left="0" w:firstLine="0"/>
        <w:rPr>
          <w:lang w:val="ru-RU"/>
        </w:rPr>
      </w:pPr>
      <w:r w:rsidRPr="00B66EBE">
        <w:rPr>
          <w:lang w:val="ru-RU"/>
        </w:rPr>
        <w:t>Таблица 2</w:t>
      </w:r>
      <w:r w:rsidR="004A04B4">
        <w:rPr>
          <w:lang w:val="ru-RU"/>
        </w:rPr>
        <w:t>0</w:t>
      </w:r>
      <w:r w:rsidRPr="00B66EBE">
        <w:rPr>
          <w:lang w:val="ru-RU"/>
        </w:rPr>
        <w:t>: Результаты измерений качества окружающего воздуха (август 2025</w:t>
      </w:r>
      <w:r w:rsidR="008971E5">
        <w:rPr>
          <w:lang w:val="ru-RU"/>
        </w:rPr>
        <w:t>)</w:t>
      </w:r>
      <w:r>
        <w:rPr>
          <w:lang w:val="ru-RU"/>
        </w:rPr>
        <w:t>.</w:t>
      </w:r>
      <w:r w:rsidR="004A04B4">
        <w:rPr>
          <w:lang w:val="ru-RU"/>
        </w:rPr>
        <w:t>102</w:t>
      </w:r>
    </w:p>
    <w:p w14:paraId="1C71F40C" w14:textId="3E6AF51B" w:rsidR="00B66EBE" w:rsidRPr="00B66EBE" w:rsidRDefault="00B66EBE" w:rsidP="0071500C">
      <w:pPr>
        <w:pStyle w:val="TableofTables"/>
        <w:ind w:left="0" w:firstLine="0"/>
        <w:rPr>
          <w:lang w:val="ru-RU"/>
        </w:rPr>
      </w:pPr>
      <w:r w:rsidRPr="00B66EBE">
        <w:rPr>
          <w:lang w:val="ru-RU"/>
        </w:rPr>
        <w:t>Таблица 2</w:t>
      </w:r>
      <w:r w:rsidR="004A04B4">
        <w:rPr>
          <w:lang w:val="ru-RU"/>
        </w:rPr>
        <w:t>1</w:t>
      </w:r>
      <w:r w:rsidRPr="00B66EBE">
        <w:rPr>
          <w:lang w:val="ru-RU"/>
        </w:rPr>
        <w:t xml:space="preserve">: Результаты измерений уровня </w:t>
      </w:r>
      <w:r w:rsidR="004A04B4">
        <w:rPr>
          <w:lang w:val="ru-RU"/>
        </w:rPr>
        <w:t xml:space="preserve">окружающего </w:t>
      </w:r>
      <w:r w:rsidRPr="00B66EBE">
        <w:rPr>
          <w:lang w:val="ru-RU"/>
        </w:rPr>
        <w:t xml:space="preserve">шума </w:t>
      </w:r>
      <w:r>
        <w:rPr>
          <w:lang w:val="ru-RU"/>
        </w:rPr>
        <w:t>…………</w:t>
      </w:r>
      <w:r w:rsidR="008971E5">
        <w:rPr>
          <w:lang w:val="ru-RU"/>
        </w:rPr>
        <w:t>…………</w:t>
      </w:r>
      <w:r w:rsidR="008971E5">
        <w:rPr>
          <w:lang w:val="ru-RU"/>
        </w:rPr>
        <w:tab/>
      </w:r>
      <w:r w:rsidR="004A04B4">
        <w:rPr>
          <w:lang w:val="ru-RU"/>
        </w:rPr>
        <w:t>104</w:t>
      </w:r>
    </w:p>
    <w:p w14:paraId="5AAC2449" w14:textId="02EA0575" w:rsidR="00B66EBE" w:rsidRPr="00B66EBE" w:rsidRDefault="00B66EBE" w:rsidP="0071500C">
      <w:pPr>
        <w:pStyle w:val="TableofTables"/>
        <w:ind w:left="0" w:firstLine="0"/>
        <w:rPr>
          <w:lang w:val="ru-RU"/>
        </w:rPr>
      </w:pPr>
      <w:r w:rsidRPr="00B66EBE">
        <w:rPr>
          <w:lang w:val="ru-RU"/>
        </w:rPr>
        <w:lastRenderedPageBreak/>
        <w:t>Таблица 2</w:t>
      </w:r>
      <w:r w:rsidR="008B126B">
        <w:rPr>
          <w:lang w:val="ru-RU"/>
        </w:rPr>
        <w:t>2</w:t>
      </w:r>
      <w:r w:rsidRPr="00B66EBE">
        <w:rPr>
          <w:lang w:val="ru-RU"/>
        </w:rPr>
        <w:t xml:space="preserve">: Исследованные </w:t>
      </w:r>
      <w:r w:rsidR="007C5ED8">
        <w:rPr>
          <w:lang w:val="ru-RU"/>
        </w:rPr>
        <w:t>объекты</w:t>
      </w:r>
      <w:r w:rsidRPr="00B66EBE">
        <w:rPr>
          <w:lang w:val="ru-RU"/>
        </w:rPr>
        <w:t xml:space="preserve"> вдоль проектной </w:t>
      </w:r>
      <w:r w:rsidR="007C5ED8">
        <w:rPr>
          <w:lang w:val="ru-RU"/>
        </w:rPr>
        <w:t>зоны ….</w:t>
      </w:r>
      <w:r>
        <w:rPr>
          <w:lang w:val="ru-RU"/>
        </w:rPr>
        <w:t>……………</w:t>
      </w:r>
      <w:r w:rsidR="008971E5">
        <w:rPr>
          <w:lang w:val="ru-RU"/>
        </w:rPr>
        <w:t>..</w:t>
      </w:r>
      <w:r w:rsidR="008971E5">
        <w:rPr>
          <w:lang w:val="ru-RU"/>
        </w:rPr>
        <w:tab/>
      </w:r>
      <w:r w:rsidRPr="00B66EBE">
        <w:rPr>
          <w:lang w:val="ru-RU"/>
        </w:rPr>
        <w:t>1</w:t>
      </w:r>
      <w:r w:rsidR="008B126B">
        <w:rPr>
          <w:lang w:val="ru-RU"/>
        </w:rPr>
        <w:t>16</w:t>
      </w:r>
    </w:p>
    <w:p w14:paraId="18F8D9A4" w14:textId="5E01636A" w:rsidR="00B66EBE" w:rsidRPr="00B66EBE" w:rsidRDefault="00B66EBE" w:rsidP="0071500C">
      <w:pPr>
        <w:pStyle w:val="TableofTables"/>
        <w:ind w:left="0" w:firstLine="0"/>
        <w:rPr>
          <w:lang w:val="ru-RU"/>
        </w:rPr>
      </w:pPr>
      <w:r w:rsidRPr="00B66EBE">
        <w:rPr>
          <w:lang w:val="ru-RU"/>
        </w:rPr>
        <w:t>Таблица 2</w:t>
      </w:r>
      <w:r w:rsidR="008B126B">
        <w:rPr>
          <w:lang w:val="ru-RU"/>
        </w:rPr>
        <w:t>3</w:t>
      </w:r>
      <w:r w:rsidRPr="00B66EBE">
        <w:rPr>
          <w:lang w:val="ru-RU"/>
        </w:rPr>
        <w:t xml:space="preserve">: </w:t>
      </w:r>
      <w:r w:rsidR="007C5ED8">
        <w:rPr>
          <w:lang w:val="ru-RU"/>
        </w:rPr>
        <w:t>Объекты</w:t>
      </w:r>
      <w:r w:rsidRPr="00B66EBE">
        <w:rPr>
          <w:lang w:val="ru-RU"/>
        </w:rPr>
        <w:t>, расположенные в зоне безопасности (0–40 м)</w:t>
      </w:r>
      <w:r>
        <w:rPr>
          <w:lang w:val="ru-RU"/>
        </w:rPr>
        <w:t>……</w:t>
      </w:r>
      <w:r w:rsidR="008971E5">
        <w:rPr>
          <w:lang w:val="ru-RU"/>
        </w:rPr>
        <w:t>.</w:t>
      </w:r>
      <w:r w:rsidR="008971E5">
        <w:rPr>
          <w:lang w:val="ru-RU"/>
        </w:rPr>
        <w:tab/>
      </w:r>
      <w:r w:rsidRPr="00B66EBE">
        <w:rPr>
          <w:lang w:val="ru-RU"/>
        </w:rPr>
        <w:t>1</w:t>
      </w:r>
      <w:r w:rsidR="008B126B">
        <w:rPr>
          <w:lang w:val="ru-RU"/>
        </w:rPr>
        <w:t>16</w:t>
      </w:r>
    </w:p>
    <w:p w14:paraId="1DC2293E" w14:textId="381FEB02" w:rsidR="00B66EBE" w:rsidRPr="00B66EBE" w:rsidRDefault="00B66EBE" w:rsidP="0071500C">
      <w:pPr>
        <w:pStyle w:val="TableofTables"/>
        <w:ind w:left="0" w:firstLine="0"/>
        <w:rPr>
          <w:lang w:val="ru-RU"/>
        </w:rPr>
      </w:pPr>
      <w:r w:rsidRPr="00B66EBE">
        <w:rPr>
          <w:lang w:val="ru-RU"/>
        </w:rPr>
        <w:t>Таблица 2</w:t>
      </w:r>
      <w:r w:rsidR="008B126B">
        <w:rPr>
          <w:lang w:val="ru-RU"/>
        </w:rPr>
        <w:t>4</w:t>
      </w:r>
      <w:r w:rsidRPr="00B66EBE">
        <w:rPr>
          <w:lang w:val="ru-RU"/>
        </w:rPr>
        <w:t xml:space="preserve">: </w:t>
      </w:r>
      <w:r w:rsidR="007C5ED8">
        <w:rPr>
          <w:lang w:val="ru-RU"/>
        </w:rPr>
        <w:t>Объекты</w:t>
      </w:r>
      <w:r w:rsidRPr="00B66EBE">
        <w:rPr>
          <w:lang w:val="ru-RU"/>
        </w:rPr>
        <w:t>, расположенные в зоне регулирования застройки (40–80 м</w:t>
      </w:r>
      <w:r w:rsidR="008971E5">
        <w:rPr>
          <w:lang w:val="ru-RU"/>
        </w:rPr>
        <w:t>)</w:t>
      </w:r>
      <w:r>
        <w:rPr>
          <w:lang w:val="ru-RU"/>
        </w:rPr>
        <w:t>..</w:t>
      </w:r>
      <w:r w:rsidRPr="00B66EBE">
        <w:rPr>
          <w:lang w:val="ru-RU"/>
        </w:rPr>
        <w:t>1</w:t>
      </w:r>
      <w:r w:rsidR="008B126B">
        <w:rPr>
          <w:lang w:val="ru-RU"/>
        </w:rPr>
        <w:t>17</w:t>
      </w:r>
    </w:p>
    <w:p w14:paraId="3CB4FFFF" w14:textId="4DF9BEA5" w:rsidR="00B66EBE" w:rsidRPr="00B66EBE" w:rsidRDefault="00B66EBE" w:rsidP="0071500C">
      <w:pPr>
        <w:pStyle w:val="TableofTables"/>
        <w:ind w:left="0" w:firstLine="0"/>
        <w:rPr>
          <w:lang w:val="ru-RU"/>
        </w:rPr>
      </w:pPr>
      <w:r w:rsidRPr="00B66EBE">
        <w:rPr>
          <w:lang w:val="ru-RU"/>
        </w:rPr>
        <w:t>Таблица 2</w:t>
      </w:r>
      <w:r w:rsidR="008B126B">
        <w:rPr>
          <w:lang w:val="ru-RU"/>
        </w:rPr>
        <w:t>5</w:t>
      </w:r>
      <w:r w:rsidRPr="00B66EBE">
        <w:rPr>
          <w:lang w:val="ru-RU"/>
        </w:rPr>
        <w:t xml:space="preserve">: </w:t>
      </w:r>
      <w:r w:rsidR="00CA78C1">
        <w:rPr>
          <w:lang w:val="ru-RU"/>
        </w:rPr>
        <w:t>Объекты</w:t>
      </w:r>
      <w:r w:rsidRPr="00B66EBE">
        <w:rPr>
          <w:lang w:val="ru-RU"/>
        </w:rPr>
        <w:t>, расположенные в зоне регулирования застройки (80–120 м</w:t>
      </w:r>
      <w:r w:rsidR="00CA78C1">
        <w:rPr>
          <w:lang w:val="ru-RU"/>
        </w:rPr>
        <w:t>)</w:t>
      </w:r>
      <w:r w:rsidR="008B126B">
        <w:rPr>
          <w:lang w:val="ru-RU"/>
        </w:rPr>
        <w:t>117</w:t>
      </w:r>
    </w:p>
    <w:p w14:paraId="06CDB6A0" w14:textId="07FF7FB5" w:rsidR="00B66EBE" w:rsidRPr="00B66EBE" w:rsidRDefault="00B66EBE" w:rsidP="0071500C">
      <w:pPr>
        <w:pStyle w:val="TableofTables"/>
        <w:ind w:left="0" w:firstLine="0"/>
        <w:rPr>
          <w:lang w:val="ru-RU"/>
        </w:rPr>
      </w:pPr>
      <w:r w:rsidRPr="00B66EBE">
        <w:rPr>
          <w:lang w:val="ru-RU"/>
        </w:rPr>
        <w:t>Таблица 2</w:t>
      </w:r>
      <w:r w:rsidR="008B126B">
        <w:rPr>
          <w:lang w:val="ru-RU"/>
        </w:rPr>
        <w:t>6</w:t>
      </w:r>
      <w:r w:rsidRPr="00B66EBE">
        <w:rPr>
          <w:lang w:val="ru-RU"/>
        </w:rPr>
        <w:t>: Терминология характеристик воздействия</w:t>
      </w:r>
      <w:r>
        <w:rPr>
          <w:lang w:val="ru-RU"/>
        </w:rPr>
        <w:t>……………………………</w:t>
      </w:r>
      <w:r w:rsidR="00CA78C1">
        <w:rPr>
          <w:lang w:val="ru-RU"/>
        </w:rPr>
        <w:t>..</w:t>
      </w:r>
      <w:r w:rsidR="00CA78C1">
        <w:rPr>
          <w:lang w:val="ru-RU"/>
        </w:rPr>
        <w:tab/>
      </w:r>
      <w:r w:rsidRPr="00B66EBE">
        <w:rPr>
          <w:lang w:val="ru-RU"/>
        </w:rPr>
        <w:t>1</w:t>
      </w:r>
      <w:r w:rsidR="008B126B">
        <w:rPr>
          <w:lang w:val="ru-RU"/>
        </w:rPr>
        <w:t>21</w:t>
      </w:r>
    </w:p>
    <w:p w14:paraId="1CE3DB90" w14:textId="6FD2FA33" w:rsidR="00B66EBE" w:rsidRPr="00B66EBE" w:rsidRDefault="00B66EBE" w:rsidP="0071500C">
      <w:pPr>
        <w:pStyle w:val="TableofTables"/>
        <w:ind w:left="0" w:firstLine="0"/>
        <w:rPr>
          <w:lang w:val="ru-RU"/>
        </w:rPr>
      </w:pPr>
      <w:r w:rsidRPr="00B66EBE">
        <w:rPr>
          <w:lang w:val="ru-RU"/>
        </w:rPr>
        <w:t>Таблица 2</w:t>
      </w:r>
      <w:r w:rsidR="008B126B">
        <w:rPr>
          <w:lang w:val="ru-RU"/>
        </w:rPr>
        <w:t>7</w:t>
      </w:r>
      <w:r w:rsidRPr="00B66EBE">
        <w:rPr>
          <w:lang w:val="ru-RU"/>
        </w:rPr>
        <w:t>: Определения обозначений воздействия</w:t>
      </w:r>
      <w:r>
        <w:rPr>
          <w:lang w:val="ru-RU"/>
        </w:rPr>
        <w:t>………………………………</w:t>
      </w:r>
      <w:r w:rsidR="00CA78C1">
        <w:rPr>
          <w:lang w:val="ru-RU"/>
        </w:rPr>
        <w:tab/>
      </w:r>
      <w:r w:rsidRPr="00B66EBE">
        <w:rPr>
          <w:lang w:val="ru-RU"/>
        </w:rPr>
        <w:t>1</w:t>
      </w:r>
      <w:r w:rsidR="008B126B">
        <w:rPr>
          <w:lang w:val="ru-RU"/>
        </w:rPr>
        <w:t>21</w:t>
      </w:r>
    </w:p>
    <w:p w14:paraId="6C6AE911" w14:textId="0BD56041" w:rsidR="00B66EBE" w:rsidRPr="00B66EBE" w:rsidRDefault="00B66EBE" w:rsidP="0071500C">
      <w:pPr>
        <w:pStyle w:val="TableofTables"/>
        <w:ind w:left="0" w:firstLine="0"/>
        <w:rPr>
          <w:lang w:val="ru-RU"/>
        </w:rPr>
      </w:pPr>
      <w:r w:rsidRPr="00B66EBE">
        <w:rPr>
          <w:lang w:val="ru-RU"/>
        </w:rPr>
        <w:t>Таблица 2</w:t>
      </w:r>
      <w:r w:rsidR="008B126B">
        <w:rPr>
          <w:lang w:val="ru-RU"/>
        </w:rPr>
        <w:t>8</w:t>
      </w:r>
      <w:r w:rsidRPr="00B66EBE">
        <w:rPr>
          <w:lang w:val="ru-RU"/>
        </w:rPr>
        <w:t>: Матрица значимости воздействия</w:t>
      </w:r>
      <w:r>
        <w:rPr>
          <w:lang w:val="ru-RU"/>
        </w:rPr>
        <w:t>………………………………………</w:t>
      </w:r>
      <w:r w:rsidR="00CA78C1">
        <w:rPr>
          <w:lang w:val="ru-RU"/>
        </w:rPr>
        <w:tab/>
      </w:r>
      <w:r w:rsidRPr="00B66EBE">
        <w:rPr>
          <w:lang w:val="ru-RU"/>
        </w:rPr>
        <w:t>1</w:t>
      </w:r>
      <w:r w:rsidR="008B126B">
        <w:rPr>
          <w:lang w:val="ru-RU"/>
        </w:rPr>
        <w:t>23</w:t>
      </w:r>
    </w:p>
    <w:p w14:paraId="5C7C357F" w14:textId="13DA5C7B" w:rsidR="00B66EBE" w:rsidRPr="00B66EBE" w:rsidRDefault="00B66EBE" w:rsidP="0071500C">
      <w:pPr>
        <w:pStyle w:val="TableofTables"/>
        <w:ind w:left="0" w:firstLine="0"/>
        <w:rPr>
          <w:lang w:val="ru-RU"/>
        </w:rPr>
      </w:pPr>
      <w:r w:rsidRPr="00B66EBE">
        <w:rPr>
          <w:lang w:val="ru-RU"/>
        </w:rPr>
        <w:t xml:space="preserve">Таблица </w:t>
      </w:r>
      <w:r w:rsidR="008B126B">
        <w:rPr>
          <w:lang w:val="ru-RU"/>
        </w:rPr>
        <w:t>29</w:t>
      </w:r>
      <w:r w:rsidRPr="00B66EBE">
        <w:rPr>
          <w:lang w:val="ru-RU"/>
        </w:rPr>
        <w:t>: Описание значимости воздействия</w:t>
      </w:r>
      <w:r>
        <w:rPr>
          <w:lang w:val="ru-RU"/>
        </w:rPr>
        <w:t>……………………………………..</w:t>
      </w:r>
      <w:r w:rsidR="00CA78C1">
        <w:rPr>
          <w:lang w:val="ru-RU"/>
        </w:rPr>
        <w:tab/>
      </w:r>
      <w:r w:rsidRPr="00B66EBE">
        <w:rPr>
          <w:lang w:val="ru-RU"/>
        </w:rPr>
        <w:t>1</w:t>
      </w:r>
      <w:r w:rsidR="008B126B">
        <w:rPr>
          <w:lang w:val="ru-RU"/>
        </w:rPr>
        <w:t>24</w:t>
      </w:r>
    </w:p>
    <w:p w14:paraId="241D40F3" w14:textId="3B1A9D5F" w:rsidR="00B66EBE" w:rsidRPr="00B66EBE" w:rsidRDefault="00B66EBE" w:rsidP="0071500C">
      <w:pPr>
        <w:pStyle w:val="TableofTables"/>
        <w:ind w:left="0" w:firstLine="0"/>
        <w:rPr>
          <w:lang w:val="ru-RU"/>
        </w:rPr>
      </w:pPr>
      <w:r w:rsidRPr="00B66EBE">
        <w:rPr>
          <w:lang w:val="ru-RU"/>
        </w:rPr>
        <w:t>Таблица 3</w:t>
      </w:r>
      <w:r w:rsidR="008B126B" w:rsidRPr="008B126B">
        <w:rPr>
          <w:lang w:val="ru-RU"/>
        </w:rPr>
        <w:t>0</w:t>
      </w:r>
      <w:r w:rsidRPr="00B66EBE">
        <w:rPr>
          <w:lang w:val="ru-RU"/>
        </w:rPr>
        <w:t>: Определения обозначений вероятности</w:t>
      </w:r>
      <w:r>
        <w:rPr>
          <w:lang w:val="ru-RU"/>
        </w:rPr>
        <w:t>………………………………</w:t>
      </w:r>
      <w:r w:rsidR="00CA78C1">
        <w:rPr>
          <w:lang w:val="ru-RU"/>
        </w:rPr>
        <w:tab/>
      </w:r>
      <w:r w:rsidRPr="00B66EBE">
        <w:rPr>
          <w:lang w:val="ru-RU"/>
        </w:rPr>
        <w:t>1</w:t>
      </w:r>
      <w:r w:rsidR="008B126B">
        <w:rPr>
          <w:lang w:val="ru-RU"/>
        </w:rPr>
        <w:t>24</w:t>
      </w:r>
    </w:p>
    <w:p w14:paraId="11516EC4" w14:textId="07141251" w:rsidR="00B66EBE" w:rsidRPr="008B126B" w:rsidRDefault="00B66EBE" w:rsidP="0071500C">
      <w:pPr>
        <w:pStyle w:val="TableofTables"/>
        <w:ind w:left="0" w:firstLine="0"/>
        <w:rPr>
          <w:lang w:val="ru-RU"/>
        </w:rPr>
      </w:pPr>
      <w:r w:rsidRPr="00B66EBE">
        <w:rPr>
          <w:lang w:val="ru-RU"/>
        </w:rPr>
        <w:t>Таблица 3</w:t>
      </w:r>
      <w:r w:rsidR="008B126B" w:rsidRPr="008B126B">
        <w:rPr>
          <w:lang w:val="ru-RU"/>
        </w:rPr>
        <w:t>1</w:t>
      </w:r>
      <w:r w:rsidRPr="00B66EBE">
        <w:rPr>
          <w:lang w:val="ru-RU"/>
        </w:rPr>
        <w:t>: Матрица взаимодействия деятельности и воздействия</w:t>
      </w:r>
      <w:r>
        <w:rPr>
          <w:lang w:val="ru-RU"/>
        </w:rPr>
        <w:t>…………….</w:t>
      </w:r>
      <w:r w:rsidR="00CA78C1">
        <w:rPr>
          <w:lang w:val="ru-RU"/>
        </w:rPr>
        <w:tab/>
      </w:r>
      <w:r w:rsidRPr="00B66EBE">
        <w:rPr>
          <w:lang w:val="ru-RU"/>
        </w:rPr>
        <w:t>1</w:t>
      </w:r>
      <w:r w:rsidR="008B126B" w:rsidRPr="008B126B">
        <w:rPr>
          <w:lang w:val="ru-RU"/>
        </w:rPr>
        <w:t>31</w:t>
      </w:r>
    </w:p>
    <w:p w14:paraId="7210A38F" w14:textId="77777777" w:rsidR="00CA78C1" w:rsidRDefault="00B66EBE" w:rsidP="0071500C">
      <w:pPr>
        <w:pStyle w:val="TableofTables"/>
        <w:ind w:left="0" w:firstLine="0"/>
        <w:rPr>
          <w:lang w:val="ru-RU"/>
        </w:rPr>
      </w:pPr>
      <w:r w:rsidRPr="00B66EBE">
        <w:rPr>
          <w:lang w:val="ru-RU"/>
        </w:rPr>
        <w:t>Таблица 3</w:t>
      </w:r>
      <w:r w:rsidR="008B126B">
        <w:rPr>
          <w:lang w:val="ru-RU"/>
        </w:rPr>
        <w:t>2</w:t>
      </w:r>
      <w:r w:rsidRPr="00B66EBE">
        <w:rPr>
          <w:lang w:val="ru-RU"/>
        </w:rPr>
        <w:t xml:space="preserve">: Воздействие на трудовые ресурсы и риски (этап </w:t>
      </w:r>
      <w:proofErr w:type="spellStart"/>
      <w:r w:rsidR="008B126B">
        <w:rPr>
          <w:lang w:val="ru-RU"/>
        </w:rPr>
        <w:t>предпо</w:t>
      </w:r>
      <w:r w:rsidRPr="00B66EBE">
        <w:rPr>
          <w:lang w:val="ru-RU"/>
        </w:rPr>
        <w:t>дготовки</w:t>
      </w:r>
      <w:proofErr w:type="spellEnd"/>
    </w:p>
    <w:p w14:paraId="7C13096D" w14:textId="5A2561DF" w:rsidR="00B66EBE" w:rsidRPr="00B66EBE" w:rsidRDefault="00CA78C1" w:rsidP="0071500C">
      <w:pPr>
        <w:pStyle w:val="TableofTables"/>
        <w:ind w:left="0" w:firstLine="0"/>
        <w:rPr>
          <w:lang w:val="ru-RU"/>
        </w:rPr>
      </w:pPr>
      <w:r>
        <w:rPr>
          <w:lang w:val="ru-RU"/>
        </w:rPr>
        <w:t xml:space="preserve">                    </w:t>
      </w:r>
      <w:r w:rsidR="00B66EBE" w:rsidRPr="00B66EBE">
        <w:rPr>
          <w:lang w:val="ru-RU"/>
        </w:rPr>
        <w:t xml:space="preserve"> и строительства)</w:t>
      </w:r>
      <w:r w:rsidR="00B66EBE">
        <w:rPr>
          <w:lang w:val="ru-RU"/>
        </w:rPr>
        <w:t>………………………</w:t>
      </w:r>
      <w:r>
        <w:rPr>
          <w:lang w:val="ru-RU"/>
        </w:rPr>
        <w:t>…………………………………</w:t>
      </w:r>
      <w:r>
        <w:rPr>
          <w:lang w:val="ru-RU"/>
        </w:rPr>
        <w:tab/>
      </w:r>
      <w:r w:rsidR="00B66EBE" w:rsidRPr="00B66EBE">
        <w:rPr>
          <w:lang w:val="ru-RU"/>
        </w:rPr>
        <w:t>1</w:t>
      </w:r>
      <w:r w:rsidR="008B126B">
        <w:rPr>
          <w:lang w:val="ru-RU"/>
        </w:rPr>
        <w:t>35</w:t>
      </w:r>
    </w:p>
    <w:p w14:paraId="015D8B98" w14:textId="67288CCA" w:rsidR="00B66EBE" w:rsidRPr="00B66EBE" w:rsidRDefault="00B66EBE" w:rsidP="0071500C">
      <w:pPr>
        <w:pStyle w:val="TableofTables"/>
        <w:ind w:left="0" w:firstLine="0"/>
        <w:rPr>
          <w:lang w:val="ru-RU"/>
        </w:rPr>
      </w:pPr>
      <w:r w:rsidRPr="00B66EBE">
        <w:rPr>
          <w:lang w:val="ru-RU"/>
        </w:rPr>
        <w:t>Таблица 3</w:t>
      </w:r>
      <w:r w:rsidR="008B126B">
        <w:rPr>
          <w:lang w:val="ru-RU"/>
        </w:rPr>
        <w:t>3</w:t>
      </w:r>
      <w:r w:rsidRPr="00B66EBE">
        <w:rPr>
          <w:lang w:val="ru-RU"/>
        </w:rPr>
        <w:t xml:space="preserve">: </w:t>
      </w:r>
      <w:r w:rsidR="008B126B" w:rsidRPr="00581C3F">
        <w:rPr>
          <w:lang w:val="ru-RU"/>
        </w:rPr>
        <w:t>Воздействия и риски для охраны труда (</w:t>
      </w:r>
      <w:r w:rsidR="008B126B" w:rsidRPr="00581C3F">
        <w:t>OHS</w:t>
      </w:r>
      <w:r w:rsidR="008B126B" w:rsidRPr="00581C3F">
        <w:rPr>
          <w:lang w:val="ru-RU"/>
        </w:rPr>
        <w:t>) и меры смягчения</w:t>
      </w:r>
      <w:r>
        <w:rPr>
          <w:lang w:val="ru-RU"/>
        </w:rPr>
        <w:t>.</w:t>
      </w:r>
      <w:r w:rsidR="00CA78C1">
        <w:rPr>
          <w:lang w:val="ru-RU"/>
        </w:rPr>
        <w:tab/>
      </w:r>
      <w:r w:rsidRPr="00B66EBE">
        <w:rPr>
          <w:lang w:val="ru-RU"/>
        </w:rPr>
        <w:t>1</w:t>
      </w:r>
      <w:r w:rsidR="008B126B">
        <w:rPr>
          <w:lang w:val="ru-RU"/>
        </w:rPr>
        <w:t>39</w:t>
      </w:r>
    </w:p>
    <w:p w14:paraId="7CC0F665" w14:textId="19AE06FD" w:rsidR="00B66EBE" w:rsidRPr="00B66EBE" w:rsidRDefault="00B66EBE" w:rsidP="0071500C">
      <w:pPr>
        <w:pStyle w:val="TableofTables"/>
        <w:ind w:left="0" w:firstLine="0"/>
        <w:rPr>
          <w:lang w:val="ru-RU"/>
        </w:rPr>
      </w:pPr>
      <w:r w:rsidRPr="00B66EBE">
        <w:rPr>
          <w:lang w:val="ru-RU"/>
        </w:rPr>
        <w:t>Таблица 3</w:t>
      </w:r>
      <w:r w:rsidR="008B126B">
        <w:rPr>
          <w:lang w:val="ru-RU"/>
        </w:rPr>
        <w:t>4</w:t>
      </w:r>
      <w:r w:rsidRPr="00B66EBE">
        <w:rPr>
          <w:lang w:val="ru-RU"/>
        </w:rPr>
        <w:t>: Уровни шума оборудования по аналогам</w:t>
      </w:r>
      <w:r>
        <w:rPr>
          <w:lang w:val="ru-RU"/>
        </w:rPr>
        <w:t>….</w:t>
      </w:r>
      <w:r w:rsidR="00CA78C1">
        <w:rPr>
          <w:lang w:val="ru-RU"/>
        </w:rPr>
        <w:tab/>
      </w:r>
      <w:r w:rsidRPr="00B66EBE">
        <w:rPr>
          <w:lang w:val="ru-RU"/>
        </w:rPr>
        <w:t>1</w:t>
      </w:r>
      <w:r w:rsidR="008B126B">
        <w:rPr>
          <w:lang w:val="ru-RU"/>
        </w:rPr>
        <w:t>57</w:t>
      </w:r>
    </w:p>
    <w:p w14:paraId="11B97908" w14:textId="444ED713" w:rsidR="00B66EBE" w:rsidRPr="00B66EBE" w:rsidRDefault="00B66EBE" w:rsidP="0071500C">
      <w:pPr>
        <w:pStyle w:val="TableofTables"/>
        <w:ind w:left="0" w:firstLine="0"/>
        <w:rPr>
          <w:lang w:val="ru-RU"/>
        </w:rPr>
      </w:pPr>
      <w:r w:rsidRPr="00B66EBE">
        <w:rPr>
          <w:lang w:val="ru-RU"/>
        </w:rPr>
        <w:t>Таблица 3</w:t>
      </w:r>
      <w:r w:rsidR="00B53F86">
        <w:rPr>
          <w:lang w:val="ru-RU"/>
        </w:rPr>
        <w:t>5</w:t>
      </w:r>
      <w:r w:rsidRPr="00B66EBE">
        <w:rPr>
          <w:lang w:val="ru-RU"/>
        </w:rPr>
        <w:t>: Источники и характеристики шума</w:t>
      </w:r>
      <w:r>
        <w:rPr>
          <w:lang w:val="ru-RU"/>
        </w:rPr>
        <w:t>……………………………………...</w:t>
      </w:r>
      <w:r w:rsidR="00CA78C1">
        <w:rPr>
          <w:lang w:val="ru-RU"/>
        </w:rPr>
        <w:tab/>
      </w:r>
      <w:r w:rsidRPr="00B66EBE">
        <w:rPr>
          <w:lang w:val="ru-RU"/>
        </w:rPr>
        <w:t>1</w:t>
      </w:r>
      <w:r w:rsidR="008B126B">
        <w:rPr>
          <w:lang w:val="ru-RU"/>
        </w:rPr>
        <w:t>58</w:t>
      </w:r>
    </w:p>
    <w:p w14:paraId="1364DBFC" w14:textId="1F9DD277" w:rsidR="00B66EBE" w:rsidRPr="00B66EBE" w:rsidRDefault="00B66EBE" w:rsidP="0071500C">
      <w:pPr>
        <w:pStyle w:val="TableofTables"/>
        <w:ind w:left="0" w:firstLine="0"/>
        <w:rPr>
          <w:lang w:val="ru-RU"/>
        </w:rPr>
      </w:pPr>
      <w:r w:rsidRPr="00B66EBE">
        <w:rPr>
          <w:lang w:val="ru-RU"/>
        </w:rPr>
        <w:t>Таблица 3</w:t>
      </w:r>
      <w:r w:rsidR="00B53F86">
        <w:rPr>
          <w:lang w:val="ru-RU"/>
        </w:rPr>
        <w:t>6</w:t>
      </w:r>
      <w:r w:rsidRPr="00B66EBE">
        <w:rPr>
          <w:lang w:val="ru-RU"/>
        </w:rPr>
        <w:t xml:space="preserve">: Снижение шума для </w:t>
      </w:r>
      <w:r w:rsidR="008B126B">
        <w:rPr>
          <w:lang w:val="ru-RU"/>
        </w:rPr>
        <w:t>прямого</w:t>
      </w:r>
      <w:r w:rsidRPr="00B66EBE">
        <w:rPr>
          <w:lang w:val="ru-RU"/>
        </w:rPr>
        <w:t xml:space="preserve"> пути</w:t>
      </w:r>
      <w:r>
        <w:rPr>
          <w:lang w:val="ru-RU"/>
        </w:rPr>
        <w:t>………………………………………</w:t>
      </w:r>
      <w:r w:rsidR="00CA78C1">
        <w:rPr>
          <w:lang w:val="ru-RU"/>
        </w:rPr>
        <w:tab/>
      </w:r>
      <w:r w:rsidRPr="00B66EBE">
        <w:rPr>
          <w:lang w:val="ru-RU"/>
        </w:rPr>
        <w:t>1</w:t>
      </w:r>
      <w:r w:rsidR="008B126B">
        <w:rPr>
          <w:lang w:val="ru-RU"/>
        </w:rPr>
        <w:t>58</w:t>
      </w:r>
    </w:p>
    <w:p w14:paraId="1F580F3E" w14:textId="049FDB8D" w:rsidR="00B66EBE" w:rsidRPr="00B66EBE" w:rsidRDefault="00B66EBE" w:rsidP="0071500C">
      <w:pPr>
        <w:pStyle w:val="TableofTables"/>
        <w:ind w:left="0" w:firstLine="0"/>
        <w:rPr>
          <w:lang w:val="ru-RU"/>
        </w:rPr>
      </w:pPr>
      <w:r w:rsidRPr="00B66EBE">
        <w:rPr>
          <w:lang w:val="ru-RU"/>
        </w:rPr>
        <w:t>Таблица 3</w:t>
      </w:r>
      <w:r w:rsidR="00B53F86">
        <w:rPr>
          <w:lang w:val="ru-RU"/>
        </w:rPr>
        <w:t>7</w:t>
      </w:r>
      <w:r w:rsidRPr="00B66EBE">
        <w:rPr>
          <w:lang w:val="ru-RU"/>
        </w:rPr>
        <w:t>: Меры по защите флоры и фауны</w:t>
      </w:r>
      <w:r>
        <w:rPr>
          <w:lang w:val="ru-RU"/>
        </w:rPr>
        <w:t>……………………………………….</w:t>
      </w:r>
      <w:r w:rsidR="00CA78C1">
        <w:rPr>
          <w:lang w:val="ru-RU"/>
        </w:rPr>
        <w:tab/>
      </w:r>
      <w:r w:rsidRPr="00B66EBE">
        <w:rPr>
          <w:lang w:val="ru-RU"/>
        </w:rPr>
        <w:t>1</w:t>
      </w:r>
      <w:r w:rsidR="00B53F86">
        <w:rPr>
          <w:lang w:val="ru-RU"/>
        </w:rPr>
        <w:t>75</w:t>
      </w:r>
    </w:p>
    <w:p w14:paraId="104D75F3" w14:textId="03B66C2B" w:rsidR="00B66EBE" w:rsidRPr="00B66EBE" w:rsidRDefault="00B66EBE" w:rsidP="0071500C">
      <w:pPr>
        <w:pStyle w:val="TableofTables"/>
        <w:ind w:left="0" w:firstLine="0"/>
        <w:rPr>
          <w:lang w:val="ru-RU"/>
        </w:rPr>
      </w:pPr>
      <w:r w:rsidRPr="00B66EBE">
        <w:rPr>
          <w:lang w:val="ru-RU"/>
        </w:rPr>
        <w:t>Таблица 3</w:t>
      </w:r>
      <w:r w:rsidR="00B53F86">
        <w:rPr>
          <w:lang w:val="ru-RU"/>
        </w:rPr>
        <w:t>8</w:t>
      </w:r>
      <w:r w:rsidRPr="00B66EBE">
        <w:rPr>
          <w:lang w:val="ru-RU"/>
        </w:rPr>
        <w:t xml:space="preserve">: </w:t>
      </w:r>
      <w:r w:rsidR="00B53F86">
        <w:rPr>
          <w:lang w:val="ru-RU"/>
        </w:rPr>
        <w:t>Суммарная о</w:t>
      </w:r>
      <w:r w:rsidRPr="00B66EBE">
        <w:rPr>
          <w:lang w:val="ru-RU"/>
        </w:rPr>
        <w:t>ценка в</w:t>
      </w:r>
      <w:r w:rsidR="00B53F86">
        <w:rPr>
          <w:lang w:val="ru-RU"/>
        </w:rPr>
        <w:t xml:space="preserve">лияний </w:t>
      </w:r>
      <w:r w:rsidRPr="00B66EBE">
        <w:rPr>
          <w:lang w:val="ru-RU"/>
        </w:rPr>
        <w:t>и рисков в</w:t>
      </w:r>
      <w:r w:rsidR="00B53F86">
        <w:rPr>
          <w:lang w:val="ru-RU"/>
        </w:rPr>
        <w:t>о время строительства</w:t>
      </w:r>
      <w:r>
        <w:rPr>
          <w:lang w:val="ru-RU"/>
        </w:rPr>
        <w:t>…</w:t>
      </w:r>
      <w:r w:rsidR="00CA78C1">
        <w:rPr>
          <w:lang w:val="ru-RU"/>
        </w:rPr>
        <w:tab/>
      </w:r>
      <w:r w:rsidRPr="00B66EBE">
        <w:rPr>
          <w:lang w:val="ru-RU"/>
        </w:rPr>
        <w:t>1</w:t>
      </w:r>
      <w:r w:rsidR="00B53F86">
        <w:rPr>
          <w:lang w:val="ru-RU"/>
        </w:rPr>
        <w:t>83</w:t>
      </w:r>
    </w:p>
    <w:p w14:paraId="06B29624" w14:textId="08606D17" w:rsidR="00B66EBE" w:rsidRDefault="00B66EBE" w:rsidP="0071500C">
      <w:pPr>
        <w:pStyle w:val="TableofTables"/>
        <w:ind w:left="0" w:firstLine="0"/>
        <w:rPr>
          <w:lang w:val="ru-RU"/>
        </w:rPr>
      </w:pPr>
      <w:r w:rsidRPr="00B66EBE">
        <w:rPr>
          <w:lang w:val="ru-RU"/>
        </w:rPr>
        <w:t xml:space="preserve">Таблица </w:t>
      </w:r>
      <w:r w:rsidR="00B53F86">
        <w:rPr>
          <w:lang w:val="ru-RU"/>
        </w:rPr>
        <w:t>39</w:t>
      </w:r>
      <w:r w:rsidRPr="00B66EBE">
        <w:rPr>
          <w:lang w:val="ru-RU"/>
        </w:rPr>
        <w:t xml:space="preserve">: </w:t>
      </w:r>
      <w:r w:rsidR="00B53F86">
        <w:rPr>
          <w:lang w:val="ru-RU"/>
        </w:rPr>
        <w:t>Оценка в</w:t>
      </w:r>
      <w:r w:rsidRPr="00B66EBE">
        <w:rPr>
          <w:lang w:val="ru-RU"/>
        </w:rPr>
        <w:t>оздействи</w:t>
      </w:r>
      <w:r w:rsidR="00B53F86">
        <w:rPr>
          <w:lang w:val="ru-RU"/>
        </w:rPr>
        <w:t xml:space="preserve">й и рисков во время </w:t>
      </w:r>
      <w:r w:rsidRPr="00B66EBE">
        <w:rPr>
          <w:lang w:val="ru-RU"/>
        </w:rPr>
        <w:t>эксплуатации</w:t>
      </w:r>
      <w:r>
        <w:rPr>
          <w:lang w:val="ru-RU"/>
        </w:rPr>
        <w:t>………….</w:t>
      </w:r>
      <w:r w:rsidR="00CA78C1">
        <w:rPr>
          <w:lang w:val="ru-RU"/>
        </w:rPr>
        <w:tab/>
      </w:r>
      <w:r w:rsidRPr="00B66EBE">
        <w:rPr>
          <w:lang w:val="ru-RU"/>
        </w:rPr>
        <w:t>1</w:t>
      </w:r>
      <w:r w:rsidR="00B53F86">
        <w:rPr>
          <w:lang w:val="ru-RU"/>
        </w:rPr>
        <w:t>85</w:t>
      </w:r>
    </w:p>
    <w:p w14:paraId="02220343" w14:textId="4B321948" w:rsidR="00B53F86" w:rsidRPr="00B53F86" w:rsidRDefault="00B53F86" w:rsidP="00B53F86">
      <w:pPr>
        <w:pStyle w:val="ReportBodyPar"/>
        <w:jc w:val="left"/>
        <w:rPr>
          <w:lang w:val="ru-RU"/>
        </w:rPr>
      </w:pPr>
      <w:r w:rsidRPr="00B53F86">
        <w:rPr>
          <w:lang w:val="ru-RU"/>
        </w:rPr>
        <w:t>Таблица 40: Операционные риски и влияния и мероприятия</w:t>
      </w:r>
      <w:r>
        <w:rPr>
          <w:lang w:val="ru-RU"/>
        </w:rPr>
        <w:t xml:space="preserve"> ……………</w:t>
      </w:r>
      <w:r w:rsidR="00CA78C1">
        <w:rPr>
          <w:lang w:val="ru-RU"/>
        </w:rPr>
        <w:t xml:space="preserve">………..    </w:t>
      </w:r>
      <w:r>
        <w:rPr>
          <w:lang w:val="ru-RU"/>
        </w:rPr>
        <w:t>186</w:t>
      </w:r>
    </w:p>
    <w:p w14:paraId="22CE96ED" w14:textId="591667EB" w:rsidR="00CA78C1" w:rsidRDefault="00B66EBE" w:rsidP="0071500C">
      <w:pPr>
        <w:pStyle w:val="TableofTables"/>
        <w:ind w:left="0" w:firstLine="0"/>
        <w:rPr>
          <w:lang w:val="ru-RU"/>
        </w:rPr>
      </w:pPr>
      <w:r w:rsidRPr="00B66EBE">
        <w:rPr>
          <w:lang w:val="ru-RU"/>
        </w:rPr>
        <w:t>Таблица 4</w:t>
      </w:r>
      <w:r w:rsidR="001C5B0B">
        <w:rPr>
          <w:lang w:val="ru-RU"/>
        </w:rPr>
        <w:t>1</w:t>
      </w:r>
      <w:r w:rsidRPr="00B66EBE">
        <w:rPr>
          <w:lang w:val="ru-RU"/>
        </w:rPr>
        <w:t xml:space="preserve">: </w:t>
      </w:r>
      <w:r w:rsidR="001C5B0B" w:rsidRPr="0038598C">
        <w:rPr>
          <w:lang w:val="ru-RU"/>
        </w:rPr>
        <w:t xml:space="preserve">Риски и воздействия на окружающую среду и общество и </w:t>
      </w:r>
    </w:p>
    <w:p w14:paraId="0C3692A9" w14:textId="09F2A52D" w:rsidR="00B66EBE" w:rsidRPr="00B66EBE" w:rsidRDefault="00CA78C1" w:rsidP="0071500C">
      <w:pPr>
        <w:pStyle w:val="TableofTables"/>
        <w:ind w:left="0" w:firstLine="0"/>
        <w:rPr>
          <w:lang w:val="ru-RU"/>
        </w:rPr>
      </w:pPr>
      <w:r>
        <w:rPr>
          <w:lang w:val="ru-RU"/>
        </w:rPr>
        <w:t xml:space="preserve">                     </w:t>
      </w:r>
      <w:r w:rsidR="001C5B0B" w:rsidRPr="0038598C">
        <w:rPr>
          <w:lang w:val="ru-RU"/>
        </w:rPr>
        <w:t>меры смягчения</w:t>
      </w:r>
      <w:r w:rsidR="001C5B0B">
        <w:rPr>
          <w:lang w:val="ru-RU"/>
        </w:rPr>
        <w:t xml:space="preserve"> </w:t>
      </w:r>
      <w:r>
        <w:rPr>
          <w:lang w:val="ru-RU"/>
        </w:rPr>
        <w:t>………………………………………</w:t>
      </w:r>
      <w:r w:rsidR="00B66EBE">
        <w:rPr>
          <w:lang w:val="ru-RU"/>
        </w:rPr>
        <w:t>……………...</w:t>
      </w:r>
      <w:r>
        <w:rPr>
          <w:lang w:val="ru-RU"/>
        </w:rPr>
        <w:t>....</w:t>
      </w:r>
      <w:r>
        <w:rPr>
          <w:lang w:val="ru-RU"/>
        </w:rPr>
        <w:tab/>
      </w:r>
      <w:r w:rsidR="001C5B0B">
        <w:rPr>
          <w:lang w:val="ru-RU"/>
        </w:rPr>
        <w:t>189</w:t>
      </w:r>
    </w:p>
    <w:p w14:paraId="6248AAF8" w14:textId="77777777" w:rsidR="00CA78C1" w:rsidRDefault="00B66EBE" w:rsidP="0071500C">
      <w:pPr>
        <w:pStyle w:val="TableofTables"/>
        <w:ind w:left="0" w:firstLine="0"/>
        <w:rPr>
          <w:lang w:val="ru-RU"/>
        </w:rPr>
      </w:pPr>
      <w:r w:rsidRPr="00B66EBE">
        <w:rPr>
          <w:lang w:val="ru-RU"/>
        </w:rPr>
        <w:t xml:space="preserve">Таблица 42: </w:t>
      </w:r>
      <w:r w:rsidR="001C5B0B" w:rsidRPr="0038598C">
        <w:rPr>
          <w:lang w:val="ru-RU"/>
        </w:rPr>
        <w:t xml:space="preserve">План мониторинга окружающей среды и социальной сферы для </w:t>
      </w:r>
    </w:p>
    <w:p w14:paraId="24A51DFC" w14:textId="55C4BD7C" w:rsidR="00B66EBE" w:rsidRPr="00B66EBE" w:rsidRDefault="00CA78C1" w:rsidP="0071500C">
      <w:pPr>
        <w:pStyle w:val="TableofTables"/>
        <w:ind w:left="0" w:firstLine="0"/>
        <w:rPr>
          <w:lang w:val="ru-RU"/>
        </w:rPr>
      </w:pPr>
      <w:r>
        <w:rPr>
          <w:lang w:val="ru-RU"/>
        </w:rPr>
        <w:t xml:space="preserve">                     </w:t>
      </w:r>
      <w:r w:rsidR="001C5B0B" w:rsidRPr="0038598C">
        <w:rPr>
          <w:lang w:val="ru-RU"/>
        </w:rPr>
        <w:t xml:space="preserve">участка </w:t>
      </w:r>
      <w:proofErr w:type="spellStart"/>
      <w:r w:rsidR="00401085">
        <w:rPr>
          <w:lang w:val="ru-RU"/>
        </w:rPr>
        <w:t>Мойынты</w:t>
      </w:r>
      <w:proofErr w:type="spellEnd"/>
      <w:r w:rsidR="001C5B0B" w:rsidRPr="0038598C">
        <w:rPr>
          <w:lang w:val="ru-RU"/>
        </w:rPr>
        <w:t>– Кызылжар</w:t>
      </w:r>
      <w:r w:rsidR="001C5B0B">
        <w:rPr>
          <w:lang w:val="ru-RU"/>
        </w:rPr>
        <w:t xml:space="preserve"> </w:t>
      </w:r>
      <w:r w:rsidR="00B66EBE">
        <w:rPr>
          <w:lang w:val="ru-RU"/>
        </w:rPr>
        <w:t>……………………………………………….</w:t>
      </w:r>
      <w:r w:rsidR="001C5B0B">
        <w:rPr>
          <w:lang w:val="ru-RU"/>
        </w:rPr>
        <w:t xml:space="preserve"> 22</w:t>
      </w:r>
      <w:r w:rsidR="00B02F6D">
        <w:rPr>
          <w:lang w:val="ru-RU"/>
        </w:rPr>
        <w:t>4</w:t>
      </w:r>
    </w:p>
    <w:p w14:paraId="2A80F243" w14:textId="77777777" w:rsidR="00CA78C1" w:rsidRDefault="00B66EBE" w:rsidP="0071500C">
      <w:pPr>
        <w:pStyle w:val="TableofTables"/>
        <w:ind w:left="0" w:firstLine="0"/>
        <w:rPr>
          <w:lang w:val="ru-RU"/>
        </w:rPr>
      </w:pPr>
      <w:r w:rsidRPr="00B66EBE">
        <w:rPr>
          <w:lang w:val="ru-RU"/>
        </w:rPr>
        <w:t xml:space="preserve">Таблица 43: </w:t>
      </w:r>
      <w:r w:rsidR="001C5B0B" w:rsidRPr="0038598C">
        <w:rPr>
          <w:lang w:val="ru-RU"/>
        </w:rPr>
        <w:t xml:space="preserve">Сводка экологических и социальных рисков и последствий </w:t>
      </w:r>
    </w:p>
    <w:p w14:paraId="6D7C160D" w14:textId="206275C1" w:rsidR="00B66EBE" w:rsidRPr="00B66EBE" w:rsidRDefault="00CA78C1" w:rsidP="0071500C">
      <w:pPr>
        <w:pStyle w:val="TableofTables"/>
        <w:ind w:left="0" w:firstLine="0"/>
        <w:rPr>
          <w:lang w:val="ru-RU"/>
        </w:rPr>
      </w:pPr>
      <w:r>
        <w:rPr>
          <w:lang w:val="ru-RU"/>
        </w:rPr>
        <w:t xml:space="preserve">                     </w:t>
      </w:r>
      <w:r w:rsidR="001C5B0B" w:rsidRPr="0038598C">
        <w:rPr>
          <w:lang w:val="ru-RU"/>
        </w:rPr>
        <w:t>проекта, а также мер их смягчения</w:t>
      </w:r>
      <w:r w:rsidR="001C5B0B">
        <w:rPr>
          <w:lang w:val="ru-RU"/>
        </w:rPr>
        <w:t xml:space="preserve"> </w:t>
      </w:r>
      <w:r w:rsidR="00B66EBE">
        <w:rPr>
          <w:lang w:val="ru-RU"/>
        </w:rPr>
        <w:t>……………………………………….</w:t>
      </w:r>
      <w:r>
        <w:rPr>
          <w:lang w:val="ru-RU"/>
        </w:rPr>
        <w:tab/>
      </w:r>
      <w:r w:rsidR="00B66EBE" w:rsidRPr="00B66EBE">
        <w:rPr>
          <w:lang w:val="ru-RU"/>
        </w:rPr>
        <w:t>2</w:t>
      </w:r>
      <w:r w:rsidR="00B02F6D">
        <w:rPr>
          <w:lang w:val="ru-RU"/>
        </w:rPr>
        <w:t>29</w:t>
      </w:r>
    </w:p>
    <w:p w14:paraId="13EC2018" w14:textId="77777777" w:rsidR="00CA78C1" w:rsidRDefault="00B66EBE" w:rsidP="0071500C">
      <w:pPr>
        <w:pStyle w:val="TableofTables"/>
        <w:ind w:left="0" w:firstLine="0"/>
        <w:rPr>
          <w:lang w:val="ru-RU"/>
        </w:rPr>
      </w:pPr>
      <w:r w:rsidRPr="00B66EBE">
        <w:rPr>
          <w:lang w:val="ru-RU"/>
        </w:rPr>
        <w:t xml:space="preserve">Таблица 44: </w:t>
      </w:r>
      <w:r w:rsidR="001C5B0B" w:rsidRPr="0038598C">
        <w:rPr>
          <w:lang w:val="ru-RU"/>
        </w:rPr>
        <w:t xml:space="preserve">Журнал взаимодействия – Консультации в период подготовки </w:t>
      </w:r>
    </w:p>
    <w:p w14:paraId="4C66D1D4" w14:textId="672FE7AE" w:rsidR="00B66EBE" w:rsidRPr="00B66EBE" w:rsidRDefault="00CA78C1" w:rsidP="0071500C">
      <w:pPr>
        <w:pStyle w:val="TableofTables"/>
        <w:ind w:left="0" w:firstLine="0"/>
        <w:rPr>
          <w:lang w:val="ru-RU"/>
        </w:rPr>
      </w:pPr>
      <w:r>
        <w:rPr>
          <w:lang w:val="ru-RU"/>
        </w:rPr>
        <w:t xml:space="preserve">                     </w:t>
      </w:r>
      <w:r w:rsidR="001C5B0B" w:rsidRPr="0038598C">
        <w:rPr>
          <w:lang w:val="ru-RU"/>
        </w:rPr>
        <w:t>проекта</w:t>
      </w:r>
      <w:r w:rsidR="001C5B0B">
        <w:rPr>
          <w:lang w:val="ru-RU"/>
        </w:rPr>
        <w:t xml:space="preserve"> </w:t>
      </w:r>
      <w:r w:rsidR="00B66EBE">
        <w:rPr>
          <w:lang w:val="ru-RU"/>
        </w:rPr>
        <w:t>………………………………………………………………….</w:t>
      </w:r>
      <w:r>
        <w:rPr>
          <w:lang w:val="ru-RU"/>
        </w:rPr>
        <w:tab/>
      </w:r>
      <w:r w:rsidR="001C5B0B">
        <w:rPr>
          <w:lang w:val="ru-RU"/>
        </w:rPr>
        <w:t xml:space="preserve"> 23</w:t>
      </w:r>
      <w:r w:rsidR="00B02F6D">
        <w:rPr>
          <w:lang w:val="ru-RU"/>
        </w:rPr>
        <w:t>8</w:t>
      </w:r>
    </w:p>
    <w:p w14:paraId="7DCF96A1" w14:textId="77777777" w:rsidR="00CA78C1" w:rsidRDefault="00B66EBE" w:rsidP="0071500C">
      <w:pPr>
        <w:pStyle w:val="TableofTables"/>
        <w:ind w:left="0" w:firstLine="0"/>
        <w:rPr>
          <w:lang w:val="ru-RU"/>
        </w:rPr>
      </w:pPr>
      <w:r w:rsidRPr="00B66EBE">
        <w:rPr>
          <w:lang w:val="ru-RU"/>
        </w:rPr>
        <w:t xml:space="preserve">Таблица 42: Матрица взаимодействия с заинтересованными сторонами </w:t>
      </w:r>
      <w:r w:rsidR="001C5B0B">
        <w:rPr>
          <w:lang w:val="ru-RU"/>
        </w:rPr>
        <w:t>для</w:t>
      </w:r>
    </w:p>
    <w:p w14:paraId="70340754" w14:textId="73D336DA" w:rsidR="00B66EBE" w:rsidRPr="00B66EBE" w:rsidRDefault="00CA78C1" w:rsidP="0071500C">
      <w:pPr>
        <w:pStyle w:val="TableofTables"/>
        <w:ind w:left="0" w:firstLine="0"/>
        <w:rPr>
          <w:lang w:val="ru-RU"/>
        </w:rPr>
      </w:pPr>
      <w:r>
        <w:rPr>
          <w:lang w:val="ru-RU"/>
        </w:rPr>
        <w:t xml:space="preserve">                     </w:t>
      </w:r>
      <w:r w:rsidR="00B66EBE" w:rsidRPr="00B66EBE">
        <w:rPr>
          <w:lang w:val="ru-RU"/>
        </w:rPr>
        <w:t>реализации проекта</w:t>
      </w:r>
      <w:r w:rsidR="00B66EBE">
        <w:rPr>
          <w:lang w:val="ru-RU"/>
        </w:rPr>
        <w:t>…………………………………………………….</w:t>
      </w:r>
      <w:r>
        <w:rPr>
          <w:lang w:val="ru-RU"/>
        </w:rPr>
        <w:tab/>
      </w:r>
      <w:r w:rsidR="00B66EBE" w:rsidRPr="00B66EBE">
        <w:rPr>
          <w:lang w:val="ru-RU"/>
        </w:rPr>
        <w:t>2</w:t>
      </w:r>
      <w:r w:rsidR="00B02F6D">
        <w:rPr>
          <w:lang w:val="ru-RU"/>
        </w:rPr>
        <w:t>39</w:t>
      </w:r>
    </w:p>
    <w:p w14:paraId="5FA6AC51" w14:textId="77777777" w:rsidR="00B66EBE" w:rsidRPr="00B66EBE" w:rsidRDefault="00B66EBE" w:rsidP="0071500C">
      <w:pPr>
        <w:pStyle w:val="TableofTables"/>
        <w:ind w:left="0" w:firstLine="0"/>
        <w:rPr>
          <w:b/>
          <w:bCs/>
          <w:lang w:val="ru-RU"/>
        </w:rPr>
      </w:pPr>
    </w:p>
    <w:p w14:paraId="7C70B1EF" w14:textId="77777777" w:rsidR="00DE0226" w:rsidRPr="00B66EBE" w:rsidRDefault="00DE0226" w:rsidP="0071500C">
      <w:pPr>
        <w:spacing w:line="242" w:lineRule="exact"/>
        <w:jc w:val="center"/>
        <w:rPr>
          <w:rFonts w:ascii="Arial" w:hAnsi="Arial" w:cs="Arial"/>
          <w:b/>
          <w:bCs/>
          <w:sz w:val="24"/>
          <w:szCs w:val="28"/>
          <w:lang w:val="ru-RU"/>
        </w:rPr>
      </w:pPr>
    </w:p>
    <w:p w14:paraId="4985256C" w14:textId="77777777" w:rsidR="002314E2" w:rsidRPr="002314E2" w:rsidRDefault="002314E2" w:rsidP="0071500C">
      <w:pPr>
        <w:spacing w:line="242" w:lineRule="exact"/>
        <w:jc w:val="center"/>
        <w:rPr>
          <w:rFonts w:ascii="Arial" w:hAnsi="Arial" w:cs="Arial"/>
          <w:b/>
          <w:bCs/>
          <w:sz w:val="24"/>
          <w:szCs w:val="28"/>
          <w:lang w:val="ru-RU"/>
        </w:rPr>
      </w:pPr>
      <w:r w:rsidRPr="002314E2">
        <w:rPr>
          <w:rFonts w:ascii="Arial" w:hAnsi="Arial" w:cs="Arial"/>
          <w:b/>
          <w:bCs/>
          <w:sz w:val="24"/>
          <w:szCs w:val="28"/>
          <w:lang w:val="ru-RU"/>
        </w:rPr>
        <w:t>Список рисунков</w:t>
      </w:r>
    </w:p>
    <w:p w14:paraId="13F9719D" w14:textId="77777777" w:rsidR="002314E2" w:rsidRPr="002314E2" w:rsidRDefault="002314E2" w:rsidP="0071500C">
      <w:pPr>
        <w:spacing w:line="242" w:lineRule="exact"/>
        <w:jc w:val="center"/>
        <w:rPr>
          <w:rFonts w:ascii="Arial" w:hAnsi="Arial" w:cs="Arial"/>
          <w:b/>
          <w:bCs/>
          <w:sz w:val="24"/>
          <w:szCs w:val="28"/>
          <w:lang w:val="ru-RU"/>
        </w:rPr>
      </w:pPr>
    </w:p>
    <w:p w14:paraId="63884230" w14:textId="08EC4CFF"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Рисунок 1: Проект в рамках Среднего железнодорожного коридора</w:t>
      </w:r>
      <w:r w:rsidR="00D93750">
        <w:rPr>
          <w:rFonts w:ascii="Arial" w:hAnsi="Arial" w:cs="Arial"/>
          <w:sz w:val="24"/>
          <w:szCs w:val="28"/>
          <w:lang w:val="ru-RU"/>
        </w:rPr>
        <w:t>………………..</w:t>
      </w:r>
      <w:r w:rsidR="00CA78C1">
        <w:rPr>
          <w:rFonts w:ascii="Arial" w:hAnsi="Arial" w:cs="Arial"/>
          <w:sz w:val="24"/>
          <w:szCs w:val="28"/>
          <w:lang w:val="ru-RU"/>
        </w:rPr>
        <w:tab/>
      </w:r>
      <w:r w:rsidR="00B02F6D">
        <w:rPr>
          <w:rFonts w:ascii="Arial" w:hAnsi="Arial" w:cs="Arial"/>
          <w:sz w:val="24"/>
          <w:szCs w:val="28"/>
          <w:lang w:val="ru-RU"/>
        </w:rPr>
        <w:t>3</w:t>
      </w:r>
    </w:p>
    <w:p w14:paraId="7D602771" w14:textId="6C529997"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 xml:space="preserve">Рисунок 2: Железнодорожная сеть </w:t>
      </w:r>
      <w:r w:rsidR="00B02F6D">
        <w:rPr>
          <w:rFonts w:ascii="Arial" w:hAnsi="Arial" w:cs="Arial"/>
          <w:sz w:val="24"/>
          <w:szCs w:val="28"/>
          <w:lang w:val="ru-RU"/>
        </w:rPr>
        <w:t>в регионе</w:t>
      </w:r>
      <w:r w:rsidRPr="00B66EBE">
        <w:rPr>
          <w:rFonts w:ascii="Arial" w:hAnsi="Arial" w:cs="Arial"/>
          <w:sz w:val="24"/>
          <w:szCs w:val="28"/>
          <w:lang w:val="ru-RU"/>
        </w:rPr>
        <w:t xml:space="preserve"> проекта</w:t>
      </w:r>
      <w:r w:rsidR="00D93750">
        <w:rPr>
          <w:rFonts w:ascii="Arial" w:hAnsi="Arial" w:cs="Arial"/>
          <w:sz w:val="24"/>
          <w:szCs w:val="28"/>
          <w:lang w:val="ru-RU"/>
        </w:rPr>
        <w:t>…………………………………</w:t>
      </w:r>
      <w:r w:rsidR="00CA78C1">
        <w:rPr>
          <w:rFonts w:ascii="Arial" w:hAnsi="Arial" w:cs="Arial"/>
          <w:sz w:val="24"/>
          <w:szCs w:val="28"/>
          <w:lang w:val="ru-RU"/>
        </w:rPr>
        <w:tab/>
      </w:r>
      <w:r w:rsidR="00B02F6D">
        <w:rPr>
          <w:rFonts w:ascii="Arial" w:hAnsi="Arial" w:cs="Arial"/>
          <w:sz w:val="24"/>
          <w:szCs w:val="28"/>
          <w:lang w:val="ru-RU"/>
        </w:rPr>
        <w:t>10</w:t>
      </w:r>
    </w:p>
    <w:p w14:paraId="6A83BAE9" w14:textId="37DB3695" w:rsidR="002314E2" w:rsidRPr="00B02F6D" w:rsidRDefault="002314E2" w:rsidP="0071500C">
      <w:pPr>
        <w:spacing w:line="242" w:lineRule="exact"/>
        <w:rPr>
          <w:rFonts w:ascii="Arial" w:hAnsi="Arial" w:cs="Arial"/>
          <w:bCs/>
          <w:sz w:val="24"/>
          <w:szCs w:val="24"/>
          <w:lang w:val="ru-RU"/>
        </w:rPr>
      </w:pPr>
      <w:r w:rsidRPr="00B66EBE">
        <w:rPr>
          <w:rFonts w:ascii="Arial" w:hAnsi="Arial" w:cs="Arial"/>
          <w:sz w:val="24"/>
          <w:szCs w:val="28"/>
          <w:lang w:val="ru-RU"/>
        </w:rPr>
        <w:t xml:space="preserve">Рисунок </w:t>
      </w:r>
      <w:r w:rsidR="00B02F6D">
        <w:rPr>
          <w:rFonts w:ascii="Arial" w:hAnsi="Arial" w:cs="Arial"/>
          <w:sz w:val="24"/>
          <w:szCs w:val="28"/>
          <w:lang w:val="ru-RU"/>
        </w:rPr>
        <w:t>3</w:t>
      </w:r>
      <w:r w:rsidRPr="00B66EBE">
        <w:rPr>
          <w:rFonts w:ascii="Arial" w:hAnsi="Arial" w:cs="Arial"/>
          <w:sz w:val="24"/>
          <w:szCs w:val="28"/>
          <w:lang w:val="ru-RU"/>
        </w:rPr>
        <w:t xml:space="preserve">: </w:t>
      </w:r>
      <w:r w:rsidR="00B02F6D" w:rsidRPr="00B02F6D">
        <w:rPr>
          <w:rFonts w:ascii="Arial" w:eastAsia="SimSun" w:hAnsi="Arial" w:cs="Arial"/>
          <w:bCs/>
          <w:sz w:val="24"/>
          <w:szCs w:val="24"/>
          <w:lang w:val="ru-RU" w:eastAsia="zh-CN"/>
        </w:rPr>
        <w:t>Карта проекта «с нуля» (</w:t>
      </w:r>
      <w:r w:rsidR="00B02F6D" w:rsidRPr="00B02F6D">
        <w:rPr>
          <w:rFonts w:ascii="Arial" w:eastAsia="SimSun" w:hAnsi="Arial" w:cs="Arial"/>
          <w:bCs/>
          <w:sz w:val="24"/>
          <w:szCs w:val="24"/>
          <w:lang w:eastAsia="zh-CN"/>
        </w:rPr>
        <w:t>Greenfield</w:t>
      </w:r>
      <w:r w:rsidR="00B02F6D" w:rsidRPr="00B02F6D">
        <w:rPr>
          <w:rFonts w:ascii="Arial" w:eastAsia="SimSun" w:hAnsi="Arial" w:cs="Arial"/>
          <w:bCs/>
          <w:sz w:val="24"/>
          <w:szCs w:val="24"/>
          <w:lang w:val="ru-RU" w:eastAsia="zh-CN"/>
        </w:rPr>
        <w:t xml:space="preserve">) </w:t>
      </w:r>
      <w:proofErr w:type="spellStart"/>
      <w:r w:rsidR="00B02F6D" w:rsidRPr="00B02F6D">
        <w:rPr>
          <w:rFonts w:ascii="Arial" w:eastAsia="SimSun" w:hAnsi="Arial" w:cs="Arial"/>
          <w:bCs/>
          <w:sz w:val="24"/>
          <w:szCs w:val="24"/>
          <w:lang w:val="ru-RU" w:eastAsia="zh-CN"/>
        </w:rPr>
        <w:t>Мойынты</w:t>
      </w:r>
      <w:proofErr w:type="spellEnd"/>
      <w:r w:rsidR="00B02F6D" w:rsidRPr="00B02F6D">
        <w:rPr>
          <w:rFonts w:ascii="Arial" w:eastAsia="SimSun" w:hAnsi="Arial" w:cs="Arial"/>
          <w:bCs/>
          <w:sz w:val="24"/>
          <w:szCs w:val="24"/>
          <w:lang w:val="ru-RU" w:eastAsia="zh-CN"/>
        </w:rPr>
        <w:t xml:space="preserve"> – Кызылжар</w:t>
      </w:r>
      <w:r w:rsidR="00B02F6D" w:rsidRPr="00B02F6D">
        <w:rPr>
          <w:rFonts w:ascii="Arial" w:hAnsi="Arial" w:cs="Arial"/>
          <w:bCs/>
          <w:sz w:val="24"/>
          <w:szCs w:val="24"/>
          <w:lang w:val="ru-RU"/>
        </w:rPr>
        <w:t xml:space="preserve"> </w:t>
      </w:r>
      <w:r w:rsidR="00D93750" w:rsidRPr="00B02F6D">
        <w:rPr>
          <w:rFonts w:ascii="Arial" w:hAnsi="Arial" w:cs="Arial"/>
          <w:bCs/>
          <w:sz w:val="24"/>
          <w:szCs w:val="24"/>
          <w:lang w:val="ru-RU"/>
        </w:rPr>
        <w:t>…………..</w:t>
      </w:r>
      <w:r w:rsidR="00CA78C1">
        <w:rPr>
          <w:rFonts w:ascii="Arial" w:hAnsi="Arial" w:cs="Arial"/>
          <w:bCs/>
          <w:sz w:val="24"/>
          <w:szCs w:val="24"/>
          <w:lang w:val="ru-RU"/>
        </w:rPr>
        <w:tab/>
      </w:r>
      <w:r w:rsidRPr="00B02F6D">
        <w:rPr>
          <w:rFonts w:ascii="Arial" w:hAnsi="Arial" w:cs="Arial"/>
          <w:bCs/>
          <w:sz w:val="24"/>
          <w:szCs w:val="24"/>
          <w:lang w:val="ru-RU"/>
        </w:rPr>
        <w:t>1</w:t>
      </w:r>
      <w:r w:rsidR="00B02F6D">
        <w:rPr>
          <w:rFonts w:ascii="Arial" w:hAnsi="Arial" w:cs="Arial"/>
          <w:bCs/>
          <w:sz w:val="24"/>
          <w:szCs w:val="24"/>
          <w:lang w:val="ru-RU"/>
        </w:rPr>
        <w:t>3</w:t>
      </w:r>
    </w:p>
    <w:p w14:paraId="5AA66A43" w14:textId="65B1073E"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 xml:space="preserve">Рисунок </w:t>
      </w:r>
      <w:r w:rsidR="00B03F8F">
        <w:rPr>
          <w:rFonts w:ascii="Arial" w:hAnsi="Arial" w:cs="Arial"/>
          <w:sz w:val="24"/>
          <w:szCs w:val="28"/>
          <w:lang w:val="ru-RU"/>
        </w:rPr>
        <w:t>4</w:t>
      </w:r>
      <w:r w:rsidRPr="00B66EBE">
        <w:rPr>
          <w:rFonts w:ascii="Arial" w:hAnsi="Arial" w:cs="Arial"/>
          <w:sz w:val="24"/>
          <w:szCs w:val="28"/>
          <w:lang w:val="ru-RU"/>
        </w:rPr>
        <w:t xml:space="preserve">: </w:t>
      </w:r>
      <w:r w:rsidR="00B03F8F">
        <w:rPr>
          <w:rFonts w:ascii="Arial" w:hAnsi="Arial" w:cs="Arial"/>
          <w:sz w:val="24"/>
          <w:szCs w:val="28"/>
          <w:lang w:val="ru-RU"/>
        </w:rPr>
        <w:t>Местоположение</w:t>
      </w:r>
      <w:r w:rsidRPr="00B66EBE">
        <w:rPr>
          <w:rFonts w:ascii="Arial" w:hAnsi="Arial" w:cs="Arial"/>
          <w:sz w:val="24"/>
          <w:szCs w:val="28"/>
          <w:lang w:val="ru-RU"/>
        </w:rPr>
        <w:t xml:space="preserve"> карьеров</w:t>
      </w:r>
      <w:r w:rsidR="00D93750">
        <w:rPr>
          <w:rFonts w:ascii="Arial" w:hAnsi="Arial" w:cs="Arial"/>
          <w:sz w:val="24"/>
          <w:szCs w:val="28"/>
          <w:lang w:val="ru-RU"/>
        </w:rPr>
        <w:t>…………………………………………………..</w:t>
      </w:r>
      <w:r w:rsidR="00CA78C1">
        <w:rPr>
          <w:rFonts w:ascii="Arial" w:hAnsi="Arial" w:cs="Arial"/>
          <w:sz w:val="24"/>
          <w:szCs w:val="28"/>
          <w:lang w:val="ru-RU"/>
        </w:rPr>
        <w:tab/>
      </w:r>
      <w:r w:rsidRPr="00B66EBE">
        <w:rPr>
          <w:rFonts w:ascii="Arial" w:hAnsi="Arial" w:cs="Arial"/>
          <w:sz w:val="24"/>
          <w:szCs w:val="28"/>
          <w:lang w:val="ru-RU"/>
        </w:rPr>
        <w:t>1</w:t>
      </w:r>
      <w:r w:rsidR="00B03F8F">
        <w:rPr>
          <w:rFonts w:ascii="Arial" w:hAnsi="Arial" w:cs="Arial"/>
          <w:sz w:val="24"/>
          <w:szCs w:val="28"/>
          <w:lang w:val="ru-RU"/>
        </w:rPr>
        <w:t>5</w:t>
      </w:r>
    </w:p>
    <w:p w14:paraId="3D478294" w14:textId="7809D13A"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 xml:space="preserve">Рисунок </w:t>
      </w:r>
      <w:r w:rsidR="00B03F8F">
        <w:rPr>
          <w:rFonts w:ascii="Arial" w:hAnsi="Arial" w:cs="Arial"/>
          <w:sz w:val="24"/>
          <w:szCs w:val="28"/>
          <w:lang w:val="ru-RU"/>
        </w:rPr>
        <w:t>5</w:t>
      </w:r>
      <w:r w:rsidRPr="00B66EBE">
        <w:rPr>
          <w:rFonts w:ascii="Arial" w:hAnsi="Arial" w:cs="Arial"/>
          <w:sz w:val="24"/>
          <w:szCs w:val="28"/>
          <w:lang w:val="ru-RU"/>
        </w:rPr>
        <w:t>: Раз</w:t>
      </w:r>
      <w:r w:rsidR="00B03F8F">
        <w:rPr>
          <w:rFonts w:ascii="Arial" w:hAnsi="Arial" w:cs="Arial"/>
          <w:sz w:val="24"/>
          <w:szCs w:val="28"/>
          <w:lang w:val="ru-RU"/>
        </w:rPr>
        <w:t xml:space="preserve">витие </w:t>
      </w:r>
      <w:r w:rsidRPr="00B66EBE">
        <w:rPr>
          <w:rFonts w:ascii="Arial" w:hAnsi="Arial" w:cs="Arial"/>
          <w:sz w:val="24"/>
          <w:szCs w:val="28"/>
          <w:lang w:val="ru-RU"/>
        </w:rPr>
        <w:t>станции Кызылжар</w:t>
      </w:r>
      <w:r w:rsidR="00D93750">
        <w:rPr>
          <w:rFonts w:ascii="Arial" w:hAnsi="Arial" w:cs="Arial"/>
          <w:sz w:val="24"/>
          <w:szCs w:val="28"/>
          <w:lang w:val="ru-RU"/>
        </w:rPr>
        <w:t>………………………………………</w:t>
      </w:r>
      <w:r w:rsidR="00CA78C1">
        <w:rPr>
          <w:rFonts w:ascii="Arial" w:hAnsi="Arial" w:cs="Arial"/>
          <w:sz w:val="24"/>
          <w:szCs w:val="28"/>
          <w:lang w:val="ru-RU"/>
        </w:rPr>
        <w:t>………..</w:t>
      </w:r>
      <w:r w:rsidR="00CA78C1">
        <w:rPr>
          <w:rFonts w:ascii="Arial" w:hAnsi="Arial" w:cs="Arial"/>
          <w:sz w:val="24"/>
          <w:szCs w:val="28"/>
          <w:lang w:val="ru-RU"/>
        </w:rPr>
        <w:tab/>
      </w:r>
      <w:r w:rsidRPr="00B66EBE">
        <w:rPr>
          <w:rFonts w:ascii="Arial" w:hAnsi="Arial" w:cs="Arial"/>
          <w:sz w:val="24"/>
          <w:szCs w:val="28"/>
          <w:lang w:val="ru-RU"/>
        </w:rPr>
        <w:t>1</w:t>
      </w:r>
      <w:r w:rsidR="00B03F8F">
        <w:rPr>
          <w:rFonts w:ascii="Arial" w:hAnsi="Arial" w:cs="Arial"/>
          <w:sz w:val="24"/>
          <w:szCs w:val="28"/>
          <w:lang w:val="ru-RU"/>
        </w:rPr>
        <w:t>8</w:t>
      </w:r>
    </w:p>
    <w:p w14:paraId="7B69335D" w14:textId="4D749AEF"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 xml:space="preserve">Рисунок </w:t>
      </w:r>
      <w:r w:rsidR="00B03F8F">
        <w:rPr>
          <w:rFonts w:ascii="Arial" w:hAnsi="Arial" w:cs="Arial"/>
          <w:sz w:val="24"/>
          <w:szCs w:val="28"/>
          <w:lang w:val="ru-RU"/>
        </w:rPr>
        <w:t>6</w:t>
      </w:r>
      <w:r w:rsidRPr="00B66EBE">
        <w:rPr>
          <w:rFonts w:ascii="Arial" w:hAnsi="Arial" w:cs="Arial"/>
          <w:sz w:val="24"/>
          <w:szCs w:val="28"/>
          <w:lang w:val="ru-RU"/>
        </w:rPr>
        <w:t>: Данные по раз</w:t>
      </w:r>
      <w:r w:rsidR="00B03F8F">
        <w:rPr>
          <w:rFonts w:ascii="Arial" w:hAnsi="Arial" w:cs="Arial"/>
          <w:sz w:val="24"/>
          <w:szCs w:val="28"/>
          <w:lang w:val="ru-RU"/>
        </w:rPr>
        <w:t>витию</w:t>
      </w:r>
      <w:r w:rsidRPr="00B66EBE">
        <w:rPr>
          <w:rFonts w:ascii="Arial" w:hAnsi="Arial" w:cs="Arial"/>
          <w:sz w:val="24"/>
          <w:szCs w:val="28"/>
          <w:lang w:val="ru-RU"/>
        </w:rPr>
        <w:t xml:space="preserve"> станции Каражал</w:t>
      </w:r>
      <w:r w:rsidR="00D93750">
        <w:rPr>
          <w:rFonts w:ascii="Arial" w:hAnsi="Arial" w:cs="Arial"/>
          <w:sz w:val="24"/>
          <w:szCs w:val="28"/>
          <w:lang w:val="ru-RU"/>
        </w:rPr>
        <w:t>……………………………</w:t>
      </w:r>
      <w:r w:rsidR="00CA78C1">
        <w:rPr>
          <w:rFonts w:ascii="Arial" w:hAnsi="Arial" w:cs="Arial"/>
          <w:sz w:val="24"/>
          <w:szCs w:val="28"/>
          <w:lang w:val="ru-RU"/>
        </w:rPr>
        <w:t>………</w:t>
      </w:r>
      <w:r w:rsidR="00CA78C1">
        <w:rPr>
          <w:rFonts w:ascii="Arial" w:hAnsi="Arial" w:cs="Arial"/>
          <w:sz w:val="24"/>
          <w:szCs w:val="28"/>
          <w:lang w:val="ru-RU"/>
        </w:rPr>
        <w:tab/>
      </w:r>
      <w:r w:rsidR="00B03F8F">
        <w:rPr>
          <w:rFonts w:ascii="Arial" w:hAnsi="Arial" w:cs="Arial"/>
          <w:sz w:val="24"/>
          <w:szCs w:val="28"/>
          <w:lang w:val="ru-RU"/>
        </w:rPr>
        <w:t>21</w:t>
      </w:r>
    </w:p>
    <w:p w14:paraId="0DE4818E" w14:textId="15B9CC86"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 xml:space="preserve">Рисунок </w:t>
      </w:r>
      <w:r w:rsidR="00B03F8F">
        <w:rPr>
          <w:rFonts w:ascii="Arial" w:hAnsi="Arial" w:cs="Arial"/>
          <w:sz w:val="24"/>
          <w:szCs w:val="28"/>
          <w:lang w:val="ru-RU"/>
        </w:rPr>
        <w:t>7</w:t>
      </w:r>
      <w:r w:rsidRPr="00B66EBE">
        <w:rPr>
          <w:rFonts w:ascii="Arial" w:hAnsi="Arial" w:cs="Arial"/>
          <w:sz w:val="24"/>
          <w:szCs w:val="28"/>
          <w:lang w:val="ru-RU"/>
        </w:rPr>
        <w:t>: Данные по раз</w:t>
      </w:r>
      <w:r w:rsidR="00B03F8F">
        <w:rPr>
          <w:rFonts w:ascii="Arial" w:hAnsi="Arial" w:cs="Arial"/>
          <w:sz w:val="24"/>
          <w:szCs w:val="28"/>
          <w:lang w:val="ru-RU"/>
        </w:rPr>
        <w:t>витию</w:t>
      </w:r>
      <w:r w:rsidRPr="00B66EBE">
        <w:rPr>
          <w:rFonts w:ascii="Arial" w:hAnsi="Arial" w:cs="Arial"/>
          <w:sz w:val="24"/>
          <w:szCs w:val="28"/>
          <w:lang w:val="ru-RU"/>
        </w:rPr>
        <w:t xml:space="preserve"> станции Актау</w:t>
      </w:r>
      <w:r w:rsidR="00D93750">
        <w:rPr>
          <w:rFonts w:ascii="Arial" w:hAnsi="Arial" w:cs="Arial"/>
          <w:sz w:val="24"/>
          <w:szCs w:val="28"/>
          <w:lang w:val="ru-RU"/>
        </w:rPr>
        <w:t>………………………………...</w:t>
      </w:r>
      <w:r w:rsidR="00CA78C1">
        <w:rPr>
          <w:rFonts w:ascii="Arial" w:hAnsi="Arial" w:cs="Arial"/>
          <w:sz w:val="24"/>
          <w:szCs w:val="28"/>
          <w:lang w:val="ru-RU"/>
        </w:rPr>
        <w:t>..........</w:t>
      </w:r>
      <w:r w:rsidR="00CA78C1">
        <w:rPr>
          <w:rFonts w:ascii="Arial" w:hAnsi="Arial" w:cs="Arial"/>
          <w:sz w:val="24"/>
          <w:szCs w:val="28"/>
          <w:lang w:val="ru-RU"/>
        </w:rPr>
        <w:tab/>
      </w:r>
      <w:r w:rsidRPr="00B66EBE">
        <w:rPr>
          <w:rFonts w:ascii="Arial" w:hAnsi="Arial" w:cs="Arial"/>
          <w:sz w:val="24"/>
          <w:szCs w:val="28"/>
          <w:lang w:val="ru-RU"/>
        </w:rPr>
        <w:t>2</w:t>
      </w:r>
      <w:r w:rsidR="00B03F8F">
        <w:rPr>
          <w:rFonts w:ascii="Arial" w:hAnsi="Arial" w:cs="Arial"/>
          <w:sz w:val="24"/>
          <w:szCs w:val="28"/>
          <w:lang w:val="ru-RU"/>
        </w:rPr>
        <w:t>2</w:t>
      </w:r>
    </w:p>
    <w:p w14:paraId="124AE75A" w14:textId="4DE12502"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 xml:space="preserve">Рисунок </w:t>
      </w:r>
      <w:r w:rsidR="00B03F8F">
        <w:rPr>
          <w:rFonts w:ascii="Arial" w:hAnsi="Arial" w:cs="Arial"/>
          <w:sz w:val="24"/>
          <w:szCs w:val="28"/>
          <w:lang w:val="ru-RU"/>
        </w:rPr>
        <w:t>8</w:t>
      </w:r>
      <w:r w:rsidRPr="00B66EBE">
        <w:rPr>
          <w:rFonts w:ascii="Arial" w:hAnsi="Arial" w:cs="Arial"/>
          <w:sz w:val="24"/>
          <w:szCs w:val="28"/>
          <w:lang w:val="ru-RU"/>
        </w:rPr>
        <w:t>: Данные по раз</w:t>
      </w:r>
      <w:r w:rsidR="00B03F8F">
        <w:rPr>
          <w:rFonts w:ascii="Arial" w:hAnsi="Arial" w:cs="Arial"/>
          <w:sz w:val="24"/>
          <w:szCs w:val="28"/>
          <w:lang w:val="ru-RU"/>
        </w:rPr>
        <w:t>витию</w:t>
      </w:r>
      <w:r w:rsidRPr="00B66EBE">
        <w:rPr>
          <w:rFonts w:ascii="Arial" w:hAnsi="Arial" w:cs="Arial"/>
          <w:sz w:val="24"/>
          <w:szCs w:val="28"/>
          <w:lang w:val="ru-RU"/>
        </w:rPr>
        <w:t xml:space="preserve"> станции </w:t>
      </w:r>
      <w:proofErr w:type="spellStart"/>
      <w:r w:rsidRPr="00B66EBE">
        <w:rPr>
          <w:rFonts w:ascii="Arial" w:hAnsi="Arial" w:cs="Arial"/>
          <w:sz w:val="24"/>
          <w:szCs w:val="28"/>
          <w:lang w:val="ru-RU"/>
        </w:rPr>
        <w:t>Мой</w:t>
      </w:r>
      <w:r w:rsidR="00D93750">
        <w:rPr>
          <w:rFonts w:ascii="Arial" w:hAnsi="Arial" w:cs="Arial"/>
          <w:sz w:val="24"/>
          <w:szCs w:val="28"/>
          <w:lang w:val="ru-RU"/>
        </w:rPr>
        <w:t>ы</w:t>
      </w:r>
      <w:r w:rsidRPr="00B66EBE">
        <w:rPr>
          <w:rFonts w:ascii="Arial" w:hAnsi="Arial" w:cs="Arial"/>
          <w:sz w:val="24"/>
          <w:szCs w:val="28"/>
          <w:lang w:val="ru-RU"/>
        </w:rPr>
        <w:t>нты</w:t>
      </w:r>
      <w:proofErr w:type="spellEnd"/>
      <w:r w:rsidR="00D93750">
        <w:rPr>
          <w:rFonts w:ascii="Arial" w:hAnsi="Arial" w:cs="Arial"/>
          <w:sz w:val="24"/>
          <w:szCs w:val="28"/>
          <w:lang w:val="ru-RU"/>
        </w:rPr>
        <w:t>……………………………</w:t>
      </w:r>
      <w:r w:rsidR="00CA78C1">
        <w:rPr>
          <w:rFonts w:ascii="Arial" w:hAnsi="Arial" w:cs="Arial"/>
          <w:sz w:val="24"/>
          <w:szCs w:val="28"/>
          <w:lang w:val="ru-RU"/>
        </w:rPr>
        <w:t>……….</w:t>
      </w:r>
      <w:r w:rsidR="00CA78C1">
        <w:rPr>
          <w:rFonts w:ascii="Arial" w:hAnsi="Arial" w:cs="Arial"/>
          <w:sz w:val="24"/>
          <w:szCs w:val="28"/>
          <w:lang w:val="ru-RU"/>
        </w:rPr>
        <w:tab/>
      </w:r>
      <w:r w:rsidRPr="00B66EBE">
        <w:rPr>
          <w:rFonts w:ascii="Arial" w:hAnsi="Arial" w:cs="Arial"/>
          <w:sz w:val="24"/>
          <w:szCs w:val="28"/>
          <w:lang w:val="ru-RU"/>
        </w:rPr>
        <w:t>2</w:t>
      </w:r>
      <w:r w:rsidR="00B03F8F">
        <w:rPr>
          <w:rFonts w:ascii="Arial" w:hAnsi="Arial" w:cs="Arial"/>
          <w:sz w:val="24"/>
          <w:szCs w:val="28"/>
          <w:lang w:val="ru-RU"/>
        </w:rPr>
        <w:t>5</w:t>
      </w:r>
    </w:p>
    <w:p w14:paraId="5E9A151A" w14:textId="6E408D03"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 xml:space="preserve">Рисунок </w:t>
      </w:r>
      <w:r w:rsidR="00B03F8F">
        <w:rPr>
          <w:rFonts w:ascii="Arial" w:hAnsi="Arial" w:cs="Arial"/>
          <w:sz w:val="24"/>
          <w:szCs w:val="28"/>
          <w:lang w:val="ru-RU"/>
        </w:rPr>
        <w:t>9</w:t>
      </w:r>
      <w:r w:rsidRPr="00B66EBE">
        <w:rPr>
          <w:rFonts w:ascii="Arial" w:hAnsi="Arial" w:cs="Arial"/>
          <w:sz w:val="24"/>
          <w:szCs w:val="28"/>
          <w:lang w:val="ru-RU"/>
        </w:rPr>
        <w:t xml:space="preserve">: Земляные работы и </w:t>
      </w:r>
      <w:r w:rsidR="00B03F8F">
        <w:rPr>
          <w:rFonts w:ascii="Arial" w:hAnsi="Arial" w:cs="Arial"/>
          <w:sz w:val="24"/>
          <w:szCs w:val="28"/>
          <w:lang w:val="ru-RU"/>
        </w:rPr>
        <w:t>выравнивание</w:t>
      </w:r>
      <w:r w:rsidR="00D93750">
        <w:rPr>
          <w:rFonts w:ascii="Arial" w:hAnsi="Arial" w:cs="Arial"/>
          <w:sz w:val="24"/>
          <w:szCs w:val="28"/>
          <w:lang w:val="ru-RU"/>
        </w:rPr>
        <w:t>…………………………………</w:t>
      </w:r>
      <w:r w:rsidR="00CA78C1">
        <w:rPr>
          <w:rFonts w:ascii="Arial" w:hAnsi="Arial" w:cs="Arial"/>
          <w:sz w:val="24"/>
          <w:szCs w:val="28"/>
          <w:lang w:val="ru-RU"/>
        </w:rPr>
        <w:t>………</w:t>
      </w:r>
      <w:r w:rsidR="00CA78C1">
        <w:rPr>
          <w:rFonts w:ascii="Arial" w:hAnsi="Arial" w:cs="Arial"/>
          <w:sz w:val="24"/>
          <w:szCs w:val="28"/>
          <w:lang w:val="ru-RU"/>
        </w:rPr>
        <w:tab/>
      </w:r>
      <w:r w:rsidRPr="00B66EBE">
        <w:rPr>
          <w:rFonts w:ascii="Arial" w:hAnsi="Arial" w:cs="Arial"/>
          <w:sz w:val="24"/>
          <w:szCs w:val="28"/>
          <w:lang w:val="ru-RU"/>
        </w:rPr>
        <w:t>2</w:t>
      </w:r>
      <w:r w:rsidR="00B03F8F">
        <w:rPr>
          <w:rFonts w:ascii="Arial" w:hAnsi="Arial" w:cs="Arial"/>
          <w:sz w:val="24"/>
          <w:szCs w:val="28"/>
          <w:lang w:val="ru-RU"/>
        </w:rPr>
        <w:t>9</w:t>
      </w:r>
    </w:p>
    <w:p w14:paraId="58286321" w14:textId="752F295E"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Рисунок 1</w:t>
      </w:r>
      <w:r w:rsidR="00B03F8F">
        <w:rPr>
          <w:rFonts w:ascii="Arial" w:hAnsi="Arial" w:cs="Arial"/>
          <w:sz w:val="24"/>
          <w:szCs w:val="28"/>
          <w:lang w:val="ru-RU"/>
        </w:rPr>
        <w:t>0</w:t>
      </w:r>
      <w:r w:rsidRPr="00B66EBE">
        <w:rPr>
          <w:rFonts w:ascii="Arial" w:hAnsi="Arial" w:cs="Arial"/>
          <w:sz w:val="24"/>
          <w:szCs w:val="28"/>
          <w:lang w:val="ru-RU"/>
        </w:rPr>
        <w:t>: Работы по укладке рельсов</w:t>
      </w:r>
      <w:r w:rsidR="00B03F8F">
        <w:rPr>
          <w:rFonts w:ascii="Arial" w:hAnsi="Arial" w:cs="Arial"/>
          <w:sz w:val="24"/>
          <w:szCs w:val="28"/>
          <w:lang w:val="ru-RU"/>
        </w:rPr>
        <w:t xml:space="preserve">ых путей </w:t>
      </w:r>
      <w:r w:rsidR="00D93750">
        <w:rPr>
          <w:rFonts w:ascii="Arial" w:hAnsi="Arial" w:cs="Arial"/>
          <w:sz w:val="24"/>
          <w:szCs w:val="28"/>
          <w:lang w:val="ru-RU"/>
        </w:rPr>
        <w:t>…………………………………</w:t>
      </w:r>
      <w:r w:rsidR="00CA78C1">
        <w:rPr>
          <w:rFonts w:ascii="Arial" w:hAnsi="Arial" w:cs="Arial"/>
          <w:sz w:val="24"/>
          <w:szCs w:val="28"/>
          <w:lang w:val="ru-RU"/>
        </w:rPr>
        <w:t>…..</w:t>
      </w:r>
      <w:r w:rsidR="00D93750">
        <w:rPr>
          <w:rFonts w:ascii="Arial" w:hAnsi="Arial" w:cs="Arial"/>
          <w:sz w:val="24"/>
          <w:szCs w:val="28"/>
          <w:lang w:val="ru-RU"/>
        </w:rPr>
        <w:t>.</w:t>
      </w:r>
      <w:r w:rsidR="00CA78C1">
        <w:rPr>
          <w:rFonts w:ascii="Arial" w:hAnsi="Arial" w:cs="Arial"/>
          <w:sz w:val="24"/>
          <w:szCs w:val="28"/>
          <w:lang w:val="ru-RU"/>
        </w:rPr>
        <w:tab/>
      </w:r>
      <w:r w:rsidR="00B03F8F">
        <w:rPr>
          <w:rFonts w:ascii="Arial" w:hAnsi="Arial" w:cs="Arial"/>
          <w:sz w:val="24"/>
          <w:szCs w:val="28"/>
          <w:lang w:val="ru-RU"/>
        </w:rPr>
        <w:t>30</w:t>
      </w:r>
    </w:p>
    <w:p w14:paraId="206FDD47" w14:textId="1C212150"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Рисунок 1</w:t>
      </w:r>
      <w:r w:rsidR="00B03F8F">
        <w:rPr>
          <w:rFonts w:ascii="Arial" w:hAnsi="Arial" w:cs="Arial"/>
          <w:sz w:val="24"/>
          <w:szCs w:val="28"/>
          <w:lang w:val="ru-RU"/>
        </w:rPr>
        <w:t>1</w:t>
      </w:r>
      <w:r w:rsidRPr="00B66EBE">
        <w:rPr>
          <w:rFonts w:ascii="Arial" w:hAnsi="Arial" w:cs="Arial"/>
          <w:sz w:val="24"/>
          <w:szCs w:val="28"/>
          <w:lang w:val="ru-RU"/>
        </w:rPr>
        <w:t>: Варианты трассы железной дороги</w:t>
      </w:r>
      <w:r w:rsidR="00D93750">
        <w:rPr>
          <w:rFonts w:ascii="Arial" w:hAnsi="Arial" w:cs="Arial"/>
          <w:sz w:val="24"/>
          <w:szCs w:val="28"/>
          <w:lang w:val="ru-RU"/>
        </w:rPr>
        <w:t>………………………………………</w:t>
      </w:r>
      <w:r w:rsidR="00CA78C1">
        <w:rPr>
          <w:rFonts w:ascii="Arial" w:hAnsi="Arial" w:cs="Arial"/>
          <w:sz w:val="24"/>
          <w:szCs w:val="28"/>
          <w:lang w:val="ru-RU"/>
        </w:rPr>
        <w:t>…</w:t>
      </w:r>
      <w:r w:rsidR="00B03F8F">
        <w:rPr>
          <w:rFonts w:ascii="Arial" w:hAnsi="Arial" w:cs="Arial"/>
          <w:sz w:val="24"/>
          <w:szCs w:val="28"/>
          <w:lang w:val="ru-RU"/>
        </w:rPr>
        <w:t xml:space="preserve"> </w:t>
      </w:r>
      <w:r w:rsidR="00CA78C1">
        <w:rPr>
          <w:rFonts w:ascii="Arial" w:hAnsi="Arial" w:cs="Arial"/>
          <w:sz w:val="24"/>
          <w:szCs w:val="28"/>
          <w:lang w:val="ru-RU"/>
        </w:rPr>
        <w:tab/>
      </w:r>
      <w:r w:rsidR="00B03F8F">
        <w:rPr>
          <w:rFonts w:ascii="Arial" w:hAnsi="Arial" w:cs="Arial"/>
          <w:sz w:val="24"/>
          <w:szCs w:val="28"/>
          <w:lang w:val="ru-RU"/>
        </w:rPr>
        <w:t>40</w:t>
      </w:r>
    </w:p>
    <w:p w14:paraId="7E88C308" w14:textId="1DF89A25"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Рисунок 1</w:t>
      </w:r>
      <w:r w:rsidR="00B03F8F">
        <w:rPr>
          <w:rFonts w:ascii="Arial" w:hAnsi="Arial" w:cs="Arial"/>
          <w:sz w:val="24"/>
          <w:szCs w:val="28"/>
          <w:lang w:val="ru-RU"/>
        </w:rPr>
        <w:t>2</w:t>
      </w:r>
      <w:r w:rsidRPr="00B66EBE">
        <w:rPr>
          <w:rFonts w:ascii="Arial" w:hAnsi="Arial" w:cs="Arial"/>
          <w:sz w:val="24"/>
          <w:szCs w:val="28"/>
          <w:lang w:val="ru-RU"/>
        </w:rPr>
        <w:t>: Пересечение железно</w:t>
      </w:r>
      <w:r w:rsidR="00B03F8F">
        <w:rPr>
          <w:rFonts w:ascii="Arial" w:hAnsi="Arial" w:cs="Arial"/>
          <w:sz w:val="24"/>
          <w:szCs w:val="28"/>
          <w:lang w:val="ru-RU"/>
        </w:rPr>
        <w:t>й дороги</w:t>
      </w:r>
      <w:r w:rsidRPr="00B66EBE">
        <w:rPr>
          <w:rFonts w:ascii="Arial" w:hAnsi="Arial" w:cs="Arial"/>
          <w:sz w:val="24"/>
          <w:szCs w:val="28"/>
          <w:lang w:val="ru-RU"/>
        </w:rPr>
        <w:t xml:space="preserve"> с </w:t>
      </w:r>
      <w:r w:rsidR="00B03F8F">
        <w:rPr>
          <w:rFonts w:ascii="Arial" w:hAnsi="Arial" w:cs="Arial"/>
          <w:sz w:val="24"/>
          <w:szCs w:val="28"/>
          <w:lang w:val="ru-RU"/>
        </w:rPr>
        <w:t>двумя</w:t>
      </w:r>
      <w:r w:rsidRPr="00B66EBE">
        <w:rPr>
          <w:rFonts w:ascii="Arial" w:hAnsi="Arial" w:cs="Arial"/>
          <w:sz w:val="24"/>
          <w:szCs w:val="28"/>
          <w:lang w:val="ru-RU"/>
        </w:rPr>
        <w:t xml:space="preserve"> </w:t>
      </w:r>
      <w:r w:rsidRPr="00B66EBE">
        <w:rPr>
          <w:rFonts w:ascii="Arial" w:hAnsi="Arial" w:cs="Arial"/>
          <w:sz w:val="24"/>
          <w:szCs w:val="28"/>
        </w:rPr>
        <w:t>IBA</w:t>
      </w:r>
      <w:r w:rsidR="00D93750">
        <w:rPr>
          <w:rFonts w:ascii="Arial" w:hAnsi="Arial" w:cs="Arial"/>
          <w:sz w:val="24"/>
          <w:szCs w:val="28"/>
          <w:lang w:val="ru-RU"/>
        </w:rPr>
        <w:t>……………………...</w:t>
      </w:r>
      <w:r w:rsidR="00CA78C1">
        <w:rPr>
          <w:rFonts w:ascii="Arial" w:hAnsi="Arial" w:cs="Arial"/>
          <w:sz w:val="24"/>
          <w:szCs w:val="28"/>
          <w:lang w:val="ru-RU"/>
        </w:rPr>
        <w:t>...........</w:t>
      </w:r>
      <w:r w:rsidR="00B03F8F">
        <w:rPr>
          <w:rFonts w:ascii="Arial" w:hAnsi="Arial" w:cs="Arial"/>
          <w:sz w:val="24"/>
          <w:szCs w:val="28"/>
          <w:lang w:val="ru-RU"/>
        </w:rPr>
        <w:t xml:space="preserve"> </w:t>
      </w:r>
      <w:r w:rsidR="00CA78C1">
        <w:rPr>
          <w:rFonts w:ascii="Arial" w:hAnsi="Arial" w:cs="Arial"/>
          <w:sz w:val="24"/>
          <w:szCs w:val="28"/>
          <w:lang w:val="ru-RU"/>
        </w:rPr>
        <w:tab/>
      </w:r>
      <w:r w:rsidR="00B03F8F">
        <w:rPr>
          <w:rFonts w:ascii="Arial" w:hAnsi="Arial" w:cs="Arial"/>
          <w:sz w:val="24"/>
          <w:szCs w:val="28"/>
          <w:lang w:val="ru-RU"/>
        </w:rPr>
        <w:t>83</w:t>
      </w:r>
    </w:p>
    <w:p w14:paraId="5FAF0CBB" w14:textId="61E82542"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Рисунок 1</w:t>
      </w:r>
      <w:r w:rsidR="00086A6C">
        <w:rPr>
          <w:rFonts w:ascii="Arial" w:hAnsi="Arial" w:cs="Arial"/>
          <w:sz w:val="24"/>
          <w:szCs w:val="28"/>
          <w:lang w:val="ru-RU"/>
        </w:rPr>
        <w:t>3</w:t>
      </w:r>
      <w:r w:rsidRPr="00B66EBE">
        <w:rPr>
          <w:rFonts w:ascii="Arial" w:hAnsi="Arial" w:cs="Arial"/>
          <w:sz w:val="24"/>
          <w:szCs w:val="28"/>
          <w:lang w:val="ru-RU"/>
        </w:rPr>
        <w:t>: Пересечение железно</w:t>
      </w:r>
      <w:r w:rsidR="00B03F8F">
        <w:rPr>
          <w:rFonts w:ascii="Arial" w:hAnsi="Arial" w:cs="Arial"/>
          <w:sz w:val="24"/>
          <w:szCs w:val="28"/>
          <w:lang w:val="ru-RU"/>
        </w:rPr>
        <w:t>й дороги</w:t>
      </w:r>
      <w:r w:rsidRPr="00B66EBE">
        <w:rPr>
          <w:rFonts w:ascii="Arial" w:hAnsi="Arial" w:cs="Arial"/>
          <w:sz w:val="24"/>
          <w:szCs w:val="28"/>
          <w:lang w:val="ru-RU"/>
        </w:rPr>
        <w:t xml:space="preserve"> с кластером </w:t>
      </w:r>
      <w:proofErr w:type="spellStart"/>
      <w:r w:rsidRPr="00B66EBE">
        <w:rPr>
          <w:rFonts w:ascii="Arial" w:hAnsi="Arial" w:cs="Arial"/>
          <w:sz w:val="24"/>
          <w:szCs w:val="28"/>
          <w:lang w:val="ru-RU"/>
        </w:rPr>
        <w:t>Андасай</w:t>
      </w:r>
      <w:r w:rsidR="00B03F8F">
        <w:rPr>
          <w:rFonts w:ascii="Arial" w:hAnsi="Arial" w:cs="Arial"/>
          <w:sz w:val="24"/>
          <w:szCs w:val="28"/>
          <w:lang w:val="ru-RU"/>
        </w:rPr>
        <w:t>ского</w:t>
      </w:r>
      <w:proofErr w:type="spellEnd"/>
      <w:r w:rsidR="00B03F8F">
        <w:rPr>
          <w:rFonts w:ascii="Arial" w:hAnsi="Arial" w:cs="Arial"/>
          <w:sz w:val="24"/>
          <w:szCs w:val="28"/>
          <w:lang w:val="ru-RU"/>
        </w:rPr>
        <w:t xml:space="preserve"> заказника</w:t>
      </w:r>
      <w:r w:rsidR="00D93750">
        <w:rPr>
          <w:rFonts w:ascii="Arial" w:hAnsi="Arial" w:cs="Arial"/>
          <w:sz w:val="24"/>
          <w:szCs w:val="28"/>
          <w:lang w:val="ru-RU"/>
        </w:rPr>
        <w:t>.</w:t>
      </w:r>
      <w:r w:rsidR="00CA78C1">
        <w:rPr>
          <w:rFonts w:ascii="Arial" w:hAnsi="Arial" w:cs="Arial"/>
          <w:sz w:val="24"/>
          <w:szCs w:val="28"/>
          <w:lang w:val="ru-RU"/>
        </w:rPr>
        <w:t>.</w:t>
      </w:r>
      <w:r w:rsidR="00CA78C1">
        <w:rPr>
          <w:rFonts w:ascii="Arial" w:hAnsi="Arial" w:cs="Arial"/>
          <w:sz w:val="24"/>
          <w:szCs w:val="28"/>
          <w:lang w:val="ru-RU"/>
        </w:rPr>
        <w:tab/>
      </w:r>
      <w:r w:rsidR="00B03F8F">
        <w:rPr>
          <w:rFonts w:ascii="Arial" w:hAnsi="Arial" w:cs="Arial"/>
          <w:sz w:val="24"/>
          <w:szCs w:val="28"/>
          <w:lang w:val="ru-RU"/>
        </w:rPr>
        <w:t>84</w:t>
      </w:r>
    </w:p>
    <w:p w14:paraId="33A2109A" w14:textId="77777777" w:rsidR="00CA78C1"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Рисунок 1</w:t>
      </w:r>
      <w:r w:rsidR="00086A6C">
        <w:rPr>
          <w:rFonts w:ascii="Arial" w:hAnsi="Arial" w:cs="Arial"/>
          <w:sz w:val="24"/>
          <w:szCs w:val="28"/>
          <w:lang w:val="ru-RU"/>
        </w:rPr>
        <w:t>4</w:t>
      </w:r>
      <w:r w:rsidRPr="00B66EBE">
        <w:rPr>
          <w:rFonts w:ascii="Arial" w:hAnsi="Arial" w:cs="Arial"/>
          <w:sz w:val="24"/>
          <w:szCs w:val="28"/>
          <w:lang w:val="ru-RU"/>
        </w:rPr>
        <w:t xml:space="preserve">: Природные и </w:t>
      </w:r>
      <w:r w:rsidR="00B03F8F">
        <w:rPr>
          <w:rFonts w:ascii="Arial" w:hAnsi="Arial" w:cs="Arial"/>
          <w:sz w:val="24"/>
          <w:szCs w:val="28"/>
          <w:lang w:val="ru-RU"/>
        </w:rPr>
        <w:t>модифицированные</w:t>
      </w:r>
      <w:r w:rsidRPr="00B66EBE">
        <w:rPr>
          <w:rFonts w:ascii="Arial" w:hAnsi="Arial" w:cs="Arial"/>
          <w:sz w:val="24"/>
          <w:szCs w:val="28"/>
          <w:lang w:val="ru-RU"/>
        </w:rPr>
        <w:t xml:space="preserve"> мест</w:t>
      </w:r>
      <w:r w:rsidR="00B03F8F">
        <w:rPr>
          <w:rFonts w:ascii="Arial" w:hAnsi="Arial" w:cs="Arial"/>
          <w:sz w:val="24"/>
          <w:szCs w:val="28"/>
          <w:lang w:val="ru-RU"/>
        </w:rPr>
        <w:t>ообитания</w:t>
      </w:r>
      <w:r w:rsidRPr="00B66EBE">
        <w:rPr>
          <w:rFonts w:ascii="Arial" w:hAnsi="Arial" w:cs="Arial"/>
          <w:sz w:val="24"/>
          <w:szCs w:val="28"/>
          <w:lang w:val="ru-RU"/>
        </w:rPr>
        <w:t>, затронутые</w:t>
      </w:r>
    </w:p>
    <w:p w14:paraId="59884177" w14:textId="7A240D6A" w:rsidR="002314E2" w:rsidRPr="00B66EBE" w:rsidRDefault="00CA78C1" w:rsidP="0071500C">
      <w:pPr>
        <w:spacing w:line="242" w:lineRule="exact"/>
        <w:rPr>
          <w:rFonts w:ascii="Arial" w:hAnsi="Arial" w:cs="Arial"/>
          <w:sz w:val="24"/>
          <w:szCs w:val="28"/>
          <w:lang w:val="ru-RU"/>
        </w:rPr>
      </w:pPr>
      <w:r>
        <w:rPr>
          <w:rFonts w:ascii="Arial" w:hAnsi="Arial" w:cs="Arial"/>
          <w:sz w:val="24"/>
          <w:szCs w:val="28"/>
          <w:lang w:val="ru-RU"/>
        </w:rPr>
        <w:t xml:space="preserve">                    </w:t>
      </w:r>
      <w:r w:rsidR="002314E2" w:rsidRPr="00B66EBE">
        <w:rPr>
          <w:rFonts w:ascii="Arial" w:hAnsi="Arial" w:cs="Arial"/>
          <w:sz w:val="24"/>
          <w:szCs w:val="28"/>
          <w:lang w:val="ru-RU"/>
        </w:rPr>
        <w:t xml:space="preserve"> проектом</w:t>
      </w:r>
      <w:r w:rsidR="00D93750">
        <w:rPr>
          <w:rFonts w:ascii="Arial" w:hAnsi="Arial" w:cs="Arial"/>
          <w:sz w:val="24"/>
          <w:szCs w:val="28"/>
          <w:lang w:val="ru-RU"/>
        </w:rPr>
        <w:t>…</w:t>
      </w:r>
      <w:r>
        <w:rPr>
          <w:rFonts w:ascii="Arial" w:hAnsi="Arial" w:cs="Arial"/>
          <w:sz w:val="24"/>
          <w:szCs w:val="28"/>
          <w:lang w:val="ru-RU"/>
        </w:rPr>
        <w:t>………………………………………………………………………</w:t>
      </w:r>
      <w:r>
        <w:rPr>
          <w:rFonts w:ascii="Arial" w:hAnsi="Arial" w:cs="Arial"/>
          <w:sz w:val="24"/>
          <w:szCs w:val="28"/>
          <w:lang w:val="ru-RU"/>
        </w:rPr>
        <w:tab/>
      </w:r>
      <w:r w:rsidR="00B03F8F">
        <w:rPr>
          <w:rFonts w:ascii="Arial" w:hAnsi="Arial" w:cs="Arial"/>
          <w:sz w:val="24"/>
          <w:szCs w:val="28"/>
          <w:lang w:val="ru-RU"/>
        </w:rPr>
        <w:t>85</w:t>
      </w:r>
    </w:p>
    <w:p w14:paraId="5B4462C5" w14:textId="1CB93EFC"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Рисунок 1</w:t>
      </w:r>
      <w:r w:rsidR="00086A6C">
        <w:rPr>
          <w:rFonts w:ascii="Arial" w:hAnsi="Arial" w:cs="Arial"/>
          <w:sz w:val="24"/>
          <w:szCs w:val="28"/>
          <w:lang w:val="ru-RU"/>
        </w:rPr>
        <w:t>5</w:t>
      </w:r>
      <w:r w:rsidRPr="00B66EBE">
        <w:rPr>
          <w:rFonts w:ascii="Arial" w:hAnsi="Arial" w:cs="Arial"/>
          <w:sz w:val="24"/>
          <w:szCs w:val="28"/>
          <w:lang w:val="ru-RU"/>
        </w:rPr>
        <w:t>: Места отбора проб качества воды</w:t>
      </w:r>
      <w:r w:rsidR="00D93750">
        <w:rPr>
          <w:rFonts w:ascii="Arial" w:hAnsi="Arial" w:cs="Arial"/>
          <w:sz w:val="24"/>
          <w:szCs w:val="28"/>
          <w:lang w:val="ru-RU"/>
        </w:rPr>
        <w:t>………………………</w:t>
      </w:r>
      <w:r w:rsidR="00CA78C1">
        <w:rPr>
          <w:rFonts w:ascii="Arial" w:hAnsi="Arial" w:cs="Arial"/>
          <w:sz w:val="24"/>
          <w:szCs w:val="28"/>
          <w:lang w:val="ru-RU"/>
        </w:rPr>
        <w:t>………………….</w:t>
      </w:r>
      <w:r w:rsidR="00B03F8F">
        <w:rPr>
          <w:rFonts w:ascii="Arial" w:hAnsi="Arial" w:cs="Arial"/>
          <w:sz w:val="24"/>
          <w:szCs w:val="28"/>
          <w:lang w:val="ru-RU"/>
        </w:rPr>
        <w:t xml:space="preserve">  101</w:t>
      </w:r>
    </w:p>
    <w:p w14:paraId="698E1906" w14:textId="72B41F24" w:rsidR="002314E2" w:rsidRPr="00B66EBE" w:rsidRDefault="002314E2" w:rsidP="0071500C">
      <w:pPr>
        <w:spacing w:line="242" w:lineRule="exact"/>
        <w:rPr>
          <w:rFonts w:ascii="Arial" w:hAnsi="Arial" w:cs="Arial"/>
          <w:sz w:val="24"/>
          <w:szCs w:val="28"/>
          <w:lang w:val="ru-RU"/>
        </w:rPr>
      </w:pPr>
      <w:r w:rsidRPr="00B66EBE">
        <w:rPr>
          <w:rFonts w:ascii="Arial" w:hAnsi="Arial" w:cs="Arial"/>
          <w:sz w:val="24"/>
          <w:szCs w:val="28"/>
          <w:lang w:val="ru-RU"/>
        </w:rPr>
        <w:t>Рисунок 1</w:t>
      </w:r>
      <w:r w:rsidR="00086A6C">
        <w:rPr>
          <w:rFonts w:ascii="Arial" w:hAnsi="Arial" w:cs="Arial"/>
          <w:sz w:val="24"/>
          <w:szCs w:val="28"/>
          <w:lang w:val="ru-RU"/>
        </w:rPr>
        <w:t>6</w:t>
      </w:r>
      <w:r w:rsidRPr="00B66EBE">
        <w:rPr>
          <w:rFonts w:ascii="Arial" w:hAnsi="Arial" w:cs="Arial"/>
          <w:sz w:val="24"/>
          <w:szCs w:val="28"/>
          <w:lang w:val="ru-RU"/>
        </w:rPr>
        <w:t>: Места отбора проб для измерения качества воздуха и уровня шума</w:t>
      </w:r>
      <w:r w:rsidR="00D93750">
        <w:rPr>
          <w:rFonts w:ascii="Arial" w:hAnsi="Arial" w:cs="Arial"/>
          <w:sz w:val="24"/>
          <w:szCs w:val="28"/>
          <w:lang w:val="ru-RU"/>
        </w:rPr>
        <w:t>...</w:t>
      </w:r>
      <w:r w:rsidR="00B03F8F">
        <w:rPr>
          <w:rFonts w:ascii="Arial" w:hAnsi="Arial" w:cs="Arial"/>
          <w:sz w:val="24"/>
          <w:szCs w:val="28"/>
          <w:lang w:val="ru-RU"/>
        </w:rPr>
        <w:t xml:space="preserve"> 106</w:t>
      </w:r>
    </w:p>
    <w:p w14:paraId="6B0CA824" w14:textId="77777777" w:rsidR="00F61F8E" w:rsidRPr="00D93750" w:rsidRDefault="00F61F8E" w:rsidP="00B32FEB">
      <w:pPr>
        <w:pStyle w:val="ReportBodyPar"/>
        <w:rPr>
          <w:lang w:val="ru-RU"/>
        </w:rPr>
      </w:pPr>
    </w:p>
    <w:p w14:paraId="72DB017A" w14:textId="77777777" w:rsidR="0071500C" w:rsidRPr="00D93750" w:rsidRDefault="0071500C">
      <w:pPr>
        <w:spacing w:line="242" w:lineRule="exact"/>
        <w:jc w:val="both"/>
        <w:rPr>
          <w:rFonts w:ascii="Arial" w:hAnsi="Arial" w:cs="Arial"/>
          <w:sz w:val="20"/>
          <w:lang w:val="ru-RU"/>
        </w:rPr>
        <w:sectPr w:rsidR="0071500C" w:rsidRPr="00D93750" w:rsidSect="0071500C">
          <w:footerReference w:type="default" r:id="rId18"/>
          <w:pgSz w:w="11910" w:h="16840"/>
          <w:pgMar w:top="860" w:right="637" w:bottom="1100" w:left="1350" w:header="568" w:footer="912" w:gutter="0"/>
          <w:pgNumType w:fmt="lowerRoman" w:start="1"/>
          <w:cols w:space="720"/>
        </w:sectPr>
      </w:pPr>
    </w:p>
    <w:p w14:paraId="318ED94C" w14:textId="2442BCFE" w:rsidR="000752AA" w:rsidRPr="00C33F74" w:rsidRDefault="0071500C" w:rsidP="009C75C5">
      <w:pPr>
        <w:pStyle w:val="1"/>
      </w:pPr>
      <w:r w:rsidRPr="00C33F74">
        <w:lastRenderedPageBreak/>
        <w:t xml:space="preserve"> </w:t>
      </w:r>
      <w:r w:rsidR="000752AA" w:rsidRPr="00C33F74">
        <w:t>ВВЕДЕНИЕ</w:t>
      </w:r>
    </w:p>
    <w:p w14:paraId="4F4F7A5E" w14:textId="7CD0148A" w:rsidR="000752AA" w:rsidRPr="009C75C5" w:rsidRDefault="000752AA" w:rsidP="009C75C5">
      <w:pPr>
        <w:pStyle w:val="20"/>
      </w:pPr>
      <w:proofErr w:type="spellStart"/>
      <w:r w:rsidRPr="009C75C5">
        <w:t>Преамбула</w:t>
      </w:r>
      <w:proofErr w:type="spellEnd"/>
    </w:p>
    <w:p w14:paraId="77EA237C" w14:textId="77777777" w:rsidR="009C75C5" w:rsidRDefault="009C75C5" w:rsidP="009C75C5">
      <w:pPr>
        <w:pStyle w:val="23"/>
        <w:rPr>
          <w:lang w:val="en-US"/>
        </w:rPr>
      </w:pPr>
    </w:p>
    <w:p w14:paraId="6BE2D919" w14:textId="2312E093" w:rsidR="000752AA" w:rsidRPr="009C75C5" w:rsidRDefault="000752AA" w:rsidP="009C75C5">
      <w:pPr>
        <w:pStyle w:val="23"/>
      </w:pPr>
      <w:r w:rsidRPr="009C75C5">
        <w:t>Всемирный банк (</w:t>
      </w:r>
      <w:r w:rsidR="006C2BF1" w:rsidRPr="009C75C5">
        <w:t>World Bank, WB</w:t>
      </w:r>
      <w:r w:rsidRPr="009C75C5">
        <w:t>) и Азиатский банк инфраструктурных инвестиций (</w:t>
      </w:r>
      <w:proofErr w:type="spellStart"/>
      <w:r w:rsidR="006C2BF1" w:rsidRPr="009C75C5">
        <w:t>Asian</w:t>
      </w:r>
      <w:proofErr w:type="spellEnd"/>
      <w:r w:rsidR="006C2BF1" w:rsidRPr="009C75C5">
        <w:t xml:space="preserve"> Infrastructure Investment Bank, AIIB)</w:t>
      </w:r>
      <w:r w:rsidRPr="009C75C5">
        <w:t xml:space="preserve">, далее именуемые «учреждениями по финансированию развития» (УФР), рассматривают возможность предоставления гарантий для поддержки финансирования мероприятий по расширению и модернизации железнодорожной сети в Казахстане. Инициатива включает в себя один проект «с нуля». Проектом «с нуля» в рамках указанной инициативы является строительство новой железной дороги от Кызылжара, </w:t>
      </w:r>
      <w:r w:rsidR="00116196">
        <w:t>Жанааркинского</w:t>
      </w:r>
      <w:r w:rsidRPr="009C75C5">
        <w:t xml:space="preserve"> района в Улытауской области, до </w:t>
      </w:r>
      <w:proofErr w:type="spellStart"/>
      <w:r w:rsidRPr="009C75C5">
        <w:t>Мойынты</w:t>
      </w:r>
      <w:proofErr w:type="spellEnd"/>
      <w:r w:rsidRPr="009C75C5">
        <w:t>, входяще</w:t>
      </w:r>
      <w:r w:rsidR="00116196">
        <w:t>го</w:t>
      </w:r>
      <w:r w:rsidRPr="009C75C5">
        <w:t xml:space="preserve"> в состав Шетского района в Карагандинской области (</w:t>
      </w:r>
      <w:r w:rsidR="006C2BF1" w:rsidRPr="009C75C5">
        <w:t xml:space="preserve">далее - </w:t>
      </w:r>
      <w:r w:rsidRPr="009C75C5">
        <w:t xml:space="preserve">Проект). </w:t>
      </w:r>
    </w:p>
    <w:p w14:paraId="0DE2AC1B" w14:textId="1672A048" w:rsidR="00FD52F3" w:rsidRPr="009C75C5" w:rsidRDefault="00FD52F3" w:rsidP="009C75C5">
      <w:pPr>
        <w:pStyle w:val="20"/>
        <w:numPr>
          <w:ilvl w:val="0"/>
          <w:numId w:val="0"/>
        </w:numPr>
        <w:ind w:right="146"/>
        <w:rPr>
          <w:b w:val="0"/>
          <w:bCs/>
          <w:lang w:val="ru-RU"/>
        </w:rPr>
      </w:pPr>
      <w:r w:rsidRPr="009C75C5">
        <w:rPr>
          <w:b w:val="0"/>
          <w:bCs/>
          <w:lang w:val="ru-RU"/>
        </w:rPr>
        <w:t>Строительство началось в мае 2025 года; соответственно, некоторые положения настоящей ОВОСС будут применяться задним числом.</w:t>
      </w:r>
    </w:p>
    <w:p w14:paraId="7F7FECCD" w14:textId="5D881738" w:rsidR="000752AA" w:rsidRPr="009C75C5" w:rsidRDefault="000752AA" w:rsidP="009C75C5">
      <w:pPr>
        <w:pStyle w:val="20"/>
        <w:numPr>
          <w:ilvl w:val="0"/>
          <w:numId w:val="0"/>
        </w:numPr>
        <w:ind w:right="146"/>
        <w:rPr>
          <w:b w:val="0"/>
          <w:bCs/>
          <w:lang w:val="ru-RU"/>
        </w:rPr>
      </w:pPr>
      <w:r w:rsidRPr="009C75C5">
        <w:rPr>
          <w:b w:val="0"/>
          <w:bCs/>
          <w:lang w:val="ru-RU"/>
        </w:rPr>
        <w:t xml:space="preserve">Целью рассматриваемого Проекта является повышение эффективности железнодорожных перевозок, снижение нагрузки на существующие маршруты и модернизация участка от станции </w:t>
      </w:r>
      <w:proofErr w:type="spellStart"/>
      <w:r w:rsidRPr="009C75C5">
        <w:rPr>
          <w:b w:val="0"/>
          <w:bCs/>
          <w:lang w:val="ru-RU"/>
        </w:rPr>
        <w:t>Мойынты</w:t>
      </w:r>
      <w:proofErr w:type="spellEnd"/>
      <w:r w:rsidRPr="009C75C5">
        <w:rPr>
          <w:b w:val="0"/>
          <w:bCs/>
          <w:lang w:val="ru-RU"/>
        </w:rPr>
        <w:t xml:space="preserve"> до станции Кызылжар. В долгосрочной перспективе это значительно укрепит транзитный потенциал Казахстана и повысит надежность всей логистической системы. Строительство железнодорожной линии </w:t>
      </w:r>
      <w:proofErr w:type="spellStart"/>
      <w:r w:rsidR="00401085">
        <w:rPr>
          <w:b w:val="0"/>
          <w:bCs/>
          <w:lang w:val="ru-RU"/>
        </w:rPr>
        <w:t>Мойынты</w:t>
      </w:r>
      <w:proofErr w:type="spellEnd"/>
      <w:r w:rsidRPr="009C75C5">
        <w:rPr>
          <w:b w:val="0"/>
          <w:bCs/>
          <w:lang w:val="ru-RU"/>
        </w:rPr>
        <w:t xml:space="preserve"> – Кызылжар сократит протяженность Транскаспийского международного транспортного коридора на 150 километров.</w:t>
      </w:r>
    </w:p>
    <w:p w14:paraId="061C0F89" w14:textId="05F3C359" w:rsidR="000752AA" w:rsidRPr="009C75C5" w:rsidRDefault="000752AA" w:rsidP="009C75C5">
      <w:pPr>
        <w:pStyle w:val="20"/>
        <w:numPr>
          <w:ilvl w:val="0"/>
          <w:numId w:val="0"/>
        </w:numPr>
        <w:ind w:right="146"/>
        <w:rPr>
          <w:b w:val="0"/>
          <w:bCs/>
          <w:lang w:val="ru-RU"/>
        </w:rPr>
      </w:pPr>
      <w:r w:rsidRPr="009C75C5">
        <w:rPr>
          <w:b w:val="0"/>
          <w:bCs/>
          <w:lang w:val="ru-RU"/>
        </w:rPr>
        <w:t xml:space="preserve">Проект строительства железной дороги </w:t>
      </w:r>
      <w:proofErr w:type="spellStart"/>
      <w:r w:rsidR="00401085">
        <w:rPr>
          <w:b w:val="0"/>
          <w:bCs/>
          <w:lang w:val="ru-RU"/>
        </w:rPr>
        <w:t>Мойынты</w:t>
      </w:r>
      <w:proofErr w:type="spellEnd"/>
      <w:r w:rsidRPr="009C75C5">
        <w:rPr>
          <w:b w:val="0"/>
          <w:bCs/>
          <w:lang w:val="ru-RU"/>
        </w:rPr>
        <w:t xml:space="preserve"> – Кызылжар предусматривает создание однопутной железнодорожной линии протяженностью 32</w:t>
      </w:r>
      <w:r w:rsidR="00401085">
        <w:rPr>
          <w:b w:val="0"/>
          <w:bCs/>
          <w:lang w:val="ru-RU"/>
        </w:rPr>
        <w:t>2,2</w:t>
      </w:r>
      <w:r w:rsidRPr="009C75C5">
        <w:rPr>
          <w:b w:val="0"/>
          <w:bCs/>
          <w:lang w:val="ru-RU"/>
        </w:rPr>
        <w:t xml:space="preserve"> километра, оборудованной рельсами </w:t>
      </w:r>
      <w:r w:rsidRPr="009C75C5">
        <w:rPr>
          <w:b w:val="0"/>
          <w:bCs/>
        </w:rPr>
        <w:t>R</w:t>
      </w:r>
      <w:r w:rsidRPr="009C75C5">
        <w:rPr>
          <w:b w:val="0"/>
          <w:bCs/>
          <w:lang w:val="ru-RU"/>
        </w:rPr>
        <w:t xml:space="preserve">65 шириной 1520 мм, современными системами сигнализации и телекоммуникаций, а также сопутствующей инженерной инфраструктурой. За счет снижения нагрузки на существующий коридор </w:t>
      </w:r>
      <w:proofErr w:type="spellStart"/>
      <w:r w:rsidR="00401085">
        <w:rPr>
          <w:b w:val="0"/>
          <w:bCs/>
          <w:lang w:val="ru-RU"/>
        </w:rPr>
        <w:t>Мойынты</w:t>
      </w:r>
      <w:proofErr w:type="spellEnd"/>
      <w:r w:rsidRPr="009C75C5">
        <w:rPr>
          <w:b w:val="0"/>
          <w:bCs/>
          <w:lang w:val="ru-RU"/>
        </w:rPr>
        <w:t xml:space="preserve"> – Жарык, сокращения общей протяженности транзитных перевозок на 150 км и обеспечения возможности перевозки двухъярусных контейнеров проект укрепит роль Казахстана как ключевого транспортного узла на Транскаспийском международном транспортном пути (</w:t>
      </w:r>
      <w:r w:rsidR="006C2BF1" w:rsidRPr="009C75C5">
        <w:rPr>
          <w:b w:val="0"/>
          <w:bCs/>
        </w:rPr>
        <w:t>Trans</w:t>
      </w:r>
      <w:r w:rsidR="006C2BF1" w:rsidRPr="009C75C5">
        <w:rPr>
          <w:b w:val="0"/>
          <w:bCs/>
          <w:lang w:val="ru-RU"/>
        </w:rPr>
        <w:t>-</w:t>
      </w:r>
      <w:r w:rsidR="006C2BF1" w:rsidRPr="009C75C5">
        <w:rPr>
          <w:b w:val="0"/>
          <w:bCs/>
        </w:rPr>
        <w:t>Caspian</w:t>
      </w:r>
      <w:r w:rsidR="006C2BF1" w:rsidRPr="009C75C5">
        <w:rPr>
          <w:b w:val="0"/>
          <w:bCs/>
          <w:lang w:val="ru-RU"/>
        </w:rPr>
        <w:t xml:space="preserve"> </w:t>
      </w:r>
      <w:r w:rsidR="006C2BF1" w:rsidRPr="009C75C5">
        <w:rPr>
          <w:b w:val="0"/>
          <w:bCs/>
        </w:rPr>
        <w:t>International</w:t>
      </w:r>
      <w:r w:rsidR="006C2BF1" w:rsidRPr="009C75C5">
        <w:rPr>
          <w:b w:val="0"/>
          <w:bCs/>
          <w:lang w:val="ru-RU"/>
        </w:rPr>
        <w:t xml:space="preserve"> </w:t>
      </w:r>
      <w:r w:rsidR="006C2BF1" w:rsidRPr="009C75C5">
        <w:rPr>
          <w:b w:val="0"/>
          <w:bCs/>
        </w:rPr>
        <w:t>Transport</w:t>
      </w:r>
      <w:r w:rsidR="006C2BF1" w:rsidRPr="009C75C5">
        <w:rPr>
          <w:b w:val="0"/>
          <w:bCs/>
          <w:lang w:val="ru-RU"/>
        </w:rPr>
        <w:t xml:space="preserve"> </w:t>
      </w:r>
      <w:r w:rsidR="006C2BF1" w:rsidRPr="009C75C5">
        <w:rPr>
          <w:b w:val="0"/>
          <w:bCs/>
        </w:rPr>
        <w:t>Route</w:t>
      </w:r>
      <w:r w:rsidR="006C2BF1" w:rsidRPr="009C75C5">
        <w:rPr>
          <w:b w:val="0"/>
          <w:bCs/>
          <w:lang w:val="ru-RU"/>
        </w:rPr>
        <w:t xml:space="preserve">, </w:t>
      </w:r>
      <w:r w:rsidR="006C2BF1" w:rsidRPr="009C75C5">
        <w:rPr>
          <w:b w:val="0"/>
          <w:bCs/>
        </w:rPr>
        <w:t>TITR</w:t>
      </w:r>
      <w:r w:rsidRPr="009C75C5">
        <w:rPr>
          <w:b w:val="0"/>
          <w:bCs/>
          <w:lang w:val="ru-RU"/>
        </w:rPr>
        <w:t>) и в более широком контексте Среднего коридора.</w:t>
      </w:r>
    </w:p>
    <w:p w14:paraId="74953E54" w14:textId="77777777" w:rsidR="00F61F8E" w:rsidRPr="009C75C5" w:rsidRDefault="00F61F8E" w:rsidP="009C75C5">
      <w:pPr>
        <w:widowControl/>
        <w:autoSpaceDE/>
        <w:autoSpaceDN/>
        <w:ind w:right="146"/>
        <w:jc w:val="both"/>
        <w:rPr>
          <w:rFonts w:ascii="Arial" w:eastAsia="Calibri" w:hAnsi="Arial" w:cs="Arial"/>
          <w:bCs/>
          <w:kern w:val="2"/>
          <w:sz w:val="24"/>
          <w:szCs w:val="24"/>
          <w:lang w:val="ru-RU"/>
          <w14:ligatures w14:val="standardContextual"/>
        </w:rPr>
      </w:pPr>
    </w:p>
    <w:p w14:paraId="6D61482F" w14:textId="7035A3AC" w:rsidR="000752AA" w:rsidRPr="000752AA" w:rsidRDefault="000752AA" w:rsidP="000752AA">
      <w:pPr>
        <w:pStyle w:val="ReportBodyPar"/>
        <w:rPr>
          <w:lang w:val="ru-RU"/>
        </w:rPr>
      </w:pPr>
      <w:r w:rsidRPr="000752AA">
        <w:rPr>
          <w:lang w:val="ru-RU"/>
        </w:rPr>
        <w:t xml:space="preserve">В соответствии с требованиями Стандартов эффективности </w:t>
      </w:r>
      <w:r w:rsidR="006C2BF1">
        <w:t>IFS</w:t>
      </w:r>
      <w:r w:rsidRPr="000752AA">
        <w:rPr>
          <w:lang w:val="ru-RU"/>
        </w:rPr>
        <w:t xml:space="preserve">, </w:t>
      </w:r>
      <w:r w:rsidR="006C2BF1">
        <w:rPr>
          <w:lang w:val="ru-RU"/>
        </w:rPr>
        <w:t>О</w:t>
      </w:r>
      <w:r w:rsidRPr="000752AA">
        <w:rPr>
          <w:lang w:val="ru-RU"/>
        </w:rPr>
        <w:t xml:space="preserve">ценка воздействия </w:t>
      </w:r>
      <w:r w:rsidR="006C2BF1" w:rsidRPr="006C2BF1">
        <w:rPr>
          <w:lang w:val="ru-RU"/>
        </w:rPr>
        <w:t xml:space="preserve">на окружающую среду и социальную сферу (ОВОС) </w:t>
      </w:r>
      <w:r w:rsidRPr="000752AA">
        <w:rPr>
          <w:lang w:val="ru-RU"/>
        </w:rPr>
        <w:t>имеет важное значение, поскольку она устанавливает структурированный процесс выявления, оценки и управления потенциальными экологическими и социальными рисками на всех этапах жизненного цикла проекта. Кроме того, она обеспечивает</w:t>
      </w:r>
      <w:r>
        <w:rPr>
          <w:lang w:val="ru-RU"/>
        </w:rPr>
        <w:t xml:space="preserve"> </w:t>
      </w:r>
      <w:r w:rsidRPr="000752AA">
        <w:rPr>
          <w:lang w:val="ru-RU"/>
        </w:rPr>
        <w:t>основу для выявления, оценки и управления потенциальными рисками для биоразнообразия, землепользования, культурного наследия, здоровья и безопасности населения, а также уязвимых групп. ОВОС соответствует национальному законодательству Казахстана, стандартам эффективности Всемирного банка (2012) и руководящим принципам Группы Всемирного банка в области охраны окружающей среды, здоровья и безопасности (</w:t>
      </w:r>
      <w:r>
        <w:t>EHS</w:t>
      </w:r>
      <w:r w:rsidRPr="000752AA">
        <w:rPr>
          <w:lang w:val="ru-RU"/>
        </w:rPr>
        <w:t>), обеспечивая соблюдение передовой международной отраслевой практики (</w:t>
      </w:r>
      <w:r>
        <w:t>GIIP</w:t>
      </w:r>
      <w:r w:rsidRPr="000752AA">
        <w:rPr>
          <w:lang w:val="ru-RU"/>
        </w:rPr>
        <w:t xml:space="preserve">). Ее результаты используются при разработке планов экологического и социального управления (ПЭСУ) и тематических </w:t>
      </w:r>
      <w:proofErr w:type="spellStart"/>
      <w:r w:rsidRPr="000752AA">
        <w:rPr>
          <w:lang w:val="ru-RU"/>
        </w:rPr>
        <w:t>подпланов</w:t>
      </w:r>
      <w:proofErr w:type="spellEnd"/>
      <w:r w:rsidRPr="000752AA">
        <w:rPr>
          <w:lang w:val="ru-RU"/>
        </w:rPr>
        <w:t xml:space="preserve">, в том числе по биоразнообразию, вовлечению заинтересованных сторон, приобретению земельных участков и управлению трудовыми ресурсами, с тем чтобы строительство и эксплуатация железной дороги </w:t>
      </w:r>
      <w:proofErr w:type="spellStart"/>
      <w:r w:rsidR="00401085">
        <w:rPr>
          <w:lang w:val="ru-RU"/>
        </w:rPr>
        <w:t>Мойынты</w:t>
      </w:r>
      <w:proofErr w:type="spellEnd"/>
      <w:r w:rsidRPr="000752AA">
        <w:rPr>
          <w:lang w:val="ru-RU"/>
        </w:rPr>
        <w:t xml:space="preserve"> – Кызылжар способствовали достижению целей Казахстана в области транспортного сообщения и торговли при одновременном </w:t>
      </w:r>
      <w:r w:rsidRPr="000752AA">
        <w:rPr>
          <w:lang w:val="ru-RU"/>
        </w:rPr>
        <w:lastRenderedPageBreak/>
        <w:t>обеспечении экологической целостности, благополучия населения и долгосрочной устойчивости.</w:t>
      </w:r>
    </w:p>
    <w:p w14:paraId="481B1A53" w14:textId="77777777" w:rsidR="000752AA" w:rsidRPr="000752AA" w:rsidRDefault="000752AA" w:rsidP="000752AA">
      <w:pPr>
        <w:pStyle w:val="ReportBodyPar"/>
        <w:rPr>
          <w:lang w:val="ru-RU"/>
        </w:rPr>
      </w:pPr>
    </w:p>
    <w:p w14:paraId="2AE0CAF6" w14:textId="437DF953" w:rsidR="00F61F8E" w:rsidRDefault="000752AA" w:rsidP="000752AA">
      <w:pPr>
        <w:pStyle w:val="ReportBodyPar"/>
        <w:rPr>
          <w:lang w:val="ru-RU"/>
        </w:rPr>
      </w:pPr>
      <w:r w:rsidRPr="009C75C5">
        <w:rPr>
          <w:rFonts w:eastAsia="Verdana"/>
          <w:bCs/>
          <w:color w:val="1C1C1C"/>
          <w:lang w:val="ru-RU" w:eastAsia="en-US"/>
        </w:rPr>
        <w:t>Проект будет разработан и реализован в соответствии с Политикой Всемирного банка в области экологической и</w:t>
      </w:r>
      <w:r w:rsidRPr="000752AA">
        <w:rPr>
          <w:lang w:val="ru-RU"/>
        </w:rPr>
        <w:t xml:space="preserve"> социальной устойчивости (2012 г.), которая служит основной экологической и социальной основой для данного задания. Особое внимание будет уделено </w:t>
      </w:r>
      <w:r>
        <w:t>PS</w:t>
      </w:r>
      <w:r w:rsidRPr="000752AA">
        <w:rPr>
          <w:lang w:val="ru-RU"/>
        </w:rPr>
        <w:t xml:space="preserve">1 (Оценка и управление экологическими и социальными рисками и воздействиями), </w:t>
      </w:r>
      <w:r>
        <w:t>PS</w:t>
      </w:r>
      <w:r w:rsidRPr="000752AA">
        <w:rPr>
          <w:lang w:val="ru-RU"/>
        </w:rPr>
        <w:t xml:space="preserve">2 (Трудовые и рабочие условия), </w:t>
      </w:r>
      <w:r>
        <w:t>PS</w:t>
      </w:r>
      <w:r w:rsidRPr="000752AA">
        <w:rPr>
          <w:lang w:val="ru-RU"/>
        </w:rPr>
        <w:t xml:space="preserve">3 (Эффективное использование ресурсов и предотвращение загрязнения), </w:t>
      </w:r>
      <w:r>
        <w:t>PS</w:t>
      </w:r>
      <w:r w:rsidRPr="000752AA">
        <w:rPr>
          <w:lang w:val="ru-RU"/>
        </w:rPr>
        <w:t xml:space="preserve">4 (Здоровье, безопасность и защита </w:t>
      </w:r>
      <w:r w:rsidR="001555F2">
        <w:rPr>
          <w:lang w:val="ru-RU"/>
        </w:rPr>
        <w:t>населения</w:t>
      </w:r>
      <w:r w:rsidRPr="000752AA">
        <w:rPr>
          <w:lang w:val="ru-RU"/>
        </w:rPr>
        <w:t xml:space="preserve">), </w:t>
      </w:r>
      <w:r>
        <w:t>PS</w:t>
      </w:r>
      <w:r w:rsidRPr="000752AA">
        <w:rPr>
          <w:lang w:val="ru-RU"/>
        </w:rPr>
        <w:t>5 (</w:t>
      </w:r>
      <w:r w:rsidR="001555F2">
        <w:rPr>
          <w:lang w:val="ru-RU"/>
        </w:rPr>
        <w:t xml:space="preserve">Изъятие земель и </w:t>
      </w:r>
      <w:r w:rsidRPr="000752AA">
        <w:rPr>
          <w:lang w:val="ru-RU"/>
        </w:rPr>
        <w:t xml:space="preserve">вынужденное переселение), </w:t>
      </w:r>
      <w:r>
        <w:t>PS</w:t>
      </w:r>
      <w:r w:rsidRPr="000752AA">
        <w:rPr>
          <w:lang w:val="ru-RU"/>
        </w:rPr>
        <w:t xml:space="preserve">6 (Сохранение биоразнообразия и устойчивое управление живыми природными ресурсами), </w:t>
      </w:r>
      <w:r>
        <w:t>PS</w:t>
      </w:r>
      <w:r w:rsidRPr="000752AA">
        <w:rPr>
          <w:lang w:val="ru-RU"/>
        </w:rPr>
        <w:t xml:space="preserve">7 (Коренные народы, если применимо) и </w:t>
      </w:r>
      <w:r>
        <w:t>PS</w:t>
      </w:r>
      <w:r w:rsidRPr="000752AA">
        <w:rPr>
          <w:lang w:val="ru-RU"/>
        </w:rPr>
        <w:t xml:space="preserve"> 8 (Культурное наследие). Данный подход также будет сопоставляться с национальными нормативными требованиями и гарантиями софинансирования для обеспечения согласованности.</w:t>
      </w:r>
    </w:p>
    <w:p w14:paraId="2A7208BF" w14:textId="77777777" w:rsidR="00F61F8E" w:rsidRPr="000752AA" w:rsidRDefault="00F61F8E">
      <w:pPr>
        <w:pStyle w:val="ReportParagraph"/>
        <w:rPr>
          <w:lang w:val="ru-RU"/>
        </w:rPr>
      </w:pPr>
    </w:p>
    <w:p w14:paraId="73C66352" w14:textId="77777777" w:rsidR="00F61F8E" w:rsidRPr="00503776" w:rsidRDefault="00F61F8E">
      <w:pPr>
        <w:pStyle w:val="ReportParagraph"/>
        <w:rPr>
          <w:lang w:val="ru-RU"/>
        </w:rPr>
      </w:pPr>
    </w:p>
    <w:p w14:paraId="75615232" w14:textId="6BF1ED4E" w:rsidR="00F25230" w:rsidRDefault="00F25230" w:rsidP="009C75C5">
      <w:pPr>
        <w:pStyle w:val="20"/>
        <w:numPr>
          <w:ilvl w:val="1"/>
          <w:numId w:val="270"/>
        </w:numPr>
      </w:pPr>
      <w:bookmarkStart w:id="1" w:name="_bookmark3"/>
      <w:bookmarkStart w:id="2" w:name="_Toc208973707"/>
      <w:bookmarkStart w:id="3" w:name="_Toc208973902"/>
      <w:bookmarkStart w:id="4" w:name="_Toc208974102"/>
      <w:bookmarkStart w:id="5" w:name="_Toc208974304"/>
      <w:bookmarkStart w:id="6" w:name="_Toc208974517"/>
      <w:bookmarkStart w:id="7" w:name="_Toc210338906"/>
      <w:bookmarkEnd w:id="1"/>
      <w:r w:rsidRPr="00503776">
        <w:rPr>
          <w:lang w:val="ru-RU"/>
        </w:rPr>
        <w:t xml:space="preserve"> </w:t>
      </w:r>
      <w:proofErr w:type="spellStart"/>
      <w:r>
        <w:t>Обзор</w:t>
      </w:r>
      <w:proofErr w:type="spellEnd"/>
      <w:r>
        <w:t xml:space="preserve"> </w:t>
      </w:r>
      <w:proofErr w:type="spellStart"/>
      <w:r>
        <w:t>проекта</w:t>
      </w:r>
      <w:proofErr w:type="spellEnd"/>
    </w:p>
    <w:p w14:paraId="2BC42073" w14:textId="07ED3385" w:rsidR="00F25230" w:rsidRPr="009C75C5" w:rsidRDefault="00F25230" w:rsidP="009C75C5">
      <w:pPr>
        <w:pStyle w:val="20"/>
        <w:numPr>
          <w:ilvl w:val="0"/>
          <w:numId w:val="0"/>
        </w:numPr>
        <w:rPr>
          <w:b w:val="0"/>
          <w:bCs/>
          <w:lang w:val="ru-RU"/>
        </w:rPr>
      </w:pPr>
      <w:r w:rsidRPr="009C75C5">
        <w:rPr>
          <w:b w:val="0"/>
          <w:bCs/>
          <w:lang w:val="ru-RU"/>
        </w:rPr>
        <w:t xml:space="preserve">В рамках проекта строительства новой железнодорожной линии </w:t>
      </w:r>
      <w:proofErr w:type="spellStart"/>
      <w:r w:rsidR="00401085">
        <w:rPr>
          <w:b w:val="0"/>
          <w:bCs/>
          <w:lang w:val="ru-RU"/>
        </w:rPr>
        <w:t>Мойынты</w:t>
      </w:r>
      <w:proofErr w:type="spellEnd"/>
      <w:r w:rsidRPr="009C75C5">
        <w:rPr>
          <w:b w:val="0"/>
          <w:bCs/>
          <w:lang w:val="ru-RU"/>
        </w:rPr>
        <w:t>–Кызылжар будет построена линия протяженностью 32</w:t>
      </w:r>
      <w:r w:rsidR="00401085">
        <w:rPr>
          <w:b w:val="0"/>
          <w:bCs/>
          <w:lang w:val="ru-RU"/>
        </w:rPr>
        <w:t>2,2</w:t>
      </w:r>
      <w:r w:rsidRPr="009C75C5">
        <w:rPr>
          <w:b w:val="0"/>
          <w:bCs/>
          <w:lang w:val="ru-RU"/>
        </w:rPr>
        <w:t xml:space="preserve"> км через Улытаускую и Карагандинскую области, что позволит создать современный транспортный коридор, напрямую соединяющийся с Транскаспийским международным транспортным маршрутом (ТМТМ). Открыв новое восточно-западное сообщение, проект снизит загруженность существующих железных дорог, усилит мобильность в регионе и улучшит доступ к рынкам для местных сообществ.</w:t>
      </w:r>
    </w:p>
    <w:p w14:paraId="57D8D669" w14:textId="02BB648F" w:rsidR="00F25230" w:rsidRPr="009C75C5" w:rsidRDefault="00F25230" w:rsidP="009C75C5">
      <w:pPr>
        <w:pStyle w:val="20"/>
        <w:numPr>
          <w:ilvl w:val="0"/>
          <w:numId w:val="0"/>
        </w:numPr>
        <w:rPr>
          <w:b w:val="0"/>
          <w:bCs/>
          <w:lang w:val="ru-RU"/>
        </w:rPr>
      </w:pPr>
      <w:r w:rsidRPr="009C75C5">
        <w:rPr>
          <w:b w:val="0"/>
          <w:bCs/>
          <w:lang w:val="ru-RU"/>
        </w:rPr>
        <w:t>Для городов, основанных на добыче природных ресурсов, таких как Жезказган, новая линия снизит транспортные расходы и расширит возможности экспорта меди, урана и других сырьевых товаров. Сельские районы также выиграют от более надежной доставки продуктов питания, топлива и строительных материалов, а местные жители получат рабочие места во время строительства и устойчивый спрос на услуги малого бизнеса и сферы услуг.</w:t>
      </w:r>
    </w:p>
    <w:p w14:paraId="4DF30630" w14:textId="055D0C93" w:rsidR="00F25230" w:rsidRPr="009C75C5" w:rsidRDefault="00F25230" w:rsidP="009C75C5">
      <w:pPr>
        <w:pStyle w:val="20"/>
        <w:numPr>
          <w:ilvl w:val="0"/>
          <w:numId w:val="0"/>
        </w:numPr>
        <w:rPr>
          <w:b w:val="0"/>
          <w:bCs/>
          <w:lang w:val="ru-RU"/>
        </w:rPr>
      </w:pPr>
      <w:r w:rsidRPr="009C75C5">
        <w:rPr>
          <w:b w:val="0"/>
          <w:bCs/>
          <w:lang w:val="ru-RU"/>
        </w:rPr>
        <w:t xml:space="preserve">Сочетая национальные цели в области транспортного сообщения с ощутимыми социально-экономическими улучшениями на местном уровне, железная дорога </w:t>
      </w:r>
      <w:proofErr w:type="spellStart"/>
      <w:r w:rsidRPr="009C75C5">
        <w:rPr>
          <w:b w:val="0"/>
          <w:bCs/>
          <w:lang w:val="ru-RU"/>
        </w:rPr>
        <w:t>Мой</w:t>
      </w:r>
      <w:r w:rsidR="00401085">
        <w:rPr>
          <w:b w:val="0"/>
          <w:bCs/>
          <w:lang w:val="ru-RU"/>
        </w:rPr>
        <w:t>ы</w:t>
      </w:r>
      <w:r w:rsidRPr="009C75C5">
        <w:rPr>
          <w:b w:val="0"/>
          <w:bCs/>
          <w:lang w:val="ru-RU"/>
        </w:rPr>
        <w:t>нты</w:t>
      </w:r>
      <w:proofErr w:type="spellEnd"/>
      <w:r w:rsidRPr="009C75C5">
        <w:rPr>
          <w:b w:val="0"/>
          <w:bCs/>
          <w:lang w:val="ru-RU"/>
        </w:rPr>
        <w:t>–Кызылжар улучшит условия жизни в Ул</w:t>
      </w:r>
      <w:r w:rsidR="001555F2" w:rsidRPr="009C75C5">
        <w:rPr>
          <w:b w:val="0"/>
          <w:bCs/>
          <w:lang w:val="ru-RU"/>
        </w:rPr>
        <w:t>ы</w:t>
      </w:r>
      <w:r w:rsidRPr="009C75C5">
        <w:rPr>
          <w:b w:val="0"/>
          <w:bCs/>
          <w:lang w:val="ru-RU"/>
        </w:rPr>
        <w:t>тау</w:t>
      </w:r>
      <w:r w:rsidR="00063BE4">
        <w:rPr>
          <w:b w:val="0"/>
          <w:bCs/>
          <w:lang w:val="ru-RU"/>
        </w:rPr>
        <w:t xml:space="preserve">ской </w:t>
      </w:r>
      <w:r w:rsidRPr="009C75C5">
        <w:rPr>
          <w:b w:val="0"/>
          <w:bCs/>
          <w:lang w:val="ru-RU"/>
        </w:rPr>
        <w:t>и Караганд</w:t>
      </w:r>
      <w:r w:rsidR="00063BE4">
        <w:rPr>
          <w:b w:val="0"/>
          <w:bCs/>
          <w:lang w:val="ru-RU"/>
        </w:rPr>
        <w:t>инской областях</w:t>
      </w:r>
      <w:r w:rsidRPr="009C75C5">
        <w:rPr>
          <w:b w:val="0"/>
          <w:bCs/>
          <w:lang w:val="ru-RU"/>
        </w:rPr>
        <w:t>, а также укрепит роль Казахстана как ключевого транзитного узла на Среднем коридоре. На карте ниже показано расположение проекта.</w:t>
      </w:r>
    </w:p>
    <w:bookmarkEnd w:id="2"/>
    <w:bookmarkEnd w:id="3"/>
    <w:bookmarkEnd w:id="4"/>
    <w:bookmarkEnd w:id="5"/>
    <w:bookmarkEnd w:id="6"/>
    <w:bookmarkEnd w:id="7"/>
    <w:p w14:paraId="20980B29" w14:textId="585506E3" w:rsidR="00F61F8E" w:rsidRPr="009C75C5" w:rsidRDefault="00F61F8E" w:rsidP="00AF3655">
      <w:pPr>
        <w:pStyle w:val="ReportBodyPar"/>
        <w:rPr>
          <w:bCs/>
          <w:lang w:val="ru-RU"/>
        </w:rPr>
      </w:pPr>
    </w:p>
    <w:p w14:paraId="5D9EDA4F" w14:textId="474B9A44" w:rsidR="00BB1A8C" w:rsidRPr="008D5118" w:rsidRDefault="00BB1A8C" w:rsidP="00AF3655">
      <w:pPr>
        <w:pStyle w:val="ReportBodyPar"/>
      </w:pPr>
      <w:r w:rsidRPr="00EB1DEC">
        <w:rPr>
          <w:noProof/>
        </w:rPr>
        <w:lastRenderedPageBreak/>
        <w:drawing>
          <wp:inline distT="0" distB="0" distL="0" distR="0" wp14:anchorId="24DAEBC4" wp14:editId="3A69EB29">
            <wp:extent cx="6227580" cy="3556312"/>
            <wp:effectExtent l="0" t="0" r="190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38051" cy="3562292"/>
                    </a:xfrm>
                    <a:prstGeom prst="rect">
                      <a:avLst/>
                    </a:prstGeom>
                    <a:noFill/>
                  </pic:spPr>
                </pic:pic>
              </a:graphicData>
            </a:graphic>
          </wp:inline>
        </w:drawing>
      </w:r>
    </w:p>
    <w:p w14:paraId="32A21CFB" w14:textId="77777777" w:rsidR="0079358D" w:rsidRPr="00EA5DB3" w:rsidRDefault="0079358D" w:rsidP="0079358D">
      <w:pPr>
        <w:pStyle w:val="FigureCaption"/>
        <w:rPr>
          <w:rFonts w:cs="Arial"/>
          <w:lang w:val="ru-RU"/>
        </w:rPr>
      </w:pPr>
      <w:bookmarkStart w:id="8" w:name="_Toc210339219"/>
      <w:r w:rsidRPr="00EA5DB3">
        <w:rPr>
          <w:rFonts w:cs="Arial"/>
          <w:bCs/>
          <w:lang w:val="ru-RU"/>
        </w:rPr>
        <w:t>Рисунок 1: Проект в рамках Среднего железнодорожного коридора</w:t>
      </w:r>
    </w:p>
    <w:p w14:paraId="4917C830" w14:textId="77777777" w:rsidR="0079358D" w:rsidRPr="00EA5DB3" w:rsidRDefault="0079358D" w:rsidP="0079358D">
      <w:pPr>
        <w:pStyle w:val="FigureCaption"/>
        <w:rPr>
          <w:rFonts w:cs="Arial"/>
          <w:lang w:val="ru-RU"/>
        </w:rPr>
      </w:pPr>
    </w:p>
    <w:p w14:paraId="103E9743" w14:textId="220743F2" w:rsidR="0079358D" w:rsidRPr="00EA5DB3" w:rsidRDefault="0079358D" w:rsidP="0079358D">
      <w:pPr>
        <w:pStyle w:val="FigureCaption"/>
        <w:jc w:val="both"/>
        <w:rPr>
          <w:rFonts w:cs="Arial"/>
          <w:b w:val="0"/>
          <w:bCs/>
          <w:lang w:val="ru-RU"/>
        </w:rPr>
      </w:pPr>
      <w:r w:rsidRPr="00EA5DB3">
        <w:rPr>
          <w:rFonts w:cs="Arial"/>
          <w:b w:val="0"/>
          <w:bCs/>
          <w:lang w:val="ru-RU"/>
        </w:rPr>
        <w:t xml:space="preserve">Строительство нового железнодорожного участка </w:t>
      </w:r>
      <w:proofErr w:type="spellStart"/>
      <w:r w:rsidR="00401085">
        <w:rPr>
          <w:rFonts w:cs="Arial"/>
          <w:b w:val="0"/>
          <w:bCs/>
          <w:lang w:val="ru-RU"/>
        </w:rPr>
        <w:t>Мойынты</w:t>
      </w:r>
      <w:proofErr w:type="spellEnd"/>
      <w:r w:rsidRPr="00EA5DB3">
        <w:rPr>
          <w:rFonts w:cs="Arial"/>
          <w:b w:val="0"/>
          <w:bCs/>
          <w:lang w:val="ru-RU"/>
        </w:rPr>
        <w:t xml:space="preserve"> – Кызылжар пройдет через Шетский район Карагандинской области и Жанааркинский район Улытауской области. Новая железнодорожная трасса протянется на 32</w:t>
      </w:r>
      <w:r w:rsidR="00401085">
        <w:rPr>
          <w:rFonts w:cs="Arial"/>
          <w:b w:val="0"/>
          <w:bCs/>
          <w:lang w:val="ru-RU"/>
        </w:rPr>
        <w:t>2,2</w:t>
      </w:r>
      <w:r w:rsidRPr="00EA5DB3">
        <w:rPr>
          <w:rFonts w:cs="Arial"/>
          <w:b w:val="0"/>
          <w:bCs/>
          <w:lang w:val="ru-RU"/>
        </w:rPr>
        <w:t xml:space="preserve"> километра и будет проходить в стороне от населённых пунктов.</w:t>
      </w:r>
    </w:p>
    <w:p w14:paraId="457D104C" w14:textId="77777777" w:rsidR="00E0578A" w:rsidRPr="00EA5DB3" w:rsidRDefault="00E0578A" w:rsidP="0079358D">
      <w:pPr>
        <w:pStyle w:val="FigureCaption"/>
        <w:jc w:val="both"/>
        <w:rPr>
          <w:rFonts w:cs="Arial"/>
          <w:b w:val="0"/>
          <w:bCs/>
          <w:lang w:val="ru-RU"/>
        </w:rPr>
      </w:pPr>
    </w:p>
    <w:p w14:paraId="4C3DA328" w14:textId="554C3AE0" w:rsidR="0079358D" w:rsidRPr="00EA5DB3" w:rsidRDefault="0079358D" w:rsidP="0079358D">
      <w:pPr>
        <w:pStyle w:val="FigureCaption"/>
        <w:jc w:val="both"/>
        <w:rPr>
          <w:rFonts w:cs="Arial"/>
          <w:b w:val="0"/>
          <w:bCs/>
          <w:lang w:val="ru-RU"/>
        </w:rPr>
      </w:pPr>
      <w:r w:rsidRPr="00EA5DB3">
        <w:rPr>
          <w:rFonts w:cs="Arial"/>
          <w:b w:val="0"/>
          <w:bCs/>
          <w:lang w:val="ru-RU"/>
        </w:rPr>
        <w:t xml:space="preserve">Проект железной дороги </w:t>
      </w:r>
      <w:proofErr w:type="spellStart"/>
      <w:r w:rsidR="00401085">
        <w:rPr>
          <w:rFonts w:cs="Arial"/>
          <w:b w:val="0"/>
          <w:bCs/>
          <w:lang w:val="ru-RU"/>
        </w:rPr>
        <w:t>Мойынты</w:t>
      </w:r>
      <w:proofErr w:type="spellEnd"/>
      <w:r w:rsidRPr="00EA5DB3">
        <w:rPr>
          <w:rFonts w:cs="Arial"/>
          <w:b w:val="0"/>
          <w:bCs/>
          <w:lang w:val="ru-RU"/>
        </w:rPr>
        <w:t xml:space="preserve"> – Кызылжар предусматривает строительство современной однопутной линии, оборудованной рельсами типа </w:t>
      </w:r>
      <w:r w:rsidRPr="0079358D">
        <w:rPr>
          <w:rFonts w:cs="Arial"/>
          <w:b w:val="0"/>
          <w:bCs/>
        </w:rPr>
        <w:t>R</w:t>
      </w:r>
      <w:r w:rsidRPr="00EA5DB3">
        <w:rPr>
          <w:rFonts w:cs="Arial"/>
          <w:b w:val="0"/>
          <w:bCs/>
          <w:lang w:val="ru-RU"/>
        </w:rPr>
        <w:t xml:space="preserve">65, железобетонными шпалами, щебёночным балластом и технологией термитной сварки для обеспечения бесстыкового пути даже при отрицательных температурах. В рамках проекта будет создано устойчивое земляное полотно с использованием привозных грунтов, укреплённых откосов с применением </w:t>
      </w:r>
      <w:proofErr w:type="spellStart"/>
      <w:r w:rsidRPr="00EA5DB3">
        <w:rPr>
          <w:rFonts w:cs="Arial"/>
          <w:b w:val="0"/>
          <w:bCs/>
          <w:lang w:val="ru-RU"/>
        </w:rPr>
        <w:t>геосинтетических</w:t>
      </w:r>
      <w:proofErr w:type="spellEnd"/>
      <w:r w:rsidRPr="00EA5DB3">
        <w:rPr>
          <w:rFonts w:cs="Arial"/>
          <w:b w:val="0"/>
          <w:bCs/>
          <w:lang w:val="ru-RU"/>
        </w:rPr>
        <w:t xml:space="preserve"> материалов и </w:t>
      </w:r>
      <w:proofErr w:type="spellStart"/>
      <w:r w:rsidRPr="00EA5DB3">
        <w:rPr>
          <w:rFonts w:cs="Arial"/>
          <w:b w:val="0"/>
          <w:bCs/>
          <w:lang w:val="ru-RU"/>
        </w:rPr>
        <w:t>гидропосева</w:t>
      </w:r>
      <w:proofErr w:type="spellEnd"/>
      <w:r w:rsidRPr="00EA5DB3">
        <w:rPr>
          <w:rFonts w:cs="Arial"/>
          <w:b w:val="0"/>
          <w:bCs/>
          <w:lang w:val="ru-RU"/>
        </w:rPr>
        <w:t xml:space="preserve"> многолетних трав, а также полноценной дренажной инфраструктуры для обеспечения долговременной устойчивости и защиты от эрозии. В проекте предусмотрены разъезды, современные системы сигнализации и телекоммуникации, а также модернизация станций для обеспечения грузовых и пассажирских перевозок высокой пропускной способности.</w:t>
      </w:r>
    </w:p>
    <w:p w14:paraId="62B64705" w14:textId="77777777" w:rsidR="00E0578A" w:rsidRPr="00EA5DB3" w:rsidRDefault="00E0578A" w:rsidP="0079358D">
      <w:pPr>
        <w:pStyle w:val="FigureCaption"/>
        <w:jc w:val="both"/>
        <w:rPr>
          <w:rFonts w:cs="Arial"/>
          <w:b w:val="0"/>
          <w:bCs/>
          <w:lang w:val="ru-RU"/>
        </w:rPr>
      </w:pPr>
    </w:p>
    <w:p w14:paraId="73A909BF" w14:textId="669297DB" w:rsidR="0079358D" w:rsidRPr="00EA5DB3" w:rsidRDefault="0079358D" w:rsidP="0079358D">
      <w:pPr>
        <w:pStyle w:val="FigureCaption"/>
        <w:jc w:val="both"/>
        <w:rPr>
          <w:rFonts w:cs="Arial"/>
          <w:b w:val="0"/>
          <w:bCs/>
          <w:lang w:val="ru-RU"/>
        </w:rPr>
      </w:pPr>
      <w:r w:rsidRPr="00EA5DB3">
        <w:rPr>
          <w:rFonts w:cs="Arial"/>
          <w:b w:val="0"/>
          <w:bCs/>
          <w:lang w:val="ru-RU"/>
        </w:rPr>
        <w:t>На протяжении 32</w:t>
      </w:r>
      <w:r w:rsidR="00401085">
        <w:rPr>
          <w:rFonts w:cs="Arial"/>
          <w:b w:val="0"/>
          <w:bCs/>
          <w:lang w:val="ru-RU"/>
        </w:rPr>
        <w:t>2,2-</w:t>
      </w:r>
      <w:r w:rsidRPr="00EA5DB3">
        <w:rPr>
          <w:rFonts w:cs="Arial"/>
          <w:b w:val="0"/>
          <w:bCs/>
          <w:lang w:val="ru-RU"/>
        </w:rPr>
        <w:t xml:space="preserve">километровой трассы проект предусматривает </w:t>
      </w:r>
      <w:r w:rsidR="00116196">
        <w:rPr>
          <w:rFonts w:cs="Arial"/>
          <w:b w:val="0"/>
          <w:bCs/>
          <w:lang w:val="ru-RU"/>
        </w:rPr>
        <w:t>1</w:t>
      </w:r>
      <w:r w:rsidR="001359AA">
        <w:rPr>
          <w:rFonts w:cs="Arial"/>
          <w:b w:val="0"/>
          <w:bCs/>
          <w:lang w:val="ru-RU"/>
        </w:rPr>
        <w:t>7</w:t>
      </w:r>
      <w:r w:rsidR="00116196">
        <w:rPr>
          <w:rFonts w:cs="Arial"/>
          <w:b w:val="0"/>
          <w:bCs/>
          <w:lang w:val="ru-RU"/>
        </w:rPr>
        <w:t xml:space="preserve"> разъездов </w:t>
      </w:r>
      <w:r w:rsidRPr="00EA5DB3">
        <w:rPr>
          <w:rFonts w:cs="Arial"/>
          <w:b w:val="0"/>
          <w:bCs/>
          <w:lang w:val="ru-RU"/>
        </w:rPr>
        <w:t xml:space="preserve">и </w:t>
      </w:r>
      <w:r w:rsidR="001A21B6" w:rsidRPr="001A21B6">
        <w:rPr>
          <w:rFonts w:cs="Arial"/>
          <w:b w:val="0"/>
          <w:bCs/>
          <w:lang w:val="ru-RU"/>
        </w:rPr>
        <w:t>две</w:t>
      </w:r>
      <w:r w:rsidRPr="001A21B6">
        <w:rPr>
          <w:rFonts w:cs="Arial"/>
          <w:b w:val="0"/>
          <w:bCs/>
          <w:lang w:val="ru-RU"/>
        </w:rPr>
        <w:t xml:space="preserve"> новые станции — Каражал</w:t>
      </w:r>
      <w:r w:rsidR="00DC4D25">
        <w:rPr>
          <w:rFonts w:cs="Arial"/>
          <w:b w:val="0"/>
          <w:bCs/>
          <w:lang w:val="ru-RU"/>
        </w:rPr>
        <w:t>-2</w:t>
      </w:r>
      <w:r w:rsidRPr="001A21B6">
        <w:rPr>
          <w:rFonts w:cs="Arial"/>
          <w:b w:val="0"/>
          <w:bCs/>
          <w:lang w:val="ru-RU"/>
        </w:rPr>
        <w:t xml:space="preserve"> и Актау, включая расширенные </w:t>
      </w:r>
      <w:proofErr w:type="spellStart"/>
      <w:r w:rsidRPr="001A21B6">
        <w:rPr>
          <w:rFonts w:cs="Arial"/>
          <w:b w:val="0"/>
          <w:bCs/>
          <w:lang w:val="ru-RU"/>
        </w:rPr>
        <w:t>приёмо</w:t>
      </w:r>
      <w:proofErr w:type="spellEnd"/>
      <w:r w:rsidRPr="001A21B6">
        <w:rPr>
          <w:rFonts w:cs="Arial"/>
          <w:b w:val="0"/>
          <w:bCs/>
          <w:lang w:val="ru-RU"/>
        </w:rPr>
        <w:t>-отправочные пути, тупиковые пути для вспомогательных операций</w:t>
      </w:r>
      <w:r w:rsidRPr="00EA5DB3">
        <w:rPr>
          <w:rFonts w:cs="Arial"/>
          <w:b w:val="0"/>
          <w:bCs/>
          <w:lang w:val="ru-RU"/>
        </w:rPr>
        <w:t>, подъездные пути для служб эксплуатации и энергоснабжения, а также реконструкцию и модернизацию станций Кызылжар</w:t>
      </w:r>
      <w:r w:rsidR="00DC4D25">
        <w:rPr>
          <w:rFonts w:cs="Arial"/>
          <w:b w:val="0"/>
          <w:bCs/>
          <w:lang w:val="ru-RU"/>
        </w:rPr>
        <w:t xml:space="preserve"> (</w:t>
      </w:r>
      <w:r w:rsidR="001359AA">
        <w:rPr>
          <w:rFonts w:cs="Arial"/>
          <w:b w:val="0"/>
          <w:bCs/>
          <w:lang w:val="ru-RU"/>
        </w:rPr>
        <w:t xml:space="preserve">строительство </w:t>
      </w:r>
      <w:r w:rsidR="00C56685">
        <w:rPr>
          <w:rFonts w:cs="Arial"/>
          <w:b w:val="0"/>
          <w:bCs/>
          <w:lang w:val="ru-RU"/>
        </w:rPr>
        <w:t>дополнительн</w:t>
      </w:r>
      <w:r w:rsidR="001359AA">
        <w:rPr>
          <w:rFonts w:cs="Arial"/>
          <w:b w:val="0"/>
          <w:bCs/>
          <w:lang w:val="ru-RU"/>
        </w:rPr>
        <w:t>ой</w:t>
      </w:r>
      <w:r w:rsidR="00DC4D25">
        <w:rPr>
          <w:rFonts w:cs="Arial"/>
          <w:b w:val="0"/>
          <w:bCs/>
          <w:lang w:val="ru-RU"/>
        </w:rPr>
        <w:t xml:space="preserve"> станци</w:t>
      </w:r>
      <w:r w:rsidR="001359AA">
        <w:rPr>
          <w:rFonts w:cs="Arial"/>
          <w:b w:val="0"/>
          <w:bCs/>
          <w:lang w:val="ru-RU"/>
        </w:rPr>
        <w:t>и</w:t>
      </w:r>
      <w:r w:rsidR="00DC4D25">
        <w:rPr>
          <w:rFonts w:cs="Arial"/>
          <w:b w:val="0"/>
          <w:bCs/>
          <w:lang w:val="ru-RU"/>
        </w:rPr>
        <w:t>)</w:t>
      </w:r>
      <w:r w:rsidRPr="00EA5DB3">
        <w:rPr>
          <w:rFonts w:cs="Arial"/>
          <w:b w:val="0"/>
          <w:bCs/>
          <w:lang w:val="ru-RU"/>
        </w:rPr>
        <w:t xml:space="preserve"> и </w:t>
      </w:r>
      <w:proofErr w:type="spellStart"/>
      <w:r w:rsidR="00401085">
        <w:rPr>
          <w:rFonts w:cs="Arial"/>
          <w:b w:val="0"/>
          <w:bCs/>
          <w:lang w:val="ru-RU"/>
        </w:rPr>
        <w:t>Мойынты</w:t>
      </w:r>
      <w:proofErr w:type="spellEnd"/>
      <w:r w:rsidRPr="00EA5DB3">
        <w:rPr>
          <w:rFonts w:cs="Arial"/>
          <w:b w:val="0"/>
          <w:bCs/>
          <w:lang w:val="ru-RU"/>
        </w:rPr>
        <w:t xml:space="preserve"> для обслуживания увеличенного количества поездов. Благодаря сочетанию современных технологий железнодорожного строительства с развитой эксплуатационной инфраструктурой проект позволит увеличить транспортный потенциал Казахстана, снизить нагрузку на действующие коридоры и укрепить роль страны как важного транзитного узла Евразии.</w:t>
      </w:r>
    </w:p>
    <w:bookmarkEnd w:id="8"/>
    <w:p w14:paraId="4AF6271D" w14:textId="77777777" w:rsidR="00F61F8E" w:rsidRPr="00C50E5F" w:rsidRDefault="00F61F8E" w:rsidP="00AF3655">
      <w:pPr>
        <w:pStyle w:val="ReportBodyPar"/>
        <w:rPr>
          <w:kern w:val="2"/>
          <w:lang w:val="ru-RU"/>
          <w14:ligatures w14:val="standardContextual"/>
        </w:rPr>
      </w:pPr>
    </w:p>
    <w:p w14:paraId="168F2CED" w14:textId="77777777" w:rsidR="0079358D" w:rsidRPr="0079358D" w:rsidRDefault="0079358D" w:rsidP="00AF3655">
      <w:pPr>
        <w:pStyle w:val="ReportBodyPar"/>
        <w:rPr>
          <w:lang w:val="ru-RU"/>
        </w:rPr>
      </w:pPr>
    </w:p>
    <w:p w14:paraId="139B9496" w14:textId="773DAF02" w:rsidR="00C50E5F" w:rsidRPr="00C50E5F" w:rsidRDefault="0071500C" w:rsidP="009C75C5">
      <w:pPr>
        <w:pStyle w:val="20"/>
        <w:numPr>
          <w:ilvl w:val="1"/>
          <w:numId w:val="270"/>
        </w:numPr>
      </w:pPr>
      <w:bookmarkStart w:id="9" w:name="_bookmark6"/>
      <w:bookmarkStart w:id="10" w:name="_bookmark7"/>
      <w:bookmarkEnd w:id="9"/>
      <w:bookmarkEnd w:id="10"/>
      <w:r w:rsidRPr="00EA5DB3">
        <w:rPr>
          <w:lang w:val="ru-RU" w:eastAsia="ru-RU"/>
        </w:rPr>
        <w:t xml:space="preserve">  </w:t>
      </w:r>
      <w:proofErr w:type="spellStart"/>
      <w:r w:rsidR="00C50E5F" w:rsidRPr="00C50E5F">
        <w:rPr>
          <w:lang w:eastAsia="ru-RU"/>
        </w:rPr>
        <w:t>Ограничения</w:t>
      </w:r>
      <w:proofErr w:type="spellEnd"/>
      <w:r w:rsidR="00C50E5F" w:rsidRPr="00C50E5F">
        <w:rPr>
          <w:lang w:eastAsia="ru-RU"/>
        </w:rPr>
        <w:t xml:space="preserve"> ОВОС</w:t>
      </w:r>
    </w:p>
    <w:p w14:paraId="529FF0EB" w14:textId="2689C70D" w:rsidR="00C50E5F" w:rsidRPr="00EA5DB3" w:rsidRDefault="00C50E5F" w:rsidP="00C50E5F">
      <w:pPr>
        <w:widowControl/>
        <w:autoSpaceDE/>
        <w:autoSpaceDN/>
        <w:spacing w:before="100" w:beforeAutospacing="1" w:after="100" w:afterAutospacing="1"/>
        <w:jc w:val="both"/>
        <w:rPr>
          <w:rFonts w:ascii="Arial" w:eastAsia="Times New Roman" w:hAnsi="Arial" w:cs="Arial"/>
          <w:color w:val="000000"/>
          <w:sz w:val="24"/>
          <w:szCs w:val="24"/>
          <w:lang w:val="ru-RU" w:eastAsia="ru-RU"/>
        </w:rPr>
      </w:pPr>
      <w:r w:rsidRPr="00EA5DB3">
        <w:rPr>
          <w:rFonts w:ascii="Arial" w:eastAsia="Times New Roman" w:hAnsi="Arial" w:cs="Arial"/>
          <w:color w:val="000000"/>
          <w:sz w:val="24"/>
          <w:szCs w:val="24"/>
          <w:lang w:val="ru-RU" w:eastAsia="ru-RU"/>
        </w:rPr>
        <w:t xml:space="preserve">Оценка воздействия на окружающую среду и социальную сферу (ОВОС) для проекта строительства новой железной дороги </w:t>
      </w:r>
      <w:proofErr w:type="spellStart"/>
      <w:r w:rsidR="00401085">
        <w:rPr>
          <w:rFonts w:ascii="Arial" w:eastAsia="Times New Roman" w:hAnsi="Arial" w:cs="Arial"/>
          <w:color w:val="000000"/>
          <w:sz w:val="24"/>
          <w:szCs w:val="24"/>
          <w:lang w:val="ru-RU" w:eastAsia="ru-RU"/>
        </w:rPr>
        <w:t>Мойынты</w:t>
      </w:r>
      <w:proofErr w:type="spellEnd"/>
      <w:r w:rsidRPr="00EA5DB3">
        <w:rPr>
          <w:rFonts w:ascii="Arial" w:eastAsia="Times New Roman" w:hAnsi="Arial" w:cs="Arial"/>
          <w:color w:val="000000"/>
          <w:sz w:val="24"/>
          <w:szCs w:val="24"/>
          <w:lang w:val="ru-RU" w:eastAsia="ru-RU"/>
        </w:rPr>
        <w:t xml:space="preserve"> – Кызылжар была подготовлена с учётом определённых ограничений, которые необходимо учитывать при рассмотрении её выводов. Так как полевые исследования проводились только в летние месяцы, ключевые сезонные процессы — такие как зимнее накопление и таяние снега, весенние паводки и осенняя миграция диких животных — не были непосредственно зафиксированы. Кроме того, на данном этапе проектное инженерное решение всё ещё находится в процессе разработки, что может привести к изменениям, способным впоследствии скорректировать строительные зоны, подъездные пути, а значит, и локальные воздействия, меры по смягчению последствий и другие аспекты. Для компенсации этих пробелов в оценке использовались опубликованные научные исследования, результаты аналогичных инфраструктурных проектов в регионе, долгосрочные гидрологические и метеорологические данные национальных и региональных органов, а также существующие базы данных по биоразнообразию и землепользованию. Дополнительно были учтены наблюдения в сопоставимых природных условиях, экспертные заключения Консультационной группы, а также мнения представителей природоохранных органов и местных сообществ, что позволило сформировать более полное понимание сезонных изменений. Рекомендуется проведение целевого мониторинга в ходе строительства и на ранних этапах эксплуатации для подтверждения этих предположений и актуализации Планов экологического и социального менеджмента (</w:t>
      </w:r>
      <w:proofErr w:type="spellStart"/>
      <w:r w:rsidRPr="00EA5DB3">
        <w:rPr>
          <w:rFonts w:ascii="Arial" w:eastAsia="Times New Roman" w:hAnsi="Arial" w:cs="Arial"/>
          <w:color w:val="000000"/>
          <w:sz w:val="24"/>
          <w:szCs w:val="24"/>
          <w:lang w:val="ru-RU" w:eastAsia="ru-RU"/>
        </w:rPr>
        <w:t>ПЭиСМ</w:t>
      </w:r>
      <w:proofErr w:type="spellEnd"/>
      <w:r w:rsidRPr="00EA5DB3">
        <w:rPr>
          <w:rFonts w:ascii="Arial" w:eastAsia="Times New Roman" w:hAnsi="Arial" w:cs="Arial"/>
          <w:color w:val="000000"/>
          <w:sz w:val="24"/>
          <w:szCs w:val="24"/>
          <w:lang w:val="ru-RU" w:eastAsia="ru-RU"/>
        </w:rPr>
        <w:t>) при необходимости.</w:t>
      </w:r>
    </w:p>
    <w:p w14:paraId="5CEA4A93" w14:textId="77777777" w:rsidR="00C50E5F" w:rsidRPr="00F81EB7" w:rsidRDefault="00C50E5F" w:rsidP="00C50E5F">
      <w:pPr>
        <w:widowControl/>
        <w:autoSpaceDE/>
        <w:autoSpaceDN/>
        <w:spacing w:before="100" w:beforeAutospacing="1" w:after="100" w:afterAutospacing="1"/>
        <w:jc w:val="both"/>
        <w:rPr>
          <w:rFonts w:ascii="Arial" w:eastAsia="Times New Roman" w:hAnsi="Arial" w:cs="Arial"/>
          <w:color w:val="000000"/>
          <w:sz w:val="24"/>
          <w:szCs w:val="24"/>
          <w:lang w:val="ru-RU" w:eastAsia="ru-RU"/>
        </w:rPr>
      </w:pPr>
      <w:r w:rsidRPr="00EA5DB3">
        <w:rPr>
          <w:rFonts w:ascii="Arial" w:eastAsia="Times New Roman" w:hAnsi="Arial" w:cs="Arial"/>
          <w:color w:val="000000"/>
          <w:sz w:val="24"/>
          <w:szCs w:val="24"/>
          <w:lang w:val="ru-RU" w:eastAsia="ru-RU"/>
        </w:rPr>
        <w:t xml:space="preserve">Тем не менее, ряд факторов помогает снизить влияние этих ограничений и повысить надёжность ОВОС. Подрядчик </w:t>
      </w:r>
      <w:r w:rsidRPr="00C50E5F">
        <w:rPr>
          <w:rFonts w:ascii="Arial" w:eastAsia="Times New Roman" w:hAnsi="Arial" w:cs="Arial"/>
          <w:color w:val="000000"/>
          <w:sz w:val="24"/>
          <w:szCs w:val="24"/>
          <w:lang w:eastAsia="ru-RU"/>
        </w:rPr>
        <w:t>EPC</w:t>
      </w:r>
      <w:r w:rsidRPr="00EA5DB3">
        <w:rPr>
          <w:rFonts w:ascii="Arial" w:eastAsia="Times New Roman" w:hAnsi="Arial" w:cs="Arial"/>
          <w:color w:val="000000"/>
          <w:sz w:val="24"/>
          <w:szCs w:val="24"/>
          <w:lang w:val="ru-RU" w:eastAsia="ru-RU"/>
        </w:rPr>
        <w:t xml:space="preserve"> обладает полной проектной информацией, включая детали инженерных решений и геотехнические данные, которые обеспечивают прочную основу для прогнозирования возможных экологических воздействий и разработки мер по их минимизации. Дополнительно полезные данные были получены в рамках финансируемой Всемирным банком (</w:t>
      </w:r>
      <w:r w:rsidRPr="00C50E5F">
        <w:rPr>
          <w:rFonts w:ascii="Arial" w:eastAsia="Times New Roman" w:hAnsi="Arial" w:cs="Arial"/>
          <w:color w:val="000000"/>
          <w:sz w:val="24"/>
          <w:szCs w:val="24"/>
          <w:lang w:eastAsia="ru-RU"/>
        </w:rPr>
        <w:t>WB</w:t>
      </w:r>
      <w:r w:rsidRPr="00EA5DB3">
        <w:rPr>
          <w:rFonts w:ascii="Arial" w:eastAsia="Times New Roman" w:hAnsi="Arial" w:cs="Arial"/>
          <w:color w:val="000000"/>
          <w:sz w:val="24"/>
          <w:szCs w:val="24"/>
          <w:lang w:val="ru-RU" w:eastAsia="ru-RU"/>
        </w:rPr>
        <w:t xml:space="preserve">) ОВОС по проекту автодороги Караганда – Жезказган (А17), наблюдения по которому охватывали позднюю </w:t>
      </w:r>
      <w:r w:rsidRPr="00F81EB7">
        <w:rPr>
          <w:rFonts w:ascii="Arial" w:eastAsia="Times New Roman" w:hAnsi="Arial" w:cs="Arial"/>
          <w:color w:val="000000"/>
          <w:sz w:val="24"/>
          <w:szCs w:val="24"/>
          <w:lang w:val="ru-RU" w:eastAsia="ru-RU"/>
        </w:rPr>
        <w:t>осень, зиму и весну (см. таблицу ниже).</w:t>
      </w:r>
    </w:p>
    <w:p w14:paraId="00478C03" w14:textId="68E21A9F" w:rsidR="00F61F8E" w:rsidRPr="00EA5DB3" w:rsidRDefault="00C50E5F" w:rsidP="00C50E5F">
      <w:pPr>
        <w:widowControl/>
        <w:autoSpaceDE/>
        <w:autoSpaceDN/>
        <w:spacing w:before="100" w:beforeAutospacing="1" w:after="100" w:afterAutospacing="1"/>
        <w:rPr>
          <w:rFonts w:ascii="Arial" w:eastAsia="Times New Roman" w:hAnsi="Arial" w:cs="Arial"/>
          <w:color w:val="000000"/>
          <w:sz w:val="24"/>
          <w:szCs w:val="24"/>
          <w:lang w:val="ru-RU" w:eastAsia="ru-RU"/>
        </w:rPr>
      </w:pPr>
      <w:r w:rsidRPr="00EA5DB3">
        <w:rPr>
          <w:rFonts w:ascii="Arial" w:eastAsia="Times New Roman" w:hAnsi="Arial" w:cs="Arial"/>
          <w:b/>
          <w:bCs/>
          <w:color w:val="000000"/>
          <w:sz w:val="24"/>
          <w:szCs w:val="24"/>
          <w:lang w:val="ru-RU" w:eastAsia="ru-RU"/>
        </w:rPr>
        <w:t>Таблица 1: Дополнительная справочная информация для ОВОС</w:t>
      </w:r>
    </w:p>
    <w:tbl>
      <w:tblPr>
        <w:tblW w:w="5417" w:type="pct"/>
        <w:tblInd w:w="-10" w:type="dxa"/>
        <w:shd w:val="clear" w:color="auto" w:fill="FFFFFF"/>
        <w:tblLayout w:type="fixed"/>
        <w:tblCellMar>
          <w:left w:w="0" w:type="dxa"/>
          <w:right w:w="0" w:type="dxa"/>
        </w:tblCellMar>
        <w:tblLook w:val="04A0" w:firstRow="1" w:lastRow="0" w:firstColumn="1" w:lastColumn="0" w:noHBand="0" w:noVBand="1"/>
      </w:tblPr>
      <w:tblGrid>
        <w:gridCol w:w="878"/>
        <w:gridCol w:w="1250"/>
        <w:gridCol w:w="1276"/>
        <w:gridCol w:w="1969"/>
        <w:gridCol w:w="1716"/>
        <w:gridCol w:w="1754"/>
        <w:gridCol w:w="1584"/>
      </w:tblGrid>
      <w:tr w:rsidR="001E7856" w:rsidRPr="008D5118" w14:paraId="025DB5B2" w14:textId="77777777" w:rsidTr="001E7856">
        <w:trPr>
          <w:tblHeader/>
        </w:trPr>
        <w:tc>
          <w:tcPr>
            <w:tcW w:w="877"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5F6439E0" w14:textId="76A1BD7E" w:rsidR="00F61F8E" w:rsidRPr="002C17B9" w:rsidRDefault="002C17B9" w:rsidP="00AF3655">
            <w:pPr>
              <w:jc w:val="center"/>
              <w:rPr>
                <w:rFonts w:ascii="Arial" w:eastAsia="Times New Roman" w:hAnsi="Arial" w:cs="Arial"/>
                <w:b/>
                <w:bCs/>
                <w:color w:val="222222"/>
                <w:sz w:val="20"/>
                <w:szCs w:val="20"/>
                <w:lang w:val="ru-RU" w:eastAsia="en-PH"/>
              </w:rPr>
            </w:pPr>
            <w:proofErr w:type="spellStart"/>
            <w:r w:rsidRPr="002C17B9">
              <w:rPr>
                <w:rFonts w:ascii="Arial" w:hAnsi="Arial" w:cs="Arial"/>
                <w:b/>
                <w:bCs/>
                <w:color w:val="222222"/>
                <w:sz w:val="20"/>
                <w:szCs w:val="20"/>
                <w:lang w:eastAsia="en-PH"/>
              </w:rPr>
              <w:t>Сезон</w:t>
            </w:r>
            <w:proofErr w:type="spellEnd"/>
          </w:p>
        </w:tc>
        <w:tc>
          <w:tcPr>
            <w:tcW w:w="1250"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230D369F" w14:textId="4DEB6AEB" w:rsidR="00F61F8E" w:rsidRPr="002C17B9" w:rsidRDefault="002C17B9" w:rsidP="00AF3655">
            <w:pPr>
              <w:jc w:val="center"/>
              <w:rPr>
                <w:rFonts w:ascii="Arial" w:eastAsia="Times New Roman" w:hAnsi="Arial" w:cs="Arial"/>
                <w:b/>
                <w:bCs/>
                <w:color w:val="222222"/>
                <w:sz w:val="20"/>
                <w:szCs w:val="20"/>
                <w:lang w:val="ru-RU" w:eastAsia="en-PH"/>
              </w:rPr>
            </w:pPr>
            <w:r w:rsidRPr="002C17B9">
              <w:rPr>
                <w:rFonts w:ascii="Arial" w:eastAsia="Times New Roman" w:hAnsi="Arial" w:cs="Arial"/>
                <w:b/>
                <w:bCs/>
                <w:color w:val="222222"/>
                <w:sz w:val="20"/>
                <w:szCs w:val="20"/>
                <w:lang w:val="ru-RU" w:eastAsia="en-PH"/>
              </w:rPr>
              <w:t xml:space="preserve">Даты </w:t>
            </w:r>
          </w:p>
        </w:tc>
        <w:tc>
          <w:tcPr>
            <w:tcW w:w="1276"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4CF528FC" w14:textId="62646DA8" w:rsidR="00F61F8E" w:rsidRPr="002C17B9" w:rsidRDefault="002C17B9" w:rsidP="00AF3655">
            <w:pPr>
              <w:jc w:val="center"/>
              <w:rPr>
                <w:rFonts w:ascii="Arial" w:eastAsia="Times New Roman" w:hAnsi="Arial" w:cs="Arial"/>
                <w:b/>
                <w:bCs/>
                <w:color w:val="222222"/>
                <w:sz w:val="20"/>
                <w:szCs w:val="20"/>
                <w:lang w:val="ru-RU" w:eastAsia="en-PH"/>
              </w:rPr>
            </w:pPr>
            <w:r w:rsidRPr="002C17B9">
              <w:rPr>
                <w:rFonts w:ascii="Arial" w:eastAsia="Times New Roman" w:hAnsi="Arial" w:cs="Arial"/>
                <w:b/>
                <w:bCs/>
                <w:color w:val="222222"/>
                <w:sz w:val="20"/>
                <w:szCs w:val="20"/>
                <w:lang w:val="ru-RU" w:eastAsia="en-PH"/>
              </w:rPr>
              <w:t xml:space="preserve">Источник </w:t>
            </w:r>
          </w:p>
        </w:tc>
        <w:tc>
          <w:tcPr>
            <w:tcW w:w="196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7432205D" w14:textId="14A3D15E" w:rsidR="00F61F8E" w:rsidRPr="002C17B9" w:rsidRDefault="002C17B9" w:rsidP="00AF3655">
            <w:pPr>
              <w:jc w:val="center"/>
              <w:rPr>
                <w:rFonts w:ascii="Arial" w:eastAsia="Times New Roman" w:hAnsi="Arial" w:cs="Arial"/>
                <w:b/>
                <w:bCs/>
                <w:color w:val="222222"/>
                <w:sz w:val="20"/>
                <w:szCs w:val="20"/>
                <w:lang w:val="ru-RU" w:eastAsia="en-PH"/>
              </w:rPr>
            </w:pPr>
            <w:proofErr w:type="spellStart"/>
            <w:r w:rsidRPr="002C17B9">
              <w:rPr>
                <w:rFonts w:ascii="Arial" w:eastAsia="Times New Roman" w:hAnsi="Arial" w:cs="Arial"/>
                <w:b/>
                <w:bCs/>
                <w:color w:val="222222"/>
                <w:sz w:val="20"/>
                <w:szCs w:val="20"/>
                <w:lang w:eastAsia="en-PH"/>
              </w:rPr>
              <w:t>Таксономическое</w:t>
            </w:r>
            <w:proofErr w:type="spellEnd"/>
            <w:r w:rsidRPr="002C17B9">
              <w:rPr>
                <w:rFonts w:ascii="Arial" w:eastAsia="Times New Roman" w:hAnsi="Arial" w:cs="Arial"/>
                <w:b/>
                <w:bCs/>
                <w:color w:val="222222"/>
                <w:sz w:val="20"/>
                <w:szCs w:val="20"/>
                <w:lang w:eastAsia="en-PH"/>
              </w:rPr>
              <w:t xml:space="preserve"> </w:t>
            </w:r>
            <w:proofErr w:type="spellStart"/>
            <w:r w:rsidRPr="002C17B9">
              <w:rPr>
                <w:rFonts w:ascii="Arial" w:eastAsia="Times New Roman" w:hAnsi="Arial" w:cs="Arial"/>
                <w:b/>
                <w:bCs/>
                <w:color w:val="222222"/>
                <w:sz w:val="20"/>
                <w:szCs w:val="20"/>
                <w:lang w:eastAsia="en-PH"/>
              </w:rPr>
              <w:t>покрытие</w:t>
            </w:r>
            <w:proofErr w:type="spellEnd"/>
            <w:r w:rsidRPr="002C17B9">
              <w:rPr>
                <w:rFonts w:ascii="Arial" w:eastAsia="Times New Roman" w:hAnsi="Arial" w:cs="Arial"/>
                <w:b/>
                <w:bCs/>
                <w:color w:val="222222"/>
                <w:sz w:val="20"/>
                <w:szCs w:val="20"/>
                <w:lang w:eastAsia="en-PH"/>
              </w:rPr>
              <w:t xml:space="preserve"> (</w:t>
            </w:r>
            <w:proofErr w:type="spellStart"/>
            <w:r w:rsidRPr="002C17B9">
              <w:rPr>
                <w:rFonts w:ascii="Arial" w:eastAsia="Times New Roman" w:hAnsi="Arial" w:cs="Arial"/>
                <w:b/>
                <w:bCs/>
                <w:color w:val="222222"/>
                <w:sz w:val="20"/>
                <w:szCs w:val="20"/>
                <w:lang w:eastAsia="en-PH"/>
              </w:rPr>
              <w:t>охват</w:t>
            </w:r>
            <w:proofErr w:type="spellEnd"/>
            <w:r w:rsidRPr="002C17B9">
              <w:rPr>
                <w:rFonts w:ascii="Arial" w:eastAsia="Times New Roman" w:hAnsi="Arial" w:cs="Arial"/>
                <w:b/>
                <w:bCs/>
                <w:color w:val="222222"/>
                <w:sz w:val="20"/>
                <w:szCs w:val="20"/>
                <w:lang w:eastAsia="en-PH"/>
              </w:rPr>
              <w:t xml:space="preserve"> </w:t>
            </w:r>
            <w:proofErr w:type="spellStart"/>
            <w:r w:rsidRPr="002C17B9">
              <w:rPr>
                <w:rFonts w:ascii="Arial" w:eastAsia="Times New Roman" w:hAnsi="Arial" w:cs="Arial"/>
                <w:b/>
                <w:bCs/>
                <w:color w:val="222222"/>
                <w:sz w:val="20"/>
                <w:szCs w:val="20"/>
                <w:lang w:eastAsia="en-PH"/>
              </w:rPr>
              <w:t>таксонов</w:t>
            </w:r>
            <w:proofErr w:type="spellEnd"/>
            <w:r w:rsidRPr="002C17B9">
              <w:rPr>
                <w:rFonts w:ascii="Arial" w:eastAsia="Times New Roman" w:hAnsi="Arial" w:cs="Arial"/>
                <w:b/>
                <w:bCs/>
                <w:color w:val="222222"/>
                <w:sz w:val="20"/>
                <w:szCs w:val="20"/>
                <w:lang w:eastAsia="en-PH"/>
              </w:rPr>
              <w:t xml:space="preserve">) </w:t>
            </w:r>
          </w:p>
        </w:tc>
        <w:tc>
          <w:tcPr>
            <w:tcW w:w="1716"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4210814D" w14:textId="46D7810E" w:rsidR="00F61F8E" w:rsidRPr="002C17B9" w:rsidRDefault="002C17B9" w:rsidP="002C17B9">
            <w:pPr>
              <w:rPr>
                <w:rFonts w:ascii="Arial" w:eastAsia="Times New Roman" w:hAnsi="Arial" w:cs="Arial"/>
                <w:b/>
                <w:bCs/>
                <w:color w:val="222222"/>
                <w:sz w:val="20"/>
                <w:szCs w:val="20"/>
                <w:lang w:eastAsia="en-PH"/>
              </w:rPr>
            </w:pPr>
            <w:proofErr w:type="spellStart"/>
            <w:r w:rsidRPr="002C17B9">
              <w:rPr>
                <w:rFonts w:ascii="Arial" w:eastAsia="Times New Roman" w:hAnsi="Arial" w:cs="Arial"/>
                <w:b/>
                <w:bCs/>
                <w:color w:val="222222"/>
                <w:sz w:val="20"/>
                <w:szCs w:val="20"/>
                <w:lang w:eastAsia="en-PH"/>
              </w:rPr>
              <w:t>Актуальность</w:t>
            </w:r>
            <w:proofErr w:type="spellEnd"/>
            <w:r w:rsidRPr="002C17B9">
              <w:rPr>
                <w:rFonts w:ascii="Arial" w:eastAsia="Times New Roman" w:hAnsi="Arial" w:cs="Arial"/>
                <w:b/>
                <w:bCs/>
                <w:color w:val="222222"/>
                <w:sz w:val="20"/>
                <w:szCs w:val="20"/>
                <w:lang w:eastAsia="en-PH"/>
              </w:rPr>
              <w:t xml:space="preserve"> </w:t>
            </w:r>
            <w:proofErr w:type="spellStart"/>
            <w:r w:rsidRPr="002C17B9">
              <w:rPr>
                <w:rFonts w:ascii="Arial" w:eastAsia="Times New Roman" w:hAnsi="Arial" w:cs="Arial"/>
                <w:b/>
                <w:bCs/>
                <w:color w:val="222222"/>
                <w:sz w:val="20"/>
                <w:szCs w:val="20"/>
                <w:lang w:eastAsia="en-PH"/>
              </w:rPr>
              <w:t>для</w:t>
            </w:r>
            <w:proofErr w:type="spellEnd"/>
            <w:r w:rsidRPr="002C17B9">
              <w:rPr>
                <w:rFonts w:ascii="Arial" w:eastAsia="Times New Roman" w:hAnsi="Arial" w:cs="Arial"/>
                <w:b/>
                <w:bCs/>
                <w:color w:val="222222"/>
                <w:sz w:val="20"/>
                <w:szCs w:val="20"/>
                <w:lang w:eastAsia="en-PH"/>
              </w:rPr>
              <w:t xml:space="preserve"> </w:t>
            </w:r>
            <w:proofErr w:type="spellStart"/>
            <w:r w:rsidRPr="002C17B9">
              <w:rPr>
                <w:rFonts w:ascii="Arial" w:eastAsia="Times New Roman" w:hAnsi="Arial" w:cs="Arial"/>
                <w:b/>
                <w:bCs/>
                <w:color w:val="222222"/>
                <w:sz w:val="20"/>
                <w:szCs w:val="20"/>
                <w:lang w:eastAsia="en-PH"/>
              </w:rPr>
              <w:t>территории</w:t>
            </w:r>
            <w:proofErr w:type="spellEnd"/>
            <w:r w:rsidRPr="002C17B9">
              <w:rPr>
                <w:rFonts w:ascii="Arial" w:eastAsia="Times New Roman" w:hAnsi="Arial" w:cs="Arial"/>
                <w:b/>
                <w:bCs/>
                <w:color w:val="222222"/>
                <w:sz w:val="20"/>
                <w:szCs w:val="20"/>
                <w:lang w:eastAsia="en-PH"/>
              </w:rPr>
              <w:t xml:space="preserve"> </w:t>
            </w:r>
            <w:proofErr w:type="spellStart"/>
            <w:r w:rsidRPr="002C17B9">
              <w:rPr>
                <w:rFonts w:ascii="Arial" w:eastAsia="Times New Roman" w:hAnsi="Arial" w:cs="Arial"/>
                <w:b/>
                <w:bCs/>
                <w:color w:val="222222"/>
                <w:sz w:val="20"/>
                <w:szCs w:val="20"/>
                <w:lang w:eastAsia="en-PH"/>
              </w:rPr>
              <w:t>проекта</w:t>
            </w:r>
            <w:proofErr w:type="spellEnd"/>
          </w:p>
        </w:tc>
        <w:tc>
          <w:tcPr>
            <w:tcW w:w="1754"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0E3D4802" w14:textId="15C99CB9" w:rsidR="00F61F8E" w:rsidRPr="002C17B9" w:rsidRDefault="002C17B9" w:rsidP="00AF3655">
            <w:pPr>
              <w:jc w:val="center"/>
              <w:rPr>
                <w:rFonts w:ascii="Arial" w:eastAsia="Times New Roman" w:hAnsi="Arial" w:cs="Arial"/>
                <w:b/>
                <w:bCs/>
                <w:color w:val="222222"/>
                <w:sz w:val="20"/>
                <w:szCs w:val="20"/>
                <w:lang w:eastAsia="en-PH"/>
              </w:rPr>
            </w:pPr>
            <w:proofErr w:type="spellStart"/>
            <w:r w:rsidRPr="002C17B9">
              <w:rPr>
                <w:rFonts w:ascii="Arial" w:eastAsia="Times New Roman" w:hAnsi="Arial" w:cs="Arial"/>
                <w:b/>
                <w:bCs/>
                <w:color w:val="222222"/>
                <w:sz w:val="20"/>
                <w:szCs w:val="20"/>
                <w:lang w:eastAsia="en-PH"/>
              </w:rPr>
              <w:t>Основные</w:t>
            </w:r>
            <w:proofErr w:type="spellEnd"/>
            <w:r w:rsidRPr="002C17B9">
              <w:rPr>
                <w:rFonts w:ascii="Arial" w:eastAsia="Times New Roman" w:hAnsi="Arial" w:cs="Arial"/>
                <w:b/>
                <w:bCs/>
                <w:color w:val="222222"/>
                <w:sz w:val="20"/>
                <w:szCs w:val="20"/>
                <w:lang w:eastAsia="en-PH"/>
              </w:rPr>
              <w:t xml:space="preserve"> </w:t>
            </w:r>
            <w:proofErr w:type="spellStart"/>
            <w:r w:rsidRPr="002C17B9">
              <w:rPr>
                <w:rFonts w:ascii="Arial" w:eastAsia="Times New Roman" w:hAnsi="Arial" w:cs="Arial"/>
                <w:b/>
                <w:bCs/>
                <w:color w:val="222222"/>
                <w:sz w:val="20"/>
                <w:szCs w:val="20"/>
                <w:lang w:eastAsia="en-PH"/>
              </w:rPr>
              <w:t>методы</w:t>
            </w:r>
            <w:proofErr w:type="spellEnd"/>
          </w:p>
        </w:tc>
        <w:tc>
          <w:tcPr>
            <w:tcW w:w="1584"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600030D1" w14:textId="1BBB9B77" w:rsidR="00F61F8E" w:rsidRPr="002C17B9" w:rsidRDefault="002C17B9" w:rsidP="002C17B9">
            <w:pPr>
              <w:rPr>
                <w:rFonts w:ascii="Arial" w:eastAsia="Times New Roman" w:hAnsi="Arial" w:cs="Arial"/>
                <w:b/>
                <w:bCs/>
                <w:color w:val="222222"/>
                <w:sz w:val="20"/>
                <w:szCs w:val="20"/>
                <w:lang w:eastAsia="en-PH"/>
              </w:rPr>
            </w:pPr>
            <w:r w:rsidRPr="002C17B9">
              <w:rPr>
                <w:rFonts w:ascii="Arial" w:eastAsia="Times New Roman" w:hAnsi="Arial" w:cs="Arial"/>
                <w:b/>
                <w:bCs/>
                <w:color w:val="222222"/>
                <w:sz w:val="20"/>
                <w:szCs w:val="20"/>
                <w:lang w:eastAsia="en-PH"/>
              </w:rPr>
              <w:t xml:space="preserve"> </w:t>
            </w:r>
            <w:proofErr w:type="spellStart"/>
            <w:r w:rsidRPr="002C17B9">
              <w:rPr>
                <w:rFonts w:ascii="Arial" w:eastAsia="Times New Roman" w:hAnsi="Arial" w:cs="Arial"/>
                <w:b/>
                <w:bCs/>
                <w:color w:val="222222"/>
                <w:sz w:val="20"/>
                <w:szCs w:val="20"/>
                <w:lang w:eastAsia="en-PH"/>
              </w:rPr>
              <w:t>Примечания</w:t>
            </w:r>
            <w:proofErr w:type="spellEnd"/>
          </w:p>
        </w:tc>
      </w:tr>
      <w:tr w:rsidR="001E7856" w:rsidRPr="0046435F" w14:paraId="26FCDF7E" w14:textId="77777777" w:rsidTr="001E7856">
        <w:tc>
          <w:tcPr>
            <w:tcW w:w="87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0101320" w14:textId="18A3B1A0" w:rsidR="00F61F8E" w:rsidRPr="002C17B9" w:rsidRDefault="00DE013C" w:rsidP="002C17B9">
            <w:pPr>
              <w:rPr>
                <w:rFonts w:ascii="Arial" w:eastAsia="Times New Roman" w:hAnsi="Arial" w:cs="Arial"/>
                <w:color w:val="222222"/>
                <w:sz w:val="20"/>
                <w:szCs w:val="20"/>
                <w:lang w:eastAsia="en-PH"/>
              </w:rPr>
            </w:pPr>
            <w:r>
              <w:rPr>
                <w:rFonts w:ascii="Arial" w:eastAsia="Times New Roman" w:hAnsi="Arial" w:cs="Arial"/>
                <w:color w:val="222222"/>
                <w:sz w:val="20"/>
                <w:szCs w:val="20"/>
                <w:lang w:val="ru-RU" w:eastAsia="en-PH"/>
              </w:rPr>
              <w:t xml:space="preserve">Лето </w:t>
            </w:r>
            <w:r w:rsidR="002C17B9">
              <w:rPr>
                <w:rFonts w:ascii="Arial" w:eastAsia="Times New Roman" w:hAnsi="Arial" w:cs="Arial"/>
                <w:color w:val="222222"/>
                <w:sz w:val="20"/>
                <w:szCs w:val="20"/>
                <w:lang w:eastAsia="en-PH"/>
              </w:rPr>
              <w:t xml:space="preserve"> </w:t>
            </w:r>
          </w:p>
        </w:tc>
        <w:tc>
          <w:tcPr>
            <w:tcW w:w="1250"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3BAABEF" w14:textId="0D061B8E" w:rsidR="00F61F8E" w:rsidRPr="008D5118" w:rsidRDefault="000F264B">
            <w:pPr>
              <w:rPr>
                <w:rFonts w:ascii="Arial" w:eastAsia="Times New Roman" w:hAnsi="Arial" w:cs="Arial"/>
                <w:color w:val="222222"/>
                <w:sz w:val="20"/>
                <w:szCs w:val="20"/>
                <w:lang w:eastAsia="en-PH"/>
              </w:rPr>
            </w:pPr>
            <w:r w:rsidRPr="008D5118">
              <w:rPr>
                <w:rFonts w:ascii="Arial" w:eastAsia="Times New Roman" w:hAnsi="Arial" w:cs="Arial"/>
                <w:color w:val="222222"/>
                <w:sz w:val="20"/>
                <w:szCs w:val="20"/>
                <w:lang w:val="ru-RU" w:eastAsia="en-PH"/>
              </w:rPr>
              <w:t>28-31</w:t>
            </w:r>
            <w:r w:rsidRPr="008D5118">
              <w:rPr>
                <w:rFonts w:ascii="Arial" w:eastAsia="Times New Roman" w:hAnsi="Arial" w:cs="Arial"/>
                <w:color w:val="222222"/>
                <w:sz w:val="20"/>
                <w:szCs w:val="20"/>
                <w:lang w:eastAsia="en-PH"/>
              </w:rPr>
              <w:t xml:space="preserve"> </w:t>
            </w:r>
            <w:r w:rsidR="002C17B9">
              <w:rPr>
                <w:rFonts w:ascii="Arial" w:eastAsia="Times New Roman" w:hAnsi="Arial" w:cs="Arial"/>
                <w:color w:val="222222"/>
                <w:sz w:val="20"/>
                <w:szCs w:val="20"/>
                <w:lang w:val="ru-RU" w:eastAsia="en-PH"/>
              </w:rPr>
              <w:t>Июль</w:t>
            </w:r>
            <w:r w:rsidRPr="008D5118">
              <w:rPr>
                <w:rFonts w:ascii="Arial" w:eastAsia="Times New Roman" w:hAnsi="Arial" w:cs="Arial"/>
                <w:color w:val="222222"/>
                <w:sz w:val="20"/>
                <w:szCs w:val="20"/>
                <w:lang w:eastAsia="en-PH"/>
              </w:rPr>
              <w:t xml:space="preserve"> 2025</w:t>
            </w:r>
          </w:p>
        </w:tc>
        <w:tc>
          <w:tcPr>
            <w:tcW w:w="127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B62E398" w14:textId="77777777" w:rsidR="00F61F8E" w:rsidRPr="008D5118" w:rsidRDefault="000F264B">
            <w:pPr>
              <w:rPr>
                <w:rFonts w:ascii="Arial" w:eastAsia="Times New Roman" w:hAnsi="Arial" w:cs="Arial"/>
                <w:color w:val="222222"/>
                <w:sz w:val="20"/>
                <w:szCs w:val="20"/>
                <w:lang w:eastAsia="en-PH"/>
              </w:rPr>
            </w:pPr>
            <w:r w:rsidRPr="008D5118">
              <w:rPr>
                <w:rFonts w:ascii="Arial" w:eastAsia="Times New Roman" w:hAnsi="Arial" w:cs="Arial"/>
                <w:color w:val="222222"/>
                <w:sz w:val="20"/>
                <w:szCs w:val="20"/>
                <w:lang w:eastAsia="en-PH"/>
              </w:rPr>
              <w:t>KTZ ESIA (2025)</w:t>
            </w:r>
          </w:p>
        </w:tc>
        <w:tc>
          <w:tcPr>
            <w:tcW w:w="1969"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8488386" w14:textId="145AA233" w:rsidR="00F61F8E" w:rsidRPr="00DE013C" w:rsidRDefault="00DE013C" w:rsidP="008E3BC1">
            <w:pPr>
              <w:rPr>
                <w:rFonts w:ascii="Arial" w:eastAsia="Times New Roman" w:hAnsi="Arial" w:cs="Arial"/>
                <w:color w:val="222222"/>
                <w:sz w:val="20"/>
                <w:szCs w:val="20"/>
                <w:lang w:val="ru-RU" w:eastAsia="en-PH"/>
              </w:rPr>
            </w:pPr>
            <w:r w:rsidRPr="00FD52F3">
              <w:rPr>
                <w:rFonts w:ascii="Arial" w:eastAsia="Times New Roman" w:hAnsi="Arial" w:cs="Arial"/>
                <w:color w:val="222222"/>
                <w:sz w:val="20"/>
                <w:szCs w:val="20"/>
                <w:lang w:val="ru-RU" w:eastAsia="en-PH"/>
              </w:rPr>
              <w:t>Наземные позвоночные</w:t>
            </w:r>
            <w:r w:rsidR="00FD52F3">
              <w:rPr>
                <w:rFonts w:ascii="Arial" w:eastAsia="Times New Roman" w:hAnsi="Arial" w:cs="Arial"/>
                <w:color w:val="222222"/>
                <w:sz w:val="20"/>
                <w:szCs w:val="20"/>
                <w:lang w:val="ru-RU" w:eastAsia="en-PH"/>
              </w:rPr>
              <w:t>, включая птиц</w:t>
            </w:r>
            <w:r w:rsidRPr="00FD52F3">
              <w:rPr>
                <w:rFonts w:ascii="Arial" w:eastAsia="Times New Roman" w:hAnsi="Arial" w:cs="Arial"/>
                <w:color w:val="222222"/>
                <w:sz w:val="20"/>
                <w:szCs w:val="20"/>
                <w:lang w:val="ru-RU" w:eastAsia="en-PH"/>
              </w:rPr>
              <w:t xml:space="preserve">; </w:t>
            </w:r>
            <w:r w:rsidR="00FD52F3">
              <w:rPr>
                <w:rFonts w:ascii="Arial" w:eastAsia="Times New Roman" w:hAnsi="Arial" w:cs="Arial"/>
                <w:color w:val="222222"/>
                <w:sz w:val="20"/>
                <w:szCs w:val="20"/>
                <w:lang w:val="ru-RU" w:eastAsia="en-PH"/>
              </w:rPr>
              <w:t>ц</w:t>
            </w:r>
            <w:r w:rsidRPr="00FD52F3">
              <w:rPr>
                <w:rFonts w:ascii="Arial" w:eastAsia="Times New Roman" w:hAnsi="Arial" w:cs="Arial"/>
                <w:color w:val="222222"/>
                <w:sz w:val="20"/>
                <w:szCs w:val="20"/>
                <w:lang w:val="ru-RU" w:eastAsia="en-PH"/>
              </w:rPr>
              <w:t>ветковые растения</w:t>
            </w:r>
            <w:r>
              <w:rPr>
                <w:rFonts w:ascii="Arial" w:eastAsia="Times New Roman" w:hAnsi="Arial" w:cs="Arial"/>
                <w:color w:val="222222"/>
                <w:sz w:val="20"/>
                <w:szCs w:val="20"/>
                <w:lang w:val="ru-RU" w:eastAsia="en-PH"/>
              </w:rPr>
              <w:t xml:space="preserve"> </w:t>
            </w:r>
          </w:p>
        </w:tc>
        <w:tc>
          <w:tcPr>
            <w:tcW w:w="171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0EA6227" w14:textId="5E939A1A" w:rsidR="00F61F8E" w:rsidRPr="00DE013C" w:rsidRDefault="00DE013C">
            <w:pPr>
              <w:rPr>
                <w:rFonts w:ascii="Arial" w:eastAsia="Times New Roman" w:hAnsi="Arial" w:cs="Arial"/>
                <w:color w:val="222222"/>
                <w:sz w:val="20"/>
                <w:szCs w:val="20"/>
                <w:lang w:val="ru-RU" w:eastAsia="en-PH"/>
              </w:rPr>
            </w:pPr>
            <w:r w:rsidRPr="00DE013C">
              <w:rPr>
                <w:rFonts w:ascii="Arial" w:eastAsia="Times New Roman" w:hAnsi="Arial" w:cs="Arial"/>
                <w:color w:val="222222"/>
                <w:sz w:val="20"/>
                <w:szCs w:val="20"/>
                <w:lang w:val="ru-RU" w:eastAsia="en-PH"/>
              </w:rPr>
              <w:t>В пределах зоны действия проекта</w:t>
            </w:r>
          </w:p>
        </w:tc>
        <w:tc>
          <w:tcPr>
            <w:tcW w:w="175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AC44E08" w14:textId="61104D23" w:rsidR="00F61F8E" w:rsidRPr="00DE013C" w:rsidRDefault="00DE013C">
            <w:pPr>
              <w:rPr>
                <w:rFonts w:ascii="Arial" w:eastAsia="Times New Roman" w:hAnsi="Arial" w:cs="Arial"/>
                <w:color w:val="222222"/>
                <w:sz w:val="20"/>
                <w:szCs w:val="20"/>
                <w:lang w:val="ru-RU" w:eastAsia="en-PH"/>
              </w:rPr>
            </w:pPr>
            <w:r w:rsidRPr="00DE013C">
              <w:rPr>
                <w:rFonts w:ascii="Arial" w:eastAsia="Times New Roman" w:hAnsi="Arial" w:cs="Arial"/>
                <w:color w:val="222222"/>
                <w:sz w:val="20"/>
                <w:szCs w:val="20"/>
                <w:lang w:val="ru-RU" w:eastAsia="en-PH"/>
              </w:rPr>
              <w:t xml:space="preserve">Участки растительности; </w:t>
            </w:r>
            <w:proofErr w:type="spellStart"/>
            <w:r w:rsidRPr="00DE013C">
              <w:rPr>
                <w:rFonts w:ascii="Arial" w:eastAsia="Times New Roman" w:hAnsi="Arial" w:cs="Arial"/>
                <w:color w:val="222222"/>
                <w:sz w:val="20"/>
                <w:szCs w:val="20"/>
                <w:lang w:val="ru-RU" w:eastAsia="en-PH"/>
              </w:rPr>
              <w:t>трансекты</w:t>
            </w:r>
            <w:proofErr w:type="spellEnd"/>
            <w:r w:rsidRPr="00DE013C">
              <w:rPr>
                <w:rFonts w:ascii="Arial" w:eastAsia="Times New Roman" w:hAnsi="Arial" w:cs="Arial"/>
                <w:color w:val="222222"/>
                <w:sz w:val="20"/>
                <w:szCs w:val="20"/>
                <w:lang w:val="ru-RU" w:eastAsia="en-PH"/>
              </w:rPr>
              <w:t xml:space="preserve"> (пешеходные, транспортные, ночное освещение)</w:t>
            </w:r>
          </w:p>
        </w:tc>
        <w:tc>
          <w:tcPr>
            <w:tcW w:w="158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7F256E7" w14:textId="77777777" w:rsidR="00F61F8E" w:rsidRPr="00DE013C" w:rsidRDefault="000F264B">
            <w:pPr>
              <w:rPr>
                <w:rFonts w:ascii="Arial" w:eastAsia="Times New Roman" w:hAnsi="Arial" w:cs="Arial"/>
                <w:color w:val="222222"/>
                <w:sz w:val="20"/>
                <w:szCs w:val="20"/>
                <w:lang w:val="ru-RU" w:eastAsia="en-PH"/>
              </w:rPr>
            </w:pPr>
            <w:r w:rsidRPr="008D5118">
              <w:rPr>
                <w:rFonts w:ascii="Arial" w:eastAsia="Times New Roman" w:hAnsi="Arial" w:cs="Arial"/>
                <w:color w:val="222222"/>
                <w:sz w:val="20"/>
                <w:szCs w:val="20"/>
                <w:lang w:eastAsia="en-PH"/>
              </w:rPr>
              <w:t> </w:t>
            </w:r>
          </w:p>
        </w:tc>
      </w:tr>
      <w:tr w:rsidR="001E7856" w:rsidRPr="0046435F" w14:paraId="5CE6C0D2" w14:textId="77777777" w:rsidTr="001E7856">
        <w:tc>
          <w:tcPr>
            <w:tcW w:w="87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E16BD1D" w14:textId="1F211C76" w:rsidR="00F61F8E" w:rsidRPr="00DE013C" w:rsidRDefault="00DE013C">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Весна </w:t>
            </w:r>
          </w:p>
        </w:tc>
        <w:tc>
          <w:tcPr>
            <w:tcW w:w="1250"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961E14B" w14:textId="71B248A6" w:rsidR="00F61F8E" w:rsidRPr="008D5118" w:rsidRDefault="000F264B">
            <w:pPr>
              <w:rPr>
                <w:rFonts w:ascii="Arial" w:eastAsia="Times New Roman" w:hAnsi="Arial" w:cs="Arial"/>
                <w:color w:val="222222"/>
                <w:sz w:val="20"/>
                <w:szCs w:val="20"/>
                <w:lang w:eastAsia="en-PH"/>
              </w:rPr>
            </w:pPr>
            <w:r w:rsidRPr="008D5118">
              <w:rPr>
                <w:rFonts w:ascii="Arial" w:eastAsia="Times New Roman" w:hAnsi="Arial" w:cs="Arial"/>
                <w:color w:val="222222"/>
                <w:sz w:val="20"/>
                <w:szCs w:val="20"/>
                <w:lang w:eastAsia="en-PH"/>
              </w:rPr>
              <w:t xml:space="preserve">26-28 </w:t>
            </w:r>
            <w:r w:rsidR="002C17B9">
              <w:rPr>
                <w:rFonts w:ascii="Arial" w:eastAsia="Times New Roman" w:hAnsi="Arial" w:cs="Arial"/>
                <w:color w:val="222222"/>
                <w:sz w:val="20"/>
                <w:szCs w:val="20"/>
                <w:lang w:val="ru-RU" w:eastAsia="en-PH"/>
              </w:rPr>
              <w:t xml:space="preserve">Март </w:t>
            </w:r>
            <w:r w:rsidRPr="008D5118">
              <w:rPr>
                <w:rFonts w:ascii="Arial" w:eastAsia="Times New Roman" w:hAnsi="Arial" w:cs="Arial"/>
                <w:color w:val="222222"/>
                <w:sz w:val="20"/>
                <w:szCs w:val="20"/>
                <w:lang w:eastAsia="en-PH"/>
              </w:rPr>
              <w:t>2024</w:t>
            </w:r>
          </w:p>
        </w:tc>
        <w:tc>
          <w:tcPr>
            <w:tcW w:w="127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B0CD955" w14:textId="77777777" w:rsidR="00F61F8E" w:rsidRPr="008D5118" w:rsidRDefault="000F264B">
            <w:pPr>
              <w:rPr>
                <w:rFonts w:ascii="Arial" w:eastAsia="Times New Roman" w:hAnsi="Arial" w:cs="Arial"/>
                <w:color w:val="222222"/>
                <w:sz w:val="20"/>
                <w:szCs w:val="20"/>
                <w:lang w:eastAsia="en-PH"/>
              </w:rPr>
            </w:pPr>
            <w:r w:rsidRPr="008D5118">
              <w:rPr>
                <w:rFonts w:ascii="Arial" w:eastAsia="Times New Roman" w:hAnsi="Arial" w:cs="Arial"/>
                <w:color w:val="222222"/>
                <w:sz w:val="20"/>
                <w:szCs w:val="20"/>
                <w:lang w:eastAsia="en-PH"/>
              </w:rPr>
              <w:t>A17 ESIA (2024)</w:t>
            </w:r>
          </w:p>
        </w:tc>
        <w:tc>
          <w:tcPr>
            <w:tcW w:w="1969"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6FA589C" w14:textId="062CFFEA" w:rsidR="00F61F8E" w:rsidRPr="008D5118" w:rsidRDefault="00DE013C">
            <w:pPr>
              <w:rPr>
                <w:rFonts w:ascii="Arial" w:eastAsia="Times New Roman" w:hAnsi="Arial" w:cs="Arial"/>
                <w:color w:val="222222"/>
                <w:sz w:val="20"/>
                <w:szCs w:val="20"/>
                <w:lang w:eastAsia="en-PH"/>
              </w:rPr>
            </w:pPr>
            <w:r>
              <w:rPr>
                <w:rFonts w:ascii="Arial" w:eastAsia="Times New Roman" w:hAnsi="Arial" w:cs="Arial"/>
                <w:color w:val="222222"/>
                <w:sz w:val="20"/>
                <w:szCs w:val="20"/>
                <w:lang w:val="ru-RU" w:eastAsia="en-PH"/>
              </w:rPr>
              <w:t>Сайга</w:t>
            </w:r>
            <w:r w:rsidR="000F264B" w:rsidRPr="008D5118">
              <w:rPr>
                <w:rFonts w:ascii="Arial" w:eastAsia="Times New Roman" w:hAnsi="Arial" w:cs="Arial"/>
                <w:color w:val="222222"/>
                <w:sz w:val="20"/>
                <w:szCs w:val="20"/>
                <w:lang w:eastAsia="en-PH"/>
              </w:rPr>
              <w:t xml:space="preserve"> (</w:t>
            </w:r>
            <w:r w:rsidR="000F264B" w:rsidRPr="008D5118">
              <w:rPr>
                <w:rFonts w:ascii="Arial" w:eastAsia="Times New Roman" w:hAnsi="Arial" w:cs="Arial"/>
                <w:i/>
                <w:color w:val="222222"/>
                <w:sz w:val="20"/>
                <w:szCs w:val="20"/>
                <w:lang w:eastAsia="en-PH"/>
              </w:rPr>
              <w:t xml:space="preserve">Saiga </w:t>
            </w:r>
            <w:proofErr w:type="spellStart"/>
            <w:r w:rsidR="000F264B" w:rsidRPr="008D5118">
              <w:rPr>
                <w:rFonts w:ascii="Arial" w:eastAsia="Times New Roman" w:hAnsi="Arial" w:cs="Arial"/>
                <w:i/>
                <w:color w:val="222222"/>
                <w:sz w:val="20"/>
                <w:szCs w:val="20"/>
                <w:lang w:eastAsia="en-PH"/>
              </w:rPr>
              <w:t>tatarica</w:t>
            </w:r>
            <w:proofErr w:type="spellEnd"/>
            <w:r w:rsidR="000F264B" w:rsidRPr="008D5118">
              <w:rPr>
                <w:rFonts w:ascii="Arial" w:eastAsia="Times New Roman" w:hAnsi="Arial" w:cs="Arial"/>
                <w:color w:val="222222"/>
                <w:sz w:val="20"/>
                <w:szCs w:val="20"/>
                <w:lang w:eastAsia="en-PH"/>
              </w:rPr>
              <w:t>)</w:t>
            </w:r>
          </w:p>
        </w:tc>
        <w:tc>
          <w:tcPr>
            <w:tcW w:w="171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D26447E" w14:textId="679977F1" w:rsidR="00F61F8E" w:rsidRPr="00DE013C" w:rsidRDefault="00DE013C">
            <w:pPr>
              <w:rPr>
                <w:rFonts w:ascii="Arial" w:eastAsia="Times New Roman" w:hAnsi="Arial" w:cs="Arial"/>
                <w:color w:val="222222"/>
                <w:sz w:val="20"/>
                <w:szCs w:val="20"/>
                <w:lang w:val="ru-RU" w:eastAsia="en-PH"/>
              </w:rPr>
            </w:pPr>
            <w:r w:rsidRPr="00DE013C">
              <w:rPr>
                <w:rFonts w:ascii="Arial" w:eastAsia="Times New Roman" w:hAnsi="Arial" w:cs="Arial"/>
                <w:color w:val="222222"/>
                <w:sz w:val="20"/>
                <w:szCs w:val="20"/>
                <w:lang w:val="ru-RU" w:eastAsia="en-PH"/>
              </w:rPr>
              <w:t xml:space="preserve">Аналогичные местообитания в 4 км (между Кызылжаром и железной </w:t>
            </w:r>
            <w:r w:rsidRPr="00DE013C">
              <w:rPr>
                <w:rFonts w:ascii="Arial" w:eastAsia="Times New Roman" w:hAnsi="Arial" w:cs="Arial"/>
                <w:color w:val="222222"/>
                <w:sz w:val="20"/>
                <w:szCs w:val="20"/>
                <w:lang w:val="ru-RU" w:eastAsia="en-PH"/>
              </w:rPr>
              <w:lastRenderedPageBreak/>
              <w:t>дорогой)</w:t>
            </w:r>
          </w:p>
        </w:tc>
        <w:tc>
          <w:tcPr>
            <w:tcW w:w="175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01E7E3A" w14:textId="14D5FC2E" w:rsidR="00F61F8E" w:rsidRPr="00DE013C" w:rsidRDefault="00DE013C">
            <w:pPr>
              <w:rPr>
                <w:rFonts w:ascii="Arial" w:eastAsia="Times New Roman" w:hAnsi="Arial" w:cs="Arial"/>
                <w:color w:val="222222"/>
                <w:sz w:val="20"/>
                <w:szCs w:val="20"/>
                <w:lang w:val="ru-RU" w:eastAsia="en-PH"/>
              </w:rPr>
            </w:pPr>
            <w:r w:rsidRPr="00DE013C">
              <w:rPr>
                <w:rFonts w:ascii="Arial" w:hAnsi="Arial" w:cs="Arial"/>
                <w:sz w:val="20"/>
                <w:szCs w:val="20"/>
                <w:lang w:val="ru-RU"/>
              </w:rPr>
              <w:lastRenderedPageBreak/>
              <w:t>Ежедневный учет маршрута из автомобиля</w:t>
            </w:r>
          </w:p>
        </w:tc>
        <w:tc>
          <w:tcPr>
            <w:tcW w:w="158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CDD327D" w14:textId="4F2C43FF" w:rsidR="00F61F8E" w:rsidRPr="00DE013C" w:rsidRDefault="00DE013C">
            <w:pPr>
              <w:rPr>
                <w:rFonts w:ascii="Arial" w:eastAsia="Times New Roman" w:hAnsi="Arial" w:cs="Arial"/>
                <w:color w:val="222222"/>
                <w:sz w:val="20"/>
                <w:szCs w:val="20"/>
                <w:lang w:val="ru-RU" w:eastAsia="en-PH"/>
              </w:rPr>
            </w:pPr>
            <w:r w:rsidRPr="00DE013C">
              <w:rPr>
                <w:rFonts w:ascii="Arial" w:eastAsia="Times New Roman" w:hAnsi="Arial" w:cs="Arial"/>
                <w:color w:val="222222"/>
                <w:sz w:val="20"/>
                <w:szCs w:val="20"/>
                <w:lang w:val="ru-RU" w:eastAsia="en-PH"/>
              </w:rPr>
              <w:t xml:space="preserve">Трасса </w:t>
            </w:r>
            <w:r w:rsidRPr="00DE013C">
              <w:rPr>
                <w:rFonts w:ascii="Arial" w:eastAsia="Times New Roman" w:hAnsi="Arial" w:cs="Arial"/>
                <w:color w:val="222222"/>
                <w:sz w:val="20"/>
                <w:szCs w:val="20"/>
                <w:lang w:eastAsia="en-PH"/>
              </w:rPr>
              <w:t>A</w:t>
            </w:r>
            <w:r w:rsidRPr="00DE013C">
              <w:rPr>
                <w:rFonts w:ascii="Arial" w:eastAsia="Times New Roman" w:hAnsi="Arial" w:cs="Arial"/>
                <w:color w:val="222222"/>
                <w:sz w:val="20"/>
                <w:szCs w:val="20"/>
                <w:lang w:val="ru-RU" w:eastAsia="en-PH"/>
              </w:rPr>
              <w:t xml:space="preserve">17 проходит в экорегионе полупустынь Казахстана, </w:t>
            </w:r>
            <w:r w:rsidRPr="00DE013C">
              <w:rPr>
                <w:rFonts w:ascii="Arial" w:eastAsia="Times New Roman" w:hAnsi="Arial" w:cs="Arial"/>
                <w:color w:val="222222"/>
                <w:sz w:val="20"/>
                <w:szCs w:val="20"/>
                <w:lang w:val="ru-RU" w:eastAsia="en-PH"/>
              </w:rPr>
              <w:lastRenderedPageBreak/>
              <w:t>но удалена от зоны охвата проекта. Существует риск того, что в двух исследуемых районах могут существовать некоторые различия.</w:t>
            </w:r>
          </w:p>
        </w:tc>
      </w:tr>
      <w:tr w:rsidR="001E7856" w:rsidRPr="0046435F" w14:paraId="66D8B905" w14:textId="77777777" w:rsidTr="001E7856">
        <w:tc>
          <w:tcPr>
            <w:tcW w:w="87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B802935" w14:textId="59DDC83B" w:rsidR="00F61F8E" w:rsidRPr="002C17B9" w:rsidRDefault="002C17B9">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lastRenderedPageBreak/>
              <w:t xml:space="preserve">Весна </w:t>
            </w:r>
          </w:p>
        </w:tc>
        <w:tc>
          <w:tcPr>
            <w:tcW w:w="1250"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EB9A5D5" w14:textId="2D2B4E10" w:rsidR="00F61F8E" w:rsidRPr="008D5118" w:rsidRDefault="000F264B">
            <w:pPr>
              <w:rPr>
                <w:rFonts w:ascii="Arial" w:eastAsia="Times New Roman" w:hAnsi="Arial" w:cs="Arial"/>
                <w:color w:val="222222"/>
                <w:sz w:val="20"/>
                <w:szCs w:val="20"/>
                <w:lang w:eastAsia="en-PH"/>
              </w:rPr>
            </w:pPr>
            <w:r w:rsidRPr="008D5118">
              <w:rPr>
                <w:rFonts w:ascii="Arial" w:eastAsia="Times New Roman" w:hAnsi="Arial" w:cs="Arial"/>
                <w:color w:val="222222"/>
                <w:sz w:val="20"/>
                <w:szCs w:val="20"/>
                <w:lang w:eastAsia="en-PH"/>
              </w:rPr>
              <w:t>1-3 Ma</w:t>
            </w:r>
            <w:r w:rsidR="002C17B9">
              <w:rPr>
                <w:rFonts w:ascii="Arial" w:eastAsia="Times New Roman" w:hAnsi="Arial" w:cs="Arial"/>
                <w:color w:val="222222"/>
                <w:sz w:val="20"/>
                <w:szCs w:val="20"/>
                <w:lang w:val="ru-RU" w:eastAsia="en-PH"/>
              </w:rPr>
              <w:t>й</w:t>
            </w:r>
            <w:r w:rsidRPr="008D5118">
              <w:rPr>
                <w:rFonts w:ascii="Arial" w:eastAsia="Times New Roman" w:hAnsi="Arial" w:cs="Arial"/>
                <w:color w:val="222222"/>
                <w:sz w:val="20"/>
                <w:szCs w:val="20"/>
                <w:lang w:eastAsia="en-PH"/>
              </w:rPr>
              <w:t xml:space="preserve"> 2024</w:t>
            </w:r>
          </w:p>
        </w:tc>
        <w:tc>
          <w:tcPr>
            <w:tcW w:w="127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31B8C1B" w14:textId="77777777" w:rsidR="00F61F8E" w:rsidRPr="008D5118" w:rsidRDefault="000F264B">
            <w:pPr>
              <w:rPr>
                <w:rFonts w:ascii="Arial" w:eastAsia="Times New Roman" w:hAnsi="Arial" w:cs="Arial"/>
                <w:color w:val="222222"/>
                <w:sz w:val="20"/>
                <w:szCs w:val="20"/>
                <w:lang w:eastAsia="en-PH"/>
              </w:rPr>
            </w:pPr>
            <w:r w:rsidRPr="008D5118">
              <w:rPr>
                <w:rFonts w:ascii="Arial" w:eastAsia="Times New Roman" w:hAnsi="Arial" w:cs="Arial"/>
                <w:color w:val="222222"/>
                <w:sz w:val="20"/>
                <w:szCs w:val="20"/>
                <w:lang w:eastAsia="en-PH"/>
              </w:rPr>
              <w:t>A17 ESIA (2024)</w:t>
            </w:r>
          </w:p>
        </w:tc>
        <w:tc>
          <w:tcPr>
            <w:tcW w:w="1969"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151804B" w14:textId="3D37F483" w:rsidR="00F61F8E" w:rsidRPr="00C66DF8" w:rsidRDefault="00DE013C" w:rsidP="006B56A1">
            <w:pPr>
              <w:rPr>
                <w:rFonts w:ascii="Arial" w:eastAsia="Times New Roman" w:hAnsi="Arial" w:cs="Arial"/>
                <w:color w:val="222222"/>
                <w:sz w:val="20"/>
                <w:szCs w:val="20"/>
                <w:lang w:val="ru-RU" w:eastAsia="en-PH"/>
              </w:rPr>
            </w:pPr>
            <w:proofErr w:type="spellStart"/>
            <w:r w:rsidRPr="00DE013C">
              <w:rPr>
                <w:rFonts w:ascii="Arial" w:eastAsia="Times New Roman" w:hAnsi="Arial" w:cs="Arial"/>
                <w:color w:val="222222"/>
                <w:sz w:val="20"/>
                <w:szCs w:val="20"/>
                <w:lang w:eastAsia="en-PH"/>
              </w:rPr>
              <w:t>Наземные</w:t>
            </w:r>
            <w:proofErr w:type="spellEnd"/>
            <w:r w:rsidRPr="00DE013C">
              <w:rPr>
                <w:rFonts w:ascii="Arial" w:eastAsia="Times New Roman" w:hAnsi="Arial" w:cs="Arial"/>
                <w:color w:val="222222"/>
                <w:sz w:val="20"/>
                <w:szCs w:val="20"/>
                <w:lang w:eastAsia="en-PH"/>
              </w:rPr>
              <w:t xml:space="preserve"> </w:t>
            </w:r>
            <w:proofErr w:type="spellStart"/>
            <w:r w:rsidRPr="00DE013C">
              <w:rPr>
                <w:rFonts w:ascii="Arial" w:eastAsia="Times New Roman" w:hAnsi="Arial" w:cs="Arial"/>
                <w:color w:val="222222"/>
                <w:sz w:val="20"/>
                <w:szCs w:val="20"/>
                <w:lang w:eastAsia="en-PH"/>
              </w:rPr>
              <w:t>позвоночные</w:t>
            </w:r>
            <w:proofErr w:type="spellEnd"/>
            <w:r w:rsidRPr="00DE013C">
              <w:rPr>
                <w:rFonts w:ascii="Arial" w:eastAsia="Times New Roman" w:hAnsi="Arial" w:cs="Arial"/>
                <w:color w:val="222222"/>
                <w:sz w:val="20"/>
                <w:szCs w:val="20"/>
                <w:lang w:eastAsia="en-PH"/>
              </w:rPr>
              <w:t xml:space="preserve">; </w:t>
            </w:r>
            <w:r w:rsidR="00FD52F3">
              <w:rPr>
                <w:rFonts w:ascii="Arial" w:eastAsia="Times New Roman" w:hAnsi="Arial" w:cs="Arial"/>
                <w:color w:val="222222"/>
                <w:sz w:val="20"/>
                <w:szCs w:val="20"/>
                <w:lang w:val="ru-RU" w:eastAsia="en-PH"/>
              </w:rPr>
              <w:t>ц</w:t>
            </w:r>
            <w:proofErr w:type="spellStart"/>
            <w:r w:rsidRPr="00DE013C">
              <w:rPr>
                <w:rFonts w:ascii="Arial" w:eastAsia="Times New Roman" w:hAnsi="Arial" w:cs="Arial"/>
                <w:color w:val="222222"/>
                <w:sz w:val="20"/>
                <w:szCs w:val="20"/>
                <w:lang w:eastAsia="en-PH"/>
              </w:rPr>
              <w:t>ветковые</w:t>
            </w:r>
            <w:proofErr w:type="spellEnd"/>
            <w:r w:rsidRPr="00DE013C">
              <w:rPr>
                <w:rFonts w:ascii="Arial" w:eastAsia="Times New Roman" w:hAnsi="Arial" w:cs="Arial"/>
                <w:color w:val="222222"/>
                <w:sz w:val="20"/>
                <w:szCs w:val="20"/>
                <w:lang w:eastAsia="en-PH"/>
              </w:rPr>
              <w:t xml:space="preserve"> </w:t>
            </w:r>
            <w:proofErr w:type="spellStart"/>
            <w:r w:rsidRPr="00DE013C">
              <w:rPr>
                <w:rFonts w:ascii="Arial" w:eastAsia="Times New Roman" w:hAnsi="Arial" w:cs="Arial"/>
                <w:color w:val="222222"/>
                <w:sz w:val="20"/>
                <w:szCs w:val="20"/>
                <w:lang w:eastAsia="en-PH"/>
              </w:rPr>
              <w:t>растения</w:t>
            </w:r>
            <w:proofErr w:type="spellEnd"/>
          </w:p>
        </w:tc>
        <w:tc>
          <w:tcPr>
            <w:tcW w:w="171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EB378BE" w14:textId="1AE77AE6" w:rsidR="00F61F8E" w:rsidRPr="00C66DF8" w:rsidRDefault="00C66DF8">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Аналогичные местообитания в 4 км (между Кызылжаром и железной дорогой)</w:t>
            </w:r>
          </w:p>
        </w:tc>
        <w:tc>
          <w:tcPr>
            <w:tcW w:w="175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62BCD0B" w14:textId="05F05A24" w:rsidR="00F61F8E" w:rsidRPr="00C66DF8" w:rsidRDefault="00C66DF8">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 xml:space="preserve">Участки растительности; </w:t>
            </w:r>
            <w:proofErr w:type="spellStart"/>
            <w:r w:rsidRPr="00C66DF8">
              <w:rPr>
                <w:rFonts w:ascii="Arial" w:eastAsia="Times New Roman" w:hAnsi="Arial" w:cs="Arial"/>
                <w:color w:val="222222"/>
                <w:sz w:val="20"/>
                <w:szCs w:val="20"/>
                <w:lang w:val="ru-RU" w:eastAsia="en-PH"/>
              </w:rPr>
              <w:t>трансекты</w:t>
            </w:r>
            <w:proofErr w:type="spellEnd"/>
            <w:r w:rsidRPr="00C66DF8">
              <w:rPr>
                <w:rFonts w:ascii="Arial" w:eastAsia="Times New Roman" w:hAnsi="Arial" w:cs="Arial"/>
                <w:color w:val="222222"/>
                <w:sz w:val="20"/>
                <w:szCs w:val="20"/>
                <w:lang w:val="ru-RU" w:eastAsia="en-PH"/>
              </w:rPr>
              <w:t xml:space="preserve"> (пешеходные, транспортные, ночное освещение)</w:t>
            </w:r>
          </w:p>
        </w:tc>
        <w:tc>
          <w:tcPr>
            <w:tcW w:w="158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965F0EE" w14:textId="2552A6DD" w:rsidR="00F61F8E" w:rsidRPr="00C66DF8" w:rsidRDefault="00C66DF8">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 xml:space="preserve">Трасса </w:t>
            </w:r>
            <w:r w:rsidRPr="00C66DF8">
              <w:rPr>
                <w:rFonts w:ascii="Arial" w:eastAsia="Times New Roman" w:hAnsi="Arial" w:cs="Arial"/>
                <w:color w:val="222222"/>
                <w:sz w:val="20"/>
                <w:szCs w:val="20"/>
                <w:lang w:eastAsia="en-PH"/>
              </w:rPr>
              <w:t>A</w:t>
            </w:r>
            <w:r w:rsidRPr="00C66DF8">
              <w:rPr>
                <w:rFonts w:ascii="Arial" w:eastAsia="Times New Roman" w:hAnsi="Arial" w:cs="Arial"/>
                <w:color w:val="222222"/>
                <w:sz w:val="20"/>
                <w:szCs w:val="20"/>
                <w:lang w:val="ru-RU" w:eastAsia="en-PH"/>
              </w:rPr>
              <w:t>17 проходит в экорегионе полупустынь Казахстана, но удалена от зоны охвата проекта. Существует риск того, что в двух исследуемых районах могут существовать некоторые различия.</w:t>
            </w:r>
          </w:p>
        </w:tc>
      </w:tr>
      <w:tr w:rsidR="001E7856" w:rsidRPr="008D5118" w14:paraId="7D053CE1" w14:textId="77777777" w:rsidTr="001E7856">
        <w:tc>
          <w:tcPr>
            <w:tcW w:w="87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33ED780" w14:textId="53F99831" w:rsidR="00F61F8E" w:rsidRPr="002C17B9" w:rsidRDefault="002C17B9">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Зима</w:t>
            </w:r>
          </w:p>
        </w:tc>
        <w:tc>
          <w:tcPr>
            <w:tcW w:w="1250"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CDE0571" w14:textId="782A48C3" w:rsidR="00F61F8E" w:rsidRPr="008D5118" w:rsidRDefault="000F264B">
            <w:pPr>
              <w:rPr>
                <w:rFonts w:ascii="Arial" w:eastAsia="Times New Roman" w:hAnsi="Arial" w:cs="Arial"/>
                <w:color w:val="222222"/>
                <w:sz w:val="20"/>
                <w:szCs w:val="20"/>
                <w:lang w:eastAsia="en-PH"/>
              </w:rPr>
            </w:pPr>
            <w:r w:rsidRPr="008D5118">
              <w:rPr>
                <w:rFonts w:ascii="Arial" w:eastAsia="Times New Roman" w:hAnsi="Arial" w:cs="Arial"/>
                <w:color w:val="222222"/>
                <w:sz w:val="20"/>
                <w:szCs w:val="20"/>
                <w:lang w:val="ru-RU" w:eastAsia="en-PH"/>
              </w:rPr>
              <w:t xml:space="preserve">6-8 </w:t>
            </w:r>
            <w:r w:rsidR="002C17B9">
              <w:rPr>
                <w:rFonts w:ascii="Arial" w:eastAsia="Times New Roman" w:hAnsi="Arial" w:cs="Arial"/>
                <w:color w:val="222222"/>
                <w:sz w:val="20"/>
                <w:szCs w:val="20"/>
                <w:lang w:val="ru-RU" w:eastAsia="en-PH"/>
              </w:rPr>
              <w:t>Декабрь</w:t>
            </w:r>
            <w:r w:rsidRPr="008D5118">
              <w:rPr>
                <w:rFonts w:ascii="Arial" w:eastAsia="Times New Roman" w:hAnsi="Arial" w:cs="Arial"/>
                <w:color w:val="222222"/>
                <w:sz w:val="20"/>
                <w:szCs w:val="20"/>
                <w:lang w:eastAsia="en-PH"/>
              </w:rPr>
              <w:t>, 2023</w:t>
            </w:r>
          </w:p>
        </w:tc>
        <w:tc>
          <w:tcPr>
            <w:tcW w:w="127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C83A5E1" w14:textId="77777777" w:rsidR="00F61F8E" w:rsidRPr="008D5118" w:rsidRDefault="000F264B">
            <w:pPr>
              <w:rPr>
                <w:rFonts w:ascii="Arial" w:eastAsia="Times New Roman" w:hAnsi="Arial" w:cs="Arial"/>
                <w:color w:val="222222"/>
                <w:sz w:val="20"/>
                <w:szCs w:val="20"/>
                <w:lang w:eastAsia="en-PH"/>
              </w:rPr>
            </w:pPr>
            <w:r w:rsidRPr="008D5118">
              <w:rPr>
                <w:rFonts w:ascii="Arial" w:eastAsia="Times New Roman" w:hAnsi="Arial" w:cs="Arial"/>
                <w:color w:val="222222"/>
                <w:sz w:val="20"/>
                <w:szCs w:val="20"/>
                <w:lang w:eastAsia="en-PH"/>
              </w:rPr>
              <w:t>A17 ESIA (</w:t>
            </w:r>
            <w:r w:rsidRPr="008D5118">
              <w:rPr>
                <w:rFonts w:ascii="Arial" w:eastAsia="Times New Roman" w:hAnsi="Arial" w:cs="Arial"/>
                <w:color w:val="222222"/>
                <w:sz w:val="20"/>
                <w:szCs w:val="20"/>
                <w:lang w:val="ru-RU" w:eastAsia="en-PH"/>
              </w:rPr>
              <w:t>2024</w:t>
            </w:r>
            <w:r w:rsidRPr="008D5118">
              <w:rPr>
                <w:rFonts w:ascii="Arial" w:eastAsia="Times New Roman" w:hAnsi="Arial" w:cs="Arial"/>
                <w:color w:val="222222"/>
                <w:sz w:val="20"/>
                <w:szCs w:val="20"/>
                <w:lang w:eastAsia="en-PH"/>
              </w:rPr>
              <w:t>)</w:t>
            </w:r>
          </w:p>
        </w:tc>
        <w:tc>
          <w:tcPr>
            <w:tcW w:w="1969"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2E3E366" w14:textId="240E5F6E" w:rsidR="00F61F8E" w:rsidRPr="001E7856" w:rsidRDefault="001E7856" w:rsidP="008E3BC1">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Наземные позвоночные</w:t>
            </w:r>
          </w:p>
        </w:tc>
        <w:tc>
          <w:tcPr>
            <w:tcW w:w="171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B977D80" w14:textId="0999F324" w:rsidR="00F61F8E" w:rsidRPr="008D5118" w:rsidRDefault="001E7856">
            <w:pPr>
              <w:rPr>
                <w:rFonts w:ascii="Arial" w:eastAsia="Times New Roman" w:hAnsi="Arial" w:cs="Arial"/>
                <w:color w:val="222222"/>
                <w:sz w:val="20"/>
                <w:szCs w:val="20"/>
                <w:lang w:eastAsia="en-PH"/>
              </w:rPr>
            </w:pPr>
            <w:r w:rsidRPr="00C66DF8">
              <w:rPr>
                <w:rFonts w:ascii="Arial" w:eastAsia="Times New Roman" w:hAnsi="Arial" w:cs="Arial"/>
                <w:color w:val="222222"/>
                <w:sz w:val="20"/>
                <w:szCs w:val="20"/>
                <w:lang w:val="ru-RU" w:eastAsia="en-PH"/>
              </w:rPr>
              <w:t>Аналогичные местообитания в 4 км</w:t>
            </w:r>
          </w:p>
        </w:tc>
        <w:tc>
          <w:tcPr>
            <w:tcW w:w="175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516AE1C" w14:textId="6D4D760D" w:rsidR="00F61F8E" w:rsidRPr="001E7856" w:rsidRDefault="001E7856" w:rsidP="001E7856">
            <w:pPr>
              <w:rPr>
                <w:rFonts w:ascii="Arial" w:eastAsia="Times New Roman" w:hAnsi="Arial" w:cs="Arial"/>
                <w:color w:val="222222"/>
                <w:sz w:val="20"/>
                <w:szCs w:val="20"/>
                <w:lang w:val="ru-RU" w:eastAsia="en-PH"/>
              </w:rPr>
            </w:pPr>
            <w:r>
              <w:rPr>
                <w:rFonts w:ascii="Arial" w:hAnsi="Arial" w:cs="Arial"/>
                <w:sz w:val="20"/>
                <w:szCs w:val="20"/>
                <w:lang w:val="ru-RU"/>
              </w:rPr>
              <w:t>Дневные</w:t>
            </w:r>
            <w:r w:rsidRPr="001E7856">
              <w:rPr>
                <w:rFonts w:ascii="Arial" w:hAnsi="Arial" w:cs="Arial"/>
                <w:sz w:val="20"/>
                <w:szCs w:val="20"/>
                <w:lang w:val="ru-RU"/>
              </w:rPr>
              <w:t xml:space="preserve"> </w:t>
            </w:r>
            <w:r>
              <w:rPr>
                <w:rFonts w:ascii="Arial" w:hAnsi="Arial" w:cs="Arial"/>
                <w:sz w:val="20"/>
                <w:szCs w:val="20"/>
                <w:lang w:val="ru-RU"/>
              </w:rPr>
              <w:t>учеты</w:t>
            </w:r>
            <w:r w:rsidRPr="001E7856">
              <w:rPr>
                <w:rFonts w:ascii="Arial" w:hAnsi="Arial" w:cs="Arial"/>
                <w:sz w:val="20"/>
                <w:szCs w:val="20"/>
                <w:lang w:val="ru-RU"/>
              </w:rPr>
              <w:t xml:space="preserve"> </w:t>
            </w:r>
            <w:r>
              <w:rPr>
                <w:rFonts w:ascii="Arial" w:hAnsi="Arial" w:cs="Arial"/>
                <w:sz w:val="20"/>
                <w:szCs w:val="20"/>
                <w:lang w:val="ru-RU"/>
              </w:rPr>
              <w:t>с</w:t>
            </w:r>
            <w:r w:rsidRPr="001E7856">
              <w:rPr>
                <w:rFonts w:ascii="Arial" w:hAnsi="Arial" w:cs="Arial"/>
                <w:sz w:val="20"/>
                <w:szCs w:val="20"/>
                <w:lang w:val="ru-RU"/>
              </w:rPr>
              <w:t xml:space="preserve"> </w:t>
            </w:r>
            <w:r>
              <w:rPr>
                <w:rFonts w:ascii="Arial" w:hAnsi="Arial" w:cs="Arial"/>
                <w:sz w:val="20"/>
                <w:szCs w:val="20"/>
                <w:lang w:val="ru-RU"/>
              </w:rPr>
              <w:t>автомобиля</w:t>
            </w:r>
            <w:r w:rsidRPr="001E7856">
              <w:rPr>
                <w:rFonts w:ascii="Arial" w:hAnsi="Arial" w:cs="Arial"/>
                <w:sz w:val="20"/>
                <w:szCs w:val="20"/>
                <w:lang w:val="ru-RU"/>
              </w:rPr>
              <w:t xml:space="preserve">; </w:t>
            </w:r>
            <w:proofErr w:type="spellStart"/>
            <w:r>
              <w:rPr>
                <w:rFonts w:ascii="Arial" w:hAnsi="Arial" w:cs="Arial"/>
                <w:sz w:val="20"/>
                <w:szCs w:val="20"/>
                <w:lang w:val="ru-RU"/>
              </w:rPr>
              <w:t>трансекты</w:t>
            </w:r>
            <w:proofErr w:type="spellEnd"/>
            <w:r>
              <w:rPr>
                <w:rFonts w:ascii="Arial" w:hAnsi="Arial" w:cs="Arial"/>
                <w:sz w:val="20"/>
                <w:szCs w:val="20"/>
                <w:lang w:val="ru-RU"/>
              </w:rPr>
              <w:t xml:space="preserve"> (пешие, автомобильные, ночные с фарой)</w:t>
            </w:r>
          </w:p>
        </w:tc>
        <w:tc>
          <w:tcPr>
            <w:tcW w:w="158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222683A" w14:textId="77777777" w:rsidR="00F61F8E" w:rsidRPr="008D5118" w:rsidRDefault="000F264B">
            <w:pPr>
              <w:rPr>
                <w:rFonts w:ascii="Arial" w:eastAsia="Times New Roman" w:hAnsi="Arial" w:cs="Arial"/>
                <w:color w:val="222222"/>
                <w:sz w:val="20"/>
                <w:szCs w:val="20"/>
                <w:lang w:eastAsia="en-PH"/>
              </w:rPr>
            </w:pPr>
            <w:r w:rsidRPr="008D5118">
              <w:rPr>
                <w:rFonts w:ascii="Arial" w:eastAsia="Times New Roman" w:hAnsi="Arial" w:cs="Arial"/>
                <w:color w:val="222222"/>
                <w:sz w:val="20"/>
                <w:szCs w:val="20"/>
                <w:lang w:eastAsia="en-PH"/>
              </w:rPr>
              <w:t>There is a risk that some differences may exist in the 2 study areas.</w:t>
            </w:r>
          </w:p>
        </w:tc>
      </w:tr>
      <w:tr w:rsidR="001E7856" w:rsidRPr="008D5118" w14:paraId="33ED182D" w14:textId="77777777" w:rsidTr="001E7856">
        <w:tc>
          <w:tcPr>
            <w:tcW w:w="87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CFD6C57" w14:textId="3E434F21" w:rsidR="00DE013C" w:rsidRPr="008D5118" w:rsidRDefault="00DE013C" w:rsidP="00DE013C">
            <w:pPr>
              <w:rPr>
                <w:rFonts w:ascii="Arial" w:eastAsia="Times New Roman" w:hAnsi="Arial" w:cs="Arial"/>
                <w:color w:val="222222"/>
                <w:sz w:val="20"/>
                <w:szCs w:val="20"/>
                <w:lang w:eastAsia="en-PH"/>
              </w:rPr>
            </w:pPr>
            <w:r w:rsidRPr="00812A23">
              <w:rPr>
                <w:rFonts w:ascii="Arial" w:eastAsia="Times New Roman" w:hAnsi="Arial" w:cs="Arial"/>
                <w:color w:val="222222"/>
                <w:sz w:val="20"/>
                <w:szCs w:val="20"/>
                <w:lang w:val="ru-RU" w:eastAsia="en-PH"/>
              </w:rPr>
              <w:t xml:space="preserve">Общий </w:t>
            </w:r>
          </w:p>
        </w:tc>
        <w:tc>
          <w:tcPr>
            <w:tcW w:w="1250"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132260A" w14:textId="6A586CCF" w:rsidR="00DE013C" w:rsidRPr="008D5118" w:rsidRDefault="00DE013C" w:rsidP="00DE013C">
            <w:pPr>
              <w:rPr>
                <w:rFonts w:ascii="Arial" w:eastAsia="Times New Roman" w:hAnsi="Arial" w:cs="Arial"/>
                <w:color w:val="222222"/>
                <w:sz w:val="20"/>
                <w:szCs w:val="20"/>
                <w:lang w:val="ru-RU" w:eastAsia="en-PH"/>
              </w:rPr>
            </w:pPr>
            <w:r w:rsidRPr="008D5118">
              <w:rPr>
                <w:rFonts w:ascii="Arial" w:eastAsia="Times New Roman" w:hAnsi="Arial" w:cs="Arial"/>
                <w:color w:val="222222"/>
                <w:sz w:val="20"/>
                <w:szCs w:val="20"/>
                <w:lang w:val="ru-RU" w:eastAsia="en-PH"/>
              </w:rPr>
              <w:t>28-31</w:t>
            </w:r>
            <w:r>
              <w:rPr>
                <w:rFonts w:ascii="Arial" w:eastAsia="Times New Roman" w:hAnsi="Arial" w:cs="Arial"/>
                <w:color w:val="222222"/>
                <w:sz w:val="20"/>
                <w:szCs w:val="20"/>
                <w:lang w:val="ru-RU" w:eastAsia="en-PH"/>
              </w:rPr>
              <w:t xml:space="preserve"> июль</w:t>
            </w:r>
            <w:r w:rsidRPr="008D5118">
              <w:rPr>
                <w:rFonts w:ascii="Arial" w:eastAsia="Times New Roman" w:hAnsi="Arial" w:cs="Arial"/>
                <w:color w:val="222222"/>
                <w:sz w:val="20"/>
                <w:szCs w:val="20"/>
                <w:lang w:eastAsia="en-PH"/>
              </w:rPr>
              <w:t xml:space="preserve"> 2025</w:t>
            </w:r>
          </w:p>
        </w:tc>
        <w:tc>
          <w:tcPr>
            <w:tcW w:w="127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BEA1EB4" w14:textId="77777777" w:rsidR="00DE013C" w:rsidRPr="008D5118" w:rsidRDefault="00DE013C" w:rsidP="00DE013C">
            <w:pPr>
              <w:rPr>
                <w:rFonts w:ascii="Arial" w:eastAsia="Times New Roman" w:hAnsi="Arial" w:cs="Arial"/>
                <w:color w:val="222222"/>
                <w:sz w:val="20"/>
                <w:szCs w:val="20"/>
                <w:lang w:val="ru-RU" w:eastAsia="en-PH"/>
              </w:rPr>
            </w:pPr>
            <w:r w:rsidRPr="008D5118">
              <w:rPr>
                <w:rFonts w:ascii="Arial" w:eastAsia="Times New Roman" w:hAnsi="Arial" w:cs="Arial"/>
                <w:color w:val="222222"/>
                <w:sz w:val="20"/>
                <w:szCs w:val="20"/>
                <w:lang w:eastAsia="en-PH"/>
              </w:rPr>
              <w:t>KTZ ESIA (2025)</w:t>
            </w:r>
          </w:p>
        </w:tc>
        <w:tc>
          <w:tcPr>
            <w:tcW w:w="1969"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FA8CDC3" w14:textId="134697A8" w:rsidR="00DE013C" w:rsidRPr="00C66DF8" w:rsidRDefault="00C66DF8" w:rsidP="00DE013C">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 xml:space="preserve">Данные по сайгакам </w:t>
            </w:r>
          </w:p>
        </w:tc>
        <w:tc>
          <w:tcPr>
            <w:tcW w:w="171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9EA7ABE" w14:textId="1730BFE0" w:rsidR="00DE013C" w:rsidRPr="00C66DF8" w:rsidRDefault="00C66DF8" w:rsidP="00DE013C">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В пределах зоны действия проекта</w:t>
            </w:r>
          </w:p>
        </w:tc>
        <w:tc>
          <w:tcPr>
            <w:tcW w:w="175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373C11D" w14:textId="01764DFC" w:rsidR="00DE013C" w:rsidRPr="008D5118" w:rsidRDefault="00C66DF8" w:rsidP="00DE013C">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Интервью с местными жителями</w:t>
            </w:r>
          </w:p>
        </w:tc>
        <w:tc>
          <w:tcPr>
            <w:tcW w:w="158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AC43333" w14:textId="77777777" w:rsidR="00DE013C" w:rsidRPr="008D5118" w:rsidRDefault="00DE013C" w:rsidP="00DE013C">
            <w:pPr>
              <w:rPr>
                <w:rFonts w:ascii="Arial" w:eastAsia="Times New Roman" w:hAnsi="Arial" w:cs="Arial"/>
                <w:color w:val="222222"/>
                <w:sz w:val="20"/>
                <w:szCs w:val="20"/>
                <w:lang w:eastAsia="en-PH"/>
              </w:rPr>
            </w:pPr>
          </w:p>
        </w:tc>
      </w:tr>
      <w:tr w:rsidR="001E7856" w:rsidRPr="0046435F" w14:paraId="3565C3CC" w14:textId="77777777" w:rsidTr="001E7856">
        <w:tc>
          <w:tcPr>
            <w:tcW w:w="87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9C5385C" w14:textId="17C97585" w:rsidR="00DE013C" w:rsidRPr="008E3BC1" w:rsidRDefault="00DE013C" w:rsidP="00DE013C">
            <w:pPr>
              <w:rPr>
                <w:rFonts w:ascii="Arial" w:eastAsia="Times New Roman" w:hAnsi="Arial" w:cs="Arial"/>
                <w:color w:val="222222"/>
                <w:sz w:val="20"/>
                <w:szCs w:val="20"/>
                <w:lang w:eastAsia="en-PH"/>
              </w:rPr>
            </w:pPr>
            <w:r w:rsidRPr="00812A23">
              <w:rPr>
                <w:rFonts w:ascii="Arial" w:eastAsia="Times New Roman" w:hAnsi="Arial" w:cs="Arial"/>
                <w:color w:val="222222"/>
                <w:sz w:val="20"/>
                <w:szCs w:val="20"/>
                <w:lang w:val="ru-RU" w:eastAsia="en-PH"/>
              </w:rPr>
              <w:t xml:space="preserve">Общий </w:t>
            </w:r>
          </w:p>
        </w:tc>
        <w:tc>
          <w:tcPr>
            <w:tcW w:w="1250"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E0FFC3D" w14:textId="1573B336" w:rsidR="00DE013C" w:rsidRPr="008E3BC1" w:rsidRDefault="00DE013C" w:rsidP="00DE013C">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С </w:t>
            </w:r>
            <w:r w:rsidRPr="008E3BC1">
              <w:rPr>
                <w:rFonts w:ascii="Arial" w:eastAsia="Times New Roman" w:hAnsi="Arial" w:cs="Arial"/>
                <w:color w:val="222222"/>
                <w:sz w:val="20"/>
                <w:szCs w:val="20"/>
                <w:lang w:val="ru-RU" w:eastAsia="en-PH"/>
              </w:rPr>
              <w:t>2009</w:t>
            </w:r>
          </w:p>
        </w:tc>
        <w:tc>
          <w:tcPr>
            <w:tcW w:w="127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64C6955" w14:textId="77777777" w:rsidR="00DE013C" w:rsidRPr="008E3BC1" w:rsidRDefault="00DE013C" w:rsidP="00DE013C">
            <w:pPr>
              <w:rPr>
                <w:rFonts w:ascii="Arial" w:eastAsia="Times New Roman" w:hAnsi="Arial" w:cs="Arial"/>
                <w:color w:val="222222"/>
                <w:sz w:val="20"/>
                <w:szCs w:val="20"/>
                <w:lang w:eastAsia="en-PH"/>
              </w:rPr>
            </w:pPr>
            <w:r w:rsidRPr="008E3BC1">
              <w:rPr>
                <w:rFonts w:ascii="Arial" w:eastAsia="Times New Roman" w:hAnsi="Arial" w:cs="Arial"/>
                <w:color w:val="222222"/>
                <w:sz w:val="20"/>
                <w:szCs w:val="20"/>
                <w:lang w:eastAsia="en-PH"/>
              </w:rPr>
              <w:t>ACBK</w:t>
            </w:r>
          </w:p>
        </w:tc>
        <w:tc>
          <w:tcPr>
            <w:tcW w:w="1969"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C71AC10" w14:textId="5D0D0CD7" w:rsidR="00DE013C" w:rsidRPr="00C66DF8" w:rsidRDefault="00C66DF8" w:rsidP="00DE013C">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Данные по сайгакам и некоторые данные по птицам.</w:t>
            </w:r>
          </w:p>
        </w:tc>
        <w:tc>
          <w:tcPr>
            <w:tcW w:w="171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FE28E8B" w14:textId="635D40C8" w:rsidR="00DE013C" w:rsidRPr="00C66DF8" w:rsidRDefault="00C66DF8" w:rsidP="00DE013C">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16-летний опыт работы с соответствующими видами в регионе</w:t>
            </w:r>
          </w:p>
        </w:tc>
        <w:tc>
          <w:tcPr>
            <w:tcW w:w="175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1835532" w14:textId="589FEF43" w:rsidR="00DE013C" w:rsidRPr="008E3BC1" w:rsidRDefault="00C66DF8" w:rsidP="00DE013C">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Данные спутникового мечения сайгака</w:t>
            </w:r>
          </w:p>
        </w:tc>
        <w:tc>
          <w:tcPr>
            <w:tcW w:w="158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6682BD2" w14:textId="7A966047" w:rsidR="00DE013C" w:rsidRPr="00C66DF8" w:rsidRDefault="00C66DF8" w:rsidP="00DE013C">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Ведущий национальный эксперт по данным о казахском сайгаке</w:t>
            </w:r>
          </w:p>
        </w:tc>
      </w:tr>
      <w:tr w:rsidR="001E7856" w:rsidRPr="0046435F" w14:paraId="20A8EBD0" w14:textId="77777777" w:rsidTr="001E7856">
        <w:tc>
          <w:tcPr>
            <w:tcW w:w="87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C153EE8" w14:textId="05002ED0" w:rsidR="00DE013C" w:rsidRPr="008E3BC1" w:rsidRDefault="00DE013C" w:rsidP="00DE013C">
            <w:pPr>
              <w:rPr>
                <w:rFonts w:ascii="Arial" w:eastAsia="Times New Roman" w:hAnsi="Arial" w:cs="Arial"/>
                <w:color w:val="222222"/>
                <w:sz w:val="20"/>
                <w:szCs w:val="20"/>
                <w:lang w:eastAsia="en-PH"/>
              </w:rPr>
            </w:pPr>
            <w:r w:rsidRPr="00812A23">
              <w:rPr>
                <w:rFonts w:ascii="Arial" w:eastAsia="Times New Roman" w:hAnsi="Arial" w:cs="Arial"/>
                <w:color w:val="222222"/>
                <w:sz w:val="20"/>
                <w:szCs w:val="20"/>
                <w:lang w:val="ru-RU" w:eastAsia="en-PH"/>
              </w:rPr>
              <w:t xml:space="preserve">Общий </w:t>
            </w:r>
          </w:p>
        </w:tc>
        <w:tc>
          <w:tcPr>
            <w:tcW w:w="1250"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F157778" w14:textId="0B3582EA" w:rsidR="00C66DF8" w:rsidRPr="00C66DF8" w:rsidRDefault="00C66DF8" w:rsidP="001E7856">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Несколько нерегулярных обследований для различных проектов в 2007-2023 гг.</w:t>
            </w:r>
          </w:p>
        </w:tc>
        <w:tc>
          <w:tcPr>
            <w:tcW w:w="127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5952E07" w14:textId="1626030C" w:rsidR="00DE013C" w:rsidRPr="008E3BC1" w:rsidRDefault="00C66DF8" w:rsidP="00DE013C">
            <w:pPr>
              <w:rPr>
                <w:rFonts w:ascii="Arial" w:eastAsia="Times New Roman" w:hAnsi="Arial" w:cs="Arial"/>
                <w:color w:val="222222"/>
                <w:sz w:val="20"/>
                <w:szCs w:val="20"/>
                <w:lang w:eastAsia="en-PH"/>
              </w:rPr>
            </w:pPr>
            <w:proofErr w:type="spellStart"/>
            <w:r w:rsidRPr="00C66DF8">
              <w:rPr>
                <w:rFonts w:ascii="Arial" w:hAnsi="Arial" w:cs="Arial"/>
                <w:color w:val="202122"/>
                <w:sz w:val="20"/>
                <w:szCs w:val="20"/>
                <w:shd w:val="clear" w:color="auto" w:fill="FFFFFF"/>
              </w:rPr>
              <w:t>Сибирский</w:t>
            </w:r>
            <w:proofErr w:type="spellEnd"/>
            <w:r w:rsidRPr="00C66DF8">
              <w:rPr>
                <w:rFonts w:ascii="Arial" w:hAnsi="Arial" w:cs="Arial"/>
                <w:color w:val="202122"/>
                <w:sz w:val="20"/>
                <w:szCs w:val="20"/>
                <w:shd w:val="clear" w:color="auto" w:fill="FFFFFF"/>
              </w:rPr>
              <w:t xml:space="preserve"> </w:t>
            </w:r>
            <w:proofErr w:type="spellStart"/>
            <w:r w:rsidRPr="00C66DF8">
              <w:rPr>
                <w:rFonts w:ascii="Arial" w:hAnsi="Arial" w:cs="Arial"/>
                <w:color w:val="202122"/>
                <w:sz w:val="20"/>
                <w:szCs w:val="20"/>
                <w:shd w:val="clear" w:color="auto" w:fill="FFFFFF"/>
              </w:rPr>
              <w:t>экологический</w:t>
            </w:r>
            <w:proofErr w:type="spellEnd"/>
            <w:r w:rsidRPr="00C66DF8">
              <w:rPr>
                <w:rFonts w:ascii="Arial" w:hAnsi="Arial" w:cs="Arial"/>
                <w:color w:val="202122"/>
                <w:sz w:val="20"/>
                <w:szCs w:val="20"/>
                <w:shd w:val="clear" w:color="auto" w:fill="FFFFFF"/>
              </w:rPr>
              <w:t xml:space="preserve"> </w:t>
            </w:r>
            <w:proofErr w:type="spellStart"/>
            <w:r w:rsidRPr="00C66DF8">
              <w:rPr>
                <w:rFonts w:ascii="Arial" w:hAnsi="Arial" w:cs="Arial"/>
                <w:color w:val="202122"/>
                <w:sz w:val="20"/>
                <w:szCs w:val="20"/>
                <w:shd w:val="clear" w:color="auto" w:fill="FFFFFF"/>
              </w:rPr>
              <w:t>центр</w:t>
            </w:r>
            <w:proofErr w:type="spellEnd"/>
          </w:p>
        </w:tc>
        <w:tc>
          <w:tcPr>
            <w:tcW w:w="1969"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713B0E9" w14:textId="717FD5D3" w:rsidR="00DE013C" w:rsidRPr="00C66DF8" w:rsidRDefault="00C66DF8" w:rsidP="00DE013C">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Птицы </w:t>
            </w:r>
          </w:p>
        </w:tc>
        <w:tc>
          <w:tcPr>
            <w:tcW w:w="171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976C9D7" w14:textId="3EFDD884" w:rsidR="00DE013C" w:rsidRPr="00C66DF8" w:rsidRDefault="00C66DF8" w:rsidP="00DE013C">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В пределах зоны действия проекта</w:t>
            </w:r>
          </w:p>
        </w:tc>
        <w:tc>
          <w:tcPr>
            <w:tcW w:w="175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D2A05DC" w14:textId="670EDED1" w:rsidR="00DE013C" w:rsidRPr="00C66DF8" w:rsidRDefault="00C66DF8" w:rsidP="00DE013C">
            <w:pPr>
              <w:rPr>
                <w:rFonts w:ascii="Arial" w:eastAsia="Times New Roman" w:hAnsi="Arial" w:cs="Arial"/>
                <w:color w:val="222222"/>
                <w:sz w:val="20"/>
                <w:szCs w:val="20"/>
                <w:lang w:val="ru-RU" w:eastAsia="en-PH"/>
              </w:rPr>
            </w:pPr>
            <w:proofErr w:type="spellStart"/>
            <w:r w:rsidRPr="00C66DF8">
              <w:rPr>
                <w:rFonts w:ascii="Arial" w:eastAsia="Times New Roman" w:hAnsi="Arial" w:cs="Arial"/>
                <w:color w:val="222222"/>
                <w:sz w:val="20"/>
                <w:szCs w:val="20"/>
                <w:lang w:val="ru-RU" w:eastAsia="en-PH"/>
              </w:rPr>
              <w:t>Трансекты</w:t>
            </w:r>
            <w:proofErr w:type="spellEnd"/>
            <w:r w:rsidRPr="00C66DF8">
              <w:rPr>
                <w:rFonts w:ascii="Arial" w:eastAsia="Times New Roman" w:hAnsi="Arial" w:cs="Arial"/>
                <w:color w:val="222222"/>
                <w:sz w:val="20"/>
                <w:szCs w:val="20"/>
                <w:lang w:val="ru-RU" w:eastAsia="en-PH"/>
              </w:rPr>
              <w:t xml:space="preserve"> (пешеходные, транспортные, ночное освещение)</w:t>
            </w:r>
          </w:p>
        </w:tc>
        <w:tc>
          <w:tcPr>
            <w:tcW w:w="158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02FB112" w14:textId="0F723533" w:rsidR="00DE013C" w:rsidRPr="00C66DF8" w:rsidRDefault="00C66DF8" w:rsidP="00DE013C">
            <w:pPr>
              <w:rPr>
                <w:rFonts w:ascii="Arial" w:eastAsia="Times New Roman" w:hAnsi="Arial" w:cs="Arial"/>
                <w:color w:val="222222"/>
                <w:sz w:val="20"/>
                <w:szCs w:val="20"/>
                <w:lang w:val="ru-RU" w:eastAsia="en-PH"/>
              </w:rPr>
            </w:pPr>
            <w:r w:rsidRPr="00C66DF8">
              <w:rPr>
                <w:rFonts w:ascii="Arial" w:eastAsia="Times New Roman" w:hAnsi="Arial" w:cs="Arial"/>
                <w:color w:val="222222"/>
                <w:sz w:val="20"/>
                <w:szCs w:val="20"/>
                <w:lang w:val="ru-RU" w:eastAsia="en-PH"/>
              </w:rPr>
              <w:t xml:space="preserve">В рамках обследования территории </w:t>
            </w:r>
            <w:r w:rsidRPr="00C66DF8">
              <w:rPr>
                <w:rFonts w:ascii="Arial" w:eastAsia="Times New Roman" w:hAnsi="Arial" w:cs="Arial"/>
                <w:color w:val="222222"/>
                <w:sz w:val="20"/>
                <w:szCs w:val="20"/>
                <w:lang w:eastAsia="en-PH"/>
              </w:rPr>
              <w:t>IBA</w:t>
            </w:r>
            <w:r w:rsidRPr="00C66DF8">
              <w:rPr>
                <w:rFonts w:ascii="Arial" w:eastAsia="Times New Roman" w:hAnsi="Arial" w:cs="Arial"/>
                <w:color w:val="222222"/>
                <w:sz w:val="20"/>
                <w:szCs w:val="20"/>
                <w:lang w:val="ru-RU" w:eastAsia="en-PH"/>
              </w:rPr>
              <w:t xml:space="preserve">, данные </w:t>
            </w:r>
            <w:r w:rsidRPr="00C66DF8">
              <w:rPr>
                <w:rFonts w:ascii="Arial" w:eastAsia="Times New Roman" w:hAnsi="Arial" w:cs="Arial"/>
                <w:color w:val="222222"/>
                <w:sz w:val="20"/>
                <w:szCs w:val="20"/>
                <w:lang w:eastAsia="en-PH"/>
              </w:rPr>
              <w:t>IBA</w:t>
            </w:r>
            <w:r w:rsidRPr="00C66DF8">
              <w:rPr>
                <w:rFonts w:ascii="Arial" w:eastAsia="Times New Roman" w:hAnsi="Arial" w:cs="Arial"/>
                <w:color w:val="222222"/>
                <w:sz w:val="20"/>
                <w:szCs w:val="20"/>
                <w:lang w:val="ru-RU" w:eastAsia="en-PH"/>
              </w:rPr>
              <w:t xml:space="preserve"> (Ортау, </w:t>
            </w:r>
            <w:proofErr w:type="spellStart"/>
            <w:r w:rsidRPr="00C66DF8">
              <w:rPr>
                <w:rFonts w:ascii="Arial" w:eastAsia="Times New Roman" w:hAnsi="Arial" w:cs="Arial"/>
                <w:color w:val="222222"/>
                <w:sz w:val="20"/>
                <w:szCs w:val="20"/>
                <w:lang w:val="ru-RU" w:eastAsia="en-PH"/>
              </w:rPr>
              <w:t>Аяк-Бестау</w:t>
            </w:r>
            <w:proofErr w:type="spellEnd"/>
            <w:r w:rsidRPr="00C66DF8">
              <w:rPr>
                <w:rFonts w:ascii="Arial" w:eastAsia="Times New Roman" w:hAnsi="Arial" w:cs="Arial"/>
                <w:color w:val="222222"/>
                <w:sz w:val="20"/>
                <w:szCs w:val="20"/>
                <w:lang w:val="ru-RU" w:eastAsia="en-PH"/>
              </w:rPr>
              <w:t>)</w:t>
            </w:r>
          </w:p>
        </w:tc>
      </w:tr>
      <w:tr w:rsidR="001E7856" w:rsidRPr="0046435F" w14:paraId="2AA324B2" w14:textId="77777777" w:rsidTr="001E7856">
        <w:tc>
          <w:tcPr>
            <w:tcW w:w="87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B6B5019" w14:textId="22F1B6BE" w:rsidR="00F61F8E" w:rsidRPr="00DE013C" w:rsidRDefault="00DE013C">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Общий </w:t>
            </w:r>
          </w:p>
        </w:tc>
        <w:tc>
          <w:tcPr>
            <w:tcW w:w="1250"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EEC9823" w14:textId="10BB0880" w:rsidR="00F61F8E" w:rsidRPr="008D5118" w:rsidRDefault="0001139B">
            <w:pPr>
              <w:rPr>
                <w:rFonts w:ascii="Arial" w:eastAsia="Times New Roman" w:hAnsi="Arial" w:cs="Arial"/>
                <w:color w:val="222222"/>
                <w:sz w:val="20"/>
                <w:szCs w:val="20"/>
                <w:lang w:eastAsia="en-PH"/>
              </w:rPr>
            </w:pPr>
            <w:r>
              <w:rPr>
                <w:rFonts w:ascii="Arial" w:eastAsia="Times New Roman" w:hAnsi="Arial" w:cs="Arial"/>
                <w:color w:val="222222"/>
                <w:sz w:val="20"/>
                <w:szCs w:val="20"/>
                <w:lang w:val="ru-RU" w:eastAsia="en-PH"/>
              </w:rPr>
              <w:t xml:space="preserve">Лето </w:t>
            </w:r>
            <w:r w:rsidR="000F264B" w:rsidRPr="008D5118">
              <w:rPr>
                <w:rFonts w:ascii="Arial" w:eastAsia="Times New Roman" w:hAnsi="Arial" w:cs="Arial"/>
                <w:color w:val="222222"/>
                <w:sz w:val="20"/>
                <w:szCs w:val="20"/>
                <w:lang w:eastAsia="en-PH"/>
              </w:rPr>
              <w:t xml:space="preserve"> 2017</w:t>
            </w:r>
          </w:p>
        </w:tc>
        <w:tc>
          <w:tcPr>
            <w:tcW w:w="127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5955460" w14:textId="77777777" w:rsidR="00F61F8E" w:rsidRPr="008D5118" w:rsidRDefault="000F264B">
            <w:pPr>
              <w:rPr>
                <w:rFonts w:ascii="Arial" w:hAnsi="Arial" w:cs="Arial"/>
                <w:color w:val="202122"/>
                <w:sz w:val="20"/>
                <w:szCs w:val="20"/>
                <w:shd w:val="clear" w:color="auto" w:fill="FFFFFF"/>
              </w:rPr>
            </w:pPr>
            <w:r w:rsidRPr="008D5118">
              <w:rPr>
                <w:rFonts w:ascii="Arial" w:hAnsi="Arial" w:cs="Arial"/>
                <w:color w:val="202122"/>
                <w:sz w:val="20"/>
                <w:szCs w:val="20"/>
                <w:shd w:val="clear" w:color="auto" w:fill="FFFFFF"/>
              </w:rPr>
              <w:t>ACBK</w:t>
            </w:r>
          </w:p>
        </w:tc>
        <w:tc>
          <w:tcPr>
            <w:tcW w:w="1969"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CD2C2AA" w14:textId="3950CF9A" w:rsidR="00F61F8E" w:rsidRPr="00C66DF8" w:rsidRDefault="00C66DF8">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Птицы </w:t>
            </w:r>
          </w:p>
        </w:tc>
        <w:tc>
          <w:tcPr>
            <w:tcW w:w="171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C82BACB" w14:textId="19A94605" w:rsidR="00F61F8E" w:rsidRPr="0001139B" w:rsidRDefault="0001139B">
            <w:pPr>
              <w:rPr>
                <w:rFonts w:ascii="Arial" w:eastAsia="Times New Roman" w:hAnsi="Arial" w:cs="Arial"/>
                <w:color w:val="222222"/>
                <w:sz w:val="20"/>
                <w:szCs w:val="20"/>
                <w:lang w:val="ru-RU" w:eastAsia="en-PH"/>
              </w:rPr>
            </w:pPr>
            <w:r w:rsidRPr="0001139B">
              <w:rPr>
                <w:rFonts w:ascii="Arial" w:eastAsia="Times New Roman" w:hAnsi="Arial" w:cs="Arial"/>
                <w:color w:val="222222"/>
                <w:sz w:val="20"/>
                <w:szCs w:val="20"/>
                <w:lang w:val="ru-RU" w:eastAsia="en-PH"/>
              </w:rPr>
              <w:t>В соответствии с ареалом распространения</w:t>
            </w:r>
          </w:p>
        </w:tc>
        <w:tc>
          <w:tcPr>
            <w:tcW w:w="175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E44B8B8" w14:textId="0528FC8B" w:rsidR="00F61F8E" w:rsidRPr="00C66DF8" w:rsidRDefault="00C66DF8">
            <w:pPr>
              <w:rPr>
                <w:rFonts w:ascii="Arial" w:eastAsia="Times New Roman" w:hAnsi="Arial" w:cs="Arial"/>
                <w:color w:val="222222"/>
                <w:sz w:val="20"/>
                <w:szCs w:val="20"/>
                <w:lang w:val="ru-RU" w:eastAsia="en-PH"/>
              </w:rPr>
            </w:pPr>
            <w:proofErr w:type="spellStart"/>
            <w:r w:rsidRPr="00C66DF8">
              <w:rPr>
                <w:rFonts w:ascii="Arial" w:eastAsia="Times New Roman" w:hAnsi="Arial" w:cs="Arial"/>
                <w:color w:val="222222"/>
                <w:sz w:val="20"/>
                <w:szCs w:val="20"/>
                <w:lang w:val="ru-RU" w:eastAsia="en-PH"/>
              </w:rPr>
              <w:t>Трансекты</w:t>
            </w:r>
            <w:proofErr w:type="spellEnd"/>
            <w:r w:rsidRPr="00C66DF8">
              <w:rPr>
                <w:rFonts w:ascii="Arial" w:eastAsia="Times New Roman" w:hAnsi="Arial" w:cs="Arial"/>
                <w:color w:val="222222"/>
                <w:sz w:val="20"/>
                <w:szCs w:val="20"/>
                <w:lang w:val="ru-RU" w:eastAsia="en-PH"/>
              </w:rPr>
              <w:t xml:space="preserve"> (пешеходные, транспортные, ночное </w:t>
            </w:r>
            <w:r w:rsidRPr="00C66DF8">
              <w:rPr>
                <w:rFonts w:ascii="Arial" w:eastAsia="Times New Roman" w:hAnsi="Arial" w:cs="Arial"/>
                <w:color w:val="222222"/>
                <w:sz w:val="20"/>
                <w:szCs w:val="20"/>
                <w:lang w:val="ru-RU" w:eastAsia="en-PH"/>
              </w:rPr>
              <w:lastRenderedPageBreak/>
              <w:t>освещение)</w:t>
            </w:r>
          </w:p>
        </w:tc>
        <w:tc>
          <w:tcPr>
            <w:tcW w:w="158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D6F1C71" w14:textId="5D1A55C1" w:rsidR="00F61F8E" w:rsidRPr="0001139B" w:rsidRDefault="0001139B">
            <w:pPr>
              <w:rPr>
                <w:rFonts w:ascii="Arial" w:eastAsia="Times New Roman" w:hAnsi="Arial" w:cs="Arial"/>
                <w:color w:val="222222"/>
                <w:sz w:val="20"/>
                <w:szCs w:val="20"/>
                <w:lang w:val="ru-RU" w:eastAsia="en-PH"/>
              </w:rPr>
            </w:pPr>
            <w:r w:rsidRPr="0001139B">
              <w:rPr>
                <w:rFonts w:ascii="Arial" w:eastAsia="Times New Roman" w:hAnsi="Arial" w:cs="Arial"/>
                <w:color w:val="222222"/>
                <w:sz w:val="20"/>
                <w:szCs w:val="20"/>
                <w:lang w:val="ru-RU" w:eastAsia="en-PH"/>
              </w:rPr>
              <w:lastRenderedPageBreak/>
              <w:t>В рамках проекта «Степной орел»</w:t>
            </w:r>
          </w:p>
        </w:tc>
      </w:tr>
      <w:tr w:rsidR="001E7856" w:rsidRPr="001E7856" w14:paraId="6D45F1A4" w14:textId="77777777" w:rsidTr="001E7856">
        <w:tc>
          <w:tcPr>
            <w:tcW w:w="87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FC38E10" w14:textId="4272A575" w:rsidR="0001139B" w:rsidRPr="008D5118" w:rsidRDefault="0001139B" w:rsidP="0001139B">
            <w:pPr>
              <w:rPr>
                <w:rFonts w:ascii="Arial" w:eastAsia="Times New Roman" w:hAnsi="Arial" w:cs="Arial"/>
                <w:color w:val="222222"/>
                <w:sz w:val="20"/>
                <w:szCs w:val="20"/>
                <w:lang w:eastAsia="en-PH"/>
              </w:rPr>
            </w:pPr>
            <w:r w:rsidRPr="00EB4F81">
              <w:rPr>
                <w:rFonts w:ascii="Arial" w:eastAsia="Times New Roman" w:hAnsi="Arial" w:cs="Arial"/>
                <w:color w:val="222222"/>
                <w:sz w:val="20"/>
                <w:szCs w:val="20"/>
                <w:lang w:val="ru-RU" w:eastAsia="en-PH"/>
              </w:rPr>
              <w:t xml:space="preserve">Общий </w:t>
            </w:r>
          </w:p>
        </w:tc>
        <w:tc>
          <w:tcPr>
            <w:tcW w:w="1250"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C2DEE01" w14:textId="5E8161DE" w:rsidR="0001139B" w:rsidRPr="008D5118" w:rsidRDefault="0001139B" w:rsidP="0001139B">
            <w:pPr>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с </w:t>
            </w:r>
            <w:r w:rsidRPr="008D5118">
              <w:rPr>
                <w:rFonts w:ascii="Arial" w:eastAsia="Times New Roman" w:hAnsi="Arial" w:cs="Arial"/>
                <w:color w:val="222222"/>
                <w:sz w:val="20"/>
                <w:szCs w:val="20"/>
                <w:lang w:val="ru-RU" w:eastAsia="en-PH"/>
              </w:rPr>
              <w:t>2010</w:t>
            </w:r>
          </w:p>
        </w:tc>
        <w:tc>
          <w:tcPr>
            <w:tcW w:w="127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9106F50" w14:textId="1B9F3A5C" w:rsidR="0001139B" w:rsidRPr="003F7C13" w:rsidRDefault="003F7C13" w:rsidP="0001139B">
            <w:pPr>
              <w:rPr>
                <w:rFonts w:ascii="Arial" w:hAnsi="Arial" w:cs="Arial"/>
                <w:color w:val="202122"/>
                <w:sz w:val="20"/>
                <w:szCs w:val="20"/>
                <w:shd w:val="clear" w:color="auto" w:fill="FFFFFF"/>
                <w:lang w:val="ru-RU"/>
              </w:rPr>
            </w:pPr>
            <w:r w:rsidRPr="003F7C13">
              <w:rPr>
                <w:rFonts w:ascii="Arial" w:hAnsi="Arial" w:cs="Arial"/>
                <w:color w:val="202122"/>
                <w:sz w:val="20"/>
                <w:szCs w:val="20"/>
                <w:shd w:val="clear" w:color="auto" w:fill="FFFFFF"/>
                <w:lang w:val="ru-RU"/>
              </w:rPr>
              <w:t xml:space="preserve">Карагандинский государственный университет имени </w:t>
            </w:r>
            <w:proofErr w:type="spellStart"/>
            <w:r w:rsidRPr="003F7C13">
              <w:rPr>
                <w:rFonts w:ascii="Arial" w:hAnsi="Arial" w:cs="Arial"/>
                <w:color w:val="202122"/>
                <w:sz w:val="20"/>
                <w:szCs w:val="20"/>
                <w:shd w:val="clear" w:color="auto" w:fill="FFFFFF"/>
                <w:lang w:val="ru-RU"/>
              </w:rPr>
              <w:t>Букетова</w:t>
            </w:r>
            <w:proofErr w:type="spellEnd"/>
          </w:p>
        </w:tc>
        <w:tc>
          <w:tcPr>
            <w:tcW w:w="1969"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68B0675" w14:textId="59A66CFD" w:rsidR="0001139B" w:rsidRPr="008D5118" w:rsidRDefault="003F7C13" w:rsidP="0001139B">
            <w:pPr>
              <w:rPr>
                <w:rFonts w:ascii="Arial" w:eastAsia="Times New Roman" w:hAnsi="Arial" w:cs="Arial"/>
                <w:color w:val="222222"/>
                <w:sz w:val="20"/>
                <w:szCs w:val="20"/>
                <w:lang w:eastAsia="en-PH"/>
              </w:rPr>
            </w:pPr>
            <w:proofErr w:type="spellStart"/>
            <w:r w:rsidRPr="003F7C13">
              <w:rPr>
                <w:rFonts w:ascii="Arial" w:eastAsia="Times New Roman" w:hAnsi="Arial" w:cs="Arial"/>
                <w:color w:val="222222"/>
                <w:sz w:val="20"/>
                <w:szCs w:val="20"/>
                <w:lang w:eastAsia="en-PH"/>
              </w:rPr>
              <w:t>Растительность</w:t>
            </w:r>
            <w:proofErr w:type="spellEnd"/>
            <w:r w:rsidRPr="003F7C13">
              <w:rPr>
                <w:rFonts w:ascii="Arial" w:eastAsia="Times New Roman" w:hAnsi="Arial" w:cs="Arial"/>
                <w:color w:val="222222"/>
                <w:sz w:val="20"/>
                <w:szCs w:val="20"/>
                <w:lang w:eastAsia="en-PH"/>
              </w:rPr>
              <w:t xml:space="preserve"> </w:t>
            </w:r>
            <w:proofErr w:type="spellStart"/>
            <w:r w:rsidRPr="003F7C13">
              <w:rPr>
                <w:rFonts w:ascii="Arial" w:eastAsia="Times New Roman" w:hAnsi="Arial" w:cs="Arial"/>
                <w:color w:val="222222"/>
                <w:sz w:val="20"/>
                <w:szCs w:val="20"/>
                <w:lang w:eastAsia="en-PH"/>
              </w:rPr>
              <w:t>горного</w:t>
            </w:r>
            <w:proofErr w:type="spellEnd"/>
            <w:r w:rsidRPr="003F7C13">
              <w:rPr>
                <w:rFonts w:ascii="Arial" w:eastAsia="Times New Roman" w:hAnsi="Arial" w:cs="Arial"/>
                <w:color w:val="222222"/>
                <w:sz w:val="20"/>
                <w:szCs w:val="20"/>
                <w:lang w:eastAsia="en-PH"/>
              </w:rPr>
              <w:t xml:space="preserve"> </w:t>
            </w:r>
            <w:proofErr w:type="spellStart"/>
            <w:r w:rsidRPr="003F7C13">
              <w:rPr>
                <w:rFonts w:ascii="Arial" w:eastAsia="Times New Roman" w:hAnsi="Arial" w:cs="Arial"/>
                <w:color w:val="222222"/>
                <w:sz w:val="20"/>
                <w:szCs w:val="20"/>
                <w:lang w:eastAsia="en-PH"/>
              </w:rPr>
              <w:t>хребта</w:t>
            </w:r>
            <w:proofErr w:type="spellEnd"/>
            <w:r w:rsidRPr="003F7C13">
              <w:rPr>
                <w:rFonts w:ascii="Arial" w:eastAsia="Times New Roman" w:hAnsi="Arial" w:cs="Arial"/>
                <w:color w:val="222222"/>
                <w:sz w:val="20"/>
                <w:szCs w:val="20"/>
                <w:lang w:eastAsia="en-PH"/>
              </w:rPr>
              <w:t xml:space="preserve"> </w:t>
            </w:r>
            <w:proofErr w:type="spellStart"/>
            <w:r w:rsidRPr="003F7C13">
              <w:rPr>
                <w:rFonts w:ascii="Arial" w:eastAsia="Times New Roman" w:hAnsi="Arial" w:cs="Arial"/>
                <w:color w:val="222222"/>
                <w:sz w:val="20"/>
                <w:szCs w:val="20"/>
                <w:lang w:eastAsia="en-PH"/>
              </w:rPr>
              <w:t>Ортау</w:t>
            </w:r>
            <w:proofErr w:type="spellEnd"/>
          </w:p>
        </w:tc>
        <w:tc>
          <w:tcPr>
            <w:tcW w:w="1716"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E83B1C3" w14:textId="6EDC8C26" w:rsidR="0001139B" w:rsidRPr="0001139B" w:rsidRDefault="0001139B" w:rsidP="0001139B">
            <w:pPr>
              <w:rPr>
                <w:rFonts w:ascii="Arial" w:eastAsia="Times New Roman" w:hAnsi="Arial" w:cs="Arial"/>
                <w:color w:val="222222"/>
                <w:sz w:val="20"/>
                <w:szCs w:val="20"/>
                <w:lang w:val="ru-RU" w:eastAsia="en-PH"/>
              </w:rPr>
            </w:pPr>
            <w:r w:rsidRPr="0001139B">
              <w:rPr>
                <w:rFonts w:ascii="Arial" w:hAnsi="Arial" w:cs="Arial"/>
                <w:sz w:val="20"/>
                <w:szCs w:val="20"/>
                <w:lang w:val="ru-RU"/>
              </w:rPr>
              <w:t>В соответствии с ареалом</w:t>
            </w:r>
          </w:p>
        </w:tc>
        <w:tc>
          <w:tcPr>
            <w:tcW w:w="175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D47580A" w14:textId="77777777" w:rsidR="0001139B" w:rsidRPr="0001139B" w:rsidRDefault="0001139B" w:rsidP="0001139B">
            <w:pPr>
              <w:rPr>
                <w:rFonts w:ascii="Arial" w:eastAsia="Times New Roman" w:hAnsi="Arial" w:cs="Arial"/>
                <w:color w:val="222222"/>
                <w:sz w:val="20"/>
                <w:szCs w:val="20"/>
                <w:lang w:val="ru-RU" w:eastAsia="en-PH"/>
              </w:rPr>
            </w:pPr>
          </w:p>
        </w:tc>
        <w:tc>
          <w:tcPr>
            <w:tcW w:w="1584"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5093513" w14:textId="77777777" w:rsidR="0001139B" w:rsidRPr="0001139B" w:rsidRDefault="0001139B" w:rsidP="0001139B">
            <w:pPr>
              <w:rPr>
                <w:rFonts w:ascii="Arial" w:eastAsia="Times New Roman" w:hAnsi="Arial" w:cs="Arial"/>
                <w:color w:val="222222"/>
                <w:sz w:val="20"/>
                <w:szCs w:val="20"/>
                <w:lang w:val="ru-RU" w:eastAsia="en-PH"/>
              </w:rPr>
            </w:pPr>
          </w:p>
        </w:tc>
      </w:tr>
      <w:tr w:rsidR="001E7856" w:rsidRPr="001E7856" w14:paraId="37BFBCE3" w14:textId="77777777" w:rsidTr="001E7856">
        <w:tc>
          <w:tcPr>
            <w:tcW w:w="877" w:type="dxa"/>
            <w:tcBorders>
              <w:top w:val="nil"/>
              <w:left w:val="single" w:sz="8" w:space="0" w:color="auto"/>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2F541551" w14:textId="64F9AC51" w:rsidR="0001139B" w:rsidRPr="008D5118" w:rsidRDefault="0001139B" w:rsidP="0001139B">
            <w:pPr>
              <w:rPr>
                <w:rFonts w:ascii="Arial" w:eastAsia="Times New Roman" w:hAnsi="Arial" w:cs="Arial"/>
                <w:color w:val="222222"/>
                <w:sz w:val="20"/>
                <w:szCs w:val="20"/>
                <w:lang w:eastAsia="en-PH"/>
              </w:rPr>
            </w:pPr>
            <w:r w:rsidRPr="00EB4F81">
              <w:rPr>
                <w:rFonts w:ascii="Arial" w:eastAsia="Times New Roman" w:hAnsi="Arial" w:cs="Arial"/>
                <w:color w:val="222222"/>
                <w:sz w:val="20"/>
                <w:szCs w:val="20"/>
                <w:lang w:val="ru-RU" w:eastAsia="en-PH"/>
              </w:rPr>
              <w:t xml:space="preserve">Общий </w:t>
            </w:r>
          </w:p>
        </w:tc>
        <w:tc>
          <w:tcPr>
            <w:tcW w:w="1250" w:type="dxa"/>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47C29E44" w14:textId="77777777" w:rsidR="0001139B" w:rsidRPr="008D5118" w:rsidRDefault="0001139B" w:rsidP="0001139B">
            <w:pPr>
              <w:rPr>
                <w:rFonts w:ascii="Arial" w:eastAsia="Times New Roman" w:hAnsi="Arial" w:cs="Arial"/>
                <w:color w:val="222222"/>
                <w:sz w:val="20"/>
                <w:szCs w:val="20"/>
                <w:lang w:val="ru-RU" w:eastAsia="en-PH"/>
              </w:rPr>
            </w:pPr>
            <w:r w:rsidRPr="008D5118">
              <w:rPr>
                <w:rFonts w:ascii="Arial" w:eastAsia="Times New Roman" w:hAnsi="Arial" w:cs="Arial"/>
                <w:color w:val="222222"/>
                <w:sz w:val="20"/>
                <w:szCs w:val="20"/>
                <w:lang w:val="ru-RU" w:eastAsia="en-PH"/>
              </w:rPr>
              <w:t>2025</w:t>
            </w:r>
          </w:p>
        </w:tc>
        <w:tc>
          <w:tcPr>
            <w:tcW w:w="1276" w:type="dxa"/>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103E6861" w14:textId="3B77178F" w:rsidR="0001139B" w:rsidRPr="003F7C13" w:rsidRDefault="003F7C13" w:rsidP="0001139B">
            <w:pPr>
              <w:rPr>
                <w:rFonts w:ascii="Arial" w:eastAsia="Times New Roman" w:hAnsi="Arial" w:cs="Arial"/>
                <w:color w:val="222222"/>
                <w:sz w:val="20"/>
                <w:szCs w:val="20"/>
                <w:lang w:val="ru-RU" w:eastAsia="en-PH"/>
              </w:rPr>
            </w:pPr>
            <w:r w:rsidRPr="003F7C13">
              <w:rPr>
                <w:rFonts w:ascii="Arial" w:eastAsia="Times New Roman" w:hAnsi="Arial" w:cs="Arial"/>
                <w:color w:val="222222"/>
                <w:sz w:val="20"/>
                <w:szCs w:val="20"/>
                <w:lang w:val="ru-RU" w:eastAsia="en-PH"/>
              </w:rPr>
              <w:t>Красная книга Казахстана</w:t>
            </w:r>
          </w:p>
        </w:tc>
        <w:tc>
          <w:tcPr>
            <w:tcW w:w="1969" w:type="dxa"/>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45370444" w14:textId="2DA84E6D" w:rsidR="0001139B" w:rsidRPr="003F7C13" w:rsidRDefault="003F7C13" w:rsidP="0001139B">
            <w:pPr>
              <w:rPr>
                <w:rFonts w:ascii="Arial" w:eastAsia="Times New Roman" w:hAnsi="Arial" w:cs="Arial"/>
                <w:color w:val="222222"/>
                <w:sz w:val="20"/>
                <w:szCs w:val="20"/>
                <w:lang w:val="ru-RU" w:eastAsia="en-PH"/>
              </w:rPr>
            </w:pPr>
            <w:r w:rsidRPr="003F7C13">
              <w:rPr>
                <w:rFonts w:ascii="Arial" w:eastAsia="Times New Roman" w:hAnsi="Arial" w:cs="Arial"/>
                <w:color w:val="222222"/>
                <w:sz w:val="20"/>
                <w:szCs w:val="20"/>
                <w:lang w:val="ru-RU" w:eastAsia="en-PH"/>
              </w:rPr>
              <w:t>Редкие виды растений и позвоночных</w:t>
            </w:r>
          </w:p>
        </w:tc>
        <w:tc>
          <w:tcPr>
            <w:tcW w:w="1716" w:type="dxa"/>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6AAB72ED" w14:textId="0EA5E2BF" w:rsidR="0001139B" w:rsidRPr="0001139B" w:rsidRDefault="0001139B" w:rsidP="0001139B">
            <w:pPr>
              <w:rPr>
                <w:rFonts w:ascii="Arial" w:eastAsia="Times New Roman" w:hAnsi="Arial" w:cs="Arial"/>
                <w:color w:val="222222"/>
                <w:sz w:val="20"/>
                <w:szCs w:val="20"/>
                <w:lang w:val="ru-RU" w:eastAsia="en-PH"/>
              </w:rPr>
            </w:pPr>
            <w:r w:rsidRPr="0001139B">
              <w:rPr>
                <w:rFonts w:ascii="Arial" w:hAnsi="Arial" w:cs="Arial"/>
                <w:sz w:val="20"/>
                <w:szCs w:val="20"/>
                <w:lang w:val="ru-RU"/>
              </w:rPr>
              <w:t>В соответствии с ареалом</w:t>
            </w:r>
          </w:p>
        </w:tc>
        <w:tc>
          <w:tcPr>
            <w:tcW w:w="1754" w:type="dxa"/>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4E64E036" w14:textId="77777777" w:rsidR="0001139B" w:rsidRPr="0001139B" w:rsidRDefault="0001139B" w:rsidP="0001139B">
            <w:pPr>
              <w:rPr>
                <w:rFonts w:ascii="Arial" w:eastAsia="Times New Roman" w:hAnsi="Arial" w:cs="Arial"/>
                <w:color w:val="222222"/>
                <w:sz w:val="20"/>
                <w:szCs w:val="20"/>
                <w:lang w:val="ru-RU" w:eastAsia="en-PH"/>
              </w:rPr>
            </w:pPr>
            <w:r w:rsidRPr="008D5118">
              <w:rPr>
                <w:rFonts w:ascii="Arial" w:eastAsia="Times New Roman" w:hAnsi="Arial" w:cs="Arial"/>
                <w:color w:val="222222"/>
                <w:sz w:val="20"/>
                <w:szCs w:val="20"/>
                <w:lang w:eastAsia="en-PH"/>
              </w:rPr>
              <w:t> </w:t>
            </w:r>
          </w:p>
        </w:tc>
        <w:tc>
          <w:tcPr>
            <w:tcW w:w="1584" w:type="dxa"/>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0EFA69F6" w14:textId="77777777" w:rsidR="0001139B" w:rsidRPr="0001139B" w:rsidRDefault="0001139B" w:rsidP="0001139B">
            <w:pPr>
              <w:rPr>
                <w:rFonts w:ascii="Arial" w:eastAsia="Times New Roman" w:hAnsi="Arial" w:cs="Arial"/>
                <w:color w:val="222222"/>
                <w:sz w:val="20"/>
                <w:szCs w:val="20"/>
                <w:lang w:val="ru-RU" w:eastAsia="en-PH"/>
              </w:rPr>
            </w:pPr>
            <w:r w:rsidRPr="008D5118">
              <w:rPr>
                <w:rFonts w:ascii="Arial" w:eastAsia="Times New Roman" w:hAnsi="Arial" w:cs="Arial"/>
                <w:color w:val="222222"/>
                <w:sz w:val="20"/>
                <w:szCs w:val="20"/>
                <w:lang w:eastAsia="en-PH"/>
              </w:rPr>
              <w:t> </w:t>
            </w:r>
          </w:p>
        </w:tc>
      </w:tr>
      <w:tr w:rsidR="001E7856" w:rsidRPr="001E7856" w14:paraId="113EC244" w14:textId="77777777" w:rsidTr="001E7856">
        <w:tc>
          <w:tcPr>
            <w:tcW w:w="877"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51BE24FC" w14:textId="1B6638BA" w:rsidR="0001139B" w:rsidRPr="008D5118" w:rsidRDefault="0001139B" w:rsidP="0001139B">
            <w:pPr>
              <w:rPr>
                <w:rFonts w:ascii="Arial" w:eastAsia="Times New Roman" w:hAnsi="Arial" w:cs="Arial"/>
                <w:color w:val="222222"/>
                <w:sz w:val="20"/>
                <w:szCs w:val="20"/>
                <w:lang w:eastAsia="en-PH"/>
              </w:rPr>
            </w:pPr>
            <w:r w:rsidRPr="00EB4F81">
              <w:rPr>
                <w:rFonts w:ascii="Arial" w:eastAsia="Times New Roman" w:hAnsi="Arial" w:cs="Arial"/>
                <w:color w:val="222222"/>
                <w:sz w:val="20"/>
                <w:szCs w:val="20"/>
                <w:lang w:val="ru-RU" w:eastAsia="en-PH"/>
              </w:rPr>
              <w:t xml:space="preserve">Общий </w:t>
            </w:r>
          </w:p>
        </w:tc>
        <w:tc>
          <w:tcPr>
            <w:tcW w:w="1250"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069DAD32" w14:textId="77777777" w:rsidR="0001139B" w:rsidRPr="008D5118" w:rsidRDefault="0001139B" w:rsidP="0001139B">
            <w:pPr>
              <w:rPr>
                <w:rFonts w:ascii="Arial" w:eastAsia="Times New Roman" w:hAnsi="Arial" w:cs="Arial"/>
                <w:color w:val="222222"/>
                <w:sz w:val="20"/>
                <w:szCs w:val="20"/>
                <w:lang w:val="ru-RU" w:eastAsia="en-PH"/>
              </w:rPr>
            </w:pPr>
            <w:r w:rsidRPr="008D5118">
              <w:rPr>
                <w:rFonts w:ascii="Arial" w:eastAsia="Times New Roman" w:hAnsi="Arial" w:cs="Arial"/>
                <w:color w:val="222222"/>
                <w:sz w:val="20"/>
                <w:szCs w:val="20"/>
                <w:lang w:val="ru-RU" w:eastAsia="en-PH"/>
              </w:rPr>
              <w:t>2025</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6A09FBE0" w14:textId="132458DC" w:rsidR="0001139B" w:rsidRPr="008D5118" w:rsidRDefault="003F7C13" w:rsidP="0001139B">
            <w:pPr>
              <w:rPr>
                <w:rFonts w:ascii="Arial" w:eastAsia="Times New Roman" w:hAnsi="Arial" w:cs="Arial"/>
                <w:color w:val="222222"/>
                <w:sz w:val="20"/>
                <w:szCs w:val="20"/>
                <w:lang w:eastAsia="en-PH"/>
              </w:rPr>
            </w:pPr>
            <w:proofErr w:type="spellStart"/>
            <w:r w:rsidRPr="003F7C13">
              <w:rPr>
                <w:rFonts w:ascii="Arial" w:eastAsia="Times New Roman" w:hAnsi="Arial" w:cs="Arial"/>
                <w:color w:val="222222"/>
                <w:sz w:val="20"/>
                <w:szCs w:val="20"/>
                <w:lang w:eastAsia="en-PH"/>
              </w:rPr>
              <w:t>Красный</w:t>
            </w:r>
            <w:proofErr w:type="spellEnd"/>
            <w:r w:rsidRPr="003F7C13">
              <w:rPr>
                <w:rFonts w:ascii="Arial" w:eastAsia="Times New Roman" w:hAnsi="Arial" w:cs="Arial"/>
                <w:color w:val="222222"/>
                <w:sz w:val="20"/>
                <w:szCs w:val="20"/>
                <w:lang w:eastAsia="en-PH"/>
              </w:rPr>
              <w:t xml:space="preserve"> </w:t>
            </w:r>
            <w:proofErr w:type="spellStart"/>
            <w:r w:rsidRPr="003F7C13">
              <w:rPr>
                <w:rFonts w:ascii="Arial" w:eastAsia="Times New Roman" w:hAnsi="Arial" w:cs="Arial"/>
                <w:color w:val="222222"/>
                <w:sz w:val="20"/>
                <w:szCs w:val="20"/>
                <w:lang w:eastAsia="en-PH"/>
              </w:rPr>
              <w:t>список</w:t>
            </w:r>
            <w:proofErr w:type="spellEnd"/>
            <w:r w:rsidRPr="003F7C13">
              <w:rPr>
                <w:rFonts w:ascii="Arial" w:eastAsia="Times New Roman" w:hAnsi="Arial" w:cs="Arial"/>
                <w:color w:val="222222"/>
                <w:sz w:val="20"/>
                <w:szCs w:val="20"/>
                <w:lang w:eastAsia="en-PH"/>
              </w:rPr>
              <w:t xml:space="preserve"> МСОП</w:t>
            </w:r>
          </w:p>
        </w:tc>
        <w:tc>
          <w:tcPr>
            <w:tcW w:w="1969"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1C10C0BB" w14:textId="20783585" w:rsidR="0001139B" w:rsidRPr="003F7C13" w:rsidRDefault="003F7C13" w:rsidP="0001139B">
            <w:pPr>
              <w:rPr>
                <w:rFonts w:ascii="Arial" w:eastAsia="Times New Roman" w:hAnsi="Arial" w:cs="Arial"/>
                <w:color w:val="222222"/>
                <w:sz w:val="20"/>
                <w:szCs w:val="20"/>
                <w:lang w:val="ru-RU" w:eastAsia="en-PH"/>
              </w:rPr>
            </w:pPr>
            <w:r w:rsidRPr="003F7C13">
              <w:rPr>
                <w:rFonts w:ascii="Arial" w:eastAsia="Times New Roman" w:hAnsi="Arial" w:cs="Arial"/>
                <w:color w:val="222222"/>
                <w:sz w:val="20"/>
                <w:szCs w:val="20"/>
                <w:lang w:val="ru-RU" w:eastAsia="en-PH"/>
              </w:rPr>
              <w:t>Редкие виды растений и позвоночных</w:t>
            </w:r>
          </w:p>
        </w:tc>
        <w:tc>
          <w:tcPr>
            <w:tcW w:w="171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49BE7F2E" w14:textId="3D75590A" w:rsidR="0001139B" w:rsidRPr="0001139B" w:rsidRDefault="0001139B" w:rsidP="0001139B">
            <w:pPr>
              <w:rPr>
                <w:rFonts w:ascii="Arial" w:eastAsia="Times New Roman" w:hAnsi="Arial" w:cs="Arial"/>
                <w:color w:val="222222"/>
                <w:sz w:val="20"/>
                <w:szCs w:val="20"/>
                <w:lang w:val="ru-RU" w:eastAsia="en-PH"/>
              </w:rPr>
            </w:pPr>
            <w:r w:rsidRPr="0001139B">
              <w:rPr>
                <w:rFonts w:ascii="Arial" w:hAnsi="Arial" w:cs="Arial"/>
                <w:sz w:val="20"/>
                <w:szCs w:val="20"/>
                <w:lang w:val="ru-RU"/>
              </w:rPr>
              <w:t>В соответствии с ареалом</w:t>
            </w:r>
          </w:p>
        </w:tc>
        <w:tc>
          <w:tcPr>
            <w:tcW w:w="1754"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2C21D8DC" w14:textId="77777777" w:rsidR="0001139B" w:rsidRPr="0001139B" w:rsidRDefault="0001139B" w:rsidP="0001139B">
            <w:pPr>
              <w:rPr>
                <w:rFonts w:ascii="Arial" w:eastAsia="Times New Roman" w:hAnsi="Arial" w:cs="Arial"/>
                <w:color w:val="222222"/>
                <w:sz w:val="20"/>
                <w:szCs w:val="20"/>
                <w:lang w:val="ru-RU" w:eastAsia="en-PH"/>
              </w:rPr>
            </w:pPr>
          </w:p>
        </w:tc>
        <w:tc>
          <w:tcPr>
            <w:tcW w:w="1584"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29893EE6" w14:textId="77777777" w:rsidR="0001139B" w:rsidRPr="0001139B" w:rsidRDefault="0001139B" w:rsidP="0001139B">
            <w:pPr>
              <w:rPr>
                <w:rFonts w:ascii="Arial" w:eastAsia="Times New Roman" w:hAnsi="Arial" w:cs="Arial"/>
                <w:color w:val="222222"/>
                <w:sz w:val="20"/>
                <w:szCs w:val="20"/>
                <w:lang w:val="ru-RU" w:eastAsia="en-PH"/>
              </w:rPr>
            </w:pPr>
          </w:p>
        </w:tc>
      </w:tr>
    </w:tbl>
    <w:p w14:paraId="2FAF73D6" w14:textId="77777777" w:rsidR="00F61F8E" w:rsidRPr="0001139B" w:rsidRDefault="00F61F8E">
      <w:pPr>
        <w:pStyle w:val="ReportParagraph"/>
        <w:rPr>
          <w:lang w:val="ru-RU"/>
        </w:rPr>
      </w:pPr>
    </w:p>
    <w:p w14:paraId="3B083D6C" w14:textId="77777777" w:rsidR="00B474F0" w:rsidRPr="00EA5DB3" w:rsidRDefault="00B474F0" w:rsidP="00B474F0">
      <w:pPr>
        <w:pStyle w:val="ReportBodyPar"/>
        <w:rPr>
          <w:lang w:val="ru-RU"/>
        </w:rPr>
      </w:pPr>
      <w:r w:rsidRPr="00EA5DB3">
        <w:rPr>
          <w:lang w:val="ru-RU"/>
        </w:rPr>
        <w:t>Уроки, извлечённые из того проекта, реализованного в схожих экологических и климатических условиях, представляют собой ценные ориентиры для понимания сезонных факторов, которые не были зафиксированы в ходе настоящих полевых исследований. Кроме того, обширный объём вторичной информации (от гидрологических записей и климатических баз данных до исследований биоразнообразия и опубликованных научных работ) может дополнить первичные полевые наблюдения и восполнить пробелы, вызванные сезонными ограничениями.</w:t>
      </w:r>
    </w:p>
    <w:p w14:paraId="26A78CCA" w14:textId="77777777" w:rsidR="00B474F0" w:rsidRPr="00EA5DB3" w:rsidRDefault="00B474F0" w:rsidP="00B474F0">
      <w:pPr>
        <w:pStyle w:val="ReportBodyPar"/>
        <w:rPr>
          <w:lang w:val="ru-RU"/>
        </w:rPr>
      </w:pPr>
    </w:p>
    <w:p w14:paraId="165A4E5E" w14:textId="1860012A" w:rsidR="00B474F0" w:rsidRPr="00EA5DB3" w:rsidRDefault="00B474F0" w:rsidP="00AC1FE4">
      <w:pPr>
        <w:pStyle w:val="ReportBodyPar"/>
        <w:rPr>
          <w:lang w:val="ru-RU"/>
        </w:rPr>
      </w:pPr>
      <w:r w:rsidRPr="00EA5DB3">
        <w:rPr>
          <w:lang w:val="ru-RU"/>
        </w:rPr>
        <w:t>В оценке состояния биоразнообразия принимали участие несколько экспертов:</w:t>
      </w:r>
      <w:r w:rsidR="00AC1FE4">
        <w:rPr>
          <w:lang w:val="ru-RU"/>
        </w:rPr>
        <w:t xml:space="preserve"> С</w:t>
      </w:r>
      <w:r w:rsidRPr="009C75C5">
        <w:rPr>
          <w:lang w:val="ru-RU"/>
        </w:rPr>
        <w:t>кляренко Сергей</w:t>
      </w:r>
      <w:r w:rsidRPr="009C75C5">
        <w:t> </w:t>
      </w:r>
      <w:r w:rsidRPr="009C75C5">
        <w:rPr>
          <w:lang w:val="ru-RU"/>
        </w:rPr>
        <w:t>– кандидат биологических наук, более 40 лет опыта работы;</w:t>
      </w:r>
      <w:r w:rsidR="00AC1FE4">
        <w:rPr>
          <w:lang w:val="ru-RU"/>
        </w:rPr>
        <w:t xml:space="preserve"> </w:t>
      </w:r>
      <w:proofErr w:type="spellStart"/>
      <w:r w:rsidRPr="009C75C5">
        <w:rPr>
          <w:lang w:val="ru-RU"/>
        </w:rPr>
        <w:t>Салемгареев</w:t>
      </w:r>
      <w:proofErr w:type="spellEnd"/>
      <w:r w:rsidRPr="009C75C5">
        <w:rPr>
          <w:lang w:val="ru-RU"/>
        </w:rPr>
        <w:t xml:space="preserve"> Альберт</w:t>
      </w:r>
      <w:r w:rsidRPr="009C75C5">
        <w:t> </w:t>
      </w:r>
      <w:r w:rsidRPr="009C75C5">
        <w:rPr>
          <w:lang w:val="ru-RU"/>
        </w:rPr>
        <w:t>– магистр биологии, специалист по сайгаку, специалист по ГИС, более 20 лет опыта работы;</w:t>
      </w:r>
      <w:r w:rsidR="00AC1FE4">
        <w:rPr>
          <w:lang w:val="ru-RU"/>
        </w:rPr>
        <w:t xml:space="preserve"> </w:t>
      </w:r>
      <w:proofErr w:type="spellStart"/>
      <w:r w:rsidRPr="009C75C5">
        <w:rPr>
          <w:lang w:val="ru-RU"/>
        </w:rPr>
        <w:t>Сеняк</w:t>
      </w:r>
      <w:proofErr w:type="spellEnd"/>
      <w:r w:rsidRPr="009C75C5">
        <w:rPr>
          <w:lang w:val="ru-RU"/>
        </w:rPr>
        <w:t xml:space="preserve"> Евгения</w:t>
      </w:r>
      <w:r w:rsidRPr="009C75C5">
        <w:t> </w:t>
      </w:r>
      <w:r w:rsidRPr="009C75C5">
        <w:rPr>
          <w:lang w:val="ru-RU"/>
        </w:rPr>
        <w:t>– магистр биологических наук, ботаник, 20 лет опыта работы;</w:t>
      </w:r>
      <w:r w:rsidR="00AC1FE4">
        <w:rPr>
          <w:lang w:val="ru-RU"/>
        </w:rPr>
        <w:t xml:space="preserve"> </w:t>
      </w:r>
      <w:r w:rsidRPr="009C75C5">
        <w:rPr>
          <w:lang w:val="ru-RU"/>
        </w:rPr>
        <w:t>Беляев Александр</w:t>
      </w:r>
      <w:r w:rsidRPr="00B474F0">
        <w:t> </w:t>
      </w:r>
      <w:r w:rsidRPr="00EA5DB3">
        <w:rPr>
          <w:lang w:val="ru-RU"/>
        </w:rPr>
        <w:t>– териолог, более 40 лет опыта работы.</w:t>
      </w:r>
    </w:p>
    <w:p w14:paraId="5CA21526" w14:textId="77777777" w:rsidR="00B474F0" w:rsidRPr="00EA5DB3" w:rsidRDefault="00B474F0" w:rsidP="00B474F0">
      <w:pPr>
        <w:pStyle w:val="ReportBodyPar"/>
        <w:rPr>
          <w:lang w:val="ru-RU"/>
        </w:rPr>
      </w:pPr>
    </w:p>
    <w:p w14:paraId="217D168F" w14:textId="04D0E306" w:rsidR="00B474F0" w:rsidRPr="00EA5DB3" w:rsidRDefault="00B474F0" w:rsidP="00B474F0">
      <w:pPr>
        <w:pStyle w:val="ReportBodyPar"/>
        <w:rPr>
          <w:lang w:val="ru-RU"/>
        </w:rPr>
      </w:pPr>
      <w:r w:rsidRPr="00EA5DB3">
        <w:rPr>
          <w:lang w:val="ru-RU"/>
        </w:rPr>
        <w:t>В совокупности, несмотря на определённые ограничения ОВОС, связанные с периодом исследований и сезонным охватом, они компенсируются наличием проектно-специфичных данных, опытом реализации аналогичных проектов и надёжными вторичными источниками. Такое сочетание обеспечивает сохранение устойчивости и достоверности оценки как инструмента поддержки принятия решений, одновременно подчёркивая области, где адаптивное управление и мониторинг в ходе реализации будут иметь ключевое значение.</w:t>
      </w:r>
    </w:p>
    <w:p w14:paraId="1A15D803" w14:textId="77777777" w:rsidR="00B474F0" w:rsidRDefault="00B474F0" w:rsidP="00AF3655">
      <w:pPr>
        <w:pStyle w:val="ReportBodyPar"/>
        <w:rPr>
          <w:lang w:val="ru-RU"/>
        </w:rPr>
      </w:pPr>
    </w:p>
    <w:p w14:paraId="518E3FEE" w14:textId="1587BB65" w:rsidR="007B79C6" w:rsidRDefault="0071500C" w:rsidP="009C75C5">
      <w:pPr>
        <w:pStyle w:val="20"/>
      </w:pPr>
      <w:r w:rsidRPr="00EA5DB3">
        <w:rPr>
          <w:lang w:val="ru-RU"/>
        </w:rPr>
        <w:t xml:space="preserve"> </w:t>
      </w:r>
      <w:proofErr w:type="spellStart"/>
      <w:r w:rsidR="007B79C6" w:rsidRPr="007B79C6">
        <w:t>Цель</w:t>
      </w:r>
      <w:proofErr w:type="spellEnd"/>
      <w:r w:rsidR="007B79C6" w:rsidRPr="007B79C6">
        <w:t xml:space="preserve"> </w:t>
      </w:r>
      <w:proofErr w:type="spellStart"/>
      <w:r w:rsidR="007B79C6" w:rsidRPr="00C33F74">
        <w:t>настоящего</w:t>
      </w:r>
      <w:proofErr w:type="spellEnd"/>
      <w:r w:rsidR="007B79C6" w:rsidRPr="007B79C6">
        <w:t xml:space="preserve"> </w:t>
      </w:r>
      <w:proofErr w:type="spellStart"/>
      <w:r w:rsidR="007B79C6" w:rsidRPr="007B79C6">
        <w:t>отчёта</w:t>
      </w:r>
      <w:proofErr w:type="spellEnd"/>
    </w:p>
    <w:p w14:paraId="3B15ABF2" w14:textId="77777777" w:rsidR="0071500C" w:rsidRPr="0071500C" w:rsidRDefault="0071500C" w:rsidP="009C75C5">
      <w:pPr>
        <w:pStyle w:val="20"/>
        <w:numPr>
          <w:ilvl w:val="0"/>
          <w:numId w:val="0"/>
        </w:numPr>
        <w:ind w:left="720"/>
      </w:pPr>
    </w:p>
    <w:p w14:paraId="463EE739" w14:textId="0FFA9981" w:rsidR="007B79C6" w:rsidRPr="00EA5DB3" w:rsidRDefault="007B79C6" w:rsidP="007B79C6">
      <w:pPr>
        <w:pStyle w:val="ReportParagraph"/>
        <w:rPr>
          <w:lang w:val="ru-RU"/>
        </w:rPr>
      </w:pPr>
      <w:r w:rsidRPr="00EA5DB3">
        <w:rPr>
          <w:lang w:val="ru-RU"/>
        </w:rPr>
        <w:t xml:space="preserve">Оценка воздействия на окружающую среду и социальную сферу (ОВОС) для проекта строительства новой железной дороги </w:t>
      </w:r>
      <w:proofErr w:type="spellStart"/>
      <w:r w:rsidR="00401085">
        <w:rPr>
          <w:lang w:val="ru-RU"/>
        </w:rPr>
        <w:t>Мойынты</w:t>
      </w:r>
      <w:proofErr w:type="spellEnd"/>
      <w:r w:rsidRPr="00EA5DB3">
        <w:rPr>
          <w:lang w:val="ru-RU"/>
        </w:rPr>
        <w:t xml:space="preserve"> – Кызылжар является важнейшим инструментом поддержки принятия решений, обеспечивающим проектирование и реализацию </w:t>
      </w:r>
      <w:r w:rsidRPr="0038598C">
        <w:rPr>
          <w:lang w:val="ru-RU"/>
        </w:rPr>
        <w:t>Проекта в соответствии как с национальными нормативными требованиями, так и с международными экологическими и социальными (</w:t>
      </w:r>
      <w:proofErr w:type="spellStart"/>
      <w:r w:rsidRPr="0038598C">
        <w:rPr>
          <w:lang w:val="ru-RU"/>
        </w:rPr>
        <w:t>ЭиС</w:t>
      </w:r>
      <w:proofErr w:type="spellEnd"/>
      <w:r w:rsidRPr="0038598C">
        <w:rPr>
          <w:lang w:val="ru-RU"/>
        </w:rPr>
        <w:t xml:space="preserve">) стандартами. </w:t>
      </w:r>
      <w:r w:rsidRPr="00EA5DB3">
        <w:rPr>
          <w:lang w:val="ru-RU"/>
        </w:rPr>
        <w:t>Учитывая значимость экологических и социальных аспектов Проекта и в соответствии с требованиями стандартов Всемирного банка (</w:t>
      </w:r>
      <w:r w:rsidRPr="007B79C6">
        <w:t>WB</w:t>
      </w:r>
      <w:r w:rsidRPr="00EA5DB3">
        <w:rPr>
          <w:lang w:val="ru-RU"/>
        </w:rPr>
        <w:t xml:space="preserve"> </w:t>
      </w:r>
      <w:r w:rsidRPr="007B79C6">
        <w:t>PS</w:t>
      </w:r>
      <w:r w:rsidRPr="00EA5DB3">
        <w:rPr>
          <w:lang w:val="ru-RU"/>
        </w:rPr>
        <w:t>), ОВОС проводится для выявления, оценки и устранения потенциальных воздействий — прямых, косвенных и кумулятивных — возникающих в процессе строительства и эксплуатации железнодорожной линии.</w:t>
      </w:r>
    </w:p>
    <w:p w14:paraId="7583FD6A" w14:textId="77777777" w:rsidR="007B79C6" w:rsidRPr="00EA5DB3" w:rsidRDefault="007B79C6" w:rsidP="007B79C6">
      <w:pPr>
        <w:pStyle w:val="ReportParagraph"/>
        <w:rPr>
          <w:b/>
          <w:bCs/>
          <w:lang w:val="ru-RU"/>
        </w:rPr>
      </w:pPr>
    </w:p>
    <w:p w14:paraId="763946B4" w14:textId="20B5B240" w:rsidR="007B79C6" w:rsidRPr="007B79C6" w:rsidRDefault="007B79C6" w:rsidP="007B79C6">
      <w:pPr>
        <w:pStyle w:val="ReportParagraph"/>
      </w:pPr>
      <w:proofErr w:type="spellStart"/>
      <w:r w:rsidRPr="007B79C6">
        <w:rPr>
          <w:b/>
          <w:bCs/>
        </w:rPr>
        <w:t>Основные</w:t>
      </w:r>
      <w:proofErr w:type="spellEnd"/>
      <w:r w:rsidRPr="007B79C6">
        <w:rPr>
          <w:b/>
          <w:bCs/>
        </w:rPr>
        <w:t xml:space="preserve"> </w:t>
      </w:r>
      <w:proofErr w:type="spellStart"/>
      <w:r w:rsidRPr="007B79C6">
        <w:rPr>
          <w:b/>
          <w:bCs/>
        </w:rPr>
        <w:t>цели</w:t>
      </w:r>
      <w:proofErr w:type="spellEnd"/>
      <w:r w:rsidRPr="007B79C6">
        <w:rPr>
          <w:b/>
          <w:bCs/>
        </w:rPr>
        <w:t xml:space="preserve"> ОВОС:</w:t>
      </w:r>
    </w:p>
    <w:p w14:paraId="0E5A4ECC" w14:textId="77777777" w:rsidR="007B79C6" w:rsidRPr="00EA5DB3" w:rsidRDefault="007B79C6" w:rsidP="007B79C6">
      <w:pPr>
        <w:pStyle w:val="ReportParagraph"/>
        <w:numPr>
          <w:ilvl w:val="0"/>
          <w:numId w:val="263"/>
        </w:numPr>
        <w:rPr>
          <w:lang w:val="ru-RU"/>
        </w:rPr>
      </w:pPr>
      <w:r w:rsidRPr="00EA5DB3">
        <w:rPr>
          <w:b/>
          <w:bCs/>
          <w:lang w:val="ru-RU"/>
        </w:rPr>
        <w:t>Оценка рисков и воздействий.</w:t>
      </w:r>
      <w:r w:rsidRPr="007B79C6">
        <w:t> </w:t>
      </w:r>
      <w:r w:rsidRPr="00EA5DB3">
        <w:rPr>
          <w:lang w:val="ru-RU"/>
        </w:rPr>
        <w:t>Систематически анализируются возможные последствия для физической, экологической и социальной среды, включая биоразнообразие, землепользование, здоровье и безопасность населения, культурное наследие и уязвимые группы. При этом учитываются сезонные факторы и локальная специфика для формирования комплексной исходной базы и прогнозирования рисков на протяжении всего жизненного цикла Проекта.</w:t>
      </w:r>
    </w:p>
    <w:p w14:paraId="398D8EB3" w14:textId="77777777" w:rsidR="007B79C6" w:rsidRPr="00EA5DB3" w:rsidRDefault="007B79C6" w:rsidP="007B79C6">
      <w:pPr>
        <w:pStyle w:val="ReportParagraph"/>
        <w:numPr>
          <w:ilvl w:val="0"/>
          <w:numId w:val="263"/>
        </w:numPr>
        <w:rPr>
          <w:lang w:val="ru-RU"/>
        </w:rPr>
      </w:pPr>
      <w:r w:rsidRPr="00EA5DB3">
        <w:rPr>
          <w:b/>
          <w:bCs/>
          <w:lang w:val="ru-RU"/>
        </w:rPr>
        <w:t>Обеспечение соответствия стандартам.</w:t>
      </w:r>
      <w:r w:rsidRPr="007B79C6">
        <w:t> </w:t>
      </w:r>
      <w:r w:rsidRPr="00EA5DB3">
        <w:rPr>
          <w:lang w:val="ru-RU"/>
        </w:rPr>
        <w:t>Отчёт гарантирует соответствие Стандартам деятельности Всемирного банка (2012 г.), Экологическому и социальному каркасу Всемирного банка (2018 г.), а также соответствующим Руководствам Всемирного банка по вопросам охраны окружающей среды, здоровья и безопасности (</w:t>
      </w:r>
      <w:r w:rsidRPr="007B79C6">
        <w:t>EHS</w:t>
      </w:r>
      <w:r w:rsidRPr="00EA5DB3">
        <w:rPr>
          <w:lang w:val="ru-RU"/>
        </w:rPr>
        <w:t xml:space="preserve"> </w:t>
      </w:r>
      <w:r w:rsidRPr="007B79C6">
        <w:t>Guidelines</w:t>
      </w:r>
      <w:r w:rsidRPr="00EA5DB3">
        <w:rPr>
          <w:lang w:val="ru-RU"/>
        </w:rPr>
        <w:t>), наряду с законодательством Казахстана. В случаях расхождений применяется более строгий стандарт, чтобы гарантировать соблюдение надлежащей международной практики (</w:t>
      </w:r>
      <w:r w:rsidRPr="007B79C6">
        <w:t>GIIP</w:t>
      </w:r>
      <w:r w:rsidRPr="00EA5DB3">
        <w:rPr>
          <w:lang w:val="ru-RU"/>
        </w:rPr>
        <w:t>) и выполнение требований кредиторов.</w:t>
      </w:r>
    </w:p>
    <w:p w14:paraId="06A83169" w14:textId="77777777" w:rsidR="007B79C6" w:rsidRPr="00EA5DB3" w:rsidRDefault="007B79C6" w:rsidP="007B79C6">
      <w:pPr>
        <w:pStyle w:val="ReportParagraph"/>
        <w:numPr>
          <w:ilvl w:val="0"/>
          <w:numId w:val="263"/>
        </w:numPr>
        <w:rPr>
          <w:lang w:val="ru-RU"/>
        </w:rPr>
      </w:pPr>
      <w:r w:rsidRPr="00EA5DB3">
        <w:rPr>
          <w:b/>
          <w:bCs/>
          <w:lang w:val="ru-RU"/>
        </w:rPr>
        <w:t>Разработка мер по смягчению и управлению.</w:t>
      </w:r>
      <w:r w:rsidRPr="007B79C6">
        <w:t> </w:t>
      </w:r>
      <w:r w:rsidRPr="00EA5DB3">
        <w:rPr>
          <w:lang w:val="ru-RU"/>
        </w:rPr>
        <w:t>ОВОС служит основой для подготовки Планов экологического и социального менеджмента (</w:t>
      </w:r>
      <w:proofErr w:type="spellStart"/>
      <w:r w:rsidRPr="00EA5DB3">
        <w:rPr>
          <w:lang w:val="ru-RU"/>
        </w:rPr>
        <w:t>ПЭиСМ</w:t>
      </w:r>
      <w:proofErr w:type="spellEnd"/>
      <w:r w:rsidRPr="00EA5DB3">
        <w:rPr>
          <w:lang w:val="ru-RU"/>
        </w:rPr>
        <w:t>) и специализированных тематических планов (например, План управления биоразнообразием, План по охране культурного наследия, План взаимодействия со стейкхолдерами, Процедуры управления трудовыми ресурсами, План по изъятию земель и переселению). Эти инструменты переводят выводы оценки в конкретные стратегии по смягчению, мониторингу и адаптивному управлению.</w:t>
      </w:r>
    </w:p>
    <w:p w14:paraId="7D7C4E73" w14:textId="77777777" w:rsidR="007B79C6" w:rsidRPr="0038598C" w:rsidRDefault="007B79C6" w:rsidP="007B79C6">
      <w:pPr>
        <w:pStyle w:val="ReportParagraph"/>
        <w:numPr>
          <w:ilvl w:val="0"/>
          <w:numId w:val="263"/>
        </w:numPr>
        <w:rPr>
          <w:lang w:val="ru-RU"/>
        </w:rPr>
      </w:pPr>
      <w:r w:rsidRPr="00EA5DB3">
        <w:rPr>
          <w:b/>
          <w:bCs/>
          <w:lang w:val="ru-RU"/>
        </w:rPr>
        <w:t>Поддержка вовлечённости заинтересованных сторон и прозрачности.</w:t>
      </w:r>
      <w:r w:rsidRPr="007B79C6">
        <w:t> </w:t>
      </w:r>
      <w:r w:rsidRPr="00EA5DB3">
        <w:rPr>
          <w:lang w:val="ru-RU"/>
        </w:rPr>
        <w:t xml:space="preserve">Путём документирования рисков, воздействий и мер по их минимизации в структурированной форме, ОВОС повышает уровень прозрачности и способствует содержательному взаимодействию с затронутыми сообществами, государственными органами и институтами развития. </w:t>
      </w:r>
      <w:r w:rsidRPr="0038598C">
        <w:rPr>
          <w:lang w:val="ru-RU"/>
        </w:rPr>
        <w:t>Этот процесс укрепляет «социальную лицензию» Проекта и способствует инклюзивному развитию.</w:t>
      </w:r>
    </w:p>
    <w:p w14:paraId="24DA92A8" w14:textId="77777777" w:rsidR="007B79C6" w:rsidRPr="00EA5DB3" w:rsidRDefault="007B79C6" w:rsidP="007B79C6">
      <w:pPr>
        <w:pStyle w:val="ReportParagraph"/>
        <w:numPr>
          <w:ilvl w:val="0"/>
          <w:numId w:val="263"/>
        </w:numPr>
        <w:rPr>
          <w:lang w:val="ru-RU"/>
        </w:rPr>
      </w:pPr>
      <w:r w:rsidRPr="00EA5DB3">
        <w:rPr>
          <w:b/>
          <w:bCs/>
          <w:lang w:val="ru-RU"/>
        </w:rPr>
        <w:t>Обеспечение устойчивого принятия решений.</w:t>
      </w:r>
      <w:r w:rsidRPr="007B79C6">
        <w:t> </w:t>
      </w:r>
      <w:r w:rsidRPr="00EA5DB3">
        <w:rPr>
          <w:lang w:val="ru-RU"/>
        </w:rPr>
        <w:t>В конечном итоге ОВОС гарантирует, что Проект будет вносить положительный вклад в достижение стратегических целей Казахстана в области транспортной связанности и торговли, минимизируя при этом негативные воздействия и усиливая социальную и экологическую устойчивость. Он предоставляет лицам, принимающим решения, необходимые анализы и механизмы защиты для обеспечения баланса между развитием инфраструктуры, сохранением экологической целостности и благополучием сообществ.</w:t>
      </w:r>
    </w:p>
    <w:p w14:paraId="20C277C8" w14:textId="77777777" w:rsidR="007B79C6" w:rsidRPr="00EA5DB3" w:rsidRDefault="007B79C6" w:rsidP="007B79C6">
      <w:pPr>
        <w:pStyle w:val="ReportParagraph"/>
        <w:ind w:left="720"/>
        <w:rPr>
          <w:lang w:val="ru-RU"/>
        </w:rPr>
      </w:pPr>
    </w:p>
    <w:p w14:paraId="587C2AA6" w14:textId="77777777" w:rsidR="0071500C" w:rsidRPr="00EA5DB3" w:rsidRDefault="0071500C" w:rsidP="007B79C6">
      <w:pPr>
        <w:pStyle w:val="ReportParagraph"/>
        <w:ind w:left="720"/>
        <w:rPr>
          <w:lang w:val="ru-RU"/>
        </w:rPr>
      </w:pPr>
    </w:p>
    <w:p w14:paraId="0AD69525" w14:textId="77777777" w:rsidR="0071500C" w:rsidRPr="00EA5DB3" w:rsidRDefault="0071500C" w:rsidP="007B79C6">
      <w:pPr>
        <w:pStyle w:val="ReportParagraph"/>
        <w:ind w:left="720"/>
        <w:rPr>
          <w:lang w:val="ru-RU"/>
        </w:rPr>
      </w:pPr>
    </w:p>
    <w:p w14:paraId="3F60ED77" w14:textId="77777777" w:rsidR="0071500C" w:rsidRPr="00EA5DB3" w:rsidRDefault="0071500C" w:rsidP="007B79C6">
      <w:pPr>
        <w:pStyle w:val="ReportParagraph"/>
        <w:ind w:left="720"/>
        <w:rPr>
          <w:lang w:val="ru-RU"/>
        </w:rPr>
      </w:pPr>
    </w:p>
    <w:p w14:paraId="293C40F6" w14:textId="77777777" w:rsidR="0071500C" w:rsidRPr="00EA5DB3" w:rsidRDefault="0071500C" w:rsidP="007B79C6">
      <w:pPr>
        <w:pStyle w:val="ReportParagraph"/>
        <w:ind w:left="720"/>
        <w:rPr>
          <w:lang w:val="ru-RU"/>
        </w:rPr>
      </w:pPr>
    </w:p>
    <w:p w14:paraId="76CE7597" w14:textId="77777777" w:rsidR="0071500C" w:rsidRPr="00EA5DB3" w:rsidRDefault="0071500C" w:rsidP="007B79C6">
      <w:pPr>
        <w:pStyle w:val="ReportParagraph"/>
        <w:ind w:left="720"/>
        <w:rPr>
          <w:lang w:val="ru-RU"/>
        </w:rPr>
      </w:pPr>
    </w:p>
    <w:p w14:paraId="3E5922AE" w14:textId="77777777" w:rsidR="0071500C" w:rsidRPr="00EA5DB3" w:rsidRDefault="0071500C" w:rsidP="007B79C6">
      <w:pPr>
        <w:pStyle w:val="ReportParagraph"/>
        <w:ind w:left="720"/>
        <w:rPr>
          <w:lang w:val="ru-RU"/>
        </w:rPr>
      </w:pPr>
    </w:p>
    <w:p w14:paraId="5E48BCF9" w14:textId="77777777" w:rsidR="0071500C" w:rsidRPr="00EA5DB3" w:rsidRDefault="0071500C" w:rsidP="007B79C6">
      <w:pPr>
        <w:pStyle w:val="ReportParagraph"/>
        <w:ind w:left="720"/>
        <w:rPr>
          <w:lang w:val="ru-RU"/>
        </w:rPr>
      </w:pPr>
    </w:p>
    <w:p w14:paraId="6E01C16F" w14:textId="77777777" w:rsidR="0071500C" w:rsidRPr="00EA5DB3" w:rsidRDefault="0071500C" w:rsidP="007B79C6">
      <w:pPr>
        <w:pStyle w:val="ReportParagraph"/>
        <w:ind w:left="720"/>
        <w:rPr>
          <w:lang w:val="ru-RU"/>
        </w:rPr>
      </w:pPr>
    </w:p>
    <w:p w14:paraId="00002725" w14:textId="77777777" w:rsidR="0071500C" w:rsidRPr="00EA5DB3" w:rsidRDefault="0071500C" w:rsidP="007B79C6">
      <w:pPr>
        <w:pStyle w:val="ReportParagraph"/>
        <w:ind w:left="720"/>
        <w:rPr>
          <w:lang w:val="ru-RU"/>
        </w:rPr>
      </w:pPr>
    </w:p>
    <w:p w14:paraId="5CC5C458" w14:textId="77777777" w:rsidR="0071500C" w:rsidRPr="00EA5DB3" w:rsidRDefault="0071500C" w:rsidP="007B79C6">
      <w:pPr>
        <w:pStyle w:val="ReportParagraph"/>
        <w:ind w:left="720"/>
        <w:rPr>
          <w:lang w:val="ru-RU"/>
        </w:rPr>
      </w:pPr>
    </w:p>
    <w:p w14:paraId="679E4C99" w14:textId="77777777" w:rsidR="0071500C" w:rsidRPr="00EA5DB3" w:rsidRDefault="0071500C" w:rsidP="007B79C6">
      <w:pPr>
        <w:pStyle w:val="ReportParagraph"/>
        <w:ind w:left="720"/>
        <w:rPr>
          <w:lang w:val="ru-RU"/>
        </w:rPr>
      </w:pPr>
    </w:p>
    <w:p w14:paraId="371624E3" w14:textId="6791E8F0" w:rsidR="007B79C6" w:rsidRDefault="007B79C6" w:rsidP="0071500C">
      <w:pPr>
        <w:pStyle w:val="ReportParagraph"/>
        <w:numPr>
          <w:ilvl w:val="0"/>
          <w:numId w:val="270"/>
        </w:numPr>
        <w:jc w:val="left"/>
        <w:rPr>
          <w:b/>
          <w:bCs/>
        </w:rPr>
      </w:pPr>
      <w:r w:rsidRPr="007B79C6">
        <w:rPr>
          <w:b/>
          <w:bCs/>
        </w:rPr>
        <w:t>ОПИСАНИЕ ПРОЕКТА</w:t>
      </w:r>
    </w:p>
    <w:p w14:paraId="6A2267AC" w14:textId="019B1F8D" w:rsidR="007B79C6" w:rsidRDefault="007B79C6" w:rsidP="007B79C6">
      <w:pPr>
        <w:pStyle w:val="ReportParagraph"/>
        <w:ind w:left="432"/>
        <w:jc w:val="left"/>
        <w:rPr>
          <w:b/>
          <w:bCs/>
        </w:rPr>
      </w:pPr>
      <w:r w:rsidRPr="007B79C6">
        <w:br/>
      </w:r>
      <w:r w:rsidRPr="007B79C6">
        <w:rPr>
          <w:b/>
          <w:bCs/>
        </w:rPr>
        <w:t xml:space="preserve">2.1 </w:t>
      </w:r>
      <w:proofErr w:type="spellStart"/>
      <w:r w:rsidRPr="007B79C6">
        <w:rPr>
          <w:b/>
          <w:bCs/>
        </w:rPr>
        <w:t>Месторасположение</w:t>
      </w:r>
      <w:proofErr w:type="spellEnd"/>
      <w:r w:rsidRPr="007B79C6">
        <w:rPr>
          <w:b/>
          <w:bCs/>
        </w:rPr>
        <w:t xml:space="preserve"> </w:t>
      </w:r>
      <w:proofErr w:type="spellStart"/>
      <w:r w:rsidRPr="007B79C6">
        <w:rPr>
          <w:b/>
          <w:bCs/>
        </w:rPr>
        <w:t>проекта</w:t>
      </w:r>
      <w:proofErr w:type="spellEnd"/>
    </w:p>
    <w:p w14:paraId="49262CE0" w14:textId="77777777" w:rsidR="007B79C6" w:rsidRPr="007B79C6" w:rsidRDefault="007B79C6" w:rsidP="007B79C6">
      <w:pPr>
        <w:pStyle w:val="ReportParagraph"/>
        <w:ind w:left="432"/>
        <w:jc w:val="left"/>
      </w:pPr>
    </w:p>
    <w:p w14:paraId="44F01ECE" w14:textId="6C3F48CD" w:rsidR="007B79C6" w:rsidRPr="00EA5DB3" w:rsidRDefault="007B79C6" w:rsidP="007B79C6">
      <w:pPr>
        <w:pStyle w:val="ReportParagraph"/>
        <w:rPr>
          <w:lang w:val="ru-RU"/>
        </w:rPr>
      </w:pPr>
      <w:r w:rsidRPr="00EA5DB3">
        <w:rPr>
          <w:lang w:val="ru-RU"/>
        </w:rPr>
        <w:t xml:space="preserve">Проект строительства новой железной дороги </w:t>
      </w:r>
      <w:proofErr w:type="spellStart"/>
      <w:r w:rsidR="00401085">
        <w:rPr>
          <w:lang w:val="ru-RU"/>
        </w:rPr>
        <w:t>Мойынты</w:t>
      </w:r>
      <w:proofErr w:type="spellEnd"/>
      <w:r w:rsidRPr="00EA5DB3">
        <w:rPr>
          <w:lang w:val="ru-RU"/>
        </w:rPr>
        <w:t xml:space="preserve"> – Кызылжар является стратегической инвестицией протяжённостью </w:t>
      </w:r>
      <w:r w:rsidRPr="0038598C">
        <w:rPr>
          <w:lang w:val="ru-RU"/>
        </w:rPr>
        <w:t>32</w:t>
      </w:r>
      <w:r w:rsidR="00401085">
        <w:rPr>
          <w:lang w:val="ru-RU"/>
        </w:rPr>
        <w:t>2,2</w:t>
      </w:r>
      <w:r w:rsidRPr="0038598C">
        <w:rPr>
          <w:lang w:val="ru-RU"/>
        </w:rPr>
        <w:t xml:space="preserve"> километра в железнодорожный сектор Казахстана, направленной на повышение транспортной связанности, грузовой пропускной способности и уровня безопасности. </w:t>
      </w:r>
      <w:r w:rsidRPr="00EA5DB3">
        <w:rPr>
          <w:lang w:val="ru-RU"/>
        </w:rPr>
        <w:t>Железнодорожная линия пройдёт преимущественно через засушливые степные ландшафты Улытауской и Карагандинской областей, характеризующиеся долгими холодными зимами, жарким сухим летом и низким уровнем годовых осадков — в среднем 200–350 мм, при этом основная часть стока приходится на весеннее таяние снега. Трасса проходит по территориям, где преобладают сухие степные угодья и слабо покрытые растительностью равнины, перемежающиеся небольшими сельскохозяйственными угодьями и сельскими поселениями вблизи существующих транспортных маршрутов и населённых пунктов.</w:t>
      </w:r>
    </w:p>
    <w:p w14:paraId="5028DC13" w14:textId="77777777" w:rsidR="007B79C6" w:rsidRPr="00EA5DB3" w:rsidRDefault="007B79C6" w:rsidP="007B79C6">
      <w:pPr>
        <w:pStyle w:val="ReportParagraph"/>
        <w:rPr>
          <w:lang w:val="ru-RU"/>
        </w:rPr>
      </w:pPr>
    </w:p>
    <w:p w14:paraId="4ADA9F33" w14:textId="73F13912" w:rsidR="007B79C6" w:rsidRPr="00EA5DB3" w:rsidRDefault="007B79C6" w:rsidP="007B79C6">
      <w:pPr>
        <w:pStyle w:val="ReportParagraph"/>
        <w:rPr>
          <w:lang w:val="ru-RU"/>
        </w:rPr>
      </w:pPr>
      <w:r w:rsidRPr="00EA5DB3">
        <w:rPr>
          <w:lang w:val="ru-RU"/>
        </w:rPr>
        <w:t>Железнодорожный коридор с типовой полосой отвода шириной около 50–100 метров в зависимости от местности будет частично проходить</w:t>
      </w:r>
      <w:r w:rsidR="00FD52F3">
        <w:rPr>
          <w:lang w:val="ru-RU"/>
        </w:rPr>
        <w:t xml:space="preserve"> по одной особо охраняемой природной территории (заказнику) и двум </w:t>
      </w:r>
      <w:proofErr w:type="spellStart"/>
      <w:r w:rsidR="00AA4B40">
        <w:rPr>
          <w:lang w:val="ru-RU"/>
        </w:rPr>
        <w:t>международно</w:t>
      </w:r>
      <w:proofErr w:type="spellEnd"/>
      <w:r w:rsidR="00AA4B40">
        <w:rPr>
          <w:lang w:val="ru-RU"/>
        </w:rPr>
        <w:t xml:space="preserve"> признанным </w:t>
      </w:r>
      <w:r w:rsidR="00FD52F3">
        <w:rPr>
          <w:lang w:val="ru-RU"/>
        </w:rPr>
        <w:t>ключевым орнитологическим территориям</w:t>
      </w:r>
      <w:r w:rsidR="00AA4B40">
        <w:rPr>
          <w:lang w:val="ru-RU"/>
        </w:rPr>
        <w:t xml:space="preserve">, также известным как ключевые территории для биоразнообразия. </w:t>
      </w:r>
    </w:p>
    <w:p w14:paraId="03C3C573" w14:textId="77777777" w:rsidR="007B79C6" w:rsidRPr="00EA5DB3" w:rsidRDefault="007B79C6" w:rsidP="007B79C6">
      <w:pPr>
        <w:pStyle w:val="ReportParagraph"/>
        <w:rPr>
          <w:lang w:val="ru-RU"/>
        </w:rPr>
      </w:pPr>
    </w:p>
    <w:p w14:paraId="401A439D" w14:textId="2DD3841E" w:rsidR="007B79C6" w:rsidRPr="00EA5DB3" w:rsidRDefault="007B79C6" w:rsidP="007B79C6">
      <w:pPr>
        <w:pStyle w:val="ReportParagraph"/>
        <w:rPr>
          <w:lang w:val="ru-RU"/>
        </w:rPr>
      </w:pPr>
      <w:r w:rsidRPr="00EA5DB3">
        <w:rPr>
          <w:lang w:val="ru-RU"/>
        </w:rPr>
        <w:t xml:space="preserve">Гидрологические особенности вдоль трассы в основном представлены временными водотоками и сезонными водно-болотными угодьями, формирующимися во время снеготаяния и сильных дождей. Местная растительность и фауна включают типичные степные сообщества, среди </w:t>
      </w:r>
      <w:r w:rsidR="001E7856">
        <w:rPr>
          <w:lang w:val="ru-RU"/>
        </w:rPr>
        <w:t xml:space="preserve">животного мира которых </w:t>
      </w:r>
      <w:r w:rsidRPr="00EA5DB3">
        <w:rPr>
          <w:lang w:val="ru-RU"/>
        </w:rPr>
        <w:t>гнездящиеся на земле птицы, мелкие млекопитающие и мигрирующие виды, использующие территорию сезонно. В рамках ОВОС данные экологические особенности будут дополнительно изучены для определения необходимых мер по предотвращению, минимизации или мониторингу воздействий. С экологической точки зрения трасса пересекает разнообразные ландшафты: открытую степь, полупустынные равнины, невысокие холмы и речные долины.</w:t>
      </w:r>
    </w:p>
    <w:p w14:paraId="5C8906F3" w14:textId="77777777" w:rsidR="007B79C6" w:rsidRPr="00EA5DB3" w:rsidRDefault="007B79C6" w:rsidP="007B79C6">
      <w:pPr>
        <w:pStyle w:val="ReportParagraph"/>
        <w:rPr>
          <w:lang w:val="ru-RU"/>
        </w:rPr>
      </w:pPr>
    </w:p>
    <w:p w14:paraId="4AA0C0F1" w14:textId="3949C586" w:rsidR="007B79C6" w:rsidRPr="00EA5DB3" w:rsidRDefault="007B79C6" w:rsidP="007B79C6">
      <w:pPr>
        <w:pStyle w:val="ReportParagraph"/>
        <w:rPr>
          <w:lang w:val="ru-RU"/>
        </w:rPr>
      </w:pPr>
      <w:r w:rsidRPr="00EA5DB3">
        <w:rPr>
          <w:lang w:val="ru-RU"/>
        </w:rPr>
        <w:t xml:space="preserve">Железнодорожный коридор проходит через территории Улытауской и Карагандинской областей, однако на значительном безопасном расстоянии от сельских и промышленных поселений. Ключевые населённые пункты включают Кызылжар, </w:t>
      </w:r>
      <w:proofErr w:type="spellStart"/>
      <w:r w:rsidRPr="00EA5DB3">
        <w:rPr>
          <w:lang w:val="ru-RU"/>
        </w:rPr>
        <w:t>Тогускен</w:t>
      </w:r>
      <w:proofErr w:type="spellEnd"/>
      <w:r w:rsidRPr="00EA5DB3">
        <w:rPr>
          <w:lang w:val="ru-RU"/>
        </w:rPr>
        <w:t xml:space="preserve">, Актау, </w:t>
      </w:r>
      <w:proofErr w:type="spellStart"/>
      <w:r w:rsidR="00401085">
        <w:rPr>
          <w:lang w:val="ru-RU"/>
        </w:rPr>
        <w:t>Мойынты</w:t>
      </w:r>
      <w:proofErr w:type="spellEnd"/>
      <w:r w:rsidRPr="00EA5DB3">
        <w:rPr>
          <w:lang w:val="ru-RU"/>
        </w:rPr>
        <w:t xml:space="preserve">, Агадырь, Босага, </w:t>
      </w:r>
      <w:proofErr w:type="spellStart"/>
      <w:r w:rsidRPr="001A21B6">
        <w:rPr>
          <w:lang w:val="ru-RU"/>
        </w:rPr>
        <w:t>Ки</w:t>
      </w:r>
      <w:r w:rsidR="001A21B6" w:rsidRPr="001A21B6">
        <w:rPr>
          <w:lang w:val="ru-RU"/>
        </w:rPr>
        <w:t>й</w:t>
      </w:r>
      <w:r w:rsidRPr="001A21B6">
        <w:rPr>
          <w:lang w:val="ru-RU"/>
        </w:rPr>
        <w:t>кти</w:t>
      </w:r>
      <w:proofErr w:type="spellEnd"/>
      <w:r w:rsidRPr="001A21B6">
        <w:rPr>
          <w:lang w:val="ru-RU"/>
        </w:rPr>
        <w:t>,</w:t>
      </w:r>
      <w:r w:rsidRPr="00EA5DB3">
        <w:rPr>
          <w:lang w:val="ru-RU"/>
        </w:rPr>
        <w:t xml:space="preserve"> </w:t>
      </w:r>
      <w:proofErr w:type="spellStart"/>
      <w:r w:rsidRPr="00EA5DB3">
        <w:rPr>
          <w:lang w:val="ru-RU"/>
        </w:rPr>
        <w:t>Жа</w:t>
      </w:r>
      <w:r w:rsidR="001E7856">
        <w:rPr>
          <w:lang w:val="ru-RU"/>
        </w:rPr>
        <w:t>й</w:t>
      </w:r>
      <w:r w:rsidRPr="00EA5DB3">
        <w:rPr>
          <w:lang w:val="ru-RU"/>
        </w:rPr>
        <w:t>рем</w:t>
      </w:r>
      <w:proofErr w:type="spellEnd"/>
      <w:r w:rsidRPr="00EA5DB3">
        <w:rPr>
          <w:lang w:val="ru-RU"/>
        </w:rPr>
        <w:t xml:space="preserve"> и Каражал, численность которых варьируется от нескольких сотен жителей в небольших сёлах до более 36</w:t>
      </w:r>
      <w:r w:rsidR="001E7856">
        <w:rPr>
          <w:lang w:val="ru-RU"/>
        </w:rPr>
        <w:t> </w:t>
      </w:r>
      <w:r w:rsidRPr="00EA5DB3">
        <w:rPr>
          <w:lang w:val="ru-RU"/>
        </w:rPr>
        <w:t>000 человек в Шетском районе и 17</w:t>
      </w:r>
      <w:r w:rsidR="001E7856">
        <w:rPr>
          <w:lang w:val="ru-RU"/>
        </w:rPr>
        <w:t> </w:t>
      </w:r>
      <w:r w:rsidRPr="00EA5DB3">
        <w:rPr>
          <w:lang w:val="ru-RU"/>
        </w:rPr>
        <w:t xml:space="preserve">300 в Каражале. Основные источники средств к существованию в сельских районах — это животноводство и сельское хозяйство, в то время как в городских центрах, таких как </w:t>
      </w:r>
      <w:proofErr w:type="spellStart"/>
      <w:r w:rsidRPr="00EA5DB3">
        <w:rPr>
          <w:lang w:val="ru-RU"/>
        </w:rPr>
        <w:t>Жа</w:t>
      </w:r>
      <w:r w:rsidR="001E7856">
        <w:rPr>
          <w:lang w:val="ru-RU"/>
        </w:rPr>
        <w:t>й</w:t>
      </w:r>
      <w:r w:rsidRPr="00EA5DB3">
        <w:rPr>
          <w:lang w:val="ru-RU"/>
        </w:rPr>
        <w:t>рем</w:t>
      </w:r>
      <w:proofErr w:type="spellEnd"/>
      <w:r w:rsidRPr="00EA5DB3">
        <w:rPr>
          <w:lang w:val="ru-RU"/>
        </w:rPr>
        <w:t xml:space="preserve"> и Каражал, доминируют горнодобывающая и промышленная деятельность. С социальной точки зрения основные населённые пункты были обойдены, однако определённое воздействие затрагивает сельскохозяйственную деятельность, в частности выпас скота и использование местных ресурсов.</w:t>
      </w:r>
    </w:p>
    <w:p w14:paraId="69DAE621" w14:textId="77777777" w:rsidR="007B79C6" w:rsidRPr="00EA5DB3" w:rsidRDefault="007B79C6" w:rsidP="007B79C6">
      <w:pPr>
        <w:pStyle w:val="ReportParagraph"/>
        <w:rPr>
          <w:lang w:val="ru-RU"/>
        </w:rPr>
      </w:pPr>
    </w:p>
    <w:p w14:paraId="46F490D5" w14:textId="0D479FB6" w:rsidR="007B79C6" w:rsidRDefault="007C518D" w:rsidP="007C518D">
      <w:pPr>
        <w:pStyle w:val="31"/>
        <w:numPr>
          <w:ilvl w:val="2"/>
          <w:numId w:val="271"/>
        </w:numPr>
      </w:pPr>
      <w:r w:rsidRPr="00EA5DB3">
        <w:rPr>
          <w:lang w:val="ru-RU"/>
        </w:rPr>
        <w:lastRenderedPageBreak/>
        <w:t xml:space="preserve">  </w:t>
      </w:r>
      <w:proofErr w:type="spellStart"/>
      <w:r w:rsidR="007B79C6" w:rsidRPr="007B79C6">
        <w:t>Железнодорожная</w:t>
      </w:r>
      <w:proofErr w:type="spellEnd"/>
      <w:r w:rsidR="007B79C6" w:rsidRPr="007B79C6">
        <w:t xml:space="preserve"> </w:t>
      </w:r>
      <w:proofErr w:type="spellStart"/>
      <w:r w:rsidR="007B79C6" w:rsidRPr="007B79C6">
        <w:t>инфраструктура</w:t>
      </w:r>
      <w:proofErr w:type="spellEnd"/>
      <w:r w:rsidR="007B79C6" w:rsidRPr="007B79C6">
        <w:t xml:space="preserve"> в </w:t>
      </w:r>
      <w:proofErr w:type="spellStart"/>
      <w:r w:rsidR="007B79C6" w:rsidRPr="007B79C6">
        <w:t>Казахстане</w:t>
      </w:r>
      <w:proofErr w:type="spellEnd"/>
    </w:p>
    <w:p w14:paraId="6C00F72E" w14:textId="77777777" w:rsidR="007B79C6" w:rsidRPr="007B79C6" w:rsidRDefault="007B79C6" w:rsidP="007B79C6">
      <w:pPr>
        <w:pStyle w:val="31"/>
        <w:numPr>
          <w:ilvl w:val="0"/>
          <w:numId w:val="0"/>
        </w:numPr>
      </w:pPr>
    </w:p>
    <w:p w14:paraId="2F651239" w14:textId="61A0309A" w:rsidR="007B79C6" w:rsidRPr="00EA5DB3" w:rsidRDefault="007B79C6" w:rsidP="007B79C6">
      <w:pPr>
        <w:pStyle w:val="ReportParagraph"/>
        <w:rPr>
          <w:lang w:val="ru-RU"/>
        </w:rPr>
      </w:pPr>
      <w:r w:rsidRPr="00EA5DB3">
        <w:rPr>
          <w:lang w:val="ru-RU"/>
        </w:rPr>
        <w:t>Железнодорожная сеть Казахстана является крупнейшей в Центральной Азии и включает более 16</w:t>
      </w:r>
      <w:r w:rsidR="001E7856">
        <w:rPr>
          <w:lang w:val="ru-RU"/>
        </w:rPr>
        <w:t> </w:t>
      </w:r>
      <w:r w:rsidRPr="00EA5DB3">
        <w:rPr>
          <w:lang w:val="ru-RU"/>
        </w:rPr>
        <w:t xml:space="preserve">000 километров путей, из которых около 40% были электрифицированы по состоянию на 2023 год. Сеть играет центральную роль в системе грузоперевозок страны, обеспечивая около 50% всего внутреннего грузооборота и почти половину транзитных перевозок через Центральную Азию. Несмотря на широкое покрытие, отдельные ключевые участки сети сталкиваются с ограниченной пропускной способностью, особенно на восточно-западных коридорах, где растущие объёмы контейнерных грузов создают узкие места вблизи узловых станций, таких как </w:t>
      </w:r>
      <w:proofErr w:type="spellStart"/>
      <w:r w:rsidR="00401085">
        <w:rPr>
          <w:lang w:val="ru-RU"/>
        </w:rPr>
        <w:t>Мойынты</w:t>
      </w:r>
      <w:proofErr w:type="spellEnd"/>
      <w:r w:rsidRPr="00EA5DB3">
        <w:rPr>
          <w:lang w:val="ru-RU"/>
        </w:rPr>
        <w:t xml:space="preserve"> и Жарык.</w:t>
      </w:r>
    </w:p>
    <w:p w14:paraId="59662C21" w14:textId="77777777" w:rsidR="007B79C6" w:rsidRPr="00EA5DB3" w:rsidRDefault="007B79C6" w:rsidP="007B79C6">
      <w:pPr>
        <w:pStyle w:val="ReportParagraph"/>
        <w:rPr>
          <w:lang w:val="ru-RU"/>
        </w:rPr>
      </w:pPr>
    </w:p>
    <w:p w14:paraId="5378DC30" w14:textId="12802708" w:rsidR="007B79C6" w:rsidRPr="00EA5DB3" w:rsidRDefault="007B79C6" w:rsidP="007B79C6">
      <w:pPr>
        <w:pStyle w:val="ReportParagraph"/>
        <w:rPr>
          <w:lang w:val="ru-RU"/>
        </w:rPr>
      </w:pPr>
      <w:r w:rsidRPr="00EA5DB3">
        <w:rPr>
          <w:lang w:val="ru-RU"/>
        </w:rPr>
        <w:t>По последним отчётам КТЖ, в 2022 году в Казахстане было перевезено более 245 миллионов тонн грузов, включая около 23 миллионов тонн транзитных грузов, что свидетельствует о стабильном восстановлении после спада, вызванного пандемией. Однако значительная часть существующей железнодорожной инфраструктуры была построена несколько десятилетий назад. Модернизация путей, электрификация и обновление систем сигнализации реализуются поэтапно в рамках национальной программы модернизации железных дорог. В «Плане развития транспортной инфраструктуры до 2025 года» акцентируется необходимость увеличения пропускной способности, повышения надёжности и сокращения задержек транзита для удовлетворения растущего спроса на перевозки между Китаем, Центральной Азией и Европой.</w:t>
      </w:r>
    </w:p>
    <w:p w14:paraId="0C1D37CA" w14:textId="77777777" w:rsidR="007B79C6" w:rsidRPr="00EA5DB3" w:rsidRDefault="007B79C6" w:rsidP="007B79C6">
      <w:pPr>
        <w:pStyle w:val="ReportParagraph"/>
        <w:rPr>
          <w:lang w:val="ru-RU"/>
        </w:rPr>
      </w:pPr>
    </w:p>
    <w:p w14:paraId="5EA40237" w14:textId="451FAC07" w:rsidR="007B79C6" w:rsidRPr="0038598C" w:rsidRDefault="007B79C6" w:rsidP="007B79C6">
      <w:pPr>
        <w:pStyle w:val="ReportParagraph"/>
        <w:rPr>
          <w:lang w:val="ru-RU"/>
        </w:rPr>
      </w:pPr>
      <w:r w:rsidRPr="00EA5DB3">
        <w:rPr>
          <w:lang w:val="ru-RU"/>
        </w:rPr>
        <w:t xml:space="preserve">В этом контексте строительство новой железной дороги </w:t>
      </w:r>
      <w:proofErr w:type="spellStart"/>
      <w:r w:rsidR="00401085">
        <w:rPr>
          <w:lang w:val="ru-RU"/>
        </w:rPr>
        <w:t>Мойынты</w:t>
      </w:r>
      <w:proofErr w:type="spellEnd"/>
      <w:r w:rsidRPr="00EA5DB3">
        <w:rPr>
          <w:lang w:val="ru-RU"/>
        </w:rPr>
        <w:t xml:space="preserve"> – Кызылжар является одной из прицельных инвестиций, направленных на снижение нагрузки на интенсивно используемый участок </w:t>
      </w:r>
      <w:proofErr w:type="spellStart"/>
      <w:r w:rsidR="00401085">
        <w:rPr>
          <w:lang w:val="ru-RU"/>
        </w:rPr>
        <w:t>Мойынты</w:t>
      </w:r>
      <w:proofErr w:type="spellEnd"/>
      <w:r w:rsidRPr="00EA5DB3">
        <w:rPr>
          <w:lang w:val="ru-RU"/>
        </w:rPr>
        <w:t xml:space="preserve"> – Жарык, где эксплуатационные задержки связаны с необходимостью смены локомотивов и ограниченной пропускной способностью разъездов. </w:t>
      </w:r>
      <w:r w:rsidRPr="0038598C">
        <w:rPr>
          <w:lang w:val="ru-RU"/>
        </w:rPr>
        <w:t>Согласно плановым документам КТЖ, однопутная линия протяжённостью 32</w:t>
      </w:r>
      <w:r w:rsidR="00401085">
        <w:rPr>
          <w:lang w:val="ru-RU"/>
        </w:rPr>
        <w:t>2,2</w:t>
      </w:r>
      <w:r w:rsidRPr="0038598C">
        <w:rPr>
          <w:lang w:val="ru-RU"/>
        </w:rPr>
        <w:t xml:space="preserve"> км позволит сократить транзитное расстояние примерно на 150 км и обеспечит пропуск до 30 пар грузовых поездов в сутки, включая перевозки контейнеров в два яруса, после ввода в эксплуатацию.</w:t>
      </w:r>
    </w:p>
    <w:p w14:paraId="465E2C7F" w14:textId="77777777" w:rsidR="00F61F8E" w:rsidRDefault="00F61F8E">
      <w:pPr>
        <w:pStyle w:val="a5"/>
        <w:jc w:val="both"/>
        <w:rPr>
          <w:rFonts w:ascii="Arial" w:hAnsi="Arial" w:cs="Arial"/>
          <w:lang w:val="ru-RU"/>
        </w:rPr>
      </w:pPr>
      <w:bookmarkStart w:id="11" w:name="_bookmark11"/>
      <w:bookmarkEnd w:id="11"/>
    </w:p>
    <w:p w14:paraId="16D9B693" w14:textId="77777777" w:rsidR="007B79C6" w:rsidRPr="007B79C6" w:rsidRDefault="007B79C6">
      <w:pPr>
        <w:pStyle w:val="a5"/>
        <w:jc w:val="both"/>
        <w:rPr>
          <w:rFonts w:ascii="Arial" w:hAnsi="Arial" w:cs="Arial"/>
          <w:lang w:val="ru-RU"/>
        </w:rPr>
      </w:pPr>
    </w:p>
    <w:p w14:paraId="5661C512" w14:textId="77777777" w:rsidR="00787B6C" w:rsidRPr="00787B6C" w:rsidRDefault="000F264B" w:rsidP="00AF3655">
      <w:pPr>
        <w:pStyle w:val="ReportBodyPar"/>
        <w:rPr>
          <w:color w:val="FFFFFF" w:themeColor="background1"/>
        </w:rPr>
      </w:pPr>
      <w:r w:rsidRPr="00787B6C">
        <w:rPr>
          <w:rStyle w:val="ac"/>
          <w:color w:val="FFFFFF" w:themeColor="background1"/>
        </w:rPr>
        <w:footnoteReference w:id="1"/>
      </w:r>
    </w:p>
    <w:p w14:paraId="72C27C5E" w14:textId="1F67A82D" w:rsidR="00787B6C" w:rsidRPr="00787B6C" w:rsidRDefault="000F264B" w:rsidP="00AF3655">
      <w:pPr>
        <w:pStyle w:val="ReportBodyPar"/>
        <w:rPr>
          <w:color w:val="FFFFFF" w:themeColor="background1"/>
        </w:rPr>
      </w:pPr>
      <w:r w:rsidRPr="00787B6C">
        <w:rPr>
          <w:rStyle w:val="ac"/>
          <w:color w:val="FFFFFF" w:themeColor="background1"/>
        </w:rPr>
        <w:footnoteReference w:id="2"/>
      </w:r>
    </w:p>
    <w:p w14:paraId="211161AE" w14:textId="2A2A0535" w:rsidR="00F61F8E" w:rsidRPr="00787B6C" w:rsidRDefault="000F264B" w:rsidP="00AF3655">
      <w:pPr>
        <w:pStyle w:val="ReportBodyPar"/>
        <w:rPr>
          <w:color w:val="FFFFFF" w:themeColor="background1"/>
        </w:rPr>
      </w:pPr>
      <w:r w:rsidRPr="00787B6C">
        <w:rPr>
          <w:rStyle w:val="ac"/>
          <w:color w:val="FFFFFF" w:themeColor="background1"/>
        </w:rPr>
        <w:footnoteReference w:id="3"/>
      </w:r>
    </w:p>
    <w:p w14:paraId="099B48B7" w14:textId="77777777" w:rsidR="00787B6C" w:rsidRPr="00787B6C" w:rsidRDefault="000F264B" w:rsidP="00AF3655">
      <w:pPr>
        <w:pStyle w:val="ReportBodyPar"/>
        <w:rPr>
          <w:color w:val="FFFFFF" w:themeColor="background1"/>
        </w:rPr>
      </w:pPr>
      <w:r w:rsidRPr="00787B6C">
        <w:rPr>
          <w:rStyle w:val="ac"/>
          <w:color w:val="FFFFFF" w:themeColor="background1"/>
        </w:rPr>
        <w:footnoteReference w:id="4"/>
      </w:r>
    </w:p>
    <w:p w14:paraId="2B518060" w14:textId="77777777" w:rsidR="00787B6C" w:rsidRPr="00787B6C" w:rsidRDefault="000F264B" w:rsidP="00AF3655">
      <w:pPr>
        <w:pStyle w:val="ReportBodyPar"/>
        <w:rPr>
          <w:color w:val="FFFFFF" w:themeColor="background1"/>
        </w:rPr>
      </w:pPr>
      <w:r w:rsidRPr="00787B6C">
        <w:rPr>
          <w:rStyle w:val="ac"/>
          <w:color w:val="FFFFFF" w:themeColor="background1"/>
        </w:rPr>
        <w:footnoteReference w:id="5"/>
      </w:r>
    </w:p>
    <w:p w14:paraId="32DD1D8A" w14:textId="70B6A6AF" w:rsidR="00F61F8E" w:rsidRPr="00787B6C" w:rsidRDefault="000F264B" w:rsidP="00AF3655">
      <w:pPr>
        <w:pStyle w:val="ReportBodyPar"/>
        <w:rPr>
          <w:color w:val="FFFFFF" w:themeColor="background1"/>
        </w:rPr>
      </w:pPr>
      <w:r w:rsidRPr="00787B6C">
        <w:rPr>
          <w:rStyle w:val="ac"/>
          <w:color w:val="FFFFFF" w:themeColor="background1"/>
        </w:rPr>
        <w:footnoteReference w:id="6"/>
      </w:r>
    </w:p>
    <w:p w14:paraId="50025FB0" w14:textId="77777777" w:rsidR="00F61F8E" w:rsidRPr="008D5118" w:rsidRDefault="00F61F8E" w:rsidP="00AF3655">
      <w:pPr>
        <w:pStyle w:val="ReportBodyPar"/>
      </w:pPr>
    </w:p>
    <w:p w14:paraId="3FCE59B9" w14:textId="77777777" w:rsidR="00F61F8E" w:rsidRPr="008D5118" w:rsidRDefault="00F61F8E">
      <w:pPr>
        <w:pStyle w:val="a5"/>
        <w:jc w:val="both"/>
        <w:rPr>
          <w:rFonts w:ascii="Arial" w:hAnsi="Arial" w:cs="Arial"/>
        </w:rPr>
      </w:pPr>
    </w:p>
    <w:p w14:paraId="2C3ED380" w14:textId="77777777" w:rsidR="00F61F8E" w:rsidRPr="005F70CC" w:rsidRDefault="000F264B">
      <w:pPr>
        <w:widowControl/>
        <w:autoSpaceDE/>
        <w:autoSpaceDN/>
        <w:jc w:val="center"/>
        <w:rPr>
          <w:rFonts w:ascii="Arial" w:eastAsia="Times New Roman" w:hAnsi="Arial" w:cs="Arial"/>
          <w:sz w:val="24"/>
          <w:szCs w:val="24"/>
          <w:lang w:val="en-PH" w:eastAsia="en-PH"/>
        </w:rPr>
      </w:pPr>
      <w:r w:rsidRPr="005F70CC">
        <w:rPr>
          <w:rFonts w:ascii="Arial" w:eastAsia="Times New Roman" w:hAnsi="Arial" w:cs="Arial"/>
          <w:noProof/>
          <w:sz w:val="24"/>
          <w:szCs w:val="24"/>
          <w:lang w:val="en-PH" w:eastAsia="en-PH"/>
        </w:rPr>
        <w:lastRenderedPageBreak/>
        <w:drawing>
          <wp:inline distT="0" distB="0" distL="0" distR="0" wp14:anchorId="338E9009" wp14:editId="2E8D5384">
            <wp:extent cx="5812972" cy="4135119"/>
            <wp:effectExtent l="19050" t="19050" r="16510" b="18415"/>
            <wp:docPr id="1030" name="Picture 1903" descr="D:\PROJECTS 4\(05) Kaz Rail\Work KR\(8) Aug\Draft Final (1)\Map for Report translated\Trans-Kazakhstan_Railway_Corridor_Translated_google.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1903"/>
                    <pic:cNvPicPr/>
                  </pic:nvPicPr>
                  <pic:blipFill>
                    <a:blip r:embed="rId20" cstate="print"/>
                    <a:srcRect/>
                    <a:stretch/>
                  </pic:blipFill>
                  <pic:spPr>
                    <a:xfrm>
                      <a:off x="0" y="0"/>
                      <a:ext cx="5812972" cy="4135119"/>
                    </a:xfrm>
                    <a:prstGeom prst="rect">
                      <a:avLst/>
                    </a:prstGeom>
                    <a:ln w="3175">
                      <a:solidFill>
                        <a:schemeClr val="tx1"/>
                      </a:solidFill>
                    </a:ln>
                  </pic:spPr>
                </pic:pic>
              </a:graphicData>
            </a:graphic>
          </wp:inline>
        </w:drawing>
      </w:r>
    </w:p>
    <w:p w14:paraId="414FA210" w14:textId="67D76036" w:rsidR="00F61F8E" w:rsidRDefault="007B79C6">
      <w:pPr>
        <w:pStyle w:val="ReportParagraph"/>
        <w:rPr>
          <w:rFonts w:eastAsia="SimSun"/>
          <w:b/>
          <w:szCs w:val="22"/>
          <w:lang w:val="ru-RU" w:eastAsia="zh-CN"/>
        </w:rPr>
      </w:pPr>
      <w:r>
        <w:rPr>
          <w:rFonts w:eastAsia="SimSun"/>
          <w:b/>
          <w:szCs w:val="22"/>
          <w:lang w:val="ru-RU" w:eastAsia="zh-CN"/>
        </w:rPr>
        <w:t xml:space="preserve">                     </w:t>
      </w:r>
      <w:r w:rsidRPr="007B79C6">
        <w:rPr>
          <w:rFonts w:eastAsia="SimSun"/>
          <w:b/>
          <w:szCs w:val="22"/>
          <w:lang w:val="ru-RU" w:eastAsia="zh-CN"/>
        </w:rPr>
        <w:t xml:space="preserve">Рисунок 2: Железнодорожная сеть </w:t>
      </w:r>
      <w:r w:rsidR="00B02F6D">
        <w:rPr>
          <w:rFonts w:eastAsia="SimSun"/>
          <w:b/>
          <w:szCs w:val="22"/>
          <w:lang w:val="ru-RU" w:eastAsia="zh-CN"/>
        </w:rPr>
        <w:t>в регионе</w:t>
      </w:r>
      <w:r w:rsidRPr="007B79C6">
        <w:rPr>
          <w:rFonts w:eastAsia="SimSun"/>
          <w:b/>
          <w:szCs w:val="22"/>
          <w:lang w:val="ru-RU" w:eastAsia="zh-CN"/>
        </w:rPr>
        <w:t xml:space="preserve"> проекта</w:t>
      </w:r>
    </w:p>
    <w:p w14:paraId="00906588" w14:textId="77777777" w:rsidR="007B79C6" w:rsidRPr="007B79C6" w:rsidRDefault="007B79C6">
      <w:pPr>
        <w:pStyle w:val="ReportParagraph"/>
        <w:rPr>
          <w:lang w:val="ru-RU"/>
        </w:rPr>
      </w:pPr>
    </w:p>
    <w:p w14:paraId="1D5EE9B7" w14:textId="3BD8B4F9" w:rsidR="002D1932" w:rsidRPr="002D1932" w:rsidRDefault="002D1932" w:rsidP="007C518D">
      <w:pPr>
        <w:pStyle w:val="31"/>
        <w:numPr>
          <w:ilvl w:val="2"/>
          <w:numId w:val="271"/>
        </w:numPr>
      </w:pPr>
      <w:bookmarkStart w:id="12" w:name="_Toc208118872"/>
      <w:bookmarkStart w:id="13" w:name="_Toc208238265"/>
      <w:bookmarkStart w:id="14" w:name="_Toc208238427"/>
      <w:bookmarkStart w:id="15" w:name="_Toc208314962"/>
      <w:bookmarkStart w:id="16" w:name="_Toc208313390"/>
      <w:bookmarkStart w:id="17" w:name="_Toc208314264"/>
      <w:bookmarkStart w:id="18" w:name="_Toc208314447"/>
      <w:bookmarkStart w:id="19" w:name="_Toc208314632"/>
      <w:bookmarkStart w:id="20" w:name="_Toc208314816"/>
      <w:bookmarkStart w:id="21" w:name="_Toc208315028"/>
      <w:bookmarkStart w:id="22" w:name="_Toc208315213"/>
      <w:bookmarkStart w:id="23" w:name="_Toc208315399"/>
      <w:bookmarkStart w:id="24" w:name="_Toc208320018"/>
      <w:bookmarkStart w:id="25" w:name="_Toc208325045"/>
      <w:bookmarkStart w:id="26" w:name="_Toc208970029"/>
      <w:bookmarkStart w:id="27" w:name="_Toc208971996"/>
      <w:bookmarkStart w:id="28" w:name="_Toc208972301"/>
      <w:bookmarkStart w:id="29" w:name="_Toc208972509"/>
      <w:bookmarkStart w:id="30" w:name="_Toc208972712"/>
      <w:bookmarkStart w:id="31" w:name="_Toc208972910"/>
      <w:bookmarkStart w:id="32" w:name="_Toc208973170"/>
      <w:bookmarkStart w:id="33" w:name="_Toc208973713"/>
      <w:bookmarkStart w:id="34" w:name="_Toc208973908"/>
      <w:bookmarkStart w:id="35" w:name="_Toc208974108"/>
      <w:bookmarkStart w:id="36" w:name="_Toc208974310"/>
      <w:bookmarkStart w:id="37" w:name="_Toc208974523"/>
      <w:bookmarkStart w:id="38" w:name="_Toc208974784"/>
      <w:bookmarkStart w:id="39" w:name="_Toc208974982"/>
      <w:bookmarkStart w:id="40" w:name="_Toc208975197"/>
      <w:bookmarkStart w:id="41" w:name="_Toc208975718"/>
      <w:bookmarkStart w:id="42" w:name="_Toc208975916"/>
      <w:bookmarkStart w:id="43" w:name="_Toc208976859"/>
      <w:bookmarkStart w:id="44" w:name="_Toc208979640"/>
      <w:bookmarkStart w:id="45" w:name="_Toc208980125"/>
      <w:bookmarkStart w:id="46" w:name="_Toc209229508"/>
      <w:bookmarkStart w:id="47" w:name="_Toc209232606"/>
      <w:bookmarkStart w:id="48" w:name="_Toc209232839"/>
      <w:bookmarkStart w:id="49" w:name="_Toc209233062"/>
      <w:bookmarkStart w:id="50" w:name="_Toc209233285"/>
      <w:bookmarkStart w:id="51" w:name="_Toc209233502"/>
      <w:bookmarkStart w:id="52" w:name="_Toc209233719"/>
      <w:bookmarkStart w:id="53" w:name="_Toc209234005"/>
      <w:bookmarkStart w:id="54" w:name="_Toc209234220"/>
      <w:bookmarkStart w:id="55" w:name="_Toc209234438"/>
      <w:bookmarkStart w:id="56" w:name="_Toc209234728"/>
      <w:bookmarkStart w:id="57" w:name="_Toc209605067"/>
      <w:bookmarkStart w:id="58" w:name="_Toc209609002"/>
      <w:bookmarkStart w:id="59" w:name="_Toc208118873"/>
      <w:bookmarkStart w:id="60" w:name="_Toc208238266"/>
      <w:bookmarkStart w:id="61" w:name="_Toc208238428"/>
      <w:bookmarkStart w:id="62" w:name="_Toc208314963"/>
      <w:bookmarkStart w:id="63" w:name="_Toc208313391"/>
      <w:bookmarkStart w:id="64" w:name="_Toc208314265"/>
      <w:bookmarkStart w:id="65" w:name="_Toc208314448"/>
      <w:bookmarkStart w:id="66" w:name="_Toc208314633"/>
      <w:bookmarkStart w:id="67" w:name="_Toc208314817"/>
      <w:bookmarkStart w:id="68" w:name="_Toc208315029"/>
      <w:bookmarkStart w:id="69" w:name="_Toc208315214"/>
      <w:bookmarkStart w:id="70" w:name="_Toc208315400"/>
      <w:bookmarkStart w:id="71" w:name="_Toc208320019"/>
      <w:bookmarkStart w:id="72" w:name="_Toc208325046"/>
      <w:bookmarkStart w:id="73" w:name="_Toc208970030"/>
      <w:bookmarkStart w:id="74" w:name="_Toc208971997"/>
      <w:bookmarkStart w:id="75" w:name="_Toc208972302"/>
      <w:bookmarkStart w:id="76" w:name="_Toc208972510"/>
      <w:bookmarkStart w:id="77" w:name="_Toc208972713"/>
      <w:bookmarkStart w:id="78" w:name="_Toc208972911"/>
      <w:bookmarkStart w:id="79" w:name="_Toc208973171"/>
      <w:bookmarkStart w:id="80" w:name="_Toc208973714"/>
      <w:bookmarkStart w:id="81" w:name="_Toc208973909"/>
      <w:bookmarkStart w:id="82" w:name="_Toc208974109"/>
      <w:bookmarkStart w:id="83" w:name="_Toc208974311"/>
      <w:bookmarkStart w:id="84" w:name="_Toc208974524"/>
      <w:bookmarkStart w:id="85" w:name="_Toc208974785"/>
      <w:bookmarkStart w:id="86" w:name="_Toc208974983"/>
      <w:bookmarkStart w:id="87" w:name="_Toc208975198"/>
      <w:bookmarkStart w:id="88" w:name="_Toc208975719"/>
      <w:bookmarkStart w:id="89" w:name="_Toc208975917"/>
      <w:bookmarkStart w:id="90" w:name="_Toc208976860"/>
      <w:bookmarkStart w:id="91" w:name="_Toc208977049"/>
      <w:bookmarkStart w:id="92" w:name="_Toc208979641"/>
      <w:bookmarkStart w:id="93" w:name="_Toc208980126"/>
      <w:bookmarkStart w:id="94" w:name="_Toc209229509"/>
      <w:bookmarkStart w:id="95" w:name="_Toc209232607"/>
      <w:bookmarkStart w:id="96" w:name="_Toc209232840"/>
      <w:bookmarkStart w:id="97" w:name="_Toc209233063"/>
      <w:bookmarkStart w:id="98" w:name="_Toc209233286"/>
      <w:bookmarkStart w:id="99" w:name="_Toc209233503"/>
      <w:bookmarkStart w:id="100" w:name="_Toc209233720"/>
      <w:bookmarkStart w:id="101" w:name="_Toc209234006"/>
      <w:bookmarkStart w:id="102" w:name="_Toc209234221"/>
      <w:bookmarkStart w:id="103" w:name="_Toc209234439"/>
      <w:bookmarkStart w:id="104" w:name="_Toc209234729"/>
      <w:bookmarkStart w:id="105" w:name="_Toc209605068"/>
      <w:bookmarkStart w:id="106" w:name="_Toc209609003"/>
      <w:bookmarkStart w:id="107" w:name="_Toc208118874"/>
      <w:bookmarkStart w:id="108" w:name="_Toc208238267"/>
      <w:bookmarkStart w:id="109" w:name="_Toc208238429"/>
      <w:bookmarkStart w:id="110" w:name="_Toc208314964"/>
      <w:bookmarkStart w:id="111" w:name="_Toc208313392"/>
      <w:bookmarkStart w:id="112" w:name="_Toc208314266"/>
      <w:bookmarkStart w:id="113" w:name="_Toc208314449"/>
      <w:bookmarkStart w:id="114" w:name="_Toc208314634"/>
      <w:bookmarkStart w:id="115" w:name="_Toc208314818"/>
      <w:bookmarkStart w:id="116" w:name="_Toc208315030"/>
      <w:bookmarkStart w:id="117" w:name="_Toc208315215"/>
      <w:bookmarkStart w:id="118" w:name="_Toc208315401"/>
      <w:bookmarkStart w:id="119" w:name="_Toc208320020"/>
      <w:bookmarkStart w:id="120" w:name="_Toc208325047"/>
      <w:bookmarkStart w:id="121" w:name="_Toc208970031"/>
      <w:bookmarkStart w:id="122" w:name="_Toc208971998"/>
      <w:bookmarkStart w:id="123" w:name="_Toc208972303"/>
      <w:bookmarkStart w:id="124" w:name="_Toc208972511"/>
      <w:bookmarkStart w:id="125" w:name="_Toc208972714"/>
      <w:bookmarkStart w:id="126" w:name="_Toc208972912"/>
      <w:bookmarkStart w:id="127" w:name="_Toc208973172"/>
      <w:bookmarkStart w:id="128" w:name="_Toc208973715"/>
      <w:bookmarkStart w:id="129" w:name="_Toc208973910"/>
      <w:bookmarkStart w:id="130" w:name="_Toc208974110"/>
      <w:bookmarkStart w:id="131" w:name="_Toc208974312"/>
      <w:bookmarkStart w:id="132" w:name="_Toc208974525"/>
      <w:bookmarkStart w:id="133" w:name="_Toc208974786"/>
      <w:bookmarkStart w:id="134" w:name="_Toc208974984"/>
      <w:bookmarkStart w:id="135" w:name="_Toc208975199"/>
      <w:bookmarkStart w:id="136" w:name="_Toc208975720"/>
      <w:bookmarkStart w:id="137" w:name="_Toc208975918"/>
      <w:bookmarkStart w:id="138" w:name="_Toc208976861"/>
      <w:bookmarkStart w:id="139" w:name="_Toc208979642"/>
      <w:bookmarkStart w:id="140" w:name="_Toc208980127"/>
      <w:bookmarkStart w:id="141" w:name="_Toc209229510"/>
      <w:bookmarkStart w:id="142" w:name="_Toc209232608"/>
      <w:bookmarkStart w:id="143" w:name="_Toc209232841"/>
      <w:bookmarkStart w:id="144" w:name="_Toc209233064"/>
      <w:bookmarkStart w:id="145" w:name="_Toc209233287"/>
      <w:bookmarkStart w:id="146" w:name="_Toc209233504"/>
      <w:bookmarkStart w:id="147" w:name="_Toc209233721"/>
      <w:bookmarkStart w:id="148" w:name="_Toc209234007"/>
      <w:bookmarkStart w:id="149" w:name="_Toc209234222"/>
      <w:bookmarkStart w:id="150" w:name="_Toc209234440"/>
      <w:bookmarkStart w:id="151" w:name="_Toc209234730"/>
      <w:bookmarkStart w:id="152" w:name="_Toc209605069"/>
      <w:bookmarkStart w:id="153" w:name="_Toc209609004"/>
      <w:bookmarkStart w:id="154" w:name="_Toc208118875"/>
      <w:bookmarkStart w:id="155" w:name="_Toc208238268"/>
      <w:bookmarkStart w:id="156" w:name="_Toc208238430"/>
      <w:bookmarkStart w:id="157" w:name="_Toc208314965"/>
      <w:bookmarkStart w:id="158" w:name="_Toc208313393"/>
      <w:bookmarkStart w:id="159" w:name="_Toc208314267"/>
      <w:bookmarkStart w:id="160" w:name="_Toc208314450"/>
      <w:bookmarkStart w:id="161" w:name="_Toc208314635"/>
      <w:bookmarkStart w:id="162" w:name="_Toc208314819"/>
      <w:bookmarkStart w:id="163" w:name="_Toc208315031"/>
      <w:bookmarkStart w:id="164" w:name="_Toc208315216"/>
      <w:bookmarkStart w:id="165" w:name="_Toc208315402"/>
      <w:bookmarkStart w:id="166" w:name="_Toc208320021"/>
      <w:bookmarkStart w:id="167" w:name="_Toc208325048"/>
      <w:bookmarkStart w:id="168" w:name="_Toc208970032"/>
      <w:bookmarkStart w:id="169" w:name="_Toc208971999"/>
      <w:bookmarkStart w:id="170" w:name="_Toc208972304"/>
      <w:bookmarkStart w:id="171" w:name="_Toc208972512"/>
      <w:bookmarkStart w:id="172" w:name="_Toc208972715"/>
      <w:bookmarkStart w:id="173" w:name="_Toc208972913"/>
      <w:bookmarkStart w:id="174" w:name="_Toc208973173"/>
      <w:bookmarkStart w:id="175" w:name="_Toc208973716"/>
      <w:bookmarkStart w:id="176" w:name="_Toc208973911"/>
      <w:bookmarkStart w:id="177" w:name="_Toc208974111"/>
      <w:bookmarkStart w:id="178" w:name="_Toc208974313"/>
      <w:bookmarkStart w:id="179" w:name="_Toc208974526"/>
      <w:bookmarkStart w:id="180" w:name="_Toc208974787"/>
      <w:bookmarkStart w:id="181" w:name="_Toc208974985"/>
      <w:bookmarkStart w:id="182" w:name="_Toc208975200"/>
      <w:bookmarkStart w:id="183" w:name="_Toc208975721"/>
      <w:bookmarkStart w:id="184" w:name="_Toc208975919"/>
      <w:bookmarkStart w:id="185" w:name="_Toc208976862"/>
      <w:bookmarkStart w:id="186" w:name="_Toc208977051"/>
      <w:bookmarkStart w:id="187" w:name="_Toc208979643"/>
      <w:bookmarkStart w:id="188" w:name="_Toc208980128"/>
      <w:bookmarkStart w:id="189" w:name="_Toc209229511"/>
      <w:bookmarkStart w:id="190" w:name="_Toc209232609"/>
      <w:bookmarkStart w:id="191" w:name="_Toc209232842"/>
      <w:bookmarkStart w:id="192" w:name="_Toc209233065"/>
      <w:bookmarkStart w:id="193" w:name="_Toc209233288"/>
      <w:bookmarkStart w:id="194" w:name="_Toc209233505"/>
      <w:bookmarkStart w:id="195" w:name="_Toc209233722"/>
      <w:bookmarkStart w:id="196" w:name="_Toc209234008"/>
      <w:bookmarkStart w:id="197" w:name="_Toc209234223"/>
      <w:bookmarkStart w:id="198" w:name="_Toc209234441"/>
      <w:bookmarkStart w:id="199" w:name="_Toc209234731"/>
      <w:bookmarkStart w:id="200" w:name="_Toc209605070"/>
      <w:bookmarkStart w:id="201" w:name="_Toc209609005"/>
      <w:bookmarkStart w:id="202" w:name="_Toc208118876"/>
      <w:bookmarkStart w:id="203" w:name="_Toc208238269"/>
      <w:bookmarkStart w:id="204" w:name="_Toc208238431"/>
      <w:bookmarkStart w:id="205" w:name="_Toc208314966"/>
      <w:bookmarkStart w:id="206" w:name="_Toc208313394"/>
      <w:bookmarkStart w:id="207" w:name="_Toc208314268"/>
      <w:bookmarkStart w:id="208" w:name="_Toc208314451"/>
      <w:bookmarkStart w:id="209" w:name="_Toc208314636"/>
      <w:bookmarkStart w:id="210" w:name="_Toc208314820"/>
      <w:bookmarkStart w:id="211" w:name="_Toc208315032"/>
      <w:bookmarkStart w:id="212" w:name="_Toc208315217"/>
      <w:bookmarkStart w:id="213" w:name="_Toc208315403"/>
      <w:bookmarkStart w:id="214" w:name="_Toc208320022"/>
      <w:bookmarkStart w:id="215" w:name="_Toc208325049"/>
      <w:bookmarkStart w:id="216" w:name="_Toc208970033"/>
      <w:bookmarkStart w:id="217" w:name="_Toc208972000"/>
      <w:bookmarkStart w:id="218" w:name="_Toc208972305"/>
      <w:bookmarkStart w:id="219" w:name="_Toc208972513"/>
      <w:bookmarkStart w:id="220" w:name="_Toc208972716"/>
      <w:bookmarkStart w:id="221" w:name="_Toc208972914"/>
      <w:bookmarkStart w:id="222" w:name="_Toc208973174"/>
      <w:bookmarkStart w:id="223" w:name="_Toc208973717"/>
      <w:bookmarkStart w:id="224" w:name="_Toc208973912"/>
      <w:bookmarkStart w:id="225" w:name="_Toc208974112"/>
      <w:bookmarkStart w:id="226" w:name="_Toc208974314"/>
      <w:bookmarkStart w:id="227" w:name="_Toc208974527"/>
      <w:bookmarkStart w:id="228" w:name="_Toc208974788"/>
      <w:bookmarkStart w:id="229" w:name="_Toc208974986"/>
      <w:bookmarkStart w:id="230" w:name="_Toc208975201"/>
      <w:bookmarkStart w:id="231" w:name="_Toc208975722"/>
      <w:bookmarkStart w:id="232" w:name="_Toc208975920"/>
      <w:bookmarkStart w:id="233" w:name="_Toc208976863"/>
      <w:bookmarkStart w:id="234" w:name="_Toc208979644"/>
      <w:bookmarkStart w:id="235" w:name="_Toc208980129"/>
      <w:bookmarkStart w:id="236" w:name="_Toc209229512"/>
      <w:bookmarkStart w:id="237" w:name="_Toc209232610"/>
      <w:bookmarkStart w:id="238" w:name="_Toc209232843"/>
      <w:bookmarkStart w:id="239" w:name="_Toc209233066"/>
      <w:bookmarkStart w:id="240" w:name="_Toc209233289"/>
      <w:bookmarkStart w:id="241" w:name="_Toc209233506"/>
      <w:bookmarkStart w:id="242" w:name="_Toc209233723"/>
      <w:bookmarkStart w:id="243" w:name="_Toc209234009"/>
      <w:bookmarkStart w:id="244" w:name="_Toc209234224"/>
      <w:bookmarkStart w:id="245" w:name="_Toc209234442"/>
      <w:bookmarkStart w:id="246" w:name="_Toc209234732"/>
      <w:bookmarkStart w:id="247" w:name="_Toc209605071"/>
      <w:bookmarkStart w:id="248" w:name="_Toc209609006"/>
      <w:bookmarkStart w:id="249" w:name="_Toc208118877"/>
      <w:bookmarkStart w:id="250" w:name="_Toc208238270"/>
      <w:bookmarkStart w:id="251" w:name="_Toc208238432"/>
      <w:bookmarkStart w:id="252" w:name="_Toc208314967"/>
      <w:bookmarkStart w:id="253" w:name="_Toc208313395"/>
      <w:bookmarkStart w:id="254" w:name="_Toc208314269"/>
      <w:bookmarkStart w:id="255" w:name="_Toc208314452"/>
      <w:bookmarkStart w:id="256" w:name="_Toc208314637"/>
      <w:bookmarkStart w:id="257" w:name="_Toc208314821"/>
      <w:bookmarkStart w:id="258" w:name="_Toc208315033"/>
      <w:bookmarkStart w:id="259" w:name="_Toc208315218"/>
      <w:bookmarkStart w:id="260" w:name="_Toc208315404"/>
      <w:bookmarkStart w:id="261" w:name="_Toc208320023"/>
      <w:bookmarkStart w:id="262" w:name="_Toc208325050"/>
      <w:bookmarkStart w:id="263" w:name="_Toc208970034"/>
      <w:bookmarkStart w:id="264" w:name="_Toc208972001"/>
      <w:bookmarkStart w:id="265" w:name="_Toc208972306"/>
      <w:bookmarkStart w:id="266" w:name="_Toc208972514"/>
      <w:bookmarkStart w:id="267" w:name="_Toc208972717"/>
      <w:bookmarkStart w:id="268" w:name="_Toc208972915"/>
      <w:bookmarkStart w:id="269" w:name="_Toc208973175"/>
      <w:bookmarkStart w:id="270" w:name="_Toc208973718"/>
      <w:bookmarkStart w:id="271" w:name="_Toc208973913"/>
      <w:bookmarkStart w:id="272" w:name="_Toc208974113"/>
      <w:bookmarkStart w:id="273" w:name="_Toc208974315"/>
      <w:bookmarkStart w:id="274" w:name="_Toc208974528"/>
      <w:bookmarkStart w:id="275" w:name="_Toc208974789"/>
      <w:bookmarkStart w:id="276" w:name="_Toc208974987"/>
      <w:bookmarkStart w:id="277" w:name="_Toc208975202"/>
      <w:bookmarkStart w:id="278" w:name="_Toc208975723"/>
      <w:bookmarkStart w:id="279" w:name="_Toc208975921"/>
      <w:bookmarkStart w:id="280" w:name="_Toc208976864"/>
      <w:bookmarkStart w:id="281" w:name="_Toc208977053"/>
      <w:bookmarkStart w:id="282" w:name="_Toc208979645"/>
      <w:bookmarkStart w:id="283" w:name="_Toc208980130"/>
      <w:bookmarkStart w:id="284" w:name="_Toc209229513"/>
      <w:bookmarkStart w:id="285" w:name="_Toc209232611"/>
      <w:bookmarkStart w:id="286" w:name="_Toc209232844"/>
      <w:bookmarkStart w:id="287" w:name="_Toc209233067"/>
      <w:bookmarkStart w:id="288" w:name="_Toc209233290"/>
      <w:bookmarkStart w:id="289" w:name="_Toc209233507"/>
      <w:bookmarkStart w:id="290" w:name="_Toc209233724"/>
      <w:bookmarkStart w:id="291" w:name="_Toc209234010"/>
      <w:bookmarkStart w:id="292" w:name="_Toc209234225"/>
      <w:bookmarkStart w:id="293" w:name="_Toc209234443"/>
      <w:bookmarkStart w:id="294" w:name="_Toc209234733"/>
      <w:bookmarkStart w:id="295" w:name="_Toc209605072"/>
      <w:bookmarkStart w:id="296" w:name="_Toc209609007"/>
      <w:bookmarkStart w:id="297" w:name="_Toc208118878"/>
      <w:bookmarkStart w:id="298" w:name="_Toc208238271"/>
      <w:bookmarkStart w:id="299" w:name="_Toc208238433"/>
      <w:bookmarkStart w:id="300" w:name="_Toc208314968"/>
      <w:bookmarkStart w:id="301" w:name="_Toc208313396"/>
      <w:bookmarkStart w:id="302" w:name="_Toc208314270"/>
      <w:bookmarkStart w:id="303" w:name="_Toc208314453"/>
      <w:bookmarkStart w:id="304" w:name="_Toc208314638"/>
      <w:bookmarkStart w:id="305" w:name="_Toc208314822"/>
      <w:bookmarkStart w:id="306" w:name="_Toc208315034"/>
      <w:bookmarkStart w:id="307" w:name="_Toc208315219"/>
      <w:bookmarkStart w:id="308" w:name="_Toc208315405"/>
      <w:bookmarkStart w:id="309" w:name="_Toc208320024"/>
      <w:bookmarkStart w:id="310" w:name="_Toc208325051"/>
      <w:bookmarkStart w:id="311" w:name="_Toc208970035"/>
      <w:bookmarkStart w:id="312" w:name="_Toc208972002"/>
      <w:bookmarkStart w:id="313" w:name="_Toc208972307"/>
      <w:bookmarkStart w:id="314" w:name="_Toc208972515"/>
      <w:bookmarkStart w:id="315" w:name="_Toc208972718"/>
      <w:bookmarkStart w:id="316" w:name="_Toc208972916"/>
      <w:bookmarkStart w:id="317" w:name="_Toc208973176"/>
      <w:bookmarkStart w:id="318" w:name="_Toc208973719"/>
      <w:bookmarkStart w:id="319" w:name="_Toc208973914"/>
      <w:bookmarkStart w:id="320" w:name="_Toc208974114"/>
      <w:bookmarkStart w:id="321" w:name="_Toc208974316"/>
      <w:bookmarkStart w:id="322" w:name="_Toc208974529"/>
      <w:bookmarkStart w:id="323" w:name="_Toc208974790"/>
      <w:bookmarkStart w:id="324" w:name="_Toc208974988"/>
      <w:bookmarkStart w:id="325" w:name="_Toc208975203"/>
      <w:bookmarkStart w:id="326" w:name="_Toc208975724"/>
      <w:bookmarkStart w:id="327" w:name="_Toc208975922"/>
      <w:bookmarkStart w:id="328" w:name="_Toc208976865"/>
      <w:bookmarkStart w:id="329" w:name="_Toc208979646"/>
      <w:bookmarkStart w:id="330" w:name="_Toc208980131"/>
      <w:bookmarkStart w:id="331" w:name="_Toc209229514"/>
      <w:bookmarkStart w:id="332" w:name="_Toc209232612"/>
      <w:bookmarkStart w:id="333" w:name="_Toc209232845"/>
      <w:bookmarkStart w:id="334" w:name="_Toc209233068"/>
      <w:bookmarkStart w:id="335" w:name="_Toc209233291"/>
      <w:bookmarkStart w:id="336" w:name="_Toc209233508"/>
      <w:bookmarkStart w:id="337" w:name="_Toc209233725"/>
      <w:bookmarkStart w:id="338" w:name="_Toc209234011"/>
      <w:bookmarkStart w:id="339" w:name="_Toc209234226"/>
      <w:bookmarkStart w:id="340" w:name="_Toc209234444"/>
      <w:bookmarkStart w:id="341" w:name="_Toc209234734"/>
      <w:bookmarkStart w:id="342" w:name="_Toc209605073"/>
      <w:bookmarkStart w:id="343" w:name="_Toc209609008"/>
      <w:bookmarkStart w:id="344" w:name="_Toc208118879"/>
      <w:bookmarkStart w:id="345" w:name="_Toc208238272"/>
      <w:bookmarkStart w:id="346" w:name="_Toc208238434"/>
      <w:bookmarkStart w:id="347" w:name="_Toc208314969"/>
      <w:bookmarkStart w:id="348" w:name="_Toc208313397"/>
      <w:bookmarkStart w:id="349" w:name="_Toc208314271"/>
      <w:bookmarkStart w:id="350" w:name="_Toc208314454"/>
      <w:bookmarkStart w:id="351" w:name="_Toc208314639"/>
      <w:bookmarkStart w:id="352" w:name="_Toc208314823"/>
      <w:bookmarkStart w:id="353" w:name="_Toc208315035"/>
      <w:bookmarkStart w:id="354" w:name="_Toc208315220"/>
      <w:bookmarkStart w:id="355" w:name="_Toc208315406"/>
      <w:bookmarkStart w:id="356" w:name="_Toc208320025"/>
      <w:bookmarkStart w:id="357" w:name="_Toc208325052"/>
      <w:bookmarkStart w:id="358" w:name="_Toc208970036"/>
      <w:bookmarkStart w:id="359" w:name="_Toc208972003"/>
      <w:bookmarkStart w:id="360" w:name="_Toc208972308"/>
      <w:bookmarkStart w:id="361" w:name="_Toc208972516"/>
      <w:bookmarkStart w:id="362" w:name="_Toc208972719"/>
      <w:bookmarkStart w:id="363" w:name="_Toc208972917"/>
      <w:bookmarkStart w:id="364" w:name="_Toc208973177"/>
      <w:bookmarkStart w:id="365" w:name="_Toc208973720"/>
      <w:bookmarkStart w:id="366" w:name="_Toc208973915"/>
      <w:bookmarkStart w:id="367" w:name="_Toc208974115"/>
      <w:bookmarkStart w:id="368" w:name="_Toc208974317"/>
      <w:bookmarkStart w:id="369" w:name="_Toc208974530"/>
      <w:bookmarkStart w:id="370" w:name="_Toc208974791"/>
      <w:bookmarkStart w:id="371" w:name="_Toc208974989"/>
      <w:bookmarkStart w:id="372" w:name="_Toc208975204"/>
      <w:bookmarkStart w:id="373" w:name="_Toc208975725"/>
      <w:bookmarkStart w:id="374" w:name="_Toc208975923"/>
      <w:bookmarkStart w:id="375" w:name="_Toc208976866"/>
      <w:bookmarkStart w:id="376" w:name="_Toc208977055"/>
      <w:bookmarkStart w:id="377" w:name="_Toc208979647"/>
      <w:bookmarkStart w:id="378" w:name="_Toc208980132"/>
      <w:bookmarkStart w:id="379" w:name="_Toc209229515"/>
      <w:bookmarkStart w:id="380" w:name="_Toc209232613"/>
      <w:bookmarkStart w:id="381" w:name="_Toc209232846"/>
      <w:bookmarkStart w:id="382" w:name="_Toc209233069"/>
      <w:bookmarkStart w:id="383" w:name="_Toc209233292"/>
      <w:bookmarkStart w:id="384" w:name="_Toc209233509"/>
      <w:bookmarkStart w:id="385" w:name="_Toc209233726"/>
      <w:bookmarkStart w:id="386" w:name="_Toc209234012"/>
      <w:bookmarkStart w:id="387" w:name="_Toc209234227"/>
      <w:bookmarkStart w:id="388" w:name="_Toc209234445"/>
      <w:bookmarkStart w:id="389" w:name="_Toc209234735"/>
      <w:bookmarkStart w:id="390" w:name="_Toc209605074"/>
      <w:bookmarkStart w:id="391" w:name="_Toc209609009"/>
      <w:bookmarkStart w:id="392" w:name="_bookmark16"/>
      <w:bookmarkStart w:id="393" w:name="_Toc208973721"/>
      <w:bookmarkStart w:id="394" w:name="_Toc208973916"/>
      <w:bookmarkStart w:id="395" w:name="_Toc208974116"/>
      <w:bookmarkStart w:id="396" w:name="_Toc208974318"/>
      <w:bookmarkStart w:id="397" w:name="_Toc208974531"/>
      <w:bookmarkStart w:id="398" w:name="_Toc210338912"/>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roofErr w:type="spellStart"/>
      <w:r w:rsidRPr="002D1932">
        <w:t>Землепользование</w:t>
      </w:r>
      <w:proofErr w:type="spellEnd"/>
      <w:r w:rsidRPr="002D1932">
        <w:t xml:space="preserve"> и </w:t>
      </w:r>
      <w:proofErr w:type="spellStart"/>
      <w:r w:rsidRPr="002D1932">
        <w:t>социально-экономически</w:t>
      </w:r>
      <w:proofErr w:type="spellEnd"/>
      <w:r w:rsidR="009C75C5">
        <w:rPr>
          <w:lang w:val="ru-RU"/>
        </w:rPr>
        <w:t>е условия</w:t>
      </w:r>
    </w:p>
    <w:bookmarkEnd w:id="393"/>
    <w:bookmarkEnd w:id="394"/>
    <w:bookmarkEnd w:id="395"/>
    <w:bookmarkEnd w:id="396"/>
    <w:bookmarkEnd w:id="397"/>
    <w:bookmarkEnd w:id="398"/>
    <w:p w14:paraId="200DAD74" w14:textId="77777777" w:rsidR="00F61F8E" w:rsidRPr="008D5118" w:rsidRDefault="00F61F8E">
      <w:pPr>
        <w:pStyle w:val="ReportParagraph"/>
      </w:pPr>
    </w:p>
    <w:p w14:paraId="42E7A555" w14:textId="7CF7C652" w:rsidR="00256003" w:rsidRPr="00EA5DB3" w:rsidRDefault="00256003" w:rsidP="00256003">
      <w:pPr>
        <w:pStyle w:val="ReportParagraph"/>
        <w:rPr>
          <w:rFonts w:eastAsia="Calibri"/>
          <w:lang w:val="ru-RU" w:eastAsia="en-GB"/>
        </w:rPr>
      </w:pPr>
      <w:r w:rsidRPr="00EA5DB3">
        <w:rPr>
          <w:rFonts w:eastAsia="Calibri"/>
          <w:lang w:val="ru-RU" w:eastAsia="en-GB"/>
        </w:rPr>
        <w:t xml:space="preserve">Железнодорожный коридор </w:t>
      </w:r>
      <w:proofErr w:type="spellStart"/>
      <w:r w:rsidR="00401085">
        <w:rPr>
          <w:rFonts w:eastAsia="Calibri"/>
          <w:lang w:val="ru-RU" w:eastAsia="en-GB"/>
        </w:rPr>
        <w:t>Мойынты</w:t>
      </w:r>
      <w:proofErr w:type="spellEnd"/>
      <w:r w:rsidRPr="00EA5DB3">
        <w:rPr>
          <w:rFonts w:eastAsia="Calibri"/>
          <w:lang w:val="ru-RU" w:eastAsia="en-GB"/>
        </w:rPr>
        <w:t xml:space="preserve"> – Кызылжар проходит преимущественно по малоосвоенным степным и полупустынным ландшафтам Улытауской и Карагандинской областей. Вблизи населённых пунктов или на орошаемых участках землепользование в основном связано с обширным выпасом скота и сезонным возделыванием сельскохозяйственных культур. Окружающая местность открытая и малонаселённая, с поселениями, расположенными на значительном расстоянии друг от друга и зачастую в нескольких километрах от планируемой трассы.</w:t>
      </w:r>
    </w:p>
    <w:p w14:paraId="2E177E51" w14:textId="77777777" w:rsidR="00256003" w:rsidRPr="00EA5DB3" w:rsidRDefault="00256003" w:rsidP="00256003">
      <w:pPr>
        <w:pStyle w:val="ReportParagraph"/>
        <w:rPr>
          <w:rFonts w:eastAsia="Calibri"/>
          <w:lang w:val="ru-RU" w:eastAsia="en-GB"/>
        </w:rPr>
      </w:pPr>
    </w:p>
    <w:p w14:paraId="4BBE9175" w14:textId="4CBA9CA0" w:rsidR="00256003" w:rsidRPr="00EA5DB3" w:rsidRDefault="00256003" w:rsidP="00256003">
      <w:pPr>
        <w:pStyle w:val="ReportParagraph"/>
        <w:rPr>
          <w:rFonts w:eastAsia="Calibri"/>
          <w:lang w:val="ru-RU" w:eastAsia="en-GB"/>
        </w:rPr>
      </w:pPr>
      <w:r w:rsidRPr="00EA5DB3">
        <w:rPr>
          <w:rFonts w:eastAsia="Calibri"/>
          <w:lang w:val="ru-RU" w:eastAsia="en-GB"/>
        </w:rPr>
        <w:t>Плотность населения низкая, сельские общины обычно насчитывают лишь несколько сотен жителей. Общественные услуги — такие как здравоохранение, образование и рынки — сосредоточены в районных центрах, что требует длительных поездок для многих домохозяйств. Местная инфраструктура ограничена: дорожные связи представлены в основном грунтовыми или региональными трассами, а коммунальные услуги (такие как электроэнергия, централизованное водоснабжение и телекоммуникации) обычно доступны только в крупных населённых пунктах.</w:t>
      </w:r>
    </w:p>
    <w:p w14:paraId="31FD4737" w14:textId="77777777" w:rsidR="00256003" w:rsidRPr="00EA5DB3" w:rsidRDefault="00256003" w:rsidP="00256003">
      <w:pPr>
        <w:pStyle w:val="ReportParagraph"/>
        <w:rPr>
          <w:rFonts w:eastAsia="Calibri"/>
          <w:lang w:val="ru-RU" w:eastAsia="en-GB"/>
        </w:rPr>
      </w:pPr>
    </w:p>
    <w:p w14:paraId="68DF1EB3" w14:textId="5655BB3F" w:rsidR="00256003" w:rsidRPr="00EA5DB3" w:rsidRDefault="00256003" w:rsidP="00256003">
      <w:pPr>
        <w:pStyle w:val="ReportParagraph"/>
        <w:rPr>
          <w:rFonts w:eastAsia="Calibri"/>
          <w:lang w:val="ru-RU" w:eastAsia="en-GB"/>
        </w:rPr>
      </w:pPr>
      <w:r w:rsidRPr="00EA5DB3">
        <w:rPr>
          <w:rFonts w:eastAsia="Calibri"/>
          <w:lang w:val="ru-RU" w:eastAsia="en-GB"/>
        </w:rPr>
        <w:t xml:space="preserve">Средства к существованию в пределах коридора в значительной степени зависят от пастбищного животноводства, дополняемого мелкомасштабным земледелием и сезонным наёмным трудом. Сезонная миграция скота является обычной практикой, отражающей зависимость от пастбищных ресурсов. Возможности для </w:t>
      </w:r>
      <w:proofErr w:type="spellStart"/>
      <w:r w:rsidRPr="00EA5DB3">
        <w:rPr>
          <w:rFonts w:eastAsia="Calibri"/>
          <w:lang w:val="ru-RU" w:eastAsia="en-GB"/>
        </w:rPr>
        <w:t>внеаграрной</w:t>
      </w:r>
      <w:proofErr w:type="spellEnd"/>
      <w:r w:rsidRPr="00EA5DB3">
        <w:rPr>
          <w:rFonts w:eastAsia="Calibri"/>
          <w:lang w:val="ru-RU" w:eastAsia="en-GB"/>
        </w:rPr>
        <w:t xml:space="preserve"> занятости ограничены, что побуждает часть трудоспособного населения заниматься сезонной или долгосрочной трудовой миграцией в города.</w:t>
      </w:r>
    </w:p>
    <w:p w14:paraId="52A9BA21" w14:textId="77777777" w:rsidR="00256003" w:rsidRPr="00EA5DB3" w:rsidRDefault="00256003" w:rsidP="00256003">
      <w:pPr>
        <w:pStyle w:val="ReportParagraph"/>
        <w:rPr>
          <w:rFonts w:eastAsia="Calibri"/>
          <w:lang w:val="ru-RU" w:eastAsia="en-GB"/>
        </w:rPr>
      </w:pPr>
      <w:r w:rsidRPr="00EA5DB3">
        <w:rPr>
          <w:rFonts w:eastAsia="Calibri"/>
          <w:lang w:val="ru-RU" w:eastAsia="en-GB"/>
        </w:rPr>
        <w:lastRenderedPageBreak/>
        <w:t>Земельная собственность в основном государственная, с назначением под сельскохозяйственное использование. Отдельные частные земельные участки встречаются вблизи границ деревень, однако большая часть пастбищ управляется через государственное распределение и традиционные права пользования. Доступ к пастбищам и водным источникам имеет критическое значение для местной экономической и социальной устойчивости.</w:t>
      </w:r>
    </w:p>
    <w:p w14:paraId="468DA63B" w14:textId="77777777" w:rsidR="00256003" w:rsidRPr="00EA5DB3" w:rsidRDefault="00256003" w:rsidP="00256003">
      <w:pPr>
        <w:pStyle w:val="ReportParagraph"/>
        <w:rPr>
          <w:rFonts w:eastAsia="Calibri"/>
          <w:lang w:val="ru-RU" w:eastAsia="en-GB"/>
        </w:rPr>
      </w:pPr>
    </w:p>
    <w:p w14:paraId="54565C8D" w14:textId="778F786F" w:rsidR="00256003" w:rsidRPr="00EA5DB3" w:rsidRDefault="00256003" w:rsidP="00256003">
      <w:pPr>
        <w:pStyle w:val="ReportParagraph"/>
        <w:rPr>
          <w:rFonts w:eastAsia="Calibri"/>
          <w:lang w:val="ru-RU" w:eastAsia="en-GB"/>
        </w:rPr>
      </w:pPr>
      <w:r w:rsidRPr="00EA5DB3">
        <w:rPr>
          <w:rFonts w:eastAsia="Calibri"/>
          <w:lang w:val="ru-RU" w:eastAsia="en-GB"/>
        </w:rPr>
        <w:t xml:space="preserve">Учитывая сочетание низкой плотности населения, сильной зависимости от природных ресурсов и ограниченной диверсификации источников дохода, социально-экономический контекст коридора </w:t>
      </w:r>
      <w:proofErr w:type="spellStart"/>
      <w:r w:rsidR="00401085">
        <w:rPr>
          <w:rFonts w:eastAsia="Calibri"/>
          <w:lang w:val="ru-RU" w:eastAsia="en-GB"/>
        </w:rPr>
        <w:t>Мойынты</w:t>
      </w:r>
      <w:proofErr w:type="spellEnd"/>
      <w:r w:rsidRPr="00EA5DB3">
        <w:rPr>
          <w:rFonts w:eastAsia="Calibri"/>
          <w:lang w:val="ru-RU" w:eastAsia="en-GB"/>
        </w:rPr>
        <w:t xml:space="preserve"> – Кызылжар требует применения мер по смягчению воздействия, направленных на сохранение доступа к пастбищам, управление нарушениями, связанными со строительством, а также обеспечение справедливого и своевременного восстановления средств к существованию в случаях изъятия земель или ограничения доступа.</w:t>
      </w:r>
    </w:p>
    <w:p w14:paraId="39BC9F4D" w14:textId="77777777" w:rsidR="00F61F8E" w:rsidRPr="00EA5DB3" w:rsidRDefault="00F61F8E">
      <w:pPr>
        <w:pStyle w:val="ReportParagraph"/>
        <w:rPr>
          <w:lang w:val="ru-RU"/>
        </w:rPr>
      </w:pPr>
    </w:p>
    <w:p w14:paraId="14381CED" w14:textId="77777777" w:rsidR="00F61F8E" w:rsidRPr="00256003" w:rsidRDefault="00F61F8E">
      <w:pPr>
        <w:pStyle w:val="ReportParagraph"/>
        <w:rPr>
          <w:lang w:val="ru-RU"/>
        </w:rPr>
      </w:pPr>
    </w:p>
    <w:p w14:paraId="08D01D4E" w14:textId="55E087A5" w:rsidR="00D513FA" w:rsidRPr="00EA5DB3" w:rsidRDefault="00D513FA" w:rsidP="00D513FA">
      <w:pPr>
        <w:pStyle w:val="ReportBodyPar"/>
        <w:rPr>
          <w:b/>
          <w:lang w:val="ru-RU" w:eastAsia="en-PH"/>
        </w:rPr>
      </w:pPr>
      <w:bookmarkStart w:id="399" w:name="_bookmark18"/>
      <w:bookmarkEnd w:id="399"/>
      <w:r w:rsidRPr="00EA5DB3">
        <w:rPr>
          <w:b/>
          <w:bCs/>
          <w:lang w:val="ru-RU" w:eastAsia="en-PH"/>
        </w:rPr>
        <w:t>2.1.3 География проекта и экологическ</w:t>
      </w:r>
      <w:r w:rsidR="009C75C5">
        <w:rPr>
          <w:b/>
          <w:bCs/>
          <w:lang w:val="ru-RU" w:eastAsia="en-PH"/>
        </w:rPr>
        <w:t>ая среда обитания</w:t>
      </w:r>
    </w:p>
    <w:p w14:paraId="47CAC415" w14:textId="77777777" w:rsidR="00D513FA" w:rsidRPr="00EA5DB3" w:rsidRDefault="00D513FA" w:rsidP="00D513FA">
      <w:pPr>
        <w:pStyle w:val="ReportBodyPar"/>
        <w:rPr>
          <w:b/>
          <w:lang w:val="ru-RU" w:eastAsia="en-PH"/>
        </w:rPr>
      </w:pPr>
    </w:p>
    <w:p w14:paraId="700566DE" w14:textId="20509624" w:rsidR="00D513FA" w:rsidRPr="00EA5DB3" w:rsidRDefault="00D513FA" w:rsidP="00D513FA">
      <w:pPr>
        <w:pStyle w:val="ReportBodyPar"/>
        <w:rPr>
          <w:bCs/>
          <w:lang w:val="ru-RU" w:eastAsia="en-PH"/>
        </w:rPr>
      </w:pPr>
      <w:r w:rsidRPr="00EA5DB3">
        <w:rPr>
          <w:bCs/>
          <w:lang w:val="ru-RU" w:eastAsia="en-PH"/>
        </w:rPr>
        <w:t xml:space="preserve">Проект строительства новой железнодорожной линии </w:t>
      </w:r>
      <w:proofErr w:type="spellStart"/>
      <w:r w:rsidR="00401085">
        <w:rPr>
          <w:bCs/>
          <w:lang w:val="ru-RU" w:eastAsia="en-PH"/>
        </w:rPr>
        <w:t>Мойынты</w:t>
      </w:r>
      <w:proofErr w:type="spellEnd"/>
      <w:r w:rsidRPr="00EA5DB3">
        <w:rPr>
          <w:bCs/>
          <w:lang w:val="ru-RU" w:eastAsia="en-PH"/>
        </w:rPr>
        <w:t xml:space="preserve"> – Кызылжар охватывает 32</w:t>
      </w:r>
      <w:r w:rsidR="00401085">
        <w:rPr>
          <w:bCs/>
          <w:lang w:val="ru-RU" w:eastAsia="en-PH"/>
        </w:rPr>
        <w:t>2,2</w:t>
      </w:r>
      <w:r w:rsidRPr="00EA5DB3">
        <w:rPr>
          <w:bCs/>
          <w:lang w:val="ru-RU" w:eastAsia="en-PH"/>
        </w:rPr>
        <w:t xml:space="preserve"> километр</w:t>
      </w:r>
      <w:r w:rsidR="00401085">
        <w:rPr>
          <w:bCs/>
          <w:lang w:val="ru-RU" w:eastAsia="en-PH"/>
        </w:rPr>
        <w:t>а</w:t>
      </w:r>
      <w:r w:rsidRPr="00EA5DB3">
        <w:rPr>
          <w:bCs/>
          <w:lang w:val="ru-RU" w:eastAsia="en-PH"/>
        </w:rPr>
        <w:t xml:space="preserve"> через центральный и северо-центральный Казахстан, соединяя населённые пункты </w:t>
      </w:r>
      <w:proofErr w:type="spellStart"/>
      <w:r w:rsidR="00401085">
        <w:rPr>
          <w:bCs/>
          <w:lang w:val="ru-RU" w:eastAsia="en-PH"/>
        </w:rPr>
        <w:t>Мойынты</w:t>
      </w:r>
      <w:proofErr w:type="spellEnd"/>
      <w:r w:rsidRPr="00EA5DB3">
        <w:rPr>
          <w:bCs/>
          <w:lang w:val="ru-RU" w:eastAsia="en-PH"/>
        </w:rPr>
        <w:t xml:space="preserve"> и Кызылжар. В соответствии с географической трассировкой, коридор пересекает переходные зоны Казахского мелкосопочника (Сарыарка), характеризующиеся открытыми степными и полупустынными ландшафтами.</w:t>
      </w:r>
    </w:p>
    <w:p w14:paraId="3300EF36" w14:textId="777FE62F" w:rsidR="00D513FA" w:rsidRPr="00EA5DB3" w:rsidRDefault="00D513FA" w:rsidP="00D513FA">
      <w:pPr>
        <w:pStyle w:val="ReportBodyPar"/>
        <w:rPr>
          <w:bCs/>
          <w:lang w:val="ru-RU" w:eastAsia="en-PH"/>
        </w:rPr>
      </w:pPr>
      <w:r w:rsidRPr="00EA5DB3">
        <w:rPr>
          <w:bCs/>
          <w:lang w:val="ru-RU" w:eastAsia="en-PH"/>
        </w:rPr>
        <w:t xml:space="preserve">Маршрут избегает густонаселённых территорий, но проходит через 2 ключевые </w:t>
      </w:r>
      <w:r w:rsidR="00AA4B40">
        <w:rPr>
          <w:bCs/>
          <w:lang w:val="ru-RU" w:eastAsia="en-PH"/>
        </w:rPr>
        <w:t>территории для биоразнообразия (</w:t>
      </w:r>
      <w:r w:rsidRPr="00D513FA">
        <w:rPr>
          <w:bCs/>
          <w:lang w:eastAsia="en-PH"/>
        </w:rPr>
        <w:t>KBA</w:t>
      </w:r>
      <w:r w:rsidRPr="00EA5DB3">
        <w:rPr>
          <w:bCs/>
          <w:lang w:val="ru-RU" w:eastAsia="en-PH"/>
        </w:rPr>
        <w:t>)</w:t>
      </w:r>
      <w:r w:rsidR="00AA4B40">
        <w:rPr>
          <w:bCs/>
          <w:lang w:val="ru-RU" w:eastAsia="en-PH"/>
        </w:rPr>
        <w:t xml:space="preserve">, также </w:t>
      </w:r>
      <w:proofErr w:type="spellStart"/>
      <w:r w:rsidR="00AA4B40">
        <w:rPr>
          <w:bCs/>
          <w:lang w:val="ru-RU" w:eastAsia="en-PH"/>
        </w:rPr>
        <w:t>извесстные</w:t>
      </w:r>
      <w:proofErr w:type="spellEnd"/>
      <w:r w:rsidR="00AA4B40">
        <w:rPr>
          <w:bCs/>
          <w:lang w:val="ru-RU" w:eastAsia="en-PH"/>
        </w:rPr>
        <w:t xml:space="preserve"> как ключевые орнитологические территории (</w:t>
      </w:r>
      <w:r w:rsidR="00AA4B40">
        <w:rPr>
          <w:bCs/>
          <w:lang w:eastAsia="en-PH"/>
        </w:rPr>
        <w:t>IBA</w:t>
      </w:r>
      <w:r w:rsidR="00AA4B40" w:rsidRPr="00AA4B40">
        <w:rPr>
          <w:bCs/>
          <w:lang w:val="ru-RU" w:eastAsia="en-PH"/>
        </w:rPr>
        <w:t>)</w:t>
      </w:r>
      <w:r w:rsidRPr="00EA5DB3">
        <w:rPr>
          <w:bCs/>
          <w:lang w:val="ru-RU" w:eastAsia="en-PH"/>
        </w:rPr>
        <w:t xml:space="preserve"> и 1 особо охраняемую природную территорию национального значения с низким уровнем охраны (государственный </w:t>
      </w:r>
      <w:r w:rsidR="001E7856">
        <w:rPr>
          <w:bCs/>
          <w:lang w:val="ru-RU" w:eastAsia="en-PH"/>
        </w:rPr>
        <w:t xml:space="preserve">природный </w:t>
      </w:r>
      <w:r w:rsidRPr="00EA5DB3">
        <w:rPr>
          <w:bCs/>
          <w:lang w:val="ru-RU" w:eastAsia="en-PH"/>
        </w:rPr>
        <w:t>заказник, который не является юридическим лицом, не имеет собственного штата или администрации и создаётся без изъятия земель у землепользователей). В результате воздействие на экологически чувствительные местообитания ограниченное</w:t>
      </w:r>
      <w:r w:rsidR="00F01AE2">
        <w:rPr>
          <w:bCs/>
          <w:lang w:val="ru-RU" w:eastAsia="en-PH"/>
        </w:rPr>
        <w:t xml:space="preserve"> по площади</w:t>
      </w:r>
      <w:r w:rsidRPr="00EA5DB3">
        <w:rPr>
          <w:bCs/>
          <w:lang w:val="ru-RU" w:eastAsia="en-PH"/>
        </w:rPr>
        <w:t>, но заметное, в основном за счёт прямого антропогенного давления. Трасса проходит преимущественно по равнинному и засушливому рельефу, где наблюдается минимальное количество поверхностных водоёмов и выраженная сезонность гидрологических процессов.</w:t>
      </w:r>
    </w:p>
    <w:p w14:paraId="1C1DBADD" w14:textId="77777777" w:rsidR="00D513FA" w:rsidRPr="00EA5DB3" w:rsidRDefault="00D513FA" w:rsidP="00D513FA">
      <w:pPr>
        <w:pStyle w:val="ReportBodyPar"/>
        <w:rPr>
          <w:bCs/>
          <w:lang w:val="ru-RU" w:eastAsia="en-PH"/>
        </w:rPr>
      </w:pPr>
    </w:p>
    <w:p w14:paraId="45E5B519" w14:textId="48D12FA5" w:rsidR="00D513FA" w:rsidRPr="00EA5DB3" w:rsidRDefault="00D513FA" w:rsidP="00D513FA">
      <w:pPr>
        <w:pStyle w:val="ReportBodyPar"/>
        <w:rPr>
          <w:bCs/>
          <w:lang w:val="ru-RU" w:eastAsia="en-PH"/>
        </w:rPr>
      </w:pPr>
      <w:r w:rsidRPr="00EA5DB3">
        <w:rPr>
          <w:bCs/>
          <w:lang w:val="ru-RU" w:eastAsia="en-PH"/>
        </w:rPr>
        <w:t>Базовые экологические описания и пространственные данные также указывают, что большая часть территории проекта приходится на экосистемы, классифицируемые как «естественные местообитания» — территории с преимущественно аборигенными видами и функционирующими экосистемами, где деятельность человека не привела к существенным изменениям биологических сообществ. Вместе с тем участки, расположенные вблизи существующих населённых пунктов, железных дорог и линейной инфраструктуры, соответствуют критериям МЭК ПС6 (</w:t>
      </w:r>
      <w:r w:rsidRPr="00D513FA">
        <w:rPr>
          <w:bCs/>
          <w:lang w:eastAsia="en-PH"/>
        </w:rPr>
        <w:t>IFC</w:t>
      </w:r>
      <w:r w:rsidRPr="00EA5DB3">
        <w:rPr>
          <w:bCs/>
          <w:lang w:val="ru-RU" w:eastAsia="en-PH"/>
        </w:rPr>
        <w:t xml:space="preserve"> </w:t>
      </w:r>
      <w:r w:rsidRPr="00D513FA">
        <w:rPr>
          <w:bCs/>
          <w:lang w:eastAsia="en-PH"/>
        </w:rPr>
        <w:t>PS</w:t>
      </w:r>
      <w:r w:rsidRPr="00EA5DB3">
        <w:rPr>
          <w:bCs/>
          <w:lang w:val="ru-RU" w:eastAsia="en-PH"/>
        </w:rPr>
        <w:t>6) для «модифицированных местообитаний» — то есть территорий, где природные экосистемы были существенно изменены или заменены в результате деятельности человека (например, сельского хозяйства или урбанизации).</w:t>
      </w:r>
    </w:p>
    <w:p w14:paraId="162D029B" w14:textId="77777777" w:rsidR="00D513FA" w:rsidRPr="00EA5DB3" w:rsidRDefault="00D513FA" w:rsidP="00D513FA">
      <w:pPr>
        <w:pStyle w:val="ReportBodyPar"/>
        <w:rPr>
          <w:bCs/>
          <w:lang w:val="ru-RU" w:eastAsia="en-PH"/>
        </w:rPr>
      </w:pPr>
    </w:p>
    <w:p w14:paraId="186148B1" w14:textId="3B9675AB" w:rsidR="00D513FA" w:rsidRPr="00EA5DB3" w:rsidRDefault="00D513FA" w:rsidP="00D513FA">
      <w:pPr>
        <w:pStyle w:val="ReportBodyPar"/>
        <w:rPr>
          <w:bCs/>
          <w:lang w:val="ru-RU" w:eastAsia="en-PH"/>
        </w:rPr>
      </w:pPr>
      <w:r w:rsidRPr="00EA5DB3">
        <w:rPr>
          <w:bCs/>
          <w:lang w:val="ru-RU" w:eastAsia="en-PH"/>
        </w:rPr>
        <w:t>На трассе встречаются и «критические местообитания», особенно в пределах ключевых орнитологических территорий (</w:t>
      </w:r>
      <w:r w:rsidRPr="00D513FA">
        <w:rPr>
          <w:bCs/>
          <w:lang w:eastAsia="en-PH"/>
        </w:rPr>
        <w:t>KBA</w:t>
      </w:r>
      <w:r w:rsidRPr="00EA5DB3">
        <w:rPr>
          <w:bCs/>
          <w:lang w:val="ru-RU" w:eastAsia="en-PH"/>
        </w:rPr>
        <w:t xml:space="preserve">) и государственного заказника (в общей сложности около 141 км протяжённости маршрута). Они будут в определённой степени затронуты, однако не критически, учитывая их общую площадь и </w:t>
      </w:r>
      <w:r w:rsidRPr="00EA5DB3">
        <w:rPr>
          <w:bCs/>
          <w:lang w:val="ru-RU" w:eastAsia="en-PH"/>
        </w:rPr>
        <w:lastRenderedPageBreak/>
        <w:t>распределение хищных птиц — основной группы охраняемых видов в этих территориях.</w:t>
      </w:r>
    </w:p>
    <w:p w14:paraId="5D1CD3B7" w14:textId="77777777" w:rsidR="00D513FA" w:rsidRPr="00D513FA" w:rsidRDefault="00D513FA" w:rsidP="00AF3655">
      <w:pPr>
        <w:pStyle w:val="ReportBodyPar"/>
        <w:rPr>
          <w:lang w:val="ru-RU"/>
        </w:rPr>
      </w:pPr>
    </w:p>
    <w:p w14:paraId="6ACE1577" w14:textId="2B07CE52" w:rsidR="00DB4E84" w:rsidRPr="00EA5DB3" w:rsidRDefault="00DB4E84" w:rsidP="00DB4E84">
      <w:pPr>
        <w:pStyle w:val="ReportParagraph"/>
        <w:rPr>
          <w:rFonts w:eastAsia="Calibri"/>
          <w:lang w:val="ru-RU" w:eastAsia="en-GB"/>
        </w:rPr>
      </w:pPr>
      <w:r w:rsidRPr="00EA5DB3">
        <w:rPr>
          <w:rFonts w:eastAsia="Calibri"/>
          <w:lang w:val="ru-RU" w:eastAsia="en-GB"/>
        </w:rPr>
        <w:t>С экологической точки зрения</w:t>
      </w:r>
      <w:r w:rsidRPr="00DB4E84">
        <w:rPr>
          <w:rFonts w:eastAsia="Calibri"/>
          <w:lang w:eastAsia="en-GB"/>
        </w:rPr>
        <w:t> </w:t>
      </w:r>
      <w:r w:rsidRPr="00EA5DB3">
        <w:rPr>
          <w:rFonts w:eastAsia="Calibri"/>
          <w:lang w:val="ru-RU" w:eastAsia="en-GB"/>
        </w:rPr>
        <w:t>трасса проходит в пределах Евразийского степного биома, где обитают степные растения, такие как ковыль (</w:t>
      </w:r>
      <w:r w:rsidRPr="00DB4E84">
        <w:rPr>
          <w:rFonts w:eastAsia="Calibri"/>
          <w:i/>
          <w:iCs/>
          <w:lang w:eastAsia="en-GB"/>
        </w:rPr>
        <w:t>Stipa</w:t>
      </w:r>
      <w:r w:rsidRPr="00EA5DB3">
        <w:rPr>
          <w:rFonts w:eastAsia="Calibri"/>
          <w:lang w:val="ru-RU" w:eastAsia="en-GB"/>
        </w:rPr>
        <w:t>) и полынь (</w:t>
      </w:r>
      <w:r w:rsidRPr="00DB4E84">
        <w:rPr>
          <w:rFonts w:eastAsia="Calibri"/>
          <w:i/>
          <w:iCs/>
          <w:lang w:eastAsia="en-GB"/>
        </w:rPr>
        <w:t>Artemisia</w:t>
      </w:r>
      <w:r w:rsidRPr="00EA5DB3">
        <w:rPr>
          <w:rFonts w:eastAsia="Calibri"/>
          <w:lang w:val="ru-RU" w:eastAsia="en-GB"/>
        </w:rPr>
        <w:t>), а также засухоустойчивые кустарники. Маршрут пересекает небольшую часть кластера 2 за</w:t>
      </w:r>
      <w:r w:rsidR="00F01AE2">
        <w:rPr>
          <w:rFonts w:eastAsia="Calibri"/>
          <w:lang w:val="ru-RU" w:eastAsia="en-GB"/>
        </w:rPr>
        <w:t>казника</w:t>
      </w:r>
      <w:r w:rsidRPr="00EA5DB3">
        <w:rPr>
          <w:rFonts w:eastAsia="Calibri"/>
          <w:lang w:val="ru-RU" w:eastAsia="en-GB"/>
        </w:rPr>
        <w:t xml:space="preserve"> </w:t>
      </w:r>
      <w:proofErr w:type="spellStart"/>
      <w:r w:rsidRPr="00EA5DB3">
        <w:rPr>
          <w:rFonts w:eastAsia="Calibri"/>
          <w:lang w:val="ru-RU" w:eastAsia="en-GB"/>
        </w:rPr>
        <w:t>Андасай</w:t>
      </w:r>
      <w:proofErr w:type="spellEnd"/>
      <w:r w:rsidRPr="00EA5DB3">
        <w:rPr>
          <w:rFonts w:eastAsia="Calibri"/>
          <w:lang w:val="ru-RU" w:eastAsia="en-GB"/>
        </w:rPr>
        <w:t xml:space="preserve"> — охраняемого засушливого региона на юге — и проходит по периферии более широкой территории на северо-западе, связанной с историческими миграционными маршрутами сайгака. Участок за</w:t>
      </w:r>
      <w:r w:rsidR="00F01AE2">
        <w:rPr>
          <w:rFonts w:eastAsia="Calibri"/>
          <w:lang w:val="ru-RU" w:eastAsia="en-GB"/>
        </w:rPr>
        <w:t>казника</w:t>
      </w:r>
      <w:r w:rsidRPr="00EA5DB3">
        <w:rPr>
          <w:rFonts w:eastAsia="Calibri"/>
          <w:lang w:val="ru-RU" w:eastAsia="en-GB"/>
        </w:rPr>
        <w:t xml:space="preserve"> </w:t>
      </w:r>
      <w:proofErr w:type="spellStart"/>
      <w:r w:rsidRPr="00EA5DB3">
        <w:rPr>
          <w:rFonts w:eastAsia="Calibri"/>
          <w:lang w:val="ru-RU" w:eastAsia="en-GB"/>
        </w:rPr>
        <w:t>Андасай</w:t>
      </w:r>
      <w:proofErr w:type="spellEnd"/>
      <w:r w:rsidRPr="00EA5DB3">
        <w:rPr>
          <w:rFonts w:eastAsia="Calibri"/>
          <w:lang w:val="ru-RU" w:eastAsia="en-GB"/>
        </w:rPr>
        <w:t xml:space="preserve">, через который проходит трасса проекта, был включён в его территорию лишь в последние годы. По оценкам, трасса пересекает 16,6 км территории кластера 2 </w:t>
      </w:r>
      <w:proofErr w:type="spellStart"/>
      <w:r w:rsidRPr="00EA5DB3">
        <w:rPr>
          <w:rFonts w:eastAsia="Calibri"/>
          <w:lang w:val="ru-RU" w:eastAsia="en-GB"/>
        </w:rPr>
        <w:t>Андасай</w:t>
      </w:r>
      <w:proofErr w:type="spellEnd"/>
      <w:r w:rsidRPr="00EA5DB3">
        <w:rPr>
          <w:rFonts w:eastAsia="Calibri"/>
          <w:lang w:val="ru-RU" w:eastAsia="en-GB"/>
        </w:rPr>
        <w:t xml:space="preserve">, что составляет лишь небольшую часть этого кластера и является минимальным по сравнению с общей площадью всего заповедника. Пересечение с </w:t>
      </w:r>
      <w:r w:rsidR="00F01AE2">
        <w:rPr>
          <w:rFonts w:eastAsia="Calibri"/>
          <w:lang w:eastAsia="en-GB"/>
        </w:rPr>
        <w:t>KBA</w:t>
      </w:r>
      <w:r w:rsidRPr="00EA5DB3">
        <w:rPr>
          <w:rFonts w:eastAsia="Calibri"/>
          <w:lang w:val="ru-RU" w:eastAsia="en-GB"/>
        </w:rPr>
        <w:t xml:space="preserve"> и за</w:t>
      </w:r>
      <w:r w:rsidR="00F01AE2">
        <w:rPr>
          <w:rFonts w:eastAsia="Calibri"/>
          <w:lang w:val="ru-RU" w:eastAsia="en-GB"/>
        </w:rPr>
        <w:t>казником</w:t>
      </w:r>
      <w:r w:rsidRPr="00EA5DB3">
        <w:rPr>
          <w:rFonts w:eastAsia="Calibri"/>
          <w:lang w:val="ru-RU" w:eastAsia="en-GB"/>
        </w:rPr>
        <w:t xml:space="preserve"> </w:t>
      </w:r>
      <w:proofErr w:type="spellStart"/>
      <w:r w:rsidRPr="00EA5DB3">
        <w:rPr>
          <w:rFonts w:eastAsia="Calibri"/>
          <w:lang w:val="ru-RU" w:eastAsia="en-GB"/>
        </w:rPr>
        <w:t>Андасай</w:t>
      </w:r>
      <w:proofErr w:type="spellEnd"/>
      <w:r w:rsidRPr="00EA5DB3">
        <w:rPr>
          <w:rFonts w:eastAsia="Calibri"/>
          <w:lang w:val="ru-RU" w:eastAsia="en-GB"/>
        </w:rPr>
        <w:t xml:space="preserve"> окажет существенное воздействие на затронутые части территорий. В то же время ожидается, что ущерб не будет критическим с учётом общей площади этих территорий и распределения хищных птиц — основной группы, подлежащей охране в данных районах, а также для других видов при условии надлежащего планирования и реализации мер по смягчению воздействия.</w:t>
      </w:r>
    </w:p>
    <w:p w14:paraId="58D6ED04" w14:textId="77777777" w:rsidR="00DB4E84" w:rsidRPr="00EA5DB3" w:rsidRDefault="00DB4E84" w:rsidP="00DB4E84">
      <w:pPr>
        <w:pStyle w:val="ReportParagraph"/>
        <w:rPr>
          <w:rFonts w:eastAsia="Calibri"/>
          <w:lang w:val="ru-RU" w:eastAsia="en-GB"/>
        </w:rPr>
      </w:pPr>
    </w:p>
    <w:p w14:paraId="7F1A6233" w14:textId="3D6CBBD0" w:rsidR="00DB4E84" w:rsidRPr="00EA5DB3" w:rsidRDefault="00DB4E84" w:rsidP="00DB4E84">
      <w:pPr>
        <w:pStyle w:val="ReportParagraph"/>
        <w:rPr>
          <w:rFonts w:eastAsia="Calibri"/>
          <w:lang w:val="ru-RU" w:eastAsia="en-GB"/>
        </w:rPr>
      </w:pPr>
      <w:r w:rsidRPr="00EA5DB3">
        <w:rPr>
          <w:rFonts w:eastAsia="Calibri"/>
          <w:lang w:val="ru-RU" w:eastAsia="en-GB"/>
        </w:rPr>
        <w:t>Трасса проекта</w:t>
      </w:r>
      <w:r w:rsidRPr="00DB4E84">
        <w:rPr>
          <w:rFonts w:eastAsia="Calibri"/>
          <w:lang w:eastAsia="en-GB"/>
        </w:rPr>
        <w:t> </w:t>
      </w:r>
      <w:r w:rsidRPr="00EA5DB3">
        <w:rPr>
          <w:rFonts w:eastAsia="Calibri"/>
          <w:lang w:val="ru-RU" w:eastAsia="en-GB"/>
        </w:rPr>
        <w:t xml:space="preserve">также проходит через степные ландшафты, где обитают многочисленные кочующие и гнездящиеся на земле виды, включая степного орла и дроф, которые могут быть чувствительны к строительным воздействиям. Пересекаются две </w:t>
      </w:r>
      <w:r w:rsidR="00F01AE2">
        <w:rPr>
          <w:rFonts w:eastAsia="Calibri"/>
          <w:lang w:val="ru-RU" w:eastAsia="en-GB"/>
        </w:rPr>
        <w:t>Ключевые</w:t>
      </w:r>
      <w:r w:rsidRPr="00EA5DB3">
        <w:rPr>
          <w:rFonts w:eastAsia="Calibri"/>
          <w:lang w:val="ru-RU" w:eastAsia="en-GB"/>
        </w:rPr>
        <w:t xml:space="preserve"> Орнитологические Территории (</w:t>
      </w:r>
      <w:r w:rsidRPr="00DB4E84">
        <w:rPr>
          <w:rFonts w:eastAsia="Calibri"/>
          <w:lang w:eastAsia="en-GB"/>
        </w:rPr>
        <w:t>IBA</w:t>
      </w:r>
      <w:r w:rsidRPr="00EA5DB3">
        <w:rPr>
          <w:rFonts w:eastAsia="Calibri"/>
          <w:lang w:val="ru-RU" w:eastAsia="en-GB"/>
        </w:rPr>
        <w:t xml:space="preserve">): на км 46,0 – км 87,0 </w:t>
      </w:r>
      <w:r w:rsidRPr="00DB4E84">
        <w:rPr>
          <w:rFonts w:eastAsia="Calibri"/>
          <w:lang w:eastAsia="en-GB"/>
        </w:rPr>
        <w:t>KZ</w:t>
      </w:r>
      <w:r w:rsidRPr="00EA5DB3">
        <w:rPr>
          <w:rFonts w:eastAsia="Calibri"/>
          <w:lang w:val="ru-RU" w:eastAsia="en-GB"/>
        </w:rPr>
        <w:t>063 (</w:t>
      </w:r>
      <w:r w:rsidR="00F01AE2">
        <w:rPr>
          <w:rFonts w:eastAsia="Calibri"/>
          <w:lang w:val="ru-RU" w:eastAsia="en-GB"/>
        </w:rPr>
        <w:t xml:space="preserve">Мелкосопочник </w:t>
      </w:r>
      <w:proofErr w:type="spellStart"/>
      <w:r w:rsidRPr="00EA5DB3">
        <w:rPr>
          <w:rFonts w:eastAsia="Calibri"/>
          <w:lang w:val="ru-RU" w:eastAsia="en-GB"/>
        </w:rPr>
        <w:t>А</w:t>
      </w:r>
      <w:r w:rsidR="00F01AE2">
        <w:rPr>
          <w:rFonts w:eastAsia="Calibri"/>
          <w:lang w:val="ru-RU" w:eastAsia="en-GB"/>
        </w:rPr>
        <w:t>я</w:t>
      </w:r>
      <w:r w:rsidRPr="00EA5DB3">
        <w:rPr>
          <w:rFonts w:eastAsia="Calibri"/>
          <w:lang w:val="ru-RU" w:eastAsia="en-GB"/>
        </w:rPr>
        <w:t>к-Бестау</w:t>
      </w:r>
      <w:proofErr w:type="spellEnd"/>
      <w:r w:rsidRPr="00EA5DB3">
        <w:rPr>
          <w:rFonts w:eastAsia="Calibri"/>
          <w:lang w:val="ru-RU" w:eastAsia="en-GB"/>
        </w:rPr>
        <w:t xml:space="preserve">) на северной окраине, а также </w:t>
      </w:r>
      <w:r w:rsidRPr="00DB4E84">
        <w:rPr>
          <w:rFonts w:eastAsia="Calibri"/>
          <w:lang w:eastAsia="en-GB"/>
        </w:rPr>
        <w:t>KZ</w:t>
      </w:r>
      <w:r w:rsidRPr="00EA5DB3">
        <w:rPr>
          <w:rFonts w:eastAsia="Calibri"/>
          <w:lang w:val="ru-RU" w:eastAsia="en-GB"/>
        </w:rPr>
        <w:t>064 (</w:t>
      </w:r>
      <w:r w:rsidR="00F01AE2">
        <w:rPr>
          <w:rFonts w:eastAsia="Calibri"/>
          <w:lang w:val="ru-RU" w:eastAsia="en-GB"/>
        </w:rPr>
        <w:t xml:space="preserve">Низкогорье </w:t>
      </w:r>
      <w:r w:rsidRPr="00EA5DB3">
        <w:rPr>
          <w:rFonts w:eastAsia="Calibri"/>
          <w:lang w:val="ru-RU" w:eastAsia="en-GB"/>
        </w:rPr>
        <w:t>Ортау) в двух участках — на км 176,6 – км 252,37 и км 260,9 – км 271,0.</w:t>
      </w:r>
    </w:p>
    <w:p w14:paraId="6C2F635E" w14:textId="77777777" w:rsidR="00DB4E84" w:rsidRDefault="00DB4E84" w:rsidP="00DB4E84">
      <w:pPr>
        <w:pStyle w:val="31"/>
        <w:numPr>
          <w:ilvl w:val="0"/>
          <w:numId w:val="0"/>
        </w:numPr>
        <w:rPr>
          <w:color w:val="000000"/>
          <w:lang w:val="ru-RU"/>
        </w:rPr>
      </w:pPr>
    </w:p>
    <w:p w14:paraId="7D2ADFC1" w14:textId="0BAEA873" w:rsidR="00DB4E84" w:rsidRPr="00DB4E84" w:rsidRDefault="00DB4E84" w:rsidP="00DB4E84">
      <w:pPr>
        <w:pStyle w:val="31"/>
        <w:numPr>
          <w:ilvl w:val="0"/>
          <w:numId w:val="0"/>
        </w:numPr>
        <w:rPr>
          <w:rFonts w:ascii="Times New Roman" w:eastAsia="Times New Roman" w:hAnsi="Times New Roman" w:cs="Times New Roman"/>
          <w:color w:val="000000"/>
          <w:lang w:val="ru-RU"/>
        </w:rPr>
      </w:pPr>
      <w:r w:rsidRPr="00DB4E84">
        <w:rPr>
          <w:color w:val="000000"/>
          <w:lang w:val="ru-RU"/>
        </w:rPr>
        <w:t xml:space="preserve">2.2. Обзор трассы и </w:t>
      </w:r>
      <w:r w:rsidR="009C75C5">
        <w:rPr>
          <w:color w:val="000000"/>
          <w:lang w:val="ru-RU"/>
        </w:rPr>
        <w:t>компоненты</w:t>
      </w:r>
      <w:r w:rsidRPr="00DB4E84">
        <w:rPr>
          <w:color w:val="000000"/>
          <w:lang w:val="ru-RU"/>
        </w:rPr>
        <w:t xml:space="preserve"> проекта</w:t>
      </w:r>
    </w:p>
    <w:p w14:paraId="70D6F515" w14:textId="2FA2D387" w:rsidR="00DB4E84" w:rsidRPr="00DB4E84" w:rsidRDefault="00DB4E84" w:rsidP="00DB4E84">
      <w:pPr>
        <w:pStyle w:val="aff9"/>
        <w:jc w:val="both"/>
        <w:rPr>
          <w:rFonts w:ascii="Arial" w:hAnsi="Arial" w:cs="Arial"/>
          <w:color w:val="000000"/>
          <w:lang w:val="ru-RU"/>
        </w:rPr>
      </w:pPr>
      <w:r w:rsidRPr="00DB4E84">
        <w:rPr>
          <w:rFonts w:ascii="Arial" w:hAnsi="Arial" w:cs="Arial"/>
          <w:color w:val="000000"/>
          <w:lang w:val="ru-RU"/>
        </w:rPr>
        <w:t xml:space="preserve">Проект строительства новой железнодорожной линии </w:t>
      </w:r>
      <w:proofErr w:type="spellStart"/>
      <w:r w:rsidRPr="00DB4E84">
        <w:rPr>
          <w:rFonts w:ascii="Arial" w:hAnsi="Arial" w:cs="Arial"/>
          <w:color w:val="000000"/>
          <w:lang w:val="ru-RU"/>
        </w:rPr>
        <w:t>Мойынты</w:t>
      </w:r>
      <w:proofErr w:type="spellEnd"/>
      <w:r w:rsidRPr="00DB4E84">
        <w:rPr>
          <w:rFonts w:ascii="Arial" w:hAnsi="Arial" w:cs="Arial"/>
          <w:color w:val="000000"/>
          <w:lang w:val="ru-RU"/>
        </w:rPr>
        <w:t xml:space="preserve"> – Кызылжар (</w:t>
      </w:r>
      <w:r w:rsidR="00F01AE2">
        <w:rPr>
          <w:rFonts w:ascii="Arial" w:hAnsi="Arial" w:cs="Arial"/>
          <w:color w:val="000000"/>
          <w:lang w:val="ru-RU"/>
        </w:rPr>
        <w:t xml:space="preserve">новое строительство - </w:t>
      </w:r>
      <w:r w:rsidRPr="00DB4E84">
        <w:rPr>
          <w:rFonts w:ascii="Arial" w:hAnsi="Arial" w:cs="Arial"/>
          <w:color w:val="000000"/>
        </w:rPr>
        <w:t>Greenfield</w:t>
      </w:r>
      <w:r w:rsidRPr="00DB4E84">
        <w:rPr>
          <w:rFonts w:ascii="Arial" w:hAnsi="Arial" w:cs="Arial"/>
          <w:color w:val="000000"/>
          <w:lang w:val="ru-RU"/>
        </w:rPr>
        <w:t xml:space="preserve"> </w:t>
      </w:r>
      <w:r w:rsidRPr="00DB4E84">
        <w:rPr>
          <w:rFonts w:ascii="Arial" w:hAnsi="Arial" w:cs="Arial"/>
          <w:color w:val="000000"/>
        </w:rPr>
        <w:t>Railway</w:t>
      </w:r>
      <w:r w:rsidRPr="00DB4E84">
        <w:rPr>
          <w:rFonts w:ascii="Arial" w:hAnsi="Arial" w:cs="Arial"/>
          <w:color w:val="000000"/>
          <w:lang w:val="ru-RU"/>
        </w:rPr>
        <w:t>) предусматривает создание современной однопутной железной дороги протяжённостью 32</w:t>
      </w:r>
      <w:r w:rsidR="00401085">
        <w:rPr>
          <w:rFonts w:ascii="Arial" w:hAnsi="Arial" w:cs="Arial"/>
          <w:color w:val="000000"/>
          <w:lang w:val="ru-RU"/>
        </w:rPr>
        <w:t>2,2</w:t>
      </w:r>
      <w:r w:rsidRPr="00DB4E84">
        <w:rPr>
          <w:rFonts w:ascii="Arial" w:hAnsi="Arial" w:cs="Arial"/>
          <w:color w:val="000000"/>
          <w:lang w:val="ru-RU"/>
        </w:rPr>
        <w:t xml:space="preserve"> километр</w:t>
      </w:r>
      <w:r w:rsidR="00401085">
        <w:rPr>
          <w:rFonts w:ascii="Arial" w:hAnsi="Arial" w:cs="Arial"/>
          <w:color w:val="000000"/>
          <w:lang w:val="ru-RU"/>
        </w:rPr>
        <w:t>а</w:t>
      </w:r>
      <w:r w:rsidRPr="00DB4E84">
        <w:rPr>
          <w:rFonts w:ascii="Arial" w:hAnsi="Arial" w:cs="Arial"/>
          <w:color w:val="000000"/>
          <w:lang w:val="ru-RU"/>
        </w:rPr>
        <w:t xml:space="preserve"> через </w:t>
      </w:r>
      <w:r w:rsidR="00F01AE2">
        <w:rPr>
          <w:rFonts w:ascii="Arial" w:hAnsi="Arial" w:cs="Arial"/>
          <w:color w:val="000000"/>
          <w:lang w:val="ru-RU"/>
        </w:rPr>
        <w:t>Ц</w:t>
      </w:r>
      <w:r w:rsidRPr="00DB4E84">
        <w:rPr>
          <w:rFonts w:ascii="Arial" w:hAnsi="Arial" w:cs="Arial"/>
          <w:color w:val="000000"/>
          <w:lang w:val="ru-RU"/>
        </w:rPr>
        <w:t xml:space="preserve">ентральный Казахстан. Линия разрабатывается в соответствии с национальными железнодорожными стандартами для удовлетворения текущих грузовых и эксплуатационных потребностей. Трассировка спроектирована с целью обхода густонаселённых районов и минимизации воздействия на ключевые экологически чувствительные зоны, при этом создаётся прямой высокопропускной транспортный коридор, соединяющий </w:t>
      </w:r>
      <w:proofErr w:type="spellStart"/>
      <w:r w:rsidRPr="00DB4E84">
        <w:rPr>
          <w:rFonts w:ascii="Arial" w:hAnsi="Arial" w:cs="Arial"/>
          <w:color w:val="000000"/>
          <w:lang w:val="ru-RU"/>
        </w:rPr>
        <w:t>Мойынты</w:t>
      </w:r>
      <w:proofErr w:type="spellEnd"/>
      <w:r w:rsidRPr="00DB4E84">
        <w:rPr>
          <w:rFonts w:ascii="Arial" w:hAnsi="Arial" w:cs="Arial"/>
          <w:color w:val="000000"/>
          <w:lang w:val="ru-RU"/>
        </w:rPr>
        <w:t xml:space="preserve"> и Кызылжар.</w:t>
      </w:r>
    </w:p>
    <w:p w14:paraId="01851E25" w14:textId="77777777" w:rsidR="00DB4E84" w:rsidRPr="00DB4E84" w:rsidRDefault="00DB4E84" w:rsidP="00DB4E84">
      <w:pPr>
        <w:pStyle w:val="aff9"/>
        <w:jc w:val="both"/>
        <w:rPr>
          <w:rFonts w:ascii="Arial" w:hAnsi="Arial" w:cs="Arial"/>
          <w:color w:val="000000"/>
          <w:lang w:val="ru-RU"/>
        </w:rPr>
      </w:pPr>
      <w:r w:rsidRPr="00DB4E84">
        <w:rPr>
          <w:rFonts w:ascii="Arial" w:hAnsi="Arial" w:cs="Arial"/>
          <w:color w:val="000000"/>
          <w:lang w:val="ru-RU"/>
        </w:rPr>
        <w:t xml:space="preserve">Проект включает новое земляное полотно и верхнее строение пути, выполненное с использованием </w:t>
      </w:r>
      <w:proofErr w:type="spellStart"/>
      <w:r w:rsidRPr="00DB4E84">
        <w:rPr>
          <w:rFonts w:ascii="Arial" w:hAnsi="Arial" w:cs="Arial"/>
          <w:color w:val="000000"/>
          <w:lang w:val="ru-RU"/>
        </w:rPr>
        <w:t>термоупрочнённых</w:t>
      </w:r>
      <w:proofErr w:type="spellEnd"/>
      <w:r w:rsidRPr="00DB4E84">
        <w:rPr>
          <w:rFonts w:ascii="Arial" w:hAnsi="Arial" w:cs="Arial"/>
          <w:color w:val="000000"/>
          <w:lang w:val="ru-RU"/>
        </w:rPr>
        <w:t xml:space="preserve"> рельсов Р65 на железобетонных шпалах с балластным основанием для обеспечения долговременной устойчивости и надёжности. Будет применена технология бесстыкового пути с использованием </w:t>
      </w:r>
      <w:proofErr w:type="spellStart"/>
      <w:r w:rsidRPr="00DB4E84">
        <w:rPr>
          <w:rFonts w:ascii="Arial" w:hAnsi="Arial" w:cs="Arial"/>
          <w:color w:val="000000"/>
          <w:lang w:val="ru-RU"/>
        </w:rPr>
        <w:t>алюминотермитной</w:t>
      </w:r>
      <w:proofErr w:type="spellEnd"/>
      <w:r w:rsidRPr="00DB4E84">
        <w:rPr>
          <w:rFonts w:ascii="Arial" w:hAnsi="Arial" w:cs="Arial"/>
          <w:color w:val="000000"/>
          <w:lang w:val="ru-RU"/>
        </w:rPr>
        <w:t xml:space="preserve"> сварки, что обеспечит более плавный и надёжный путь, способный выдерживать большие объёмы грузоперевозок в условиях резко континентального климата Казахстана, где температурные колебания между сезонами значительны.</w:t>
      </w:r>
    </w:p>
    <w:p w14:paraId="6AE21A20" w14:textId="3043AAB9" w:rsidR="00DB4E84" w:rsidRPr="00DB4E84" w:rsidRDefault="00DB4E84" w:rsidP="00DB4E84">
      <w:pPr>
        <w:pStyle w:val="aff9"/>
        <w:jc w:val="both"/>
        <w:rPr>
          <w:rFonts w:ascii="Arial" w:hAnsi="Arial" w:cs="Arial"/>
          <w:color w:val="000000"/>
          <w:lang w:val="ru-RU"/>
        </w:rPr>
      </w:pPr>
      <w:r w:rsidRPr="00DB4E84">
        <w:rPr>
          <w:rFonts w:ascii="Arial" w:hAnsi="Arial" w:cs="Arial"/>
          <w:color w:val="000000"/>
          <w:lang w:val="ru-RU"/>
        </w:rPr>
        <w:t xml:space="preserve">Для обеспечения эффективной эксплуатации поездов проектом предусмотрено строительство </w:t>
      </w:r>
      <w:r w:rsidR="00116196">
        <w:rPr>
          <w:rFonts w:ascii="Arial" w:hAnsi="Arial" w:cs="Arial"/>
          <w:color w:val="000000"/>
          <w:lang w:val="ru-RU"/>
        </w:rPr>
        <w:t>1</w:t>
      </w:r>
      <w:r w:rsidR="001359AA">
        <w:rPr>
          <w:rFonts w:ascii="Arial" w:hAnsi="Arial" w:cs="Arial"/>
          <w:color w:val="000000"/>
          <w:lang w:val="ru-RU"/>
        </w:rPr>
        <w:t>7</w:t>
      </w:r>
      <w:r w:rsidRPr="00DB4E84">
        <w:rPr>
          <w:rFonts w:ascii="Arial" w:hAnsi="Arial" w:cs="Arial"/>
          <w:color w:val="000000"/>
          <w:lang w:val="ru-RU"/>
        </w:rPr>
        <w:t xml:space="preserve"> разъездов, а также </w:t>
      </w:r>
      <w:r w:rsidR="00DC4D25">
        <w:rPr>
          <w:rFonts w:ascii="Arial" w:hAnsi="Arial" w:cs="Arial"/>
          <w:color w:val="000000"/>
          <w:lang w:val="ru-RU"/>
        </w:rPr>
        <w:t xml:space="preserve">модернизация </w:t>
      </w:r>
      <w:r w:rsidRPr="00DB4E84">
        <w:rPr>
          <w:rFonts w:ascii="Arial" w:hAnsi="Arial" w:cs="Arial"/>
          <w:color w:val="000000"/>
          <w:lang w:val="ru-RU"/>
        </w:rPr>
        <w:t xml:space="preserve">или </w:t>
      </w:r>
      <w:r w:rsidR="00DC4D25">
        <w:rPr>
          <w:rFonts w:ascii="Arial" w:hAnsi="Arial" w:cs="Arial"/>
          <w:color w:val="000000"/>
          <w:lang w:val="ru-RU"/>
        </w:rPr>
        <w:t xml:space="preserve">строительство </w:t>
      </w:r>
      <w:r w:rsidRPr="00DB4E84">
        <w:rPr>
          <w:rFonts w:ascii="Arial" w:hAnsi="Arial" w:cs="Arial"/>
          <w:color w:val="000000"/>
          <w:lang w:val="ru-RU"/>
        </w:rPr>
        <w:t xml:space="preserve">ключевых станций — Кызылжар, Актау, Каражал-2 и </w:t>
      </w:r>
      <w:proofErr w:type="spellStart"/>
      <w:r w:rsidRPr="00DB4E84">
        <w:rPr>
          <w:rFonts w:ascii="Arial" w:hAnsi="Arial" w:cs="Arial"/>
          <w:color w:val="000000"/>
          <w:lang w:val="ru-RU"/>
        </w:rPr>
        <w:t>Мойынты</w:t>
      </w:r>
      <w:proofErr w:type="spellEnd"/>
      <w:r w:rsidRPr="00DB4E84">
        <w:rPr>
          <w:rFonts w:ascii="Arial" w:hAnsi="Arial" w:cs="Arial"/>
          <w:color w:val="000000"/>
          <w:lang w:val="ru-RU"/>
        </w:rPr>
        <w:t xml:space="preserve">. Эти объекты будут включать </w:t>
      </w:r>
      <w:r w:rsidRPr="00DB4E84">
        <w:rPr>
          <w:rFonts w:ascii="Arial" w:hAnsi="Arial" w:cs="Arial"/>
          <w:color w:val="000000"/>
          <w:lang w:val="ru-RU"/>
        </w:rPr>
        <w:lastRenderedPageBreak/>
        <w:t xml:space="preserve">несколько </w:t>
      </w:r>
      <w:proofErr w:type="spellStart"/>
      <w:r w:rsidRPr="00DB4E84">
        <w:rPr>
          <w:rFonts w:ascii="Arial" w:hAnsi="Arial" w:cs="Arial"/>
          <w:color w:val="000000"/>
          <w:lang w:val="ru-RU"/>
        </w:rPr>
        <w:t>приёмо</w:t>
      </w:r>
      <w:proofErr w:type="spellEnd"/>
      <w:r w:rsidRPr="00DB4E84">
        <w:rPr>
          <w:rFonts w:ascii="Arial" w:hAnsi="Arial" w:cs="Arial"/>
          <w:color w:val="000000"/>
          <w:lang w:val="ru-RU"/>
        </w:rPr>
        <w:t>-отправочных путей, вытяжные пути и сортировочные парки для обработки текущих и прогнозируемых объёмов грузоперевозок, с пропускной способностью до 30 пар поездов в сутки, включая контейнерные поезда с двухъярусной загрузкой.</w:t>
      </w:r>
    </w:p>
    <w:p w14:paraId="7F112FAA" w14:textId="3B187D4B" w:rsidR="00DB4E84" w:rsidRPr="00DB4E84" w:rsidRDefault="00DB4E84" w:rsidP="00DB4E84">
      <w:pPr>
        <w:pStyle w:val="aff9"/>
        <w:jc w:val="both"/>
        <w:rPr>
          <w:rFonts w:ascii="Arial" w:hAnsi="Arial" w:cs="Arial"/>
          <w:color w:val="000000"/>
          <w:lang w:val="ru-RU"/>
        </w:rPr>
      </w:pPr>
      <w:r w:rsidRPr="00DB4E84">
        <w:rPr>
          <w:rFonts w:ascii="Arial" w:hAnsi="Arial" w:cs="Arial"/>
          <w:color w:val="000000"/>
          <w:lang w:val="ru-RU"/>
        </w:rPr>
        <w:t xml:space="preserve">В состав проекта также входят системы сигнализации и связи, электроснабжение и инженерные коммуникации, а также подъездные пути для обеспечения безопасной эксплуатации и удобства технического обслуживания. В совокупности эти компоненты обеспечат создание современной, высокопропускной железнодорожной линии, рассчитанной на долгосрочную надёжность и эффективность в условиях эксплуатации </w:t>
      </w:r>
      <w:r w:rsidR="00F01AE2">
        <w:rPr>
          <w:rFonts w:ascii="Arial" w:hAnsi="Arial" w:cs="Arial"/>
          <w:color w:val="000000"/>
          <w:lang w:val="ru-RU"/>
        </w:rPr>
        <w:t xml:space="preserve">в </w:t>
      </w:r>
      <w:r w:rsidRPr="00DB4E84">
        <w:rPr>
          <w:rFonts w:ascii="Arial" w:hAnsi="Arial" w:cs="Arial"/>
          <w:color w:val="000000"/>
          <w:lang w:val="ru-RU"/>
        </w:rPr>
        <w:t>Казахстан</w:t>
      </w:r>
      <w:r w:rsidR="00F01AE2">
        <w:rPr>
          <w:rFonts w:ascii="Arial" w:hAnsi="Arial" w:cs="Arial"/>
          <w:color w:val="000000"/>
          <w:lang w:val="ru-RU"/>
        </w:rPr>
        <w:t>е</w:t>
      </w:r>
      <w:r w:rsidRPr="00DB4E84">
        <w:rPr>
          <w:rFonts w:ascii="Arial" w:hAnsi="Arial" w:cs="Arial"/>
          <w:color w:val="000000"/>
          <w:lang w:val="ru-RU"/>
        </w:rPr>
        <w:t>.</w:t>
      </w:r>
    </w:p>
    <w:p w14:paraId="22DAFC02" w14:textId="77777777" w:rsidR="00F61F8E" w:rsidRPr="00DB4E84" w:rsidRDefault="00F61F8E">
      <w:pPr>
        <w:pStyle w:val="ReportParagraph"/>
        <w:rPr>
          <w:lang w:val="ru-RU"/>
        </w:rPr>
      </w:pPr>
    </w:p>
    <w:p w14:paraId="7CB54729" w14:textId="4A087E65" w:rsidR="00F61F8E" w:rsidRPr="005F70CC" w:rsidRDefault="000F264B">
      <w:pPr>
        <w:rPr>
          <w:rFonts w:ascii="Arial" w:hAnsi="Arial" w:cs="Arial"/>
        </w:rPr>
      </w:pPr>
      <w:bookmarkStart w:id="400" w:name="_bookmark21"/>
      <w:bookmarkEnd w:id="400"/>
      <w:r w:rsidRPr="005F70CC">
        <w:rPr>
          <w:rFonts w:ascii="Arial" w:hAnsi="Arial" w:cs="Arial"/>
          <w:noProof/>
        </w:rPr>
        <w:drawing>
          <wp:inline distT="0" distB="0" distL="0" distR="0" wp14:anchorId="33DFD3CE" wp14:editId="3CA2E5F1">
            <wp:extent cx="6286500" cy="4251960"/>
            <wp:effectExtent l="19050" t="19050" r="19050" b="15240"/>
            <wp:docPr id="1031" name="image1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17.png"/>
                    <pic:cNvPicPr/>
                  </pic:nvPicPr>
                  <pic:blipFill>
                    <a:blip r:embed="rId21" cstate="print"/>
                    <a:srcRect/>
                    <a:stretch/>
                  </pic:blipFill>
                  <pic:spPr>
                    <a:xfrm>
                      <a:off x="0" y="0"/>
                      <a:ext cx="6286500" cy="4251960"/>
                    </a:xfrm>
                    <a:prstGeom prst="rect">
                      <a:avLst/>
                    </a:prstGeom>
                    <a:ln w="9525" cap="flat" cmpd="sng">
                      <a:solidFill>
                        <a:schemeClr val="tx1"/>
                      </a:solidFill>
                      <a:prstDash val="solid"/>
                      <a:round/>
                      <a:headEnd/>
                      <a:tailEnd/>
                    </a:ln>
                  </pic:spPr>
                </pic:pic>
              </a:graphicData>
            </a:graphic>
          </wp:inline>
        </w:drawing>
      </w:r>
    </w:p>
    <w:p w14:paraId="007C69D5" w14:textId="185B87A8" w:rsidR="00F61F8E" w:rsidRDefault="00AC1ADB">
      <w:pPr>
        <w:pStyle w:val="ReportParagraph"/>
        <w:rPr>
          <w:rFonts w:eastAsia="SimSun"/>
          <w:b/>
          <w:szCs w:val="22"/>
          <w:lang w:val="ru-RU" w:eastAsia="zh-CN"/>
        </w:rPr>
      </w:pPr>
      <w:r>
        <w:rPr>
          <w:rFonts w:eastAsia="SimSun"/>
          <w:b/>
          <w:szCs w:val="22"/>
          <w:lang w:val="ru-RU" w:eastAsia="zh-CN"/>
        </w:rPr>
        <w:t xml:space="preserve">            </w:t>
      </w:r>
      <w:r w:rsidRPr="00AC1ADB">
        <w:rPr>
          <w:rFonts w:eastAsia="SimSun"/>
          <w:b/>
          <w:szCs w:val="22"/>
          <w:lang w:val="ru-RU" w:eastAsia="zh-CN"/>
        </w:rPr>
        <w:t xml:space="preserve">Рисунок </w:t>
      </w:r>
      <w:r w:rsidR="006172AC" w:rsidRPr="006172AC">
        <w:rPr>
          <w:rFonts w:eastAsia="SimSun"/>
          <w:b/>
          <w:szCs w:val="22"/>
          <w:lang w:val="ru-RU" w:eastAsia="zh-CN"/>
        </w:rPr>
        <w:t>3</w:t>
      </w:r>
      <w:r w:rsidRPr="00AC1ADB">
        <w:rPr>
          <w:rFonts w:eastAsia="SimSun"/>
          <w:b/>
          <w:szCs w:val="22"/>
          <w:lang w:val="ru-RU" w:eastAsia="zh-CN"/>
        </w:rPr>
        <w:t>: Карта проекта «с нуля» (</w:t>
      </w:r>
      <w:r w:rsidRPr="00AC1ADB">
        <w:rPr>
          <w:rFonts w:eastAsia="SimSun"/>
          <w:b/>
          <w:szCs w:val="22"/>
          <w:lang w:eastAsia="zh-CN"/>
        </w:rPr>
        <w:t>Greenfield</w:t>
      </w:r>
      <w:r w:rsidRPr="00AC1ADB">
        <w:rPr>
          <w:rFonts w:eastAsia="SimSun"/>
          <w:b/>
          <w:szCs w:val="22"/>
          <w:lang w:val="ru-RU" w:eastAsia="zh-CN"/>
        </w:rPr>
        <w:t xml:space="preserve">) </w:t>
      </w:r>
      <w:proofErr w:type="spellStart"/>
      <w:r w:rsidRPr="00AC1ADB">
        <w:rPr>
          <w:rFonts w:eastAsia="SimSun"/>
          <w:b/>
          <w:szCs w:val="22"/>
          <w:lang w:val="ru-RU" w:eastAsia="zh-CN"/>
        </w:rPr>
        <w:t>Мойынты</w:t>
      </w:r>
      <w:proofErr w:type="spellEnd"/>
      <w:r w:rsidRPr="00AC1ADB">
        <w:rPr>
          <w:rFonts w:eastAsia="SimSun"/>
          <w:b/>
          <w:szCs w:val="22"/>
          <w:lang w:val="ru-RU" w:eastAsia="zh-CN"/>
        </w:rPr>
        <w:t xml:space="preserve"> – Кызылжар</w:t>
      </w:r>
    </w:p>
    <w:p w14:paraId="10534441" w14:textId="77777777" w:rsidR="00AC1ADB" w:rsidRPr="00AC1ADB" w:rsidRDefault="00AC1ADB">
      <w:pPr>
        <w:pStyle w:val="ReportParagraph"/>
        <w:rPr>
          <w:lang w:val="ru-RU"/>
        </w:rPr>
      </w:pPr>
    </w:p>
    <w:p w14:paraId="0D1E5A56" w14:textId="285D433A" w:rsidR="00AC1ADB" w:rsidRDefault="00AC1ADB" w:rsidP="00AC1ADB">
      <w:pPr>
        <w:pStyle w:val="ReportParagraph"/>
        <w:jc w:val="left"/>
        <w:rPr>
          <w:rFonts w:eastAsia="Verdana"/>
          <w:b/>
          <w:bCs/>
          <w:lang w:val="ru-RU"/>
        </w:rPr>
      </w:pPr>
      <w:r w:rsidRPr="00AC1ADB">
        <w:rPr>
          <w:rFonts w:eastAsia="Verdana"/>
          <w:b/>
          <w:bCs/>
          <w:lang w:val="ru-RU"/>
        </w:rPr>
        <w:t>2.</w:t>
      </w:r>
      <w:r w:rsidR="005E4D3D">
        <w:rPr>
          <w:rFonts w:eastAsia="Verdana"/>
          <w:b/>
          <w:bCs/>
          <w:lang w:val="ru-RU"/>
        </w:rPr>
        <w:t>2</w:t>
      </w:r>
      <w:r w:rsidRPr="00AC1ADB">
        <w:rPr>
          <w:rFonts w:eastAsia="Verdana"/>
          <w:b/>
          <w:bCs/>
          <w:lang w:val="ru-RU"/>
        </w:rPr>
        <w:t>.</w:t>
      </w:r>
      <w:r w:rsidR="005E4D3D">
        <w:rPr>
          <w:rFonts w:eastAsia="Verdana"/>
          <w:b/>
          <w:bCs/>
          <w:lang w:val="ru-RU"/>
        </w:rPr>
        <w:t>1</w:t>
      </w:r>
      <w:r w:rsidRPr="00AC1ADB">
        <w:rPr>
          <w:rFonts w:eastAsia="Verdana"/>
          <w:b/>
          <w:bCs/>
          <w:lang w:val="ru-RU"/>
        </w:rPr>
        <w:t xml:space="preserve"> Принятые проектные параметры</w:t>
      </w:r>
      <w:r w:rsidRPr="00AC1ADB">
        <w:rPr>
          <w:rFonts w:eastAsia="Verdana"/>
          <w:b/>
          <w:lang w:val="ru-RU"/>
        </w:rPr>
        <w:br/>
      </w:r>
    </w:p>
    <w:p w14:paraId="648D7DEF" w14:textId="77777777" w:rsidR="00F01AE2" w:rsidRDefault="00AC1ADB" w:rsidP="00AC1ADB">
      <w:pPr>
        <w:pStyle w:val="ReportParagraph"/>
        <w:jc w:val="left"/>
        <w:rPr>
          <w:rFonts w:eastAsia="Verdana"/>
          <w:lang w:val="ru-RU"/>
        </w:rPr>
      </w:pPr>
      <w:r w:rsidRPr="00AC1ADB">
        <w:rPr>
          <w:rFonts w:eastAsia="Verdana"/>
          <w:lang w:val="ru-RU"/>
        </w:rPr>
        <w:t>Данные по проекту:</w:t>
      </w:r>
    </w:p>
    <w:p w14:paraId="08E4CF1E" w14:textId="41B55512" w:rsidR="00F61F8E" w:rsidRPr="00AC1ADB" w:rsidRDefault="00AC1ADB" w:rsidP="00F01AE2">
      <w:pPr>
        <w:pStyle w:val="ReportParagraph"/>
        <w:rPr>
          <w:lang w:val="ru-RU"/>
        </w:rPr>
      </w:pPr>
      <w:r w:rsidRPr="00AC1ADB">
        <w:rPr>
          <w:rFonts w:eastAsia="Verdana"/>
          <w:lang w:val="ru-RU"/>
        </w:rPr>
        <w:t>Категория железнодорожного пути:</w:t>
      </w:r>
      <w:r w:rsidRPr="00AC1ADB">
        <w:rPr>
          <w:rFonts w:eastAsia="Verdana"/>
        </w:rPr>
        <w:t> II </w:t>
      </w:r>
      <w:r w:rsidRPr="00AC1ADB">
        <w:rPr>
          <w:rFonts w:eastAsia="Verdana"/>
          <w:lang w:val="ru-RU"/>
        </w:rPr>
        <w:t>– В соответствии с СП РК 3.03-114-2014 «Железные дороги», который является действующим нормативным стандартом, определяющим технические требования к проектированию, строительству, эксплуатации и/или реконструкции железнодорожных линий в Казахстане. Принятые проектные параметры следующие:</w:t>
      </w:r>
    </w:p>
    <w:p w14:paraId="7393A2C3" w14:textId="77777777" w:rsidR="00AC1ADB" w:rsidRDefault="00AC1ADB" w:rsidP="00C452FA">
      <w:pPr>
        <w:pStyle w:val="CaptionTable"/>
        <w:rPr>
          <w:lang w:val="ru-RU"/>
        </w:rPr>
      </w:pPr>
      <w:bookmarkStart w:id="401" w:name="_Toc210339174"/>
    </w:p>
    <w:p w14:paraId="71DB7A7B" w14:textId="1CED08F3" w:rsidR="00AC1ADB" w:rsidRDefault="00AC1ADB" w:rsidP="00C452FA">
      <w:pPr>
        <w:pStyle w:val="CaptionTable"/>
        <w:rPr>
          <w:lang w:val="ru-RU"/>
        </w:rPr>
      </w:pPr>
      <w:r w:rsidRPr="00AC1ADB">
        <w:rPr>
          <w:lang w:val="ru-RU"/>
        </w:rPr>
        <w:t xml:space="preserve">Таблица 2: Проектные параметры железной дороги </w:t>
      </w:r>
      <w:proofErr w:type="spellStart"/>
      <w:r w:rsidRPr="00AC1ADB">
        <w:rPr>
          <w:lang w:val="ru-RU"/>
        </w:rPr>
        <w:t>Мо</w:t>
      </w:r>
      <w:r w:rsidR="009765C3">
        <w:rPr>
          <w:lang w:val="ru-RU"/>
        </w:rPr>
        <w:t>йы</w:t>
      </w:r>
      <w:r w:rsidRPr="00AC1ADB">
        <w:rPr>
          <w:lang w:val="ru-RU"/>
        </w:rPr>
        <w:t>нты</w:t>
      </w:r>
      <w:proofErr w:type="spellEnd"/>
      <w:r w:rsidRPr="00AC1ADB">
        <w:rPr>
          <w:lang w:val="ru-RU"/>
        </w:rPr>
        <w:t>–Кызылжар</w:t>
      </w:r>
    </w:p>
    <w:bookmarkEnd w:id="401"/>
    <w:p w14:paraId="24C71CA9" w14:textId="01D8008A" w:rsidR="008235B6" w:rsidRPr="00AC1ADB" w:rsidRDefault="008235B6" w:rsidP="00AC1ADB">
      <w:pPr>
        <w:pStyle w:val="CaptionTable"/>
        <w:jc w:val="left"/>
        <w:rPr>
          <w:lang w:val="ru-RU"/>
        </w:rPr>
      </w:pPr>
    </w:p>
    <w:tbl>
      <w:tblPr>
        <w:tblStyle w:val="af"/>
        <w:tblW w:w="8383" w:type="dxa"/>
        <w:jc w:val="center"/>
        <w:tblLook w:val="04A0" w:firstRow="1" w:lastRow="0" w:firstColumn="1" w:lastColumn="0" w:noHBand="0" w:noVBand="1"/>
      </w:tblPr>
      <w:tblGrid>
        <w:gridCol w:w="5125"/>
        <w:gridCol w:w="3258"/>
      </w:tblGrid>
      <w:tr w:rsidR="00F61F8E" w:rsidRPr="008D5118" w14:paraId="5AF07E40" w14:textId="77777777" w:rsidTr="000E123E">
        <w:trPr>
          <w:tblHeader/>
          <w:jc w:val="center"/>
        </w:trPr>
        <w:tc>
          <w:tcPr>
            <w:tcW w:w="5125" w:type="dxa"/>
          </w:tcPr>
          <w:p w14:paraId="4CEA6A2B" w14:textId="315E3EE5" w:rsidR="00F61F8E" w:rsidRPr="008D5118" w:rsidRDefault="00AC1ADB">
            <w:pPr>
              <w:pStyle w:val="ReportParagraph"/>
              <w:jc w:val="center"/>
              <w:rPr>
                <w:b/>
                <w:sz w:val="20"/>
                <w:szCs w:val="20"/>
              </w:rPr>
            </w:pPr>
            <w:proofErr w:type="spellStart"/>
            <w:r w:rsidRPr="00AC1ADB">
              <w:rPr>
                <w:b/>
                <w:sz w:val="20"/>
                <w:szCs w:val="20"/>
              </w:rPr>
              <w:lastRenderedPageBreak/>
              <w:t>Параметр</w:t>
            </w:r>
            <w:proofErr w:type="spellEnd"/>
          </w:p>
        </w:tc>
        <w:tc>
          <w:tcPr>
            <w:tcW w:w="3258" w:type="dxa"/>
          </w:tcPr>
          <w:p w14:paraId="57F7DD45" w14:textId="00BA6E58" w:rsidR="00F61F8E" w:rsidRPr="00AC1ADB" w:rsidRDefault="00AC1ADB">
            <w:pPr>
              <w:pStyle w:val="ReportParagraph"/>
              <w:jc w:val="center"/>
              <w:rPr>
                <w:b/>
                <w:sz w:val="20"/>
                <w:szCs w:val="20"/>
                <w:lang w:val="ru-RU"/>
              </w:rPr>
            </w:pPr>
            <w:r>
              <w:rPr>
                <w:b/>
                <w:sz w:val="20"/>
                <w:szCs w:val="20"/>
                <w:lang w:val="ru-RU"/>
              </w:rPr>
              <w:t xml:space="preserve">Значение </w:t>
            </w:r>
          </w:p>
        </w:tc>
      </w:tr>
      <w:tr w:rsidR="00F61F8E" w:rsidRPr="008D5118" w14:paraId="159F08E5" w14:textId="77777777">
        <w:trPr>
          <w:jc w:val="center"/>
        </w:trPr>
        <w:tc>
          <w:tcPr>
            <w:tcW w:w="5125" w:type="dxa"/>
          </w:tcPr>
          <w:p w14:paraId="57284373" w14:textId="7664F653" w:rsidR="00F61F8E" w:rsidRPr="008D5118" w:rsidRDefault="00AC1ADB">
            <w:pPr>
              <w:pStyle w:val="ReportParagraph"/>
              <w:rPr>
                <w:sz w:val="20"/>
                <w:szCs w:val="20"/>
              </w:rPr>
            </w:pPr>
            <w:proofErr w:type="spellStart"/>
            <w:r w:rsidRPr="00AC1ADB">
              <w:rPr>
                <w:sz w:val="20"/>
                <w:szCs w:val="20"/>
              </w:rPr>
              <w:t>Эксплуатационная</w:t>
            </w:r>
            <w:proofErr w:type="spellEnd"/>
            <w:r w:rsidRPr="00AC1ADB">
              <w:rPr>
                <w:sz w:val="20"/>
                <w:szCs w:val="20"/>
              </w:rPr>
              <w:t xml:space="preserve"> </w:t>
            </w:r>
            <w:proofErr w:type="spellStart"/>
            <w:r w:rsidRPr="00AC1ADB">
              <w:rPr>
                <w:sz w:val="20"/>
                <w:szCs w:val="20"/>
              </w:rPr>
              <w:t>длина</w:t>
            </w:r>
            <w:proofErr w:type="spellEnd"/>
            <w:r w:rsidR="000F264B" w:rsidRPr="008D5118">
              <w:rPr>
                <w:sz w:val="20"/>
                <w:szCs w:val="20"/>
              </w:rPr>
              <w:t xml:space="preserve">: </w:t>
            </w:r>
          </w:p>
        </w:tc>
        <w:tc>
          <w:tcPr>
            <w:tcW w:w="3258" w:type="dxa"/>
          </w:tcPr>
          <w:p w14:paraId="3EB089B0" w14:textId="77777777" w:rsidR="00F61F8E" w:rsidRPr="008D5118" w:rsidRDefault="000F264B">
            <w:pPr>
              <w:pStyle w:val="ReportParagraph"/>
              <w:rPr>
                <w:sz w:val="20"/>
                <w:szCs w:val="20"/>
              </w:rPr>
            </w:pPr>
            <w:r w:rsidRPr="008D5118">
              <w:rPr>
                <w:sz w:val="20"/>
                <w:szCs w:val="20"/>
              </w:rPr>
              <w:t>325,517.60 m.</w:t>
            </w:r>
          </w:p>
        </w:tc>
      </w:tr>
      <w:tr w:rsidR="00F61F8E" w:rsidRPr="008D5118" w14:paraId="0896F8DD" w14:textId="77777777">
        <w:trPr>
          <w:jc w:val="center"/>
        </w:trPr>
        <w:tc>
          <w:tcPr>
            <w:tcW w:w="5125" w:type="dxa"/>
          </w:tcPr>
          <w:p w14:paraId="1124F882" w14:textId="4573A129" w:rsidR="00F61F8E" w:rsidRPr="008D5118" w:rsidRDefault="00AC1ADB">
            <w:pPr>
              <w:pStyle w:val="ReportParagraph"/>
              <w:rPr>
                <w:sz w:val="20"/>
                <w:szCs w:val="20"/>
              </w:rPr>
            </w:pPr>
            <w:proofErr w:type="spellStart"/>
            <w:r w:rsidRPr="00AC1ADB">
              <w:rPr>
                <w:sz w:val="20"/>
                <w:szCs w:val="20"/>
              </w:rPr>
              <w:t>Прямая</w:t>
            </w:r>
            <w:proofErr w:type="spellEnd"/>
            <w:r w:rsidRPr="00AC1ADB">
              <w:rPr>
                <w:sz w:val="20"/>
                <w:szCs w:val="20"/>
              </w:rPr>
              <w:t xml:space="preserve"> </w:t>
            </w:r>
            <w:proofErr w:type="spellStart"/>
            <w:r w:rsidRPr="00AC1ADB">
              <w:rPr>
                <w:sz w:val="20"/>
                <w:szCs w:val="20"/>
              </w:rPr>
              <w:t>часть</w:t>
            </w:r>
            <w:proofErr w:type="spellEnd"/>
            <w:r w:rsidRPr="00AC1ADB">
              <w:rPr>
                <w:sz w:val="20"/>
                <w:szCs w:val="20"/>
              </w:rPr>
              <w:t xml:space="preserve"> (</w:t>
            </w:r>
            <w:proofErr w:type="spellStart"/>
            <w:r w:rsidRPr="00AC1ADB">
              <w:rPr>
                <w:sz w:val="20"/>
                <w:szCs w:val="20"/>
              </w:rPr>
              <w:t>участок</w:t>
            </w:r>
            <w:proofErr w:type="spellEnd"/>
            <w:r w:rsidRPr="00AC1ADB">
              <w:rPr>
                <w:sz w:val="20"/>
                <w:szCs w:val="20"/>
              </w:rPr>
              <w:t>)</w:t>
            </w:r>
            <w:r w:rsidR="000F264B" w:rsidRPr="008D5118">
              <w:rPr>
                <w:sz w:val="20"/>
                <w:szCs w:val="20"/>
              </w:rPr>
              <w:t>:</w:t>
            </w:r>
          </w:p>
        </w:tc>
        <w:tc>
          <w:tcPr>
            <w:tcW w:w="3258" w:type="dxa"/>
          </w:tcPr>
          <w:p w14:paraId="525E595C" w14:textId="77777777" w:rsidR="00F61F8E" w:rsidRPr="008D5118" w:rsidRDefault="000F264B">
            <w:pPr>
              <w:pStyle w:val="ReportParagraph"/>
              <w:rPr>
                <w:sz w:val="20"/>
                <w:szCs w:val="20"/>
              </w:rPr>
            </w:pPr>
            <w:r w:rsidRPr="008D5118">
              <w:rPr>
                <w:sz w:val="20"/>
                <w:szCs w:val="20"/>
              </w:rPr>
              <w:t>257,294.20 m.</w:t>
            </w:r>
          </w:p>
        </w:tc>
      </w:tr>
      <w:tr w:rsidR="00F61F8E" w:rsidRPr="008D5118" w14:paraId="50AFEE88" w14:textId="77777777">
        <w:trPr>
          <w:jc w:val="center"/>
        </w:trPr>
        <w:tc>
          <w:tcPr>
            <w:tcW w:w="5125" w:type="dxa"/>
          </w:tcPr>
          <w:p w14:paraId="22D5F2FB" w14:textId="6A3F0F1A" w:rsidR="00F61F8E" w:rsidRPr="008D5118" w:rsidRDefault="00AC1ADB">
            <w:pPr>
              <w:pStyle w:val="ReportParagraph"/>
              <w:rPr>
                <w:sz w:val="20"/>
                <w:szCs w:val="20"/>
              </w:rPr>
            </w:pPr>
            <w:proofErr w:type="spellStart"/>
            <w:r w:rsidRPr="00AC1ADB">
              <w:rPr>
                <w:sz w:val="20"/>
                <w:szCs w:val="20"/>
              </w:rPr>
              <w:t>Криволинейная</w:t>
            </w:r>
            <w:proofErr w:type="spellEnd"/>
            <w:r w:rsidRPr="00AC1ADB">
              <w:rPr>
                <w:sz w:val="20"/>
                <w:szCs w:val="20"/>
              </w:rPr>
              <w:t xml:space="preserve"> </w:t>
            </w:r>
            <w:proofErr w:type="spellStart"/>
            <w:r w:rsidRPr="00AC1ADB">
              <w:rPr>
                <w:sz w:val="20"/>
                <w:szCs w:val="20"/>
              </w:rPr>
              <w:t>часть</w:t>
            </w:r>
            <w:proofErr w:type="spellEnd"/>
            <w:r w:rsidRPr="00AC1ADB">
              <w:rPr>
                <w:sz w:val="20"/>
                <w:szCs w:val="20"/>
              </w:rPr>
              <w:t xml:space="preserve"> (</w:t>
            </w:r>
            <w:proofErr w:type="spellStart"/>
            <w:r w:rsidRPr="00AC1ADB">
              <w:rPr>
                <w:sz w:val="20"/>
                <w:szCs w:val="20"/>
              </w:rPr>
              <w:t>участок</w:t>
            </w:r>
            <w:proofErr w:type="spellEnd"/>
            <w:r w:rsidRPr="00AC1ADB">
              <w:rPr>
                <w:sz w:val="20"/>
                <w:szCs w:val="20"/>
              </w:rPr>
              <w:t>)</w:t>
            </w:r>
            <w:r w:rsidR="000F264B" w:rsidRPr="008D5118">
              <w:rPr>
                <w:sz w:val="20"/>
                <w:szCs w:val="20"/>
              </w:rPr>
              <w:t xml:space="preserve">: </w:t>
            </w:r>
          </w:p>
        </w:tc>
        <w:tc>
          <w:tcPr>
            <w:tcW w:w="3258" w:type="dxa"/>
          </w:tcPr>
          <w:p w14:paraId="04D73F9C" w14:textId="77777777" w:rsidR="00F61F8E" w:rsidRPr="008D5118" w:rsidRDefault="000F264B">
            <w:pPr>
              <w:pStyle w:val="ReportParagraph"/>
              <w:rPr>
                <w:sz w:val="20"/>
                <w:szCs w:val="20"/>
              </w:rPr>
            </w:pPr>
            <w:r w:rsidRPr="008D5118">
              <w:rPr>
                <w:sz w:val="20"/>
                <w:szCs w:val="20"/>
              </w:rPr>
              <w:t>65,343.57 m.</w:t>
            </w:r>
          </w:p>
        </w:tc>
      </w:tr>
      <w:tr w:rsidR="00F61F8E" w:rsidRPr="008D5118" w14:paraId="63BCB806" w14:textId="77777777">
        <w:trPr>
          <w:jc w:val="center"/>
        </w:trPr>
        <w:tc>
          <w:tcPr>
            <w:tcW w:w="5125" w:type="dxa"/>
          </w:tcPr>
          <w:p w14:paraId="085EAD5A" w14:textId="67C0F1B2" w:rsidR="00F61F8E" w:rsidRPr="00AC1ADB" w:rsidRDefault="00AC1ADB">
            <w:pPr>
              <w:pStyle w:val="ReportParagraph"/>
              <w:rPr>
                <w:sz w:val="20"/>
                <w:szCs w:val="20"/>
                <w:lang w:val="ru-RU"/>
              </w:rPr>
            </w:pPr>
            <w:r w:rsidRPr="00AC1ADB">
              <w:rPr>
                <w:sz w:val="20"/>
                <w:szCs w:val="20"/>
                <w:lang w:val="ru-RU"/>
              </w:rPr>
              <w:t>Контролирующий уклон</w:t>
            </w:r>
            <w:r w:rsidR="000F264B" w:rsidRPr="00AC1ADB">
              <w:rPr>
                <w:sz w:val="20"/>
                <w:szCs w:val="20"/>
                <w:lang w:val="ru-RU"/>
              </w:rPr>
              <w:t xml:space="preserve">: </w:t>
            </w:r>
          </w:p>
        </w:tc>
        <w:tc>
          <w:tcPr>
            <w:tcW w:w="3258" w:type="dxa"/>
          </w:tcPr>
          <w:p w14:paraId="332D1649" w14:textId="77777777" w:rsidR="00F61F8E" w:rsidRPr="008D5118" w:rsidRDefault="000F264B">
            <w:pPr>
              <w:pStyle w:val="ReportParagraph"/>
              <w:rPr>
                <w:sz w:val="20"/>
                <w:szCs w:val="20"/>
              </w:rPr>
            </w:pPr>
            <w:r w:rsidRPr="008D5118">
              <w:rPr>
                <w:sz w:val="20"/>
                <w:szCs w:val="20"/>
              </w:rPr>
              <w:t>8.18 ‰.</w:t>
            </w:r>
          </w:p>
        </w:tc>
      </w:tr>
      <w:tr w:rsidR="00F61F8E" w:rsidRPr="008D5118" w14:paraId="6A3CB931" w14:textId="77777777">
        <w:trPr>
          <w:jc w:val="center"/>
        </w:trPr>
        <w:tc>
          <w:tcPr>
            <w:tcW w:w="5125" w:type="dxa"/>
          </w:tcPr>
          <w:p w14:paraId="59EC9F49" w14:textId="38E4C3B3" w:rsidR="00F61F8E" w:rsidRPr="00AC1ADB" w:rsidRDefault="00AC1ADB">
            <w:pPr>
              <w:pStyle w:val="ReportParagraph"/>
              <w:rPr>
                <w:sz w:val="20"/>
                <w:szCs w:val="20"/>
                <w:lang w:val="ru-RU"/>
              </w:rPr>
            </w:pPr>
            <w:r w:rsidRPr="00AC1ADB">
              <w:rPr>
                <w:sz w:val="20"/>
                <w:szCs w:val="20"/>
                <w:lang w:val="ru-RU"/>
              </w:rPr>
              <w:t xml:space="preserve">Полезная длина </w:t>
            </w:r>
            <w:proofErr w:type="spellStart"/>
            <w:r w:rsidRPr="00AC1ADB">
              <w:rPr>
                <w:sz w:val="20"/>
                <w:szCs w:val="20"/>
                <w:lang w:val="ru-RU"/>
              </w:rPr>
              <w:t>приёмо</w:t>
            </w:r>
            <w:proofErr w:type="spellEnd"/>
            <w:r w:rsidRPr="00AC1ADB">
              <w:rPr>
                <w:sz w:val="20"/>
                <w:szCs w:val="20"/>
                <w:lang w:val="ru-RU"/>
              </w:rPr>
              <w:t>-отправочных путей</w:t>
            </w:r>
            <w:r w:rsidR="000F264B" w:rsidRPr="00AC1ADB">
              <w:rPr>
                <w:sz w:val="20"/>
                <w:szCs w:val="20"/>
                <w:lang w:val="ru-RU"/>
              </w:rPr>
              <w:t xml:space="preserve">: </w:t>
            </w:r>
          </w:p>
        </w:tc>
        <w:tc>
          <w:tcPr>
            <w:tcW w:w="3258" w:type="dxa"/>
          </w:tcPr>
          <w:p w14:paraId="65A79CF1" w14:textId="77777777" w:rsidR="00F61F8E" w:rsidRPr="008D5118" w:rsidRDefault="000F264B">
            <w:pPr>
              <w:pStyle w:val="ReportParagraph"/>
              <w:rPr>
                <w:sz w:val="20"/>
                <w:szCs w:val="20"/>
              </w:rPr>
            </w:pPr>
            <w:r w:rsidRPr="008D5118">
              <w:rPr>
                <w:sz w:val="20"/>
                <w:szCs w:val="20"/>
              </w:rPr>
              <w:t>1050 m.</w:t>
            </w:r>
          </w:p>
        </w:tc>
      </w:tr>
      <w:tr w:rsidR="00F61F8E" w:rsidRPr="008D5118" w14:paraId="642DB78E" w14:textId="77777777">
        <w:trPr>
          <w:jc w:val="center"/>
        </w:trPr>
        <w:tc>
          <w:tcPr>
            <w:tcW w:w="5125" w:type="dxa"/>
          </w:tcPr>
          <w:p w14:paraId="36997F5E" w14:textId="1C436CF3" w:rsidR="00F61F8E" w:rsidRPr="00AC1ADB" w:rsidRDefault="00AC1ADB">
            <w:pPr>
              <w:pStyle w:val="ReportParagraph"/>
              <w:rPr>
                <w:sz w:val="20"/>
                <w:szCs w:val="20"/>
                <w:lang w:val="ru-RU"/>
              </w:rPr>
            </w:pPr>
            <w:r w:rsidRPr="00AC1ADB">
              <w:rPr>
                <w:sz w:val="20"/>
                <w:szCs w:val="20"/>
                <w:lang w:val="ru-RU"/>
              </w:rPr>
              <w:t>Минимальный радиус кривой в плане</w:t>
            </w:r>
            <w:r w:rsidR="000F264B" w:rsidRPr="00AC1ADB">
              <w:rPr>
                <w:sz w:val="20"/>
                <w:szCs w:val="20"/>
                <w:lang w:val="ru-RU"/>
              </w:rPr>
              <w:t>:</w:t>
            </w:r>
          </w:p>
        </w:tc>
        <w:tc>
          <w:tcPr>
            <w:tcW w:w="3258" w:type="dxa"/>
          </w:tcPr>
          <w:p w14:paraId="39B80893" w14:textId="77777777" w:rsidR="00F61F8E" w:rsidRPr="008D5118" w:rsidRDefault="000F264B">
            <w:pPr>
              <w:pStyle w:val="ReportParagraph"/>
              <w:rPr>
                <w:sz w:val="20"/>
                <w:szCs w:val="20"/>
              </w:rPr>
            </w:pPr>
            <w:r w:rsidRPr="008D5118">
              <w:rPr>
                <w:sz w:val="20"/>
                <w:szCs w:val="20"/>
              </w:rPr>
              <w:t>1000 m.</w:t>
            </w:r>
          </w:p>
        </w:tc>
      </w:tr>
    </w:tbl>
    <w:p w14:paraId="48E7BFB7" w14:textId="77777777" w:rsidR="00F61F8E" w:rsidRPr="008D5118" w:rsidRDefault="00F61F8E">
      <w:pPr>
        <w:pStyle w:val="ReportParagraph"/>
      </w:pPr>
    </w:p>
    <w:p w14:paraId="4C0AA9F5" w14:textId="2E5915C3" w:rsidR="00F61F8E" w:rsidRPr="00EA5DB3" w:rsidRDefault="00645A4D">
      <w:pPr>
        <w:pStyle w:val="ReportParagraph"/>
        <w:rPr>
          <w:rFonts w:eastAsia="Calibri"/>
          <w:lang w:val="ru-RU" w:eastAsia="en-GB"/>
        </w:rPr>
      </w:pPr>
      <w:r w:rsidRPr="00EA5DB3">
        <w:rPr>
          <w:rFonts w:eastAsia="Calibri"/>
          <w:lang w:val="ru-RU" w:eastAsia="en-GB"/>
        </w:rPr>
        <w:t>Принятые проектные параметры железной дороги</w:t>
      </w:r>
      <w:r w:rsidRPr="00645A4D">
        <w:rPr>
          <w:rFonts w:eastAsia="Calibri"/>
          <w:lang w:eastAsia="en-GB"/>
        </w:rPr>
        <w:t> </w:t>
      </w:r>
      <w:r w:rsidRPr="00EA5DB3">
        <w:rPr>
          <w:rFonts w:eastAsia="Calibri"/>
          <w:lang w:val="ru-RU" w:eastAsia="en-GB"/>
        </w:rPr>
        <w:t xml:space="preserve">– охватывающие длину трассы, радиус кривых, уклоны и пропускную способность станционных путей – являются важными для ОВОС в соответствии со Стандартами </w:t>
      </w:r>
      <w:r w:rsidRPr="00645A4D">
        <w:rPr>
          <w:rFonts w:eastAsia="Calibri"/>
          <w:lang w:eastAsia="en-GB"/>
        </w:rPr>
        <w:t>IFC</w:t>
      </w:r>
      <w:r w:rsidRPr="00EA5DB3">
        <w:rPr>
          <w:rFonts w:eastAsia="Calibri"/>
          <w:lang w:val="ru-RU" w:eastAsia="en-GB"/>
        </w:rPr>
        <w:t>, поскольку именно они определяют масштаб и расположение потенциальных экологических и социальных взаимодействий вдоль 32</w:t>
      </w:r>
      <w:r w:rsidR="00401085">
        <w:rPr>
          <w:rFonts w:eastAsia="Calibri"/>
          <w:lang w:val="ru-RU" w:eastAsia="en-GB"/>
        </w:rPr>
        <w:t>2,2</w:t>
      </w:r>
      <w:r w:rsidRPr="00EA5DB3">
        <w:rPr>
          <w:rFonts w:eastAsia="Calibri"/>
          <w:lang w:val="ru-RU" w:eastAsia="en-GB"/>
        </w:rPr>
        <w:t xml:space="preserve">-километрового нового коридора. Помимо того, что эти параметры являются обязательными для эксплуатации локомотивного подвижного состава, они также влияют на степень нарушения земель, объём земляных работ и дренажные потребности, а также на расстояние до населённых пунктов, </w:t>
      </w:r>
      <w:r w:rsidR="00F01AE2">
        <w:rPr>
          <w:rFonts w:eastAsia="Calibri"/>
          <w:lang w:val="ru-RU" w:eastAsia="en-GB"/>
        </w:rPr>
        <w:t xml:space="preserve">ключевых </w:t>
      </w:r>
      <w:r w:rsidRPr="00EA5DB3">
        <w:rPr>
          <w:rFonts w:eastAsia="Calibri"/>
          <w:lang w:val="ru-RU" w:eastAsia="en-GB"/>
        </w:rPr>
        <w:t>орнитологических территорий (</w:t>
      </w:r>
      <w:r w:rsidRPr="00645A4D">
        <w:rPr>
          <w:rFonts w:eastAsia="Calibri"/>
          <w:lang w:eastAsia="en-GB"/>
        </w:rPr>
        <w:t>KZ</w:t>
      </w:r>
      <w:r w:rsidRPr="00EA5DB3">
        <w:rPr>
          <w:rFonts w:eastAsia="Calibri"/>
          <w:lang w:val="ru-RU" w:eastAsia="en-GB"/>
        </w:rPr>
        <w:t xml:space="preserve">063, </w:t>
      </w:r>
      <w:r w:rsidRPr="00645A4D">
        <w:rPr>
          <w:rFonts w:eastAsia="Calibri"/>
          <w:lang w:eastAsia="en-GB"/>
        </w:rPr>
        <w:t>KZ</w:t>
      </w:r>
      <w:r w:rsidRPr="00EA5DB3">
        <w:rPr>
          <w:rFonts w:eastAsia="Calibri"/>
          <w:lang w:val="ru-RU" w:eastAsia="en-GB"/>
        </w:rPr>
        <w:t>064) и заказника «</w:t>
      </w:r>
      <w:proofErr w:type="spellStart"/>
      <w:r w:rsidRPr="00EA5DB3">
        <w:rPr>
          <w:rFonts w:eastAsia="Calibri"/>
          <w:lang w:val="ru-RU" w:eastAsia="en-GB"/>
        </w:rPr>
        <w:t>Андасай</w:t>
      </w:r>
      <w:proofErr w:type="spellEnd"/>
      <w:r w:rsidRPr="00EA5DB3">
        <w:rPr>
          <w:rFonts w:eastAsia="Calibri"/>
          <w:lang w:val="ru-RU" w:eastAsia="en-GB"/>
        </w:rPr>
        <w:t>» (кластер 2).</w:t>
      </w:r>
    </w:p>
    <w:p w14:paraId="12D919FB" w14:textId="688F9310" w:rsidR="00645A4D" w:rsidRPr="00EA5DB3" w:rsidRDefault="00645A4D" w:rsidP="00645A4D">
      <w:pPr>
        <w:widowControl/>
        <w:autoSpaceDE/>
        <w:autoSpaceDN/>
        <w:spacing w:before="100" w:beforeAutospacing="1" w:after="100" w:afterAutospacing="1"/>
        <w:jc w:val="both"/>
        <w:rPr>
          <w:rFonts w:ascii="Arial" w:eastAsia="Times New Roman" w:hAnsi="Arial" w:cs="Arial"/>
          <w:color w:val="000000"/>
          <w:sz w:val="24"/>
          <w:szCs w:val="24"/>
          <w:lang w:val="ru-RU" w:eastAsia="ru-RU"/>
        </w:rPr>
      </w:pPr>
      <w:bookmarkStart w:id="402" w:name="_Toc208973725"/>
      <w:bookmarkStart w:id="403" w:name="_Toc208973920"/>
      <w:bookmarkStart w:id="404" w:name="_Toc208974120"/>
      <w:bookmarkStart w:id="405" w:name="_Toc208974322"/>
      <w:bookmarkStart w:id="406" w:name="_Toc208974535"/>
      <w:bookmarkStart w:id="407" w:name="_Toc210338916"/>
      <w:r w:rsidRPr="00EA5DB3">
        <w:rPr>
          <w:rFonts w:ascii="Arial" w:eastAsia="Times New Roman" w:hAnsi="Arial" w:cs="Arial"/>
          <w:b/>
          <w:bCs/>
          <w:color w:val="000000"/>
          <w:sz w:val="24"/>
          <w:szCs w:val="24"/>
          <w:lang w:val="ru-RU" w:eastAsia="ru-RU"/>
        </w:rPr>
        <w:t>2.</w:t>
      </w:r>
      <w:r w:rsidR="005E4D3D" w:rsidRPr="00EA5DB3">
        <w:rPr>
          <w:rFonts w:ascii="Arial" w:eastAsia="Times New Roman" w:hAnsi="Arial" w:cs="Arial"/>
          <w:b/>
          <w:bCs/>
          <w:color w:val="000000"/>
          <w:sz w:val="24"/>
          <w:szCs w:val="24"/>
          <w:lang w:val="ru-RU" w:eastAsia="ru-RU"/>
        </w:rPr>
        <w:t>2</w:t>
      </w:r>
      <w:r w:rsidRPr="00EA5DB3">
        <w:rPr>
          <w:rFonts w:ascii="Arial" w:eastAsia="Times New Roman" w:hAnsi="Arial" w:cs="Arial"/>
          <w:b/>
          <w:bCs/>
          <w:color w:val="000000"/>
          <w:sz w:val="24"/>
          <w:szCs w:val="24"/>
          <w:lang w:val="ru-RU" w:eastAsia="ru-RU"/>
        </w:rPr>
        <w:t>.</w:t>
      </w:r>
      <w:r w:rsidR="005E4D3D" w:rsidRPr="00EA5DB3">
        <w:rPr>
          <w:rFonts w:ascii="Arial" w:eastAsia="Times New Roman" w:hAnsi="Arial" w:cs="Arial"/>
          <w:b/>
          <w:bCs/>
          <w:color w:val="000000"/>
          <w:sz w:val="24"/>
          <w:szCs w:val="24"/>
          <w:lang w:val="ru-RU" w:eastAsia="ru-RU"/>
        </w:rPr>
        <w:t>2</w:t>
      </w:r>
      <w:r w:rsidRPr="00EA5DB3">
        <w:rPr>
          <w:rFonts w:ascii="Arial" w:eastAsia="Times New Roman" w:hAnsi="Arial" w:cs="Arial"/>
          <w:b/>
          <w:bCs/>
          <w:color w:val="000000"/>
          <w:sz w:val="24"/>
          <w:szCs w:val="24"/>
          <w:lang w:val="ru-RU" w:eastAsia="ru-RU"/>
        </w:rPr>
        <w:t xml:space="preserve"> Компоненты проекта</w:t>
      </w:r>
    </w:p>
    <w:p w14:paraId="2DC67BC4" w14:textId="10447E0F" w:rsidR="00645A4D" w:rsidRPr="00EA5DB3" w:rsidRDefault="00645A4D" w:rsidP="00645A4D">
      <w:pPr>
        <w:widowControl/>
        <w:autoSpaceDE/>
        <w:autoSpaceDN/>
        <w:spacing w:before="100" w:beforeAutospacing="1" w:after="100" w:afterAutospacing="1"/>
        <w:jc w:val="both"/>
        <w:rPr>
          <w:rFonts w:ascii="Arial" w:eastAsia="Times New Roman" w:hAnsi="Arial" w:cs="Arial"/>
          <w:color w:val="000000"/>
          <w:sz w:val="24"/>
          <w:szCs w:val="24"/>
          <w:lang w:val="ru-RU" w:eastAsia="ru-RU"/>
        </w:rPr>
      </w:pPr>
      <w:r w:rsidRPr="00EA5DB3">
        <w:rPr>
          <w:rFonts w:ascii="Arial" w:eastAsia="Times New Roman" w:hAnsi="Arial" w:cs="Arial"/>
          <w:color w:val="000000"/>
          <w:sz w:val="24"/>
          <w:szCs w:val="24"/>
          <w:lang w:val="ru-RU" w:eastAsia="ru-RU"/>
        </w:rPr>
        <w:t xml:space="preserve">Проект железной дороги </w:t>
      </w:r>
      <w:proofErr w:type="spellStart"/>
      <w:r w:rsidR="00401085">
        <w:rPr>
          <w:rFonts w:ascii="Arial" w:eastAsia="Times New Roman" w:hAnsi="Arial" w:cs="Arial"/>
          <w:color w:val="000000"/>
          <w:sz w:val="24"/>
          <w:szCs w:val="24"/>
          <w:lang w:val="ru-RU" w:eastAsia="ru-RU"/>
        </w:rPr>
        <w:t>Мойынты</w:t>
      </w:r>
      <w:proofErr w:type="spellEnd"/>
      <w:r w:rsidRPr="00EA5DB3">
        <w:rPr>
          <w:rFonts w:ascii="Arial" w:eastAsia="Times New Roman" w:hAnsi="Arial" w:cs="Arial"/>
          <w:color w:val="000000"/>
          <w:sz w:val="24"/>
          <w:szCs w:val="24"/>
          <w:lang w:val="ru-RU" w:eastAsia="ru-RU"/>
        </w:rPr>
        <w:t>– Кызылжар предусматривает строительство однопутной линии с современной железнодорожной инфраструктурой. Основные компоненты включают формирование земляного полотна с использованием привозного грунта, укрепление откосов, укладку пути с рельсами типа</w:t>
      </w:r>
      <w:r w:rsidRPr="00645A4D">
        <w:rPr>
          <w:rFonts w:ascii="Arial" w:eastAsia="Times New Roman" w:hAnsi="Arial" w:cs="Arial"/>
          <w:color w:val="000000"/>
          <w:sz w:val="24"/>
          <w:szCs w:val="24"/>
          <w:lang w:eastAsia="ru-RU"/>
        </w:rPr>
        <w:t> </w:t>
      </w:r>
      <w:r w:rsidRPr="00EA5DB3">
        <w:rPr>
          <w:rFonts w:ascii="Arial" w:eastAsia="Times New Roman" w:hAnsi="Arial" w:cs="Arial"/>
          <w:b/>
          <w:bCs/>
          <w:color w:val="000000"/>
          <w:sz w:val="24"/>
          <w:szCs w:val="24"/>
          <w:lang w:val="ru-RU" w:eastAsia="ru-RU"/>
        </w:rPr>
        <w:t>Р65</w:t>
      </w:r>
      <w:r w:rsidRPr="00645A4D">
        <w:rPr>
          <w:rFonts w:ascii="Arial" w:eastAsia="Times New Roman" w:hAnsi="Arial" w:cs="Arial"/>
          <w:color w:val="000000"/>
          <w:sz w:val="24"/>
          <w:szCs w:val="24"/>
          <w:lang w:eastAsia="ru-RU"/>
        </w:rPr>
        <w:t> </w:t>
      </w:r>
      <w:r w:rsidRPr="00EA5DB3">
        <w:rPr>
          <w:rFonts w:ascii="Arial" w:eastAsia="Times New Roman" w:hAnsi="Arial" w:cs="Arial"/>
          <w:color w:val="000000"/>
          <w:sz w:val="24"/>
          <w:szCs w:val="24"/>
          <w:lang w:val="ru-RU" w:eastAsia="ru-RU"/>
        </w:rPr>
        <w:t>и железобетонными шпалами, а также выполнение алюминотермической сварки рельсов. Проект также предусматривает обустройство разъездов и модернизацию станций для обеспечения эксплуатационных потребностей.</w:t>
      </w:r>
    </w:p>
    <w:p w14:paraId="07E85FAC" w14:textId="77777777" w:rsidR="00F01AE2" w:rsidRDefault="00645A4D" w:rsidP="007C518D">
      <w:pPr>
        <w:pStyle w:val="a0"/>
        <w:widowControl/>
        <w:numPr>
          <w:ilvl w:val="1"/>
          <w:numId w:val="263"/>
        </w:numPr>
        <w:autoSpaceDE/>
        <w:autoSpaceDN/>
        <w:spacing w:before="100" w:beforeAutospacing="1" w:after="100" w:afterAutospacing="1"/>
        <w:ind w:left="0" w:right="5" w:firstLine="0"/>
        <w:rPr>
          <w:rFonts w:eastAsia="Times New Roman"/>
          <w:b/>
          <w:bCs/>
          <w:color w:val="000000"/>
          <w:lang w:val="ru-RU" w:eastAsia="ru-RU"/>
        </w:rPr>
      </w:pPr>
      <w:r w:rsidRPr="00EA5DB3">
        <w:rPr>
          <w:rFonts w:eastAsia="Times New Roman"/>
          <w:b/>
          <w:bCs/>
          <w:color w:val="000000"/>
          <w:lang w:val="ru-RU" w:eastAsia="ru-RU"/>
        </w:rPr>
        <w:t>Земляное полотно</w:t>
      </w:r>
    </w:p>
    <w:p w14:paraId="0D5867A5" w14:textId="553D0CF1" w:rsidR="00F61F8E" w:rsidRPr="00EA5DB3" w:rsidRDefault="00645A4D" w:rsidP="00F01AE2">
      <w:pPr>
        <w:pStyle w:val="a0"/>
        <w:widowControl/>
        <w:numPr>
          <w:ilvl w:val="0"/>
          <w:numId w:val="0"/>
        </w:numPr>
        <w:autoSpaceDE/>
        <w:autoSpaceDN/>
        <w:spacing w:before="100" w:beforeAutospacing="1" w:after="100" w:afterAutospacing="1"/>
        <w:ind w:right="5"/>
        <w:rPr>
          <w:rFonts w:eastAsia="Times New Roman"/>
          <w:b/>
          <w:bCs/>
          <w:color w:val="000000"/>
          <w:lang w:val="ru-RU" w:eastAsia="ru-RU"/>
        </w:rPr>
      </w:pPr>
      <w:r w:rsidRPr="00EA5DB3">
        <w:rPr>
          <w:rFonts w:eastAsia="Times New Roman"/>
          <w:color w:val="000000"/>
          <w:lang w:val="ru-RU" w:eastAsia="ru-RU"/>
        </w:rPr>
        <w:t>Земляное полотно планируется отсыпать привозными грунтами из карьеров, заемных и выемочных участков. Местоположения</w:t>
      </w:r>
      <w:r w:rsidR="00F01AE2">
        <w:rPr>
          <w:rFonts w:eastAsia="Times New Roman"/>
          <w:color w:val="000000"/>
          <w:lang w:val="ru-RU" w:eastAsia="ru-RU"/>
        </w:rPr>
        <w:t xml:space="preserve"> </w:t>
      </w:r>
      <w:r w:rsidRPr="00EA5DB3">
        <w:rPr>
          <w:rFonts w:eastAsia="Times New Roman"/>
          <w:color w:val="000000"/>
          <w:lang w:val="ru-RU" w:eastAsia="ru-RU"/>
        </w:rPr>
        <w:t>35 карьеров</w:t>
      </w:r>
      <w:r w:rsidRPr="00645A4D">
        <w:rPr>
          <w:rFonts w:eastAsia="Times New Roman"/>
          <w:color w:val="000000"/>
          <w:lang w:eastAsia="ru-RU"/>
        </w:rPr>
        <w:t> </w:t>
      </w:r>
      <w:r w:rsidRPr="00EA5DB3">
        <w:rPr>
          <w:rFonts w:eastAsia="Times New Roman"/>
          <w:color w:val="000000"/>
          <w:lang w:val="ru-RU" w:eastAsia="ru-RU"/>
        </w:rPr>
        <w:t xml:space="preserve">уже определены и показаны на рисунке 5. Качество грунта соответствует строительным требованиям. Для использования карьеров требуются разрешения соответствующих государственных органов. Проект предусматривает укрепление откосов насыпей и выемок, устройство берм, водоотводных канав и боковых кюветов методом </w:t>
      </w:r>
      <w:proofErr w:type="spellStart"/>
      <w:r w:rsidRPr="00EA5DB3">
        <w:rPr>
          <w:rFonts w:eastAsia="Times New Roman"/>
          <w:color w:val="000000"/>
          <w:lang w:val="ru-RU" w:eastAsia="ru-RU"/>
        </w:rPr>
        <w:t>гидропосева</w:t>
      </w:r>
      <w:proofErr w:type="spellEnd"/>
      <w:r w:rsidRPr="00EA5DB3">
        <w:rPr>
          <w:rFonts w:eastAsia="Times New Roman"/>
          <w:color w:val="000000"/>
          <w:lang w:val="ru-RU" w:eastAsia="ru-RU"/>
        </w:rPr>
        <w:t xml:space="preserve"> многолетних трав. Откосы земляного полотна, возведённого из подверженных ветровой эрозии песчаных грунтов, а также полосы шириной не менее</w:t>
      </w:r>
      <w:r w:rsidRPr="00645A4D">
        <w:rPr>
          <w:rFonts w:eastAsia="Times New Roman"/>
          <w:color w:val="000000"/>
          <w:lang w:eastAsia="ru-RU"/>
        </w:rPr>
        <w:t> </w:t>
      </w:r>
      <w:r w:rsidRPr="00EA5DB3">
        <w:rPr>
          <w:rFonts w:eastAsia="Times New Roman"/>
          <w:color w:val="000000"/>
          <w:lang w:val="ru-RU" w:eastAsia="ru-RU"/>
        </w:rPr>
        <w:t>3,0 м</w:t>
      </w:r>
      <w:r w:rsidRPr="00645A4D">
        <w:rPr>
          <w:rFonts w:eastAsia="Times New Roman"/>
          <w:color w:val="000000"/>
          <w:lang w:eastAsia="ru-RU"/>
        </w:rPr>
        <w:t> </w:t>
      </w:r>
      <w:r w:rsidRPr="00EA5DB3">
        <w:rPr>
          <w:rFonts w:eastAsia="Times New Roman"/>
          <w:color w:val="000000"/>
          <w:lang w:val="ru-RU" w:eastAsia="ru-RU"/>
        </w:rPr>
        <w:t xml:space="preserve">вдоль бровок выемок и подошв насыпей подлежат укреплению с применением </w:t>
      </w:r>
      <w:proofErr w:type="spellStart"/>
      <w:r w:rsidRPr="00EA5DB3">
        <w:rPr>
          <w:rFonts w:eastAsia="Times New Roman"/>
          <w:color w:val="000000"/>
          <w:lang w:val="ru-RU" w:eastAsia="ru-RU"/>
        </w:rPr>
        <w:t>геосинтетического</w:t>
      </w:r>
      <w:proofErr w:type="spellEnd"/>
      <w:r w:rsidRPr="00EA5DB3">
        <w:rPr>
          <w:rFonts w:eastAsia="Times New Roman"/>
          <w:color w:val="000000"/>
          <w:lang w:val="ru-RU" w:eastAsia="ru-RU"/>
        </w:rPr>
        <w:t xml:space="preserve"> материала</w:t>
      </w:r>
      <w:r w:rsidRPr="00645A4D">
        <w:rPr>
          <w:rFonts w:eastAsia="Times New Roman"/>
          <w:color w:val="000000"/>
          <w:lang w:eastAsia="ru-RU"/>
        </w:rPr>
        <w:t> </w:t>
      </w:r>
      <w:r w:rsidRPr="00EA5DB3">
        <w:rPr>
          <w:rFonts w:eastAsia="Times New Roman"/>
          <w:color w:val="000000"/>
          <w:lang w:val="ru-RU" w:eastAsia="ru-RU"/>
        </w:rPr>
        <w:t>«</w:t>
      </w:r>
      <w:proofErr w:type="spellStart"/>
      <w:r w:rsidRPr="00645A4D">
        <w:rPr>
          <w:rFonts w:eastAsia="Times New Roman"/>
          <w:color w:val="000000"/>
          <w:lang w:eastAsia="ru-RU"/>
        </w:rPr>
        <w:t>Polyfelt</w:t>
      </w:r>
      <w:proofErr w:type="spellEnd"/>
      <w:r w:rsidRPr="00EA5DB3">
        <w:rPr>
          <w:rFonts w:eastAsia="Times New Roman"/>
          <w:color w:val="000000"/>
          <w:lang w:val="ru-RU" w:eastAsia="ru-RU"/>
        </w:rPr>
        <w:t xml:space="preserve"> </w:t>
      </w:r>
      <w:r w:rsidRPr="00645A4D">
        <w:rPr>
          <w:rFonts w:eastAsia="Times New Roman"/>
          <w:color w:val="000000"/>
          <w:lang w:eastAsia="ru-RU"/>
        </w:rPr>
        <w:t>TS</w:t>
      </w:r>
      <w:r w:rsidRPr="00EA5DB3">
        <w:rPr>
          <w:rFonts w:eastAsia="Times New Roman"/>
          <w:color w:val="000000"/>
          <w:lang w:val="ru-RU" w:eastAsia="ru-RU"/>
        </w:rPr>
        <w:t>65»</w:t>
      </w:r>
      <w:r w:rsidRPr="00645A4D">
        <w:rPr>
          <w:rFonts w:eastAsia="Times New Roman"/>
          <w:color w:val="000000"/>
          <w:lang w:eastAsia="ru-RU"/>
        </w:rPr>
        <w:t> </w:t>
      </w:r>
      <w:r w:rsidRPr="00EA5DB3">
        <w:rPr>
          <w:rFonts w:eastAsia="Times New Roman"/>
          <w:color w:val="000000"/>
          <w:lang w:val="ru-RU" w:eastAsia="ru-RU"/>
        </w:rPr>
        <w:t>в сочетании с посевом трав.</w:t>
      </w:r>
      <w:bookmarkEnd w:id="402"/>
      <w:bookmarkEnd w:id="403"/>
      <w:bookmarkEnd w:id="404"/>
      <w:bookmarkEnd w:id="405"/>
      <w:bookmarkEnd w:id="406"/>
      <w:bookmarkEnd w:id="407"/>
    </w:p>
    <w:p w14:paraId="1B7FE7C1" w14:textId="77777777" w:rsidR="00F61F8E" w:rsidRPr="00503776" w:rsidRDefault="00F61F8E">
      <w:pPr>
        <w:pStyle w:val="ReportParagraph"/>
        <w:rPr>
          <w:lang w:val="ru-RU"/>
        </w:rPr>
      </w:pPr>
    </w:p>
    <w:p w14:paraId="4D3A128A" w14:textId="07CA1F12" w:rsidR="00C52BF1" w:rsidRPr="008D5118" w:rsidRDefault="00C52BF1" w:rsidP="00A2780C">
      <w:pPr>
        <w:pStyle w:val="ReportParagraph"/>
        <w:jc w:val="center"/>
      </w:pPr>
      <w:r w:rsidRPr="00EB1DEC">
        <w:rPr>
          <w:noProof/>
        </w:rPr>
        <w:lastRenderedPageBreak/>
        <w:drawing>
          <wp:inline distT="0" distB="0" distL="0" distR="0" wp14:anchorId="3D20423D" wp14:editId="6A5EAD23">
            <wp:extent cx="5238750" cy="3613150"/>
            <wp:effectExtent l="0" t="0" r="0" b="6350"/>
            <wp:docPr id="1" name="Рисунок 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38750" cy="3613150"/>
                    </a:xfrm>
                    <a:prstGeom prst="rect">
                      <a:avLst/>
                    </a:prstGeom>
                    <a:noFill/>
                  </pic:spPr>
                </pic:pic>
              </a:graphicData>
            </a:graphic>
          </wp:inline>
        </w:drawing>
      </w:r>
    </w:p>
    <w:p w14:paraId="4C1CC943" w14:textId="5B8B2065" w:rsidR="00C52BF1" w:rsidRPr="005E4D3D" w:rsidRDefault="005E4D3D" w:rsidP="005F70CC">
      <w:pPr>
        <w:rPr>
          <w:rFonts w:ascii="Arial" w:eastAsia="SimSun" w:hAnsi="Arial" w:cs="Arial"/>
          <w:sz w:val="20"/>
          <w:szCs w:val="20"/>
          <w:lang w:val="ru-RU" w:eastAsia="zh-CN"/>
        </w:rPr>
      </w:pPr>
      <w:r>
        <w:rPr>
          <w:rFonts w:ascii="Arial" w:eastAsia="SimSun" w:hAnsi="Arial" w:cs="Arial"/>
          <w:b/>
          <w:bCs/>
          <w:sz w:val="24"/>
          <w:lang w:val="ru-RU" w:eastAsia="zh-CN"/>
        </w:rPr>
        <w:t xml:space="preserve">                              </w:t>
      </w:r>
      <w:r w:rsidRPr="005E4D3D">
        <w:rPr>
          <w:rFonts w:ascii="Arial" w:eastAsia="SimSun" w:hAnsi="Arial" w:cs="Arial"/>
          <w:b/>
          <w:bCs/>
          <w:sz w:val="24"/>
          <w:lang w:val="ru-RU" w:eastAsia="zh-CN"/>
        </w:rPr>
        <w:t xml:space="preserve">Рисунок </w:t>
      </w:r>
      <w:r w:rsidR="006172AC" w:rsidRPr="006172AC">
        <w:rPr>
          <w:rFonts w:ascii="Arial" w:eastAsia="SimSun" w:hAnsi="Arial" w:cs="Arial"/>
          <w:b/>
          <w:bCs/>
          <w:sz w:val="24"/>
          <w:lang w:val="ru-RU" w:eastAsia="zh-CN"/>
        </w:rPr>
        <w:t>4</w:t>
      </w:r>
      <w:r w:rsidRPr="005E4D3D">
        <w:rPr>
          <w:rFonts w:ascii="Arial" w:eastAsia="SimSun" w:hAnsi="Arial" w:cs="Arial"/>
          <w:b/>
          <w:bCs/>
          <w:sz w:val="24"/>
          <w:lang w:val="ru-RU" w:eastAsia="zh-CN"/>
        </w:rPr>
        <w:t>: Местоположение карьеров</w:t>
      </w:r>
      <w:r w:rsidRPr="005E4D3D">
        <w:rPr>
          <w:rFonts w:ascii="Arial" w:eastAsia="SimSun" w:hAnsi="Arial" w:cs="Arial"/>
          <w:b/>
          <w:sz w:val="24"/>
          <w:lang w:val="ru-RU" w:eastAsia="zh-CN"/>
        </w:rPr>
        <w:br/>
      </w:r>
      <w:r w:rsidRPr="005E4D3D">
        <w:rPr>
          <w:rFonts w:ascii="Arial" w:eastAsia="SimSun" w:hAnsi="Arial" w:cs="Arial"/>
          <w:sz w:val="20"/>
          <w:szCs w:val="20"/>
          <w:lang w:val="ru-RU" w:eastAsia="zh-CN"/>
        </w:rPr>
        <w:t>Условные обозначения:</w:t>
      </w:r>
      <w:r w:rsidRPr="005E4D3D">
        <w:rPr>
          <w:rFonts w:ascii="Arial" w:eastAsia="SimSun" w:hAnsi="Arial" w:cs="Arial"/>
          <w:sz w:val="20"/>
          <w:szCs w:val="20"/>
          <w:lang w:eastAsia="zh-CN"/>
        </w:rPr>
        <w:t> </w:t>
      </w:r>
      <w:r w:rsidRPr="005E4D3D">
        <w:rPr>
          <w:rFonts w:ascii="Arial" w:eastAsia="SimSun" w:hAnsi="Arial" w:cs="Arial"/>
          <w:sz w:val="20"/>
          <w:szCs w:val="20"/>
          <w:lang w:val="ru-RU" w:eastAsia="zh-CN"/>
        </w:rPr>
        <w:t>белые квадраты – карьеры; фиолетовые полигоны – части заказника «</w:t>
      </w:r>
      <w:proofErr w:type="spellStart"/>
      <w:r w:rsidRPr="005E4D3D">
        <w:rPr>
          <w:rFonts w:ascii="Arial" w:eastAsia="SimSun" w:hAnsi="Arial" w:cs="Arial"/>
          <w:sz w:val="20"/>
          <w:szCs w:val="20"/>
          <w:lang w:val="ru-RU" w:eastAsia="zh-CN"/>
        </w:rPr>
        <w:t>Андасай</w:t>
      </w:r>
      <w:proofErr w:type="spellEnd"/>
      <w:r w:rsidRPr="005E4D3D">
        <w:rPr>
          <w:rFonts w:ascii="Arial" w:eastAsia="SimSun" w:hAnsi="Arial" w:cs="Arial"/>
          <w:sz w:val="20"/>
          <w:szCs w:val="20"/>
          <w:lang w:val="ru-RU" w:eastAsia="zh-CN"/>
        </w:rPr>
        <w:t xml:space="preserve">»; белые </w:t>
      </w:r>
      <w:r w:rsidR="00F01AE2">
        <w:rPr>
          <w:rFonts w:ascii="Arial" w:eastAsia="SimSun" w:hAnsi="Arial" w:cs="Arial"/>
          <w:sz w:val="20"/>
          <w:szCs w:val="20"/>
          <w:lang w:val="ru-RU" w:eastAsia="zh-CN"/>
        </w:rPr>
        <w:t>контуры</w:t>
      </w:r>
      <w:r w:rsidRPr="005E4D3D">
        <w:rPr>
          <w:rFonts w:ascii="Arial" w:eastAsia="SimSun" w:hAnsi="Arial" w:cs="Arial"/>
          <w:sz w:val="20"/>
          <w:szCs w:val="20"/>
          <w:lang w:val="ru-RU" w:eastAsia="zh-CN"/>
        </w:rPr>
        <w:t xml:space="preserve"> – </w:t>
      </w:r>
      <w:r w:rsidR="00F01AE2">
        <w:rPr>
          <w:rFonts w:ascii="Arial" w:eastAsia="SimSun" w:hAnsi="Arial" w:cs="Arial"/>
          <w:sz w:val="20"/>
          <w:szCs w:val="20"/>
          <w:lang w:val="ru-RU" w:eastAsia="zh-CN"/>
        </w:rPr>
        <w:t>Ключевые</w:t>
      </w:r>
      <w:r w:rsidRPr="005E4D3D">
        <w:rPr>
          <w:rFonts w:ascii="Arial" w:eastAsia="SimSun" w:hAnsi="Arial" w:cs="Arial"/>
          <w:sz w:val="20"/>
          <w:szCs w:val="20"/>
          <w:lang w:val="ru-RU" w:eastAsia="zh-CN"/>
        </w:rPr>
        <w:t xml:space="preserve"> орнитологические территории (</w:t>
      </w:r>
      <w:r w:rsidRPr="005E4D3D">
        <w:rPr>
          <w:rFonts w:ascii="Arial" w:eastAsia="SimSun" w:hAnsi="Arial" w:cs="Arial"/>
          <w:sz w:val="20"/>
          <w:szCs w:val="20"/>
          <w:lang w:eastAsia="zh-CN"/>
        </w:rPr>
        <w:t>IBA</w:t>
      </w:r>
      <w:r w:rsidRPr="005E4D3D">
        <w:rPr>
          <w:rFonts w:ascii="Arial" w:eastAsia="SimSun" w:hAnsi="Arial" w:cs="Arial"/>
          <w:sz w:val="20"/>
          <w:szCs w:val="20"/>
          <w:lang w:val="ru-RU" w:eastAsia="zh-CN"/>
        </w:rPr>
        <w:t>).</w:t>
      </w:r>
    </w:p>
    <w:p w14:paraId="45126F01" w14:textId="77777777" w:rsidR="005E4D3D" w:rsidRPr="005E4D3D" w:rsidRDefault="005E4D3D" w:rsidP="005F70CC">
      <w:pPr>
        <w:rPr>
          <w:rFonts w:ascii="Arial" w:eastAsia="SimSun" w:hAnsi="Arial" w:cs="Arial"/>
          <w:b/>
          <w:sz w:val="24"/>
          <w:lang w:val="ru-RU" w:eastAsia="zh-CN"/>
        </w:rPr>
      </w:pPr>
    </w:p>
    <w:p w14:paraId="2A524F9A" w14:textId="6382A2D0" w:rsidR="00974170" w:rsidRPr="00EA5DB3" w:rsidRDefault="007C518D" w:rsidP="007C518D">
      <w:pPr>
        <w:pStyle w:val="Sam1"/>
        <w:numPr>
          <w:ilvl w:val="0"/>
          <w:numId w:val="0"/>
        </w:numPr>
        <w:ind w:left="432" w:right="-279" w:hanging="432"/>
        <w:rPr>
          <w:bCs/>
          <w:lang w:val="ru-RU"/>
        </w:rPr>
      </w:pPr>
      <w:bookmarkStart w:id="408" w:name="_Toc208973922"/>
      <w:bookmarkStart w:id="409" w:name="_Toc208974122"/>
      <w:bookmarkStart w:id="410" w:name="_Toc208974324"/>
      <w:r w:rsidRPr="00EA5DB3">
        <w:rPr>
          <w:bCs/>
          <w:lang w:val="ru-RU"/>
        </w:rPr>
        <w:t xml:space="preserve">В. </w:t>
      </w:r>
      <w:r w:rsidR="00974170" w:rsidRPr="00EA5DB3">
        <w:rPr>
          <w:bCs/>
          <w:lang w:val="ru-RU"/>
        </w:rPr>
        <w:t>Железнодорожный путь</w:t>
      </w:r>
    </w:p>
    <w:p w14:paraId="6CB11B62" w14:textId="1C70B166" w:rsidR="00974170" w:rsidRPr="00EA5DB3" w:rsidRDefault="00974170" w:rsidP="00974170">
      <w:pPr>
        <w:pStyle w:val="Sam1"/>
        <w:numPr>
          <w:ilvl w:val="0"/>
          <w:numId w:val="0"/>
        </w:numPr>
        <w:ind w:right="-279"/>
        <w:jc w:val="both"/>
        <w:rPr>
          <w:b w:val="0"/>
          <w:lang w:val="ru-RU"/>
        </w:rPr>
      </w:pPr>
      <w:r w:rsidRPr="00EA5DB3">
        <w:rPr>
          <w:bCs/>
          <w:lang w:val="ru-RU"/>
        </w:rPr>
        <w:br/>
      </w:r>
      <w:r w:rsidRPr="00EA5DB3">
        <w:rPr>
          <w:b w:val="0"/>
          <w:lang w:val="ru-RU"/>
        </w:rPr>
        <w:t xml:space="preserve">Укладка железнодорожного пути предусматривается с использованием новых дифференциально </w:t>
      </w:r>
      <w:proofErr w:type="spellStart"/>
      <w:r w:rsidRPr="00EA5DB3">
        <w:rPr>
          <w:b w:val="0"/>
          <w:lang w:val="ru-RU"/>
        </w:rPr>
        <w:t>термоупрочнённых</w:t>
      </w:r>
      <w:proofErr w:type="spellEnd"/>
      <w:r w:rsidRPr="00EA5DB3">
        <w:rPr>
          <w:b w:val="0"/>
          <w:lang w:val="ru-RU"/>
        </w:rPr>
        <w:t xml:space="preserve"> рельсов типа</w:t>
      </w:r>
      <w:r w:rsidRPr="00974170">
        <w:rPr>
          <w:b w:val="0"/>
        </w:rPr>
        <w:t> </w:t>
      </w:r>
      <w:r w:rsidRPr="00EA5DB3">
        <w:rPr>
          <w:b w:val="0"/>
          <w:lang w:val="ru-RU"/>
        </w:rPr>
        <w:t>Р65, длиной</w:t>
      </w:r>
      <w:r w:rsidRPr="00974170">
        <w:rPr>
          <w:b w:val="0"/>
        </w:rPr>
        <w:t> </w:t>
      </w:r>
      <w:r w:rsidRPr="00EA5DB3">
        <w:rPr>
          <w:b w:val="0"/>
          <w:lang w:val="ru-RU"/>
        </w:rPr>
        <w:t>25 м</w:t>
      </w:r>
      <w:r w:rsidRPr="00974170">
        <w:rPr>
          <w:b w:val="0"/>
        </w:rPr>
        <w:t> </w:t>
      </w:r>
      <w:r w:rsidRPr="00EA5DB3">
        <w:rPr>
          <w:b w:val="0"/>
          <w:lang w:val="ru-RU"/>
        </w:rPr>
        <w:t>(СТ РК 2432-2023), на новых железобетонных шпалах (ГОСТ 33320-2015) с нормой укладки</w:t>
      </w:r>
      <w:r w:rsidRPr="00974170">
        <w:rPr>
          <w:b w:val="0"/>
        </w:rPr>
        <w:t> </w:t>
      </w:r>
      <w:r w:rsidRPr="00EA5DB3">
        <w:rPr>
          <w:b w:val="0"/>
          <w:lang w:val="ru-RU"/>
        </w:rPr>
        <w:t>1 840 шпал на 1 км</w:t>
      </w:r>
      <w:r w:rsidRPr="00974170">
        <w:rPr>
          <w:b w:val="0"/>
        </w:rPr>
        <w:t> </w:t>
      </w:r>
      <w:r w:rsidRPr="00EA5DB3">
        <w:rPr>
          <w:b w:val="0"/>
          <w:lang w:val="ru-RU"/>
        </w:rPr>
        <w:t>как на прямых, так и на кривых участках пути. В качестве балласта применяется щебень (путевой балласт) фракции</w:t>
      </w:r>
      <w:r w:rsidRPr="00974170">
        <w:rPr>
          <w:b w:val="0"/>
        </w:rPr>
        <w:t> </w:t>
      </w:r>
      <w:r w:rsidRPr="00EA5DB3">
        <w:rPr>
          <w:b w:val="0"/>
          <w:lang w:val="ru-RU"/>
        </w:rPr>
        <w:t>35–65 мм, толщиной</w:t>
      </w:r>
      <w:r w:rsidRPr="00974170">
        <w:rPr>
          <w:b w:val="0"/>
        </w:rPr>
        <w:t> </w:t>
      </w:r>
      <w:r w:rsidRPr="00EA5DB3">
        <w:rPr>
          <w:b w:val="0"/>
          <w:lang w:val="ru-RU"/>
        </w:rPr>
        <w:t>35 см</w:t>
      </w:r>
      <w:r w:rsidRPr="00974170">
        <w:rPr>
          <w:b w:val="0"/>
        </w:rPr>
        <w:t> </w:t>
      </w:r>
      <w:r w:rsidRPr="00EA5DB3">
        <w:rPr>
          <w:b w:val="0"/>
          <w:lang w:val="ru-RU"/>
        </w:rPr>
        <w:t>под шпалой, уложенный на песчаную подушку толщиной</w:t>
      </w:r>
      <w:r w:rsidRPr="00974170">
        <w:rPr>
          <w:b w:val="0"/>
        </w:rPr>
        <w:t> </w:t>
      </w:r>
      <w:r w:rsidRPr="00EA5DB3">
        <w:rPr>
          <w:b w:val="0"/>
          <w:lang w:val="ru-RU"/>
        </w:rPr>
        <w:t>20 см. Ширина земляного полотна (дорожного полотна) на однопутном участке составляет</w:t>
      </w:r>
      <w:r w:rsidRPr="00974170">
        <w:rPr>
          <w:b w:val="0"/>
        </w:rPr>
        <w:t> </w:t>
      </w:r>
      <w:r w:rsidRPr="00EA5DB3">
        <w:rPr>
          <w:b w:val="0"/>
          <w:lang w:val="ru-RU"/>
        </w:rPr>
        <w:t xml:space="preserve">7,30 м. Для замены звеньевого пути на бесстыковой рельсовые стыки будут свариваться методом </w:t>
      </w:r>
      <w:proofErr w:type="spellStart"/>
      <w:r w:rsidRPr="00EA5DB3">
        <w:rPr>
          <w:b w:val="0"/>
          <w:lang w:val="ru-RU"/>
        </w:rPr>
        <w:t>алюминотермитной</w:t>
      </w:r>
      <w:proofErr w:type="spellEnd"/>
      <w:r w:rsidRPr="00EA5DB3">
        <w:rPr>
          <w:b w:val="0"/>
          <w:lang w:val="ru-RU"/>
        </w:rPr>
        <w:t xml:space="preserve"> сварки.</w:t>
      </w:r>
    </w:p>
    <w:p w14:paraId="19F84D75" w14:textId="77777777" w:rsidR="00974170" w:rsidRPr="00EA5DB3" w:rsidRDefault="00974170" w:rsidP="00974170">
      <w:pPr>
        <w:pStyle w:val="Sam1"/>
        <w:numPr>
          <w:ilvl w:val="0"/>
          <w:numId w:val="0"/>
        </w:numPr>
        <w:ind w:right="-279"/>
        <w:jc w:val="both"/>
        <w:rPr>
          <w:b w:val="0"/>
          <w:lang w:val="ru-RU"/>
        </w:rPr>
      </w:pPr>
    </w:p>
    <w:p w14:paraId="61747968" w14:textId="77777777" w:rsidR="00974170" w:rsidRPr="00EA5DB3" w:rsidRDefault="00974170" w:rsidP="00974170">
      <w:pPr>
        <w:pStyle w:val="Sam1"/>
        <w:numPr>
          <w:ilvl w:val="0"/>
          <w:numId w:val="0"/>
        </w:numPr>
        <w:ind w:right="-279"/>
        <w:jc w:val="both"/>
        <w:rPr>
          <w:bCs/>
          <w:lang w:val="ru-RU"/>
        </w:rPr>
      </w:pPr>
      <w:r w:rsidRPr="00974170">
        <w:rPr>
          <w:bCs/>
        </w:rPr>
        <w:t>C</w:t>
      </w:r>
      <w:r w:rsidRPr="00EA5DB3">
        <w:rPr>
          <w:bCs/>
          <w:lang w:val="ru-RU"/>
        </w:rPr>
        <w:t xml:space="preserve">. Назначение и область применения </w:t>
      </w:r>
      <w:proofErr w:type="spellStart"/>
      <w:r w:rsidRPr="00EA5DB3">
        <w:rPr>
          <w:bCs/>
          <w:lang w:val="ru-RU"/>
        </w:rPr>
        <w:t>алюминотермитной</w:t>
      </w:r>
      <w:proofErr w:type="spellEnd"/>
      <w:r w:rsidRPr="00EA5DB3">
        <w:rPr>
          <w:bCs/>
          <w:lang w:val="ru-RU"/>
        </w:rPr>
        <w:t xml:space="preserve"> сварки</w:t>
      </w:r>
    </w:p>
    <w:p w14:paraId="4C627FE5" w14:textId="77777777" w:rsidR="00974170" w:rsidRPr="00EA5DB3" w:rsidRDefault="00974170" w:rsidP="00974170">
      <w:pPr>
        <w:pStyle w:val="Sam1"/>
        <w:numPr>
          <w:ilvl w:val="0"/>
          <w:numId w:val="265"/>
        </w:numPr>
        <w:ind w:left="0" w:right="-279" w:firstLine="0"/>
        <w:jc w:val="both"/>
        <w:rPr>
          <w:b w:val="0"/>
          <w:lang w:val="ru-RU"/>
        </w:rPr>
      </w:pPr>
      <w:proofErr w:type="spellStart"/>
      <w:r w:rsidRPr="00EA5DB3">
        <w:rPr>
          <w:b w:val="0"/>
          <w:lang w:val="ru-RU"/>
        </w:rPr>
        <w:t>Алюминотермитная</w:t>
      </w:r>
      <w:proofErr w:type="spellEnd"/>
      <w:r w:rsidRPr="00EA5DB3">
        <w:rPr>
          <w:b w:val="0"/>
          <w:lang w:val="ru-RU"/>
        </w:rPr>
        <w:t xml:space="preserve"> сварка рельсов с коротким временем предварительного нагрева (</w:t>
      </w:r>
      <w:proofErr w:type="spellStart"/>
      <w:r w:rsidRPr="00974170">
        <w:rPr>
          <w:b w:val="0"/>
        </w:rPr>
        <w:t>SkV</w:t>
      </w:r>
      <w:proofErr w:type="spellEnd"/>
      <w:r w:rsidRPr="00EA5DB3">
        <w:rPr>
          <w:b w:val="0"/>
          <w:lang w:val="ru-RU"/>
        </w:rPr>
        <w:t>-</w:t>
      </w:r>
      <w:r w:rsidRPr="00974170">
        <w:rPr>
          <w:b w:val="0"/>
        </w:rPr>
        <w:t>L</w:t>
      </w:r>
      <w:r w:rsidRPr="00EA5DB3">
        <w:rPr>
          <w:b w:val="0"/>
          <w:lang w:val="ru-RU"/>
        </w:rPr>
        <w:t xml:space="preserve"> 25, </w:t>
      </w:r>
      <w:proofErr w:type="spellStart"/>
      <w:r w:rsidRPr="00974170">
        <w:rPr>
          <w:b w:val="0"/>
        </w:rPr>
        <w:t>SkV</w:t>
      </w:r>
      <w:proofErr w:type="spellEnd"/>
      <w:r w:rsidRPr="00EA5DB3">
        <w:rPr>
          <w:b w:val="0"/>
          <w:lang w:val="ru-RU"/>
        </w:rPr>
        <w:t>-</w:t>
      </w:r>
      <w:r w:rsidRPr="00974170">
        <w:rPr>
          <w:b w:val="0"/>
        </w:rPr>
        <w:t>L</w:t>
      </w:r>
      <w:r w:rsidRPr="00EA5DB3">
        <w:rPr>
          <w:b w:val="0"/>
          <w:lang w:val="ru-RU"/>
        </w:rPr>
        <w:t xml:space="preserve"> 50 и </w:t>
      </w:r>
      <w:proofErr w:type="spellStart"/>
      <w:r w:rsidRPr="00974170">
        <w:rPr>
          <w:b w:val="0"/>
        </w:rPr>
        <w:t>SkV</w:t>
      </w:r>
      <w:proofErr w:type="spellEnd"/>
      <w:r w:rsidRPr="00EA5DB3">
        <w:rPr>
          <w:b w:val="0"/>
          <w:lang w:val="ru-RU"/>
        </w:rPr>
        <w:t>-</w:t>
      </w:r>
      <w:r w:rsidRPr="00974170">
        <w:rPr>
          <w:b w:val="0"/>
        </w:rPr>
        <w:t>L</w:t>
      </w:r>
      <w:r w:rsidRPr="00EA5DB3">
        <w:rPr>
          <w:b w:val="0"/>
          <w:lang w:val="ru-RU"/>
        </w:rPr>
        <w:t xml:space="preserve"> 75) предназначена для соединения в любой комбинации полностью </w:t>
      </w:r>
      <w:proofErr w:type="spellStart"/>
      <w:r w:rsidRPr="00EA5DB3">
        <w:rPr>
          <w:b w:val="0"/>
          <w:lang w:val="ru-RU"/>
        </w:rPr>
        <w:t>термообработанных</w:t>
      </w:r>
      <w:proofErr w:type="spellEnd"/>
      <w:r w:rsidRPr="00EA5DB3">
        <w:rPr>
          <w:b w:val="0"/>
          <w:lang w:val="ru-RU"/>
        </w:rPr>
        <w:t xml:space="preserve">, поверхностно закалённых и </w:t>
      </w:r>
      <w:proofErr w:type="spellStart"/>
      <w:r w:rsidRPr="00EA5DB3">
        <w:rPr>
          <w:b w:val="0"/>
          <w:lang w:val="ru-RU"/>
        </w:rPr>
        <w:t>нетермоупрочнённых</w:t>
      </w:r>
      <w:proofErr w:type="spellEnd"/>
      <w:r w:rsidRPr="00EA5DB3">
        <w:rPr>
          <w:b w:val="0"/>
          <w:lang w:val="ru-RU"/>
        </w:rPr>
        <w:t xml:space="preserve"> рельсов.</w:t>
      </w:r>
    </w:p>
    <w:p w14:paraId="79D14A5B" w14:textId="77777777" w:rsidR="00974170" w:rsidRPr="00EA5DB3" w:rsidRDefault="00974170" w:rsidP="00974170">
      <w:pPr>
        <w:pStyle w:val="Sam1"/>
        <w:numPr>
          <w:ilvl w:val="0"/>
          <w:numId w:val="265"/>
        </w:numPr>
        <w:ind w:left="0" w:right="-279" w:firstLine="0"/>
        <w:jc w:val="both"/>
        <w:rPr>
          <w:b w:val="0"/>
          <w:lang w:val="ru-RU"/>
        </w:rPr>
      </w:pPr>
      <w:r w:rsidRPr="00EA5DB3">
        <w:rPr>
          <w:b w:val="0"/>
          <w:lang w:val="ru-RU"/>
        </w:rPr>
        <w:t xml:space="preserve">Сварка стыков рельсовых плетей и стыков (за исключением изолирующих) стрелочных переводов, уложенных на деревянных или железобетонных шпалах и </w:t>
      </w:r>
      <w:proofErr w:type="spellStart"/>
      <w:r w:rsidRPr="00EA5DB3">
        <w:rPr>
          <w:b w:val="0"/>
          <w:lang w:val="ru-RU"/>
        </w:rPr>
        <w:t>брусах</w:t>
      </w:r>
      <w:proofErr w:type="spellEnd"/>
      <w:r w:rsidRPr="00EA5DB3">
        <w:rPr>
          <w:b w:val="0"/>
          <w:lang w:val="ru-RU"/>
        </w:rPr>
        <w:t xml:space="preserve">, может выполняться на главных, </w:t>
      </w:r>
      <w:proofErr w:type="spellStart"/>
      <w:r w:rsidRPr="00EA5DB3">
        <w:rPr>
          <w:b w:val="0"/>
          <w:lang w:val="ru-RU"/>
        </w:rPr>
        <w:t>приёмо</w:t>
      </w:r>
      <w:proofErr w:type="spellEnd"/>
      <w:r w:rsidRPr="00EA5DB3">
        <w:rPr>
          <w:b w:val="0"/>
          <w:lang w:val="ru-RU"/>
        </w:rPr>
        <w:t>-отправочных, станционных и сортировочных путях магистральной железнодорожной сети Республики Казахстан, на промышленных путях, а также в метрополитене.</w:t>
      </w:r>
    </w:p>
    <w:p w14:paraId="6D1E80EA" w14:textId="77777777" w:rsidR="00974170" w:rsidRPr="00EA5DB3" w:rsidRDefault="00974170" w:rsidP="00974170">
      <w:pPr>
        <w:pStyle w:val="Sam1"/>
        <w:numPr>
          <w:ilvl w:val="0"/>
          <w:numId w:val="265"/>
        </w:numPr>
        <w:ind w:left="0" w:right="-279" w:firstLine="0"/>
        <w:jc w:val="both"/>
        <w:rPr>
          <w:b w:val="0"/>
          <w:lang w:val="ru-RU"/>
        </w:rPr>
      </w:pPr>
      <w:proofErr w:type="spellStart"/>
      <w:r w:rsidRPr="00EA5DB3">
        <w:rPr>
          <w:b w:val="0"/>
          <w:lang w:val="ru-RU"/>
        </w:rPr>
        <w:t>Алюминотермитная</w:t>
      </w:r>
      <w:proofErr w:type="spellEnd"/>
      <w:r w:rsidRPr="00EA5DB3">
        <w:rPr>
          <w:b w:val="0"/>
          <w:lang w:val="ru-RU"/>
        </w:rPr>
        <w:t xml:space="preserve"> сварка основана на химической реакции между порошком алюминия и оксидами металлов, в результате которой образуется расплавленная сталь, соединяющая торцы рельсов. Этот метод обеспечивает быстрое создание прочных, непрерывных стыков даже при температуре до</w:t>
      </w:r>
      <w:r w:rsidRPr="00974170">
        <w:rPr>
          <w:b w:val="0"/>
        </w:rPr>
        <w:t> </w:t>
      </w:r>
      <w:r w:rsidRPr="00EA5DB3">
        <w:rPr>
          <w:b w:val="0"/>
          <w:lang w:val="ru-RU"/>
        </w:rPr>
        <w:t>−5 °</w:t>
      </w:r>
      <w:r w:rsidRPr="00974170">
        <w:rPr>
          <w:b w:val="0"/>
        </w:rPr>
        <w:t>C</w:t>
      </w:r>
      <w:r w:rsidRPr="00EA5DB3">
        <w:rPr>
          <w:b w:val="0"/>
          <w:lang w:val="ru-RU"/>
        </w:rPr>
        <w:t xml:space="preserve">. Он широко применяется в </w:t>
      </w:r>
      <w:r w:rsidRPr="00EA5DB3">
        <w:rPr>
          <w:b w:val="0"/>
          <w:lang w:val="ru-RU"/>
        </w:rPr>
        <w:lastRenderedPageBreak/>
        <w:t>железнодорожном строительстве для устройства бесстыковых путей, которые обеспечивают более плавное движение поездов, меньше дефектов пути и сниженные затраты на обслуживание по сравнению с традиционными звеньевыми путями.</w:t>
      </w:r>
    </w:p>
    <w:p w14:paraId="1C91B245" w14:textId="77777777" w:rsidR="00974170" w:rsidRPr="00EA5DB3" w:rsidRDefault="00974170" w:rsidP="00974170">
      <w:pPr>
        <w:pStyle w:val="Sam1"/>
        <w:numPr>
          <w:ilvl w:val="0"/>
          <w:numId w:val="0"/>
        </w:numPr>
        <w:ind w:left="720"/>
        <w:rPr>
          <w:lang w:val="ru-RU"/>
        </w:rPr>
      </w:pPr>
    </w:p>
    <w:p w14:paraId="4F6C1EAF" w14:textId="77777777" w:rsidR="0079707C" w:rsidRPr="00EA5DB3" w:rsidRDefault="0079707C" w:rsidP="0079707C">
      <w:pPr>
        <w:pStyle w:val="Sam1"/>
        <w:numPr>
          <w:ilvl w:val="0"/>
          <w:numId w:val="0"/>
        </w:numPr>
        <w:ind w:left="432" w:hanging="432"/>
        <w:jc w:val="both"/>
        <w:rPr>
          <w:bCs/>
          <w:lang w:val="ru-RU"/>
        </w:rPr>
      </w:pPr>
      <w:bookmarkStart w:id="411" w:name="_Toc208973924"/>
      <w:bookmarkStart w:id="412" w:name="_Toc208974124"/>
      <w:bookmarkStart w:id="413" w:name="_Toc208974326"/>
      <w:bookmarkEnd w:id="408"/>
      <w:bookmarkEnd w:id="409"/>
      <w:bookmarkEnd w:id="410"/>
      <w:r w:rsidRPr="0079707C">
        <w:rPr>
          <w:bCs/>
        </w:rPr>
        <w:t>D</w:t>
      </w:r>
      <w:r w:rsidRPr="00EA5DB3">
        <w:rPr>
          <w:bCs/>
          <w:lang w:val="ru-RU"/>
        </w:rPr>
        <w:t>. Типы сварных рельсов и марки применяемого термита</w:t>
      </w:r>
    </w:p>
    <w:p w14:paraId="01E20063" w14:textId="77777777" w:rsidR="0079707C" w:rsidRPr="00EA5DB3" w:rsidRDefault="0079707C" w:rsidP="0079707C">
      <w:pPr>
        <w:pStyle w:val="Sam1"/>
        <w:numPr>
          <w:ilvl w:val="0"/>
          <w:numId w:val="266"/>
        </w:numPr>
        <w:jc w:val="both"/>
        <w:rPr>
          <w:b w:val="0"/>
          <w:lang w:val="ru-RU"/>
        </w:rPr>
      </w:pPr>
      <w:r w:rsidRPr="00EA5DB3">
        <w:rPr>
          <w:b w:val="0"/>
          <w:lang w:val="ru-RU"/>
        </w:rPr>
        <w:t xml:space="preserve">Технология </w:t>
      </w:r>
      <w:proofErr w:type="spellStart"/>
      <w:r w:rsidRPr="00EA5DB3">
        <w:rPr>
          <w:b w:val="0"/>
          <w:lang w:val="ru-RU"/>
        </w:rPr>
        <w:t>алюминотермитной</w:t>
      </w:r>
      <w:proofErr w:type="spellEnd"/>
      <w:r w:rsidRPr="00EA5DB3">
        <w:rPr>
          <w:b w:val="0"/>
          <w:lang w:val="ru-RU"/>
        </w:rPr>
        <w:t xml:space="preserve"> сварки позволяет сваривать новые рельсы типа</w:t>
      </w:r>
      <w:r w:rsidRPr="0079707C">
        <w:rPr>
          <w:b w:val="0"/>
        </w:rPr>
        <w:t> </w:t>
      </w:r>
      <w:r w:rsidRPr="00EA5DB3">
        <w:rPr>
          <w:b w:val="0"/>
          <w:lang w:val="ru-RU"/>
        </w:rPr>
        <w:t>Р65:</w:t>
      </w:r>
    </w:p>
    <w:p w14:paraId="56357D27" w14:textId="77777777" w:rsidR="0079707C" w:rsidRPr="0079707C" w:rsidRDefault="0079707C" w:rsidP="0079707C">
      <w:pPr>
        <w:pStyle w:val="Sam1"/>
        <w:numPr>
          <w:ilvl w:val="1"/>
          <w:numId w:val="266"/>
        </w:numPr>
        <w:jc w:val="both"/>
        <w:rPr>
          <w:b w:val="0"/>
        </w:rPr>
      </w:pPr>
      <w:proofErr w:type="spellStart"/>
      <w:r w:rsidRPr="0079707C">
        <w:rPr>
          <w:b w:val="0"/>
        </w:rPr>
        <w:t>нетермоупрочнённые</w:t>
      </w:r>
      <w:proofErr w:type="spellEnd"/>
      <w:r w:rsidRPr="0079707C">
        <w:rPr>
          <w:b w:val="0"/>
        </w:rPr>
        <w:t>,</w:t>
      </w:r>
    </w:p>
    <w:p w14:paraId="5D0F1AEF" w14:textId="77777777" w:rsidR="0079707C" w:rsidRPr="0079707C" w:rsidRDefault="0079707C" w:rsidP="0079707C">
      <w:pPr>
        <w:pStyle w:val="Sam1"/>
        <w:numPr>
          <w:ilvl w:val="1"/>
          <w:numId w:val="266"/>
        </w:numPr>
        <w:jc w:val="both"/>
        <w:rPr>
          <w:b w:val="0"/>
        </w:rPr>
      </w:pPr>
      <w:proofErr w:type="spellStart"/>
      <w:r w:rsidRPr="0079707C">
        <w:rPr>
          <w:b w:val="0"/>
        </w:rPr>
        <w:t>объёмно-упрочнённые</w:t>
      </w:r>
      <w:proofErr w:type="spellEnd"/>
      <w:r w:rsidRPr="0079707C">
        <w:rPr>
          <w:b w:val="0"/>
        </w:rPr>
        <w:t xml:space="preserve"> (</w:t>
      </w:r>
      <w:proofErr w:type="spellStart"/>
      <w:r w:rsidRPr="0079707C">
        <w:rPr>
          <w:b w:val="0"/>
        </w:rPr>
        <w:t>по</w:t>
      </w:r>
      <w:proofErr w:type="spellEnd"/>
      <w:r w:rsidRPr="0079707C">
        <w:rPr>
          <w:b w:val="0"/>
        </w:rPr>
        <w:t xml:space="preserve"> ГОСТ 24182-80),</w:t>
      </w:r>
    </w:p>
    <w:p w14:paraId="27892488" w14:textId="4077175D" w:rsidR="0079707C" w:rsidRPr="00EA5DB3" w:rsidRDefault="0079707C" w:rsidP="0079707C">
      <w:pPr>
        <w:pStyle w:val="Sam1"/>
        <w:numPr>
          <w:ilvl w:val="1"/>
          <w:numId w:val="266"/>
        </w:numPr>
        <w:jc w:val="both"/>
        <w:rPr>
          <w:b w:val="0"/>
          <w:lang w:val="ru-RU"/>
        </w:rPr>
      </w:pPr>
      <w:r w:rsidRPr="00EA5DB3">
        <w:rPr>
          <w:b w:val="0"/>
          <w:lang w:val="ru-RU"/>
        </w:rPr>
        <w:t>либо с упрочнённой головкой (с мелкодисперсной перлитной структурой металла), с временным сопротивлением не менее</w:t>
      </w:r>
      <w:r w:rsidRPr="0079707C">
        <w:rPr>
          <w:b w:val="0"/>
        </w:rPr>
        <w:t> </w:t>
      </w:r>
      <w:r w:rsidRPr="00EA5DB3">
        <w:rPr>
          <w:b w:val="0"/>
          <w:lang w:val="ru-RU"/>
        </w:rPr>
        <w:t>900 Н/мм²,</w:t>
      </w:r>
      <w:r w:rsidRPr="0079707C">
        <w:rPr>
          <w:b w:val="0"/>
        </w:rPr>
        <w:t> </w:t>
      </w:r>
      <w:r w:rsidRPr="00EA5DB3">
        <w:rPr>
          <w:b w:val="0"/>
          <w:lang w:val="ru-RU"/>
        </w:rPr>
        <w:t>1200 Н/мм²</w:t>
      </w:r>
      <w:r w:rsidRPr="0079707C">
        <w:rPr>
          <w:b w:val="0"/>
        </w:rPr>
        <w:t> </w:t>
      </w:r>
      <w:r w:rsidRPr="00EA5DB3">
        <w:rPr>
          <w:b w:val="0"/>
          <w:lang w:val="ru-RU"/>
        </w:rPr>
        <w:t>и</w:t>
      </w:r>
      <w:r w:rsidRPr="0079707C">
        <w:rPr>
          <w:b w:val="0"/>
        </w:rPr>
        <w:t> </w:t>
      </w:r>
      <w:r w:rsidRPr="00EA5DB3">
        <w:rPr>
          <w:b w:val="0"/>
          <w:lang w:val="ru-RU"/>
        </w:rPr>
        <w:t>900 Н/мм²</w:t>
      </w:r>
      <w:r w:rsidRPr="0079707C">
        <w:rPr>
          <w:b w:val="0"/>
        </w:rPr>
        <w:t> </w:t>
      </w:r>
      <w:r w:rsidRPr="00EA5DB3">
        <w:rPr>
          <w:b w:val="0"/>
          <w:lang w:val="ru-RU"/>
        </w:rPr>
        <w:t>соответственно.</w:t>
      </w:r>
    </w:p>
    <w:p w14:paraId="534B49D9" w14:textId="77777777" w:rsidR="0079707C" w:rsidRPr="00EA5DB3" w:rsidRDefault="0079707C" w:rsidP="0079707C">
      <w:pPr>
        <w:pStyle w:val="Sam1"/>
        <w:numPr>
          <w:ilvl w:val="0"/>
          <w:numId w:val="266"/>
        </w:numPr>
        <w:jc w:val="both"/>
        <w:rPr>
          <w:b w:val="0"/>
          <w:lang w:val="ru-RU"/>
        </w:rPr>
      </w:pPr>
      <w:r w:rsidRPr="00EA5DB3">
        <w:rPr>
          <w:b w:val="0"/>
          <w:lang w:val="ru-RU"/>
        </w:rPr>
        <w:t>Длина сварных рельсов должна составлять не менее</w:t>
      </w:r>
      <w:r w:rsidRPr="0079707C">
        <w:rPr>
          <w:b w:val="0"/>
        </w:rPr>
        <w:t> </w:t>
      </w:r>
      <w:r w:rsidRPr="00EA5DB3">
        <w:rPr>
          <w:b w:val="0"/>
          <w:lang w:val="ru-RU"/>
        </w:rPr>
        <w:t>6 м</w:t>
      </w:r>
      <w:r w:rsidRPr="0079707C">
        <w:rPr>
          <w:b w:val="0"/>
        </w:rPr>
        <w:t> </w:t>
      </w:r>
      <w:r w:rsidRPr="00EA5DB3">
        <w:rPr>
          <w:b w:val="0"/>
          <w:lang w:val="ru-RU"/>
        </w:rPr>
        <w:t>для главных путей всех классов и не менее</w:t>
      </w:r>
      <w:r w:rsidRPr="0079707C">
        <w:rPr>
          <w:b w:val="0"/>
        </w:rPr>
        <w:t> </w:t>
      </w:r>
      <w:r w:rsidRPr="00EA5DB3">
        <w:rPr>
          <w:b w:val="0"/>
          <w:lang w:val="ru-RU"/>
        </w:rPr>
        <w:t>3 м</w:t>
      </w:r>
      <w:r w:rsidRPr="0079707C">
        <w:rPr>
          <w:b w:val="0"/>
        </w:rPr>
        <w:t> </w:t>
      </w:r>
      <w:r w:rsidRPr="00EA5DB3">
        <w:rPr>
          <w:b w:val="0"/>
          <w:lang w:val="ru-RU"/>
        </w:rPr>
        <w:t>для стрелочных переводов и прочих путей всех классов. Параметры сварки и режимы</w:t>
      </w:r>
      <w:r w:rsidRPr="0079707C">
        <w:rPr>
          <w:b w:val="0"/>
        </w:rPr>
        <w:t> </w:t>
      </w:r>
      <w:proofErr w:type="spellStart"/>
      <w:r w:rsidRPr="0079707C">
        <w:rPr>
          <w:b w:val="0"/>
        </w:rPr>
        <w:t>SkV</w:t>
      </w:r>
      <w:proofErr w:type="spellEnd"/>
      <w:r w:rsidRPr="0079707C">
        <w:rPr>
          <w:b w:val="0"/>
        </w:rPr>
        <w:t> </w:t>
      </w:r>
      <w:r w:rsidRPr="00EA5DB3">
        <w:rPr>
          <w:b w:val="0"/>
          <w:lang w:val="ru-RU"/>
        </w:rPr>
        <w:t>предусмотрены для зазоров</w:t>
      </w:r>
      <w:r w:rsidRPr="0079707C">
        <w:rPr>
          <w:b w:val="0"/>
        </w:rPr>
        <w:t> </w:t>
      </w:r>
      <w:r w:rsidRPr="00EA5DB3">
        <w:rPr>
          <w:b w:val="0"/>
          <w:lang w:val="ru-RU"/>
        </w:rPr>
        <w:t>25, 50 и 75 мм.</w:t>
      </w:r>
    </w:p>
    <w:p w14:paraId="097D32D5" w14:textId="77777777" w:rsidR="0079707C" w:rsidRPr="00EA5DB3" w:rsidRDefault="0079707C" w:rsidP="0079707C">
      <w:pPr>
        <w:pStyle w:val="Sam1"/>
        <w:numPr>
          <w:ilvl w:val="0"/>
          <w:numId w:val="0"/>
        </w:numPr>
        <w:ind w:left="720"/>
        <w:jc w:val="both"/>
        <w:rPr>
          <w:b w:val="0"/>
          <w:lang w:val="ru-RU"/>
        </w:rPr>
      </w:pPr>
    </w:p>
    <w:p w14:paraId="0A5CFEE0" w14:textId="3B6E7F27" w:rsidR="0079707C" w:rsidRPr="00401085" w:rsidRDefault="0079707C" w:rsidP="0079707C">
      <w:pPr>
        <w:pStyle w:val="Sam1"/>
        <w:numPr>
          <w:ilvl w:val="0"/>
          <w:numId w:val="0"/>
        </w:numPr>
        <w:ind w:left="432" w:hanging="432"/>
        <w:jc w:val="both"/>
        <w:rPr>
          <w:b w:val="0"/>
          <w:lang w:val="ru-RU"/>
        </w:rPr>
      </w:pPr>
      <w:r w:rsidRPr="0079707C">
        <w:rPr>
          <w:bCs/>
        </w:rPr>
        <w:t>E</w:t>
      </w:r>
      <w:r w:rsidRPr="00EA5DB3">
        <w:rPr>
          <w:bCs/>
          <w:lang w:val="ru-RU"/>
        </w:rPr>
        <w:t>. Железнодорожные станции и пути (</w:t>
      </w:r>
      <w:proofErr w:type="spellStart"/>
      <w:r w:rsidRPr="00EA5DB3">
        <w:rPr>
          <w:bCs/>
          <w:lang w:val="ru-RU"/>
        </w:rPr>
        <w:t>приёмо</w:t>
      </w:r>
      <w:proofErr w:type="spellEnd"/>
      <w:r w:rsidRPr="00EA5DB3">
        <w:rPr>
          <w:bCs/>
          <w:lang w:val="ru-RU"/>
        </w:rPr>
        <w:t>-отправочные, разъезды)</w:t>
      </w:r>
      <w:r w:rsidRPr="00EA5DB3">
        <w:rPr>
          <w:bCs/>
          <w:lang w:val="ru-RU"/>
        </w:rPr>
        <w:br/>
      </w:r>
      <w:r w:rsidRPr="00EA5DB3">
        <w:rPr>
          <w:b w:val="0"/>
          <w:lang w:val="ru-RU"/>
        </w:rPr>
        <w:t>Для проектируемой железнодорожной линии ТЭО (технико-экономическое обоснование) по участку</w:t>
      </w:r>
      <w:r w:rsidR="00270787">
        <w:rPr>
          <w:b w:val="0"/>
          <w:lang w:val="ru-RU"/>
        </w:rPr>
        <w:t xml:space="preserve"> </w:t>
      </w:r>
      <w:proofErr w:type="spellStart"/>
      <w:r w:rsidR="00401085">
        <w:rPr>
          <w:b w:val="0"/>
          <w:lang w:val="ru-RU"/>
        </w:rPr>
        <w:t>Мойынты</w:t>
      </w:r>
      <w:proofErr w:type="spellEnd"/>
      <w:r w:rsidRPr="00EA5DB3">
        <w:rPr>
          <w:b w:val="0"/>
          <w:lang w:val="ru-RU"/>
        </w:rPr>
        <w:t>– Кызылжар</w:t>
      </w:r>
      <w:r w:rsidR="00270787">
        <w:rPr>
          <w:b w:val="0"/>
          <w:lang w:val="ru-RU"/>
        </w:rPr>
        <w:t xml:space="preserve"> </w:t>
      </w:r>
      <w:r w:rsidRPr="00EA5DB3">
        <w:rPr>
          <w:b w:val="0"/>
          <w:lang w:val="ru-RU"/>
        </w:rPr>
        <w:t>предусматривает строительство однопутной железнодорожной линии с необходимыми объектами инфраструктуры, открытие</w:t>
      </w:r>
      <w:r w:rsidR="003552AC">
        <w:rPr>
          <w:b w:val="0"/>
          <w:lang w:val="ru-RU"/>
        </w:rPr>
        <w:t xml:space="preserve"> 17</w:t>
      </w:r>
      <w:r w:rsidRPr="00EA5DB3">
        <w:rPr>
          <w:b w:val="0"/>
          <w:lang w:val="ru-RU"/>
        </w:rPr>
        <w:t xml:space="preserve"> разъездов/путевых постов</w:t>
      </w:r>
      <w:r w:rsidR="003552AC">
        <w:rPr>
          <w:b w:val="0"/>
          <w:lang w:val="ru-RU"/>
        </w:rPr>
        <w:t xml:space="preserve"> </w:t>
      </w:r>
      <w:r w:rsidRPr="00EA5DB3">
        <w:rPr>
          <w:b w:val="0"/>
          <w:lang w:val="ru-RU"/>
        </w:rPr>
        <w:t xml:space="preserve">вдоль трассы, а также </w:t>
      </w:r>
      <w:r w:rsidR="00270787">
        <w:rPr>
          <w:b w:val="0"/>
          <w:lang w:val="ru-RU"/>
        </w:rPr>
        <w:t xml:space="preserve">модернизацию или строительство </w:t>
      </w:r>
      <w:r w:rsidRPr="00EA5DB3">
        <w:rPr>
          <w:b w:val="0"/>
          <w:lang w:val="ru-RU"/>
        </w:rPr>
        <w:t>станции</w:t>
      </w:r>
      <w:r w:rsidR="00270787">
        <w:rPr>
          <w:b w:val="0"/>
          <w:lang w:val="ru-RU"/>
        </w:rPr>
        <w:t xml:space="preserve"> </w:t>
      </w:r>
      <w:r w:rsidRPr="00EA5DB3">
        <w:rPr>
          <w:b w:val="0"/>
          <w:lang w:val="ru-RU"/>
        </w:rPr>
        <w:t>Кызылжар</w:t>
      </w:r>
      <w:r w:rsidR="00E57E7C">
        <w:rPr>
          <w:b w:val="0"/>
          <w:lang w:val="ru-RU"/>
        </w:rPr>
        <w:t xml:space="preserve"> (дополнительная станция) </w:t>
      </w:r>
      <w:r w:rsidRPr="00EA5DB3">
        <w:rPr>
          <w:b w:val="0"/>
          <w:lang w:val="ru-RU"/>
        </w:rPr>
        <w:t>и станции</w:t>
      </w:r>
      <w:r w:rsidR="00270787">
        <w:rPr>
          <w:b w:val="0"/>
          <w:lang w:val="ru-RU"/>
        </w:rPr>
        <w:t xml:space="preserve"> </w:t>
      </w:r>
      <w:proofErr w:type="spellStart"/>
      <w:r w:rsidR="00466404">
        <w:rPr>
          <w:b w:val="0"/>
          <w:lang w:val="ru-RU"/>
        </w:rPr>
        <w:t>Мойынты</w:t>
      </w:r>
      <w:proofErr w:type="spellEnd"/>
      <w:r w:rsidR="00E57E7C">
        <w:rPr>
          <w:b w:val="0"/>
          <w:lang w:val="ru-RU"/>
        </w:rPr>
        <w:t xml:space="preserve"> и </w:t>
      </w:r>
      <w:r w:rsidR="00270787">
        <w:rPr>
          <w:b w:val="0"/>
          <w:lang w:val="ru-RU"/>
        </w:rPr>
        <w:t>д</w:t>
      </w:r>
      <w:r w:rsidR="00E57E7C">
        <w:rPr>
          <w:b w:val="0"/>
          <w:lang w:val="ru-RU"/>
        </w:rPr>
        <w:t>вух новых станций</w:t>
      </w:r>
      <w:r w:rsidRPr="00EA5DB3">
        <w:rPr>
          <w:b w:val="0"/>
          <w:lang w:val="ru-RU"/>
        </w:rPr>
        <w:t xml:space="preserve">. </w:t>
      </w:r>
      <w:r w:rsidRPr="00401085">
        <w:rPr>
          <w:b w:val="0"/>
          <w:lang w:val="ru-RU"/>
        </w:rPr>
        <w:t>Компоненты сведены в таблицу ниже.</w:t>
      </w:r>
    </w:p>
    <w:bookmarkEnd w:id="411"/>
    <w:bookmarkEnd w:id="412"/>
    <w:bookmarkEnd w:id="413"/>
    <w:p w14:paraId="22FBE48F" w14:textId="77777777" w:rsidR="00517A3E" w:rsidRPr="00401085" w:rsidRDefault="00517A3E">
      <w:pPr>
        <w:pStyle w:val="ReportParagraph"/>
        <w:rPr>
          <w:lang w:val="ru-RU"/>
        </w:rPr>
      </w:pPr>
    </w:p>
    <w:p w14:paraId="0A51E949" w14:textId="7EBFDDA0" w:rsidR="00517A3E" w:rsidRPr="00361267" w:rsidRDefault="0079707C" w:rsidP="000E123E">
      <w:pPr>
        <w:pStyle w:val="CaptionTable"/>
        <w:rPr>
          <w:lang w:val="ru-RU"/>
        </w:rPr>
      </w:pPr>
      <w:r w:rsidRPr="00361267">
        <w:rPr>
          <w:lang w:val="ru-RU"/>
        </w:rPr>
        <w:t>Таблица 3: Компоненты строительства</w:t>
      </w:r>
      <w:r w:rsidR="00361267">
        <w:rPr>
          <w:lang w:val="ru-RU"/>
        </w:rPr>
        <w:t xml:space="preserve"> железной дороги</w:t>
      </w:r>
    </w:p>
    <w:tbl>
      <w:tblPr>
        <w:tblStyle w:val="af"/>
        <w:tblW w:w="9302" w:type="dxa"/>
        <w:jc w:val="center"/>
        <w:tblLook w:val="04A0" w:firstRow="1" w:lastRow="0" w:firstColumn="1" w:lastColumn="0" w:noHBand="0" w:noVBand="1"/>
      </w:tblPr>
      <w:tblGrid>
        <w:gridCol w:w="3397"/>
        <w:gridCol w:w="5905"/>
      </w:tblGrid>
      <w:tr w:rsidR="00F61F8E" w:rsidRPr="008D5118" w14:paraId="3AB96C22" w14:textId="77777777" w:rsidTr="00B34F8E">
        <w:trPr>
          <w:tblHeader/>
          <w:jc w:val="center"/>
        </w:trPr>
        <w:tc>
          <w:tcPr>
            <w:tcW w:w="3397" w:type="dxa"/>
            <w:shd w:val="clear" w:color="auto" w:fill="D9D9D9"/>
          </w:tcPr>
          <w:p w14:paraId="433FC6BF" w14:textId="31B5D9CB" w:rsidR="00F61F8E" w:rsidRPr="0079707C" w:rsidRDefault="0079707C">
            <w:pPr>
              <w:jc w:val="center"/>
              <w:rPr>
                <w:rFonts w:ascii="Arial" w:hAnsi="Arial" w:cs="Arial"/>
                <w:b/>
                <w:lang w:val="ru-RU"/>
              </w:rPr>
            </w:pPr>
            <w:r>
              <w:rPr>
                <w:rFonts w:ascii="Arial" w:hAnsi="Arial" w:cs="Arial"/>
                <w:b/>
                <w:lang w:val="ru-RU"/>
              </w:rPr>
              <w:t>Компоненты</w:t>
            </w:r>
          </w:p>
        </w:tc>
        <w:tc>
          <w:tcPr>
            <w:tcW w:w="5905" w:type="dxa"/>
            <w:shd w:val="clear" w:color="auto" w:fill="D9D9D9"/>
          </w:tcPr>
          <w:p w14:paraId="00B8559F" w14:textId="3864922B" w:rsidR="00F61F8E" w:rsidRPr="0079707C" w:rsidRDefault="0079707C">
            <w:pPr>
              <w:jc w:val="center"/>
              <w:rPr>
                <w:rFonts w:ascii="Arial" w:hAnsi="Arial" w:cs="Arial"/>
                <w:b/>
                <w:lang w:val="ru-RU"/>
              </w:rPr>
            </w:pPr>
            <w:r>
              <w:rPr>
                <w:rFonts w:ascii="Arial" w:hAnsi="Arial" w:cs="Arial"/>
                <w:b/>
                <w:lang w:val="ru-RU"/>
              </w:rPr>
              <w:t xml:space="preserve">Описание </w:t>
            </w:r>
          </w:p>
        </w:tc>
      </w:tr>
      <w:tr w:rsidR="00F61F8E" w:rsidRPr="0046435F" w14:paraId="48BB03B3" w14:textId="77777777" w:rsidTr="00B34F8E">
        <w:trPr>
          <w:trHeight w:val="769"/>
          <w:jc w:val="center"/>
        </w:trPr>
        <w:tc>
          <w:tcPr>
            <w:tcW w:w="3397" w:type="dxa"/>
          </w:tcPr>
          <w:p w14:paraId="7676371B" w14:textId="66B0AF3F" w:rsidR="00F61F8E" w:rsidRPr="0079707C" w:rsidRDefault="0079707C" w:rsidP="00F01AE2">
            <w:pPr>
              <w:ind w:left="162" w:hanging="162"/>
              <w:rPr>
                <w:rFonts w:ascii="Arial" w:hAnsi="Arial" w:cs="Arial"/>
                <w:lang w:val="ru-RU"/>
              </w:rPr>
            </w:pPr>
            <w:r w:rsidRPr="0079707C">
              <w:rPr>
                <w:rFonts w:ascii="Arial" w:hAnsi="Arial" w:cs="Arial"/>
                <w:lang w:val="ru-RU"/>
              </w:rPr>
              <w:t>1. Развитие (реконструкция)</w:t>
            </w:r>
            <w:r>
              <w:rPr>
                <w:rFonts w:ascii="Arial" w:hAnsi="Arial" w:cs="Arial"/>
                <w:lang w:val="ru-RU"/>
              </w:rPr>
              <w:t xml:space="preserve"> </w:t>
            </w:r>
            <w:r w:rsidRPr="0079707C">
              <w:rPr>
                <w:rFonts w:ascii="Arial" w:hAnsi="Arial" w:cs="Arial"/>
                <w:lang w:val="ru-RU"/>
              </w:rPr>
              <w:t>существующей станции Кызылжар</w:t>
            </w:r>
          </w:p>
        </w:tc>
        <w:tc>
          <w:tcPr>
            <w:tcW w:w="5905" w:type="dxa"/>
          </w:tcPr>
          <w:p w14:paraId="302CFB8C" w14:textId="1C8FCCEF" w:rsidR="00F61F8E" w:rsidRPr="00B34F8E" w:rsidRDefault="00B34F8E">
            <w:pPr>
              <w:rPr>
                <w:rFonts w:ascii="Arial" w:hAnsi="Arial" w:cs="Arial"/>
                <w:lang w:val="ru-RU"/>
              </w:rPr>
            </w:pPr>
            <w:r w:rsidRPr="00B34F8E">
              <w:rPr>
                <w:rFonts w:ascii="Arial" w:hAnsi="Arial" w:cs="Arial"/>
                <w:lang w:val="ru-RU"/>
              </w:rPr>
              <w:t>Парк Б, со строительством дополнительного 2-го главного железнодорожного пути с 3-мя приемо-отправочными путями (без учета главного пути), а также строительством деповских, выкатных, железнодорожных путей под треугольник и тупикового пути.</w:t>
            </w:r>
          </w:p>
        </w:tc>
      </w:tr>
      <w:tr w:rsidR="00F61F8E" w:rsidRPr="0046435F" w14:paraId="4D412619" w14:textId="77777777" w:rsidTr="00B34F8E">
        <w:trPr>
          <w:jc w:val="center"/>
        </w:trPr>
        <w:tc>
          <w:tcPr>
            <w:tcW w:w="3397" w:type="dxa"/>
          </w:tcPr>
          <w:p w14:paraId="4989BBB3" w14:textId="2D100C72" w:rsidR="00F61F8E" w:rsidRPr="0079707C" w:rsidRDefault="00550717" w:rsidP="00550717">
            <w:pPr>
              <w:pStyle w:val="a0"/>
              <w:numPr>
                <w:ilvl w:val="0"/>
                <w:numId w:val="0"/>
              </w:numPr>
              <w:ind w:left="34"/>
              <w:rPr>
                <w:sz w:val="20"/>
                <w:szCs w:val="20"/>
              </w:rPr>
            </w:pPr>
            <w:r>
              <w:rPr>
                <w:sz w:val="20"/>
                <w:szCs w:val="20"/>
                <w:lang w:val="ru-RU"/>
              </w:rPr>
              <w:t xml:space="preserve">2. </w:t>
            </w:r>
            <w:proofErr w:type="spellStart"/>
            <w:r w:rsidR="0079707C" w:rsidRPr="0079707C">
              <w:rPr>
                <w:sz w:val="20"/>
                <w:szCs w:val="20"/>
              </w:rPr>
              <w:t>Предузловая</w:t>
            </w:r>
            <w:proofErr w:type="spellEnd"/>
            <w:r w:rsidR="0079707C" w:rsidRPr="0079707C">
              <w:rPr>
                <w:sz w:val="20"/>
                <w:szCs w:val="20"/>
              </w:rPr>
              <w:t xml:space="preserve"> станция-1</w:t>
            </w:r>
          </w:p>
        </w:tc>
        <w:tc>
          <w:tcPr>
            <w:tcW w:w="5905" w:type="dxa"/>
          </w:tcPr>
          <w:p w14:paraId="43F29B6B" w14:textId="2B792C5C" w:rsidR="00F61F8E" w:rsidRPr="00B34F8E" w:rsidRDefault="00B34F8E">
            <w:pPr>
              <w:rPr>
                <w:rFonts w:ascii="Arial" w:hAnsi="Arial" w:cs="Arial"/>
                <w:lang w:val="ru-RU"/>
              </w:rPr>
            </w:pPr>
            <w:r w:rsidRPr="00B34F8E">
              <w:rPr>
                <w:rFonts w:ascii="Arial" w:hAnsi="Arial" w:cs="Arial"/>
                <w:lang w:val="ru-RU"/>
              </w:rPr>
              <w:t>С 3-мя приемо-отправочными путями полезной длиной 1050 метров и железнодорожным тупиком длиной 100 метров.</w:t>
            </w:r>
          </w:p>
        </w:tc>
      </w:tr>
      <w:tr w:rsidR="00F61F8E" w:rsidRPr="0046435F" w14:paraId="4916D4BA" w14:textId="77777777" w:rsidTr="00B34F8E">
        <w:trPr>
          <w:jc w:val="center"/>
        </w:trPr>
        <w:tc>
          <w:tcPr>
            <w:tcW w:w="3397" w:type="dxa"/>
          </w:tcPr>
          <w:p w14:paraId="575F58D5" w14:textId="37AF161A" w:rsidR="00F61F8E" w:rsidRPr="0079707C" w:rsidRDefault="000F264B">
            <w:pPr>
              <w:ind w:left="348" w:hanging="348"/>
              <w:rPr>
                <w:rFonts w:ascii="Arial" w:hAnsi="Arial" w:cs="Arial"/>
                <w:lang w:val="ru-RU"/>
              </w:rPr>
            </w:pPr>
            <w:r w:rsidRPr="008D5118">
              <w:rPr>
                <w:rFonts w:ascii="Arial" w:hAnsi="Arial" w:cs="Arial"/>
              </w:rPr>
              <w:t xml:space="preserve">3. </w:t>
            </w:r>
            <w:proofErr w:type="spellStart"/>
            <w:r w:rsidR="0079707C" w:rsidRPr="0079707C">
              <w:rPr>
                <w:rFonts w:ascii="Arial" w:hAnsi="Arial" w:cs="Arial"/>
              </w:rPr>
              <w:t>Разъезд</w:t>
            </w:r>
            <w:proofErr w:type="spellEnd"/>
            <w:r w:rsidR="0079707C" w:rsidRPr="0079707C">
              <w:rPr>
                <w:rFonts w:ascii="Arial" w:hAnsi="Arial" w:cs="Arial"/>
              </w:rPr>
              <w:t xml:space="preserve"> </w:t>
            </w:r>
            <w:r w:rsidR="003552AC">
              <w:rPr>
                <w:rFonts w:ascii="Arial" w:hAnsi="Arial" w:cs="Arial"/>
                <w:lang w:val="ru-RU"/>
              </w:rPr>
              <w:t>1</w:t>
            </w:r>
            <w:r w:rsidR="0079707C">
              <w:rPr>
                <w:rFonts w:ascii="Arial" w:hAnsi="Arial" w:cs="Arial"/>
                <w:lang w:val="ru-RU"/>
              </w:rPr>
              <w:t xml:space="preserve"> </w:t>
            </w:r>
          </w:p>
        </w:tc>
        <w:tc>
          <w:tcPr>
            <w:tcW w:w="5905" w:type="dxa"/>
          </w:tcPr>
          <w:p w14:paraId="7FDFD5B7" w14:textId="636497E2" w:rsidR="00F61F8E" w:rsidRPr="00B34F8E" w:rsidRDefault="00B34F8E">
            <w:pPr>
              <w:rPr>
                <w:rFonts w:ascii="Arial" w:hAnsi="Arial" w:cs="Arial"/>
                <w:lang w:val="ru-RU"/>
              </w:rPr>
            </w:pPr>
            <w:r w:rsidRPr="00B34F8E">
              <w:rPr>
                <w:rFonts w:ascii="Arial" w:hAnsi="Arial" w:cs="Arial"/>
                <w:lang w:val="ru-RU"/>
              </w:rPr>
              <w:t>С 2-мя приемо-отправочными путями полезной длиной 1050 метров и перспективным путем 1050 метров.</w:t>
            </w:r>
          </w:p>
        </w:tc>
      </w:tr>
      <w:tr w:rsidR="00F61F8E" w:rsidRPr="0046435F" w14:paraId="73D8D4F7" w14:textId="77777777" w:rsidTr="00B34F8E">
        <w:trPr>
          <w:jc w:val="center"/>
        </w:trPr>
        <w:tc>
          <w:tcPr>
            <w:tcW w:w="3397" w:type="dxa"/>
          </w:tcPr>
          <w:p w14:paraId="0BEBB82B" w14:textId="53BE99DC" w:rsidR="00F61F8E" w:rsidRPr="0079707C" w:rsidRDefault="000F264B">
            <w:pPr>
              <w:ind w:left="348" w:hanging="348"/>
              <w:rPr>
                <w:rFonts w:ascii="Arial" w:hAnsi="Arial" w:cs="Arial"/>
                <w:lang w:val="ru-RU"/>
              </w:rPr>
            </w:pPr>
            <w:r w:rsidRPr="008D5118">
              <w:rPr>
                <w:rFonts w:ascii="Arial" w:hAnsi="Arial" w:cs="Arial"/>
              </w:rPr>
              <w:t xml:space="preserve">4. </w:t>
            </w:r>
            <w:proofErr w:type="spellStart"/>
            <w:r w:rsidR="0079707C" w:rsidRPr="0079707C">
              <w:rPr>
                <w:rFonts w:ascii="Arial" w:hAnsi="Arial" w:cs="Arial"/>
              </w:rPr>
              <w:t>Разъезд</w:t>
            </w:r>
            <w:proofErr w:type="spellEnd"/>
            <w:r w:rsidR="0079707C" w:rsidRPr="0079707C">
              <w:rPr>
                <w:rFonts w:ascii="Arial" w:hAnsi="Arial" w:cs="Arial"/>
              </w:rPr>
              <w:t xml:space="preserve"> </w:t>
            </w:r>
            <w:r w:rsidR="003552AC">
              <w:rPr>
                <w:rFonts w:ascii="Arial" w:hAnsi="Arial" w:cs="Arial"/>
                <w:lang w:val="ru-RU"/>
              </w:rPr>
              <w:t>2</w:t>
            </w:r>
          </w:p>
        </w:tc>
        <w:tc>
          <w:tcPr>
            <w:tcW w:w="5905" w:type="dxa"/>
          </w:tcPr>
          <w:p w14:paraId="6D04FFDE" w14:textId="7240508A" w:rsidR="00F61F8E" w:rsidRPr="00B34F8E" w:rsidRDefault="000F264B">
            <w:pPr>
              <w:rPr>
                <w:rFonts w:ascii="Arial" w:hAnsi="Arial" w:cs="Arial"/>
                <w:lang w:val="ru-RU"/>
              </w:rPr>
            </w:pPr>
            <w:r w:rsidRPr="00B34F8E">
              <w:rPr>
                <w:rFonts w:ascii="Arial" w:hAnsi="Arial" w:cs="Arial"/>
                <w:lang w:val="ru-RU"/>
              </w:rPr>
              <w:t xml:space="preserve"> </w:t>
            </w:r>
            <w:r w:rsidR="00B34F8E" w:rsidRPr="00B34F8E">
              <w:rPr>
                <w:rFonts w:ascii="Arial" w:hAnsi="Arial" w:cs="Arial"/>
                <w:lang w:val="ru-RU"/>
              </w:rPr>
              <w:t>С 2-мя приемо-отправочными путями полезной длиной 1050 метров и перспективным путем 1050 метров.</w:t>
            </w:r>
          </w:p>
        </w:tc>
      </w:tr>
      <w:tr w:rsidR="00F61F8E" w:rsidRPr="0046435F" w14:paraId="0E646987" w14:textId="77777777" w:rsidTr="00B34F8E">
        <w:trPr>
          <w:jc w:val="center"/>
        </w:trPr>
        <w:tc>
          <w:tcPr>
            <w:tcW w:w="3397" w:type="dxa"/>
          </w:tcPr>
          <w:p w14:paraId="606F0888" w14:textId="69D9F132" w:rsidR="00F61F8E" w:rsidRPr="0079707C" w:rsidRDefault="000F264B">
            <w:pPr>
              <w:ind w:left="348" w:hanging="348"/>
              <w:rPr>
                <w:rFonts w:ascii="Arial" w:hAnsi="Arial" w:cs="Arial"/>
                <w:lang w:val="ru-RU"/>
              </w:rPr>
            </w:pPr>
            <w:r w:rsidRPr="008D5118">
              <w:rPr>
                <w:rFonts w:ascii="Arial" w:hAnsi="Arial" w:cs="Arial"/>
              </w:rPr>
              <w:t xml:space="preserve">5. </w:t>
            </w:r>
            <w:proofErr w:type="spellStart"/>
            <w:r w:rsidR="0079707C" w:rsidRPr="0079707C">
              <w:rPr>
                <w:rFonts w:ascii="Arial" w:hAnsi="Arial" w:cs="Arial"/>
              </w:rPr>
              <w:t>Разъезд</w:t>
            </w:r>
            <w:proofErr w:type="spellEnd"/>
            <w:r w:rsidR="0079707C" w:rsidRPr="0079707C">
              <w:rPr>
                <w:rFonts w:ascii="Arial" w:hAnsi="Arial" w:cs="Arial"/>
              </w:rPr>
              <w:t xml:space="preserve"> </w:t>
            </w:r>
            <w:r w:rsidR="003552AC">
              <w:rPr>
                <w:rFonts w:ascii="Arial" w:hAnsi="Arial" w:cs="Arial"/>
                <w:lang w:val="ru-RU"/>
              </w:rPr>
              <w:t>3</w:t>
            </w:r>
          </w:p>
        </w:tc>
        <w:tc>
          <w:tcPr>
            <w:tcW w:w="5905" w:type="dxa"/>
          </w:tcPr>
          <w:p w14:paraId="1EA72C8A" w14:textId="3124D6EE" w:rsidR="00F61F8E" w:rsidRPr="00B34F8E" w:rsidRDefault="000F264B">
            <w:pPr>
              <w:rPr>
                <w:rFonts w:ascii="Arial" w:hAnsi="Arial" w:cs="Arial"/>
                <w:lang w:val="ru-RU"/>
              </w:rPr>
            </w:pPr>
            <w:r w:rsidRPr="00B34F8E">
              <w:rPr>
                <w:rFonts w:ascii="Arial" w:hAnsi="Arial" w:cs="Arial"/>
                <w:lang w:val="ru-RU"/>
              </w:rPr>
              <w:t xml:space="preserve"> </w:t>
            </w:r>
            <w:r w:rsidR="00B34F8E" w:rsidRPr="00B34F8E">
              <w:rPr>
                <w:rFonts w:ascii="Arial" w:hAnsi="Arial" w:cs="Arial"/>
                <w:lang w:val="ru-RU"/>
              </w:rPr>
              <w:t>С 3-мя приемо-отправочными путями полезной длиной 1050 метров и железнодорожным тупиком длиной 100 метров.</w:t>
            </w:r>
          </w:p>
        </w:tc>
      </w:tr>
      <w:tr w:rsidR="00F61F8E" w:rsidRPr="0046435F" w14:paraId="0B3EBFE4" w14:textId="77777777" w:rsidTr="00B34F8E">
        <w:trPr>
          <w:jc w:val="center"/>
        </w:trPr>
        <w:tc>
          <w:tcPr>
            <w:tcW w:w="3397" w:type="dxa"/>
          </w:tcPr>
          <w:p w14:paraId="3D3106C8" w14:textId="4A74D30D" w:rsidR="00F61F8E" w:rsidRPr="0079707C" w:rsidRDefault="000F264B">
            <w:pPr>
              <w:ind w:left="348" w:hanging="348"/>
              <w:rPr>
                <w:rFonts w:ascii="Arial" w:hAnsi="Arial" w:cs="Arial"/>
                <w:lang w:val="ru-RU"/>
              </w:rPr>
            </w:pPr>
            <w:r w:rsidRPr="008D5118">
              <w:rPr>
                <w:rFonts w:ascii="Arial" w:hAnsi="Arial" w:cs="Arial"/>
              </w:rPr>
              <w:t xml:space="preserve">6. </w:t>
            </w:r>
            <w:proofErr w:type="spellStart"/>
            <w:r w:rsidR="0079707C" w:rsidRPr="0079707C">
              <w:rPr>
                <w:rFonts w:ascii="Arial" w:hAnsi="Arial" w:cs="Arial"/>
              </w:rPr>
              <w:t>Разъезд</w:t>
            </w:r>
            <w:proofErr w:type="spellEnd"/>
            <w:r w:rsidR="0079707C" w:rsidRPr="0079707C">
              <w:rPr>
                <w:rFonts w:ascii="Arial" w:hAnsi="Arial" w:cs="Arial"/>
              </w:rPr>
              <w:t xml:space="preserve"> </w:t>
            </w:r>
            <w:r w:rsidR="003552AC">
              <w:rPr>
                <w:rFonts w:ascii="Arial" w:hAnsi="Arial" w:cs="Arial"/>
                <w:lang w:val="ru-RU"/>
              </w:rPr>
              <w:t>4</w:t>
            </w:r>
          </w:p>
        </w:tc>
        <w:tc>
          <w:tcPr>
            <w:tcW w:w="5905" w:type="dxa"/>
          </w:tcPr>
          <w:p w14:paraId="1CDDFCFA" w14:textId="3B825587" w:rsidR="00F61F8E" w:rsidRPr="00B34F8E" w:rsidRDefault="00B34F8E">
            <w:pPr>
              <w:rPr>
                <w:rFonts w:ascii="Arial" w:hAnsi="Arial" w:cs="Arial"/>
                <w:lang w:val="ru-RU"/>
              </w:rPr>
            </w:pPr>
            <w:r w:rsidRPr="00B34F8E">
              <w:rPr>
                <w:rFonts w:ascii="Arial" w:hAnsi="Arial" w:cs="Arial"/>
                <w:lang w:val="ru-RU"/>
              </w:rPr>
              <w:t>С 2-мя приемо-отправочными путями полезной длиной 1050 метров и перспективным путем 1050 метров.</w:t>
            </w:r>
          </w:p>
        </w:tc>
      </w:tr>
      <w:tr w:rsidR="00F61F8E" w:rsidRPr="0046435F" w14:paraId="039E450B" w14:textId="77777777" w:rsidTr="00B34F8E">
        <w:trPr>
          <w:jc w:val="center"/>
        </w:trPr>
        <w:tc>
          <w:tcPr>
            <w:tcW w:w="3397" w:type="dxa"/>
          </w:tcPr>
          <w:p w14:paraId="015442BB" w14:textId="42B8BF17" w:rsidR="00F61F8E" w:rsidRPr="0079707C" w:rsidRDefault="000F264B">
            <w:pPr>
              <w:ind w:left="348" w:hanging="348"/>
              <w:rPr>
                <w:rFonts w:ascii="Arial" w:hAnsi="Arial" w:cs="Arial"/>
                <w:lang w:val="ru-RU"/>
              </w:rPr>
            </w:pPr>
            <w:r w:rsidRPr="008D5118">
              <w:rPr>
                <w:rFonts w:ascii="Arial" w:hAnsi="Arial" w:cs="Arial"/>
              </w:rPr>
              <w:t xml:space="preserve">7. </w:t>
            </w:r>
            <w:proofErr w:type="spellStart"/>
            <w:r w:rsidR="0079707C" w:rsidRPr="0079707C">
              <w:rPr>
                <w:rFonts w:ascii="Arial" w:hAnsi="Arial" w:cs="Arial"/>
              </w:rPr>
              <w:t>Разъезд</w:t>
            </w:r>
            <w:proofErr w:type="spellEnd"/>
            <w:r w:rsidR="0079707C" w:rsidRPr="0079707C">
              <w:rPr>
                <w:rFonts w:ascii="Arial" w:hAnsi="Arial" w:cs="Arial"/>
              </w:rPr>
              <w:t xml:space="preserve"> </w:t>
            </w:r>
            <w:r w:rsidR="003552AC">
              <w:rPr>
                <w:rFonts w:ascii="Arial" w:hAnsi="Arial" w:cs="Arial"/>
                <w:lang w:val="ru-RU"/>
              </w:rPr>
              <w:t>5</w:t>
            </w:r>
          </w:p>
        </w:tc>
        <w:tc>
          <w:tcPr>
            <w:tcW w:w="5905" w:type="dxa"/>
          </w:tcPr>
          <w:p w14:paraId="1890BC8E" w14:textId="11C3E0A9" w:rsidR="00F61F8E" w:rsidRPr="00B34F8E" w:rsidRDefault="00B34F8E">
            <w:pPr>
              <w:rPr>
                <w:rFonts w:ascii="Arial" w:hAnsi="Arial" w:cs="Arial"/>
                <w:lang w:val="ru-RU"/>
              </w:rPr>
            </w:pPr>
            <w:r w:rsidRPr="00B34F8E">
              <w:rPr>
                <w:rFonts w:ascii="Arial" w:hAnsi="Arial" w:cs="Arial"/>
                <w:lang w:val="ru-RU"/>
              </w:rPr>
              <w:t>С 2-мя приемо-отправочными путями полезной длиной 1050 метров и перспективным путем 1050 метров.</w:t>
            </w:r>
          </w:p>
        </w:tc>
      </w:tr>
      <w:tr w:rsidR="00F61F8E" w:rsidRPr="0046435F" w14:paraId="6F785E89" w14:textId="77777777" w:rsidTr="00B34F8E">
        <w:trPr>
          <w:jc w:val="center"/>
        </w:trPr>
        <w:tc>
          <w:tcPr>
            <w:tcW w:w="3397" w:type="dxa"/>
          </w:tcPr>
          <w:p w14:paraId="69CB717A" w14:textId="3F93C553" w:rsidR="00F61F8E" w:rsidRPr="00450E3E" w:rsidRDefault="000F264B">
            <w:pPr>
              <w:ind w:left="348" w:hanging="348"/>
              <w:rPr>
                <w:rFonts w:ascii="Arial" w:hAnsi="Arial" w:cs="Arial"/>
                <w:lang w:val="ru-RU"/>
              </w:rPr>
            </w:pPr>
            <w:r w:rsidRPr="008D5118">
              <w:rPr>
                <w:rFonts w:ascii="Arial" w:hAnsi="Arial" w:cs="Arial"/>
              </w:rPr>
              <w:t xml:space="preserve">8. </w:t>
            </w:r>
            <w:r w:rsidR="00550717">
              <w:rPr>
                <w:rFonts w:ascii="Arial" w:hAnsi="Arial" w:cs="Arial"/>
                <w:lang w:val="ru-RU"/>
              </w:rPr>
              <w:t>С</w:t>
            </w:r>
            <w:r w:rsidR="00450E3E">
              <w:rPr>
                <w:rFonts w:ascii="Arial" w:hAnsi="Arial" w:cs="Arial"/>
                <w:lang w:val="ru-RU"/>
              </w:rPr>
              <w:t xml:space="preserve">танция Каражал – 2 </w:t>
            </w:r>
          </w:p>
        </w:tc>
        <w:tc>
          <w:tcPr>
            <w:tcW w:w="5905" w:type="dxa"/>
          </w:tcPr>
          <w:p w14:paraId="346DB2FD" w14:textId="2B37850A" w:rsidR="00F61F8E" w:rsidRPr="00B34F8E" w:rsidRDefault="00B34F8E">
            <w:pPr>
              <w:rPr>
                <w:rFonts w:ascii="Arial" w:hAnsi="Arial" w:cs="Arial"/>
                <w:lang w:val="ru-RU"/>
              </w:rPr>
            </w:pPr>
            <w:r w:rsidRPr="00B34F8E">
              <w:rPr>
                <w:rFonts w:ascii="Arial" w:hAnsi="Arial" w:cs="Arial"/>
                <w:lang w:val="ru-RU"/>
              </w:rPr>
              <w:t>С 4 приемо-отправочными путями полезной длиной 1050 метров, с 2 перспективными путями по 1050 метров; выдвижным путем длиной 550 метров; и тупиковым путем для спецтехники длиной 100 метров.</w:t>
            </w:r>
          </w:p>
        </w:tc>
      </w:tr>
      <w:tr w:rsidR="00B34F8E" w:rsidRPr="0046435F" w14:paraId="7104A722" w14:textId="77777777" w:rsidTr="00B34F8E">
        <w:trPr>
          <w:jc w:val="center"/>
        </w:trPr>
        <w:tc>
          <w:tcPr>
            <w:tcW w:w="3397" w:type="dxa"/>
          </w:tcPr>
          <w:p w14:paraId="77CFAAAC" w14:textId="2486E0C5" w:rsidR="00B34F8E" w:rsidRPr="008D5118" w:rsidRDefault="00B34F8E" w:rsidP="00B34F8E">
            <w:pPr>
              <w:ind w:left="348" w:hanging="348"/>
              <w:rPr>
                <w:rFonts w:ascii="Arial" w:hAnsi="Arial" w:cs="Arial"/>
              </w:rPr>
            </w:pPr>
            <w:r w:rsidRPr="008D5118">
              <w:rPr>
                <w:rFonts w:ascii="Arial" w:hAnsi="Arial" w:cs="Arial"/>
              </w:rPr>
              <w:t xml:space="preserve">9. </w:t>
            </w:r>
            <w:proofErr w:type="spellStart"/>
            <w:r w:rsidRPr="00450E3E">
              <w:rPr>
                <w:rFonts w:ascii="Arial" w:hAnsi="Arial" w:cs="Arial"/>
              </w:rPr>
              <w:t>Разъезд</w:t>
            </w:r>
            <w:proofErr w:type="spellEnd"/>
            <w:r w:rsidRPr="00450E3E">
              <w:rPr>
                <w:rFonts w:ascii="Arial" w:hAnsi="Arial" w:cs="Arial"/>
              </w:rPr>
              <w:t xml:space="preserve"> </w:t>
            </w:r>
            <w:r w:rsidR="003552AC">
              <w:rPr>
                <w:rFonts w:ascii="Arial" w:hAnsi="Arial" w:cs="Arial"/>
                <w:lang w:val="ru-RU"/>
              </w:rPr>
              <w:t>6</w:t>
            </w:r>
          </w:p>
        </w:tc>
        <w:tc>
          <w:tcPr>
            <w:tcW w:w="5905" w:type="dxa"/>
          </w:tcPr>
          <w:p w14:paraId="74D380E4" w14:textId="0F3A6E2B" w:rsidR="00B34F8E" w:rsidRPr="00B34F8E" w:rsidRDefault="00B34F8E" w:rsidP="00B34F8E">
            <w:pPr>
              <w:rPr>
                <w:rFonts w:ascii="Arial" w:hAnsi="Arial" w:cs="Arial"/>
                <w:lang w:val="ru-RU"/>
              </w:rPr>
            </w:pPr>
            <w:r w:rsidRPr="00B34F8E">
              <w:rPr>
                <w:rFonts w:ascii="Arial" w:hAnsi="Arial" w:cs="Arial"/>
                <w:lang w:val="ru-RU"/>
              </w:rPr>
              <w:t>С 2-мя приемо-отправочными путями полезной длиной 1050 метров и перспективным путем 1050 метров.</w:t>
            </w:r>
          </w:p>
        </w:tc>
      </w:tr>
      <w:tr w:rsidR="00B34F8E" w:rsidRPr="0046435F" w14:paraId="4B43D1F9" w14:textId="77777777" w:rsidTr="00B34F8E">
        <w:trPr>
          <w:jc w:val="center"/>
        </w:trPr>
        <w:tc>
          <w:tcPr>
            <w:tcW w:w="3397" w:type="dxa"/>
          </w:tcPr>
          <w:p w14:paraId="5A8CAA60" w14:textId="20ADBAD3" w:rsidR="00B34F8E" w:rsidRPr="008D5118" w:rsidRDefault="00B34F8E" w:rsidP="00B34F8E">
            <w:pPr>
              <w:ind w:left="348" w:hanging="348"/>
              <w:rPr>
                <w:rFonts w:ascii="Arial" w:hAnsi="Arial" w:cs="Arial"/>
              </w:rPr>
            </w:pPr>
            <w:r w:rsidRPr="008D5118">
              <w:rPr>
                <w:rFonts w:ascii="Arial" w:hAnsi="Arial" w:cs="Arial"/>
              </w:rPr>
              <w:t xml:space="preserve">10. </w:t>
            </w:r>
            <w:proofErr w:type="spellStart"/>
            <w:r w:rsidRPr="00450E3E">
              <w:rPr>
                <w:rFonts w:ascii="Arial" w:hAnsi="Arial" w:cs="Arial"/>
              </w:rPr>
              <w:t>Разъезд</w:t>
            </w:r>
            <w:proofErr w:type="spellEnd"/>
            <w:r w:rsidRPr="00450E3E">
              <w:rPr>
                <w:rFonts w:ascii="Arial" w:hAnsi="Arial" w:cs="Arial"/>
              </w:rPr>
              <w:t xml:space="preserve"> </w:t>
            </w:r>
            <w:r w:rsidR="003552AC">
              <w:rPr>
                <w:rFonts w:ascii="Arial" w:hAnsi="Arial" w:cs="Arial"/>
                <w:lang w:val="ru-RU"/>
              </w:rPr>
              <w:t>7</w:t>
            </w:r>
          </w:p>
        </w:tc>
        <w:tc>
          <w:tcPr>
            <w:tcW w:w="5905" w:type="dxa"/>
          </w:tcPr>
          <w:p w14:paraId="61711BC9" w14:textId="72F55B9D" w:rsidR="00B34F8E" w:rsidRPr="00B34F8E" w:rsidRDefault="00B34F8E" w:rsidP="00B34F8E">
            <w:pPr>
              <w:rPr>
                <w:rFonts w:ascii="Arial" w:hAnsi="Arial" w:cs="Arial"/>
                <w:lang w:val="ru-RU"/>
              </w:rPr>
            </w:pPr>
            <w:r w:rsidRPr="00B34F8E">
              <w:rPr>
                <w:rFonts w:ascii="Arial" w:hAnsi="Arial" w:cs="Arial"/>
                <w:lang w:val="ru-RU"/>
              </w:rPr>
              <w:t>С 2-мя приемо-отправочными путями полезной длиной 1050 метров и перспективным путем 1050 метров.</w:t>
            </w:r>
          </w:p>
        </w:tc>
      </w:tr>
      <w:tr w:rsidR="00B34F8E" w:rsidRPr="0046435F" w14:paraId="0A364E46" w14:textId="77777777" w:rsidTr="00B34F8E">
        <w:trPr>
          <w:jc w:val="center"/>
        </w:trPr>
        <w:tc>
          <w:tcPr>
            <w:tcW w:w="3397" w:type="dxa"/>
          </w:tcPr>
          <w:p w14:paraId="03DB2324" w14:textId="40020CCC" w:rsidR="00B34F8E" w:rsidRPr="008D5118" w:rsidRDefault="00B34F8E" w:rsidP="00B34F8E">
            <w:pPr>
              <w:ind w:left="348" w:hanging="348"/>
              <w:rPr>
                <w:rFonts w:ascii="Arial" w:hAnsi="Arial" w:cs="Arial"/>
              </w:rPr>
            </w:pPr>
            <w:r w:rsidRPr="008D5118">
              <w:rPr>
                <w:rFonts w:ascii="Arial" w:hAnsi="Arial" w:cs="Arial"/>
              </w:rPr>
              <w:t xml:space="preserve">11. </w:t>
            </w:r>
            <w:proofErr w:type="spellStart"/>
            <w:r w:rsidRPr="00450E3E">
              <w:rPr>
                <w:rFonts w:ascii="Arial" w:hAnsi="Arial" w:cs="Arial"/>
              </w:rPr>
              <w:t>Разъезд</w:t>
            </w:r>
            <w:proofErr w:type="spellEnd"/>
            <w:r w:rsidRPr="00450E3E">
              <w:rPr>
                <w:rFonts w:ascii="Arial" w:hAnsi="Arial" w:cs="Arial"/>
              </w:rPr>
              <w:t xml:space="preserve"> </w:t>
            </w:r>
            <w:r w:rsidR="003552AC">
              <w:rPr>
                <w:rFonts w:ascii="Arial" w:hAnsi="Arial" w:cs="Arial"/>
                <w:lang w:val="ru-RU"/>
              </w:rPr>
              <w:t>8</w:t>
            </w:r>
          </w:p>
        </w:tc>
        <w:tc>
          <w:tcPr>
            <w:tcW w:w="5905" w:type="dxa"/>
          </w:tcPr>
          <w:p w14:paraId="08DFBBDA" w14:textId="2CA351A7" w:rsidR="00B34F8E" w:rsidRPr="00B34F8E" w:rsidRDefault="00B34F8E" w:rsidP="00B34F8E">
            <w:pPr>
              <w:rPr>
                <w:rFonts w:ascii="Arial" w:hAnsi="Arial" w:cs="Arial"/>
                <w:lang w:val="ru-RU"/>
              </w:rPr>
            </w:pPr>
            <w:r w:rsidRPr="00B34F8E">
              <w:rPr>
                <w:rFonts w:ascii="Arial" w:hAnsi="Arial" w:cs="Arial"/>
                <w:lang w:val="ru-RU"/>
              </w:rPr>
              <w:t>С 2-мя приемо-отправочными путями полезной длиной 1050 метров и перспективным путем 1050 метров.</w:t>
            </w:r>
          </w:p>
        </w:tc>
      </w:tr>
      <w:tr w:rsidR="00F61F8E" w:rsidRPr="0046435F" w14:paraId="2511A195" w14:textId="77777777" w:rsidTr="00B34F8E">
        <w:trPr>
          <w:jc w:val="center"/>
        </w:trPr>
        <w:tc>
          <w:tcPr>
            <w:tcW w:w="3397" w:type="dxa"/>
          </w:tcPr>
          <w:p w14:paraId="6065901F" w14:textId="3105A716" w:rsidR="00F61F8E" w:rsidRPr="00450E3E" w:rsidRDefault="000F264B">
            <w:pPr>
              <w:ind w:left="348" w:hanging="348"/>
              <w:rPr>
                <w:rFonts w:ascii="Arial" w:hAnsi="Arial" w:cs="Arial"/>
                <w:lang w:val="ru-RU"/>
              </w:rPr>
            </w:pPr>
            <w:r w:rsidRPr="008D5118">
              <w:rPr>
                <w:rFonts w:ascii="Arial" w:hAnsi="Arial" w:cs="Arial"/>
              </w:rPr>
              <w:lastRenderedPageBreak/>
              <w:t xml:space="preserve">12. </w:t>
            </w:r>
            <w:r w:rsidR="00550717">
              <w:rPr>
                <w:rFonts w:ascii="Arial" w:hAnsi="Arial" w:cs="Arial"/>
                <w:lang w:val="ru-RU"/>
              </w:rPr>
              <w:t>С</w:t>
            </w:r>
            <w:r w:rsidR="00450E3E">
              <w:rPr>
                <w:rFonts w:ascii="Arial" w:hAnsi="Arial" w:cs="Arial"/>
                <w:lang w:val="ru-RU"/>
              </w:rPr>
              <w:t xml:space="preserve">танция Актау </w:t>
            </w:r>
          </w:p>
        </w:tc>
        <w:tc>
          <w:tcPr>
            <w:tcW w:w="5905" w:type="dxa"/>
          </w:tcPr>
          <w:p w14:paraId="3356D40C" w14:textId="38CBCA4D" w:rsidR="00F61F8E" w:rsidRPr="00B34F8E" w:rsidRDefault="00B34F8E">
            <w:pPr>
              <w:rPr>
                <w:rFonts w:ascii="Arial" w:hAnsi="Arial" w:cs="Arial"/>
                <w:lang w:val="ru-RU"/>
              </w:rPr>
            </w:pPr>
            <w:r w:rsidRPr="00B34F8E">
              <w:rPr>
                <w:rFonts w:ascii="Arial" w:hAnsi="Arial" w:cs="Arial"/>
                <w:lang w:val="ru-RU"/>
              </w:rPr>
              <w:t>С 7 приемо-отправочными путями полезной длиной 1050 метров, из них 2 перспективных пути по 1050 метров; выдвижной путь 1050 метров; железнодорожный путь для пожарного поезда 250 метров; подъездной путь для путевого хозяйства (ПХ) 300 метров; подъездной путь для электроснабжения (ЭХ) 150 метров; железнодорожный тупик 100 метров.</w:t>
            </w:r>
          </w:p>
        </w:tc>
      </w:tr>
      <w:tr w:rsidR="00F61F8E" w:rsidRPr="0046435F" w14:paraId="0D3E5F48" w14:textId="77777777" w:rsidTr="00B34F8E">
        <w:trPr>
          <w:jc w:val="center"/>
        </w:trPr>
        <w:tc>
          <w:tcPr>
            <w:tcW w:w="3397" w:type="dxa"/>
          </w:tcPr>
          <w:p w14:paraId="3070A713" w14:textId="7F627FA2" w:rsidR="00F61F8E" w:rsidRPr="008D5118" w:rsidRDefault="000F264B">
            <w:pPr>
              <w:ind w:left="348" w:hanging="348"/>
              <w:rPr>
                <w:rFonts w:ascii="Arial" w:hAnsi="Arial" w:cs="Arial"/>
              </w:rPr>
            </w:pPr>
            <w:r w:rsidRPr="008D5118">
              <w:rPr>
                <w:rFonts w:ascii="Arial" w:hAnsi="Arial" w:cs="Arial"/>
              </w:rPr>
              <w:t xml:space="preserve">13. </w:t>
            </w:r>
            <w:proofErr w:type="spellStart"/>
            <w:r w:rsidR="00450E3E" w:rsidRPr="00450E3E">
              <w:rPr>
                <w:rFonts w:ascii="Arial" w:hAnsi="Arial" w:cs="Arial"/>
              </w:rPr>
              <w:t>Разъезд</w:t>
            </w:r>
            <w:proofErr w:type="spellEnd"/>
            <w:r w:rsidR="00450E3E" w:rsidRPr="00450E3E">
              <w:rPr>
                <w:rFonts w:ascii="Arial" w:hAnsi="Arial" w:cs="Arial"/>
              </w:rPr>
              <w:t xml:space="preserve"> </w:t>
            </w:r>
            <w:r w:rsidR="003552AC">
              <w:rPr>
                <w:rFonts w:ascii="Arial" w:hAnsi="Arial" w:cs="Arial"/>
                <w:lang w:val="ru-RU"/>
              </w:rPr>
              <w:t>9</w:t>
            </w:r>
          </w:p>
        </w:tc>
        <w:tc>
          <w:tcPr>
            <w:tcW w:w="5905" w:type="dxa"/>
          </w:tcPr>
          <w:p w14:paraId="6CC6447D" w14:textId="0F9A925E" w:rsidR="00F61F8E" w:rsidRPr="00B34F8E" w:rsidRDefault="00B34F8E">
            <w:pPr>
              <w:rPr>
                <w:rFonts w:ascii="Arial" w:hAnsi="Arial" w:cs="Arial"/>
                <w:lang w:val="ru-RU"/>
              </w:rPr>
            </w:pPr>
            <w:r w:rsidRPr="00B34F8E">
              <w:rPr>
                <w:rFonts w:ascii="Arial" w:hAnsi="Arial" w:cs="Arial"/>
                <w:lang w:val="ru-RU"/>
              </w:rPr>
              <w:t>С 2-мя приемо-отправочными путями полезной длиной 1050 метров и перспективным путем 1050 метров.</w:t>
            </w:r>
          </w:p>
        </w:tc>
      </w:tr>
      <w:tr w:rsidR="00F61F8E" w:rsidRPr="0046435F" w14:paraId="59492F5A" w14:textId="77777777" w:rsidTr="00B34F8E">
        <w:trPr>
          <w:jc w:val="center"/>
        </w:trPr>
        <w:tc>
          <w:tcPr>
            <w:tcW w:w="3397" w:type="dxa"/>
          </w:tcPr>
          <w:p w14:paraId="2CDA07FA" w14:textId="7A7C2C97" w:rsidR="00F61F8E" w:rsidRPr="008D5118" w:rsidRDefault="000F264B">
            <w:pPr>
              <w:ind w:left="348" w:hanging="348"/>
              <w:rPr>
                <w:rFonts w:ascii="Arial" w:hAnsi="Arial" w:cs="Arial"/>
              </w:rPr>
            </w:pPr>
            <w:r w:rsidRPr="008D5118">
              <w:rPr>
                <w:rFonts w:ascii="Arial" w:hAnsi="Arial" w:cs="Arial"/>
              </w:rPr>
              <w:t xml:space="preserve">14. </w:t>
            </w:r>
            <w:proofErr w:type="spellStart"/>
            <w:r w:rsidR="00450E3E" w:rsidRPr="00450E3E">
              <w:rPr>
                <w:rFonts w:ascii="Arial" w:hAnsi="Arial" w:cs="Arial"/>
              </w:rPr>
              <w:t>Разъезд</w:t>
            </w:r>
            <w:proofErr w:type="spellEnd"/>
            <w:r w:rsidR="00450E3E" w:rsidRPr="00450E3E">
              <w:rPr>
                <w:rFonts w:ascii="Arial" w:hAnsi="Arial" w:cs="Arial"/>
              </w:rPr>
              <w:t xml:space="preserve"> </w:t>
            </w:r>
            <w:r w:rsidRPr="008D5118">
              <w:rPr>
                <w:rFonts w:ascii="Arial" w:hAnsi="Arial" w:cs="Arial"/>
              </w:rPr>
              <w:t>1</w:t>
            </w:r>
            <w:r w:rsidR="003552AC">
              <w:rPr>
                <w:rFonts w:ascii="Arial" w:hAnsi="Arial" w:cs="Arial"/>
                <w:lang w:val="ru-RU"/>
              </w:rPr>
              <w:t>0</w:t>
            </w:r>
          </w:p>
        </w:tc>
        <w:tc>
          <w:tcPr>
            <w:tcW w:w="5905" w:type="dxa"/>
          </w:tcPr>
          <w:p w14:paraId="4370CBD9" w14:textId="58E97A81" w:rsidR="00F61F8E" w:rsidRPr="00B34F8E" w:rsidRDefault="00B34F8E">
            <w:pPr>
              <w:rPr>
                <w:rFonts w:ascii="Arial" w:hAnsi="Arial" w:cs="Arial"/>
                <w:lang w:val="ru-RU"/>
              </w:rPr>
            </w:pPr>
            <w:r w:rsidRPr="00B34F8E">
              <w:rPr>
                <w:rFonts w:ascii="Arial" w:hAnsi="Arial" w:cs="Arial"/>
                <w:lang w:val="ru-RU"/>
              </w:rPr>
              <w:t>С 2 приемо-отправочными путями полезной длиной 1050 метров, перспективным путем 1050 метров и подъездным путем 50 метров.</w:t>
            </w:r>
          </w:p>
        </w:tc>
      </w:tr>
      <w:tr w:rsidR="00F61F8E" w:rsidRPr="0046435F" w14:paraId="42E71FD0" w14:textId="77777777" w:rsidTr="00B34F8E">
        <w:trPr>
          <w:jc w:val="center"/>
        </w:trPr>
        <w:tc>
          <w:tcPr>
            <w:tcW w:w="3397" w:type="dxa"/>
          </w:tcPr>
          <w:p w14:paraId="67AA82A2" w14:textId="6AFB5B84" w:rsidR="00F61F8E" w:rsidRPr="008D5118" w:rsidRDefault="000F264B">
            <w:pPr>
              <w:ind w:left="348" w:hanging="348"/>
              <w:rPr>
                <w:rFonts w:ascii="Arial" w:hAnsi="Arial" w:cs="Arial"/>
              </w:rPr>
            </w:pPr>
            <w:r w:rsidRPr="008D5118">
              <w:rPr>
                <w:rFonts w:ascii="Arial" w:hAnsi="Arial" w:cs="Arial"/>
              </w:rPr>
              <w:t xml:space="preserve">15. </w:t>
            </w:r>
            <w:proofErr w:type="spellStart"/>
            <w:r w:rsidR="00450E3E" w:rsidRPr="00450E3E">
              <w:rPr>
                <w:rFonts w:ascii="Arial" w:hAnsi="Arial" w:cs="Arial"/>
              </w:rPr>
              <w:t>Разъезд</w:t>
            </w:r>
            <w:proofErr w:type="spellEnd"/>
            <w:r w:rsidR="00450E3E" w:rsidRPr="00450E3E">
              <w:rPr>
                <w:rFonts w:ascii="Arial" w:hAnsi="Arial" w:cs="Arial"/>
              </w:rPr>
              <w:t xml:space="preserve"> </w:t>
            </w:r>
            <w:r w:rsidRPr="008D5118">
              <w:rPr>
                <w:rFonts w:ascii="Arial" w:hAnsi="Arial" w:cs="Arial"/>
              </w:rPr>
              <w:t>1</w:t>
            </w:r>
            <w:r w:rsidR="003552AC">
              <w:rPr>
                <w:rFonts w:ascii="Arial" w:hAnsi="Arial" w:cs="Arial"/>
                <w:lang w:val="ru-RU"/>
              </w:rPr>
              <w:t>1</w:t>
            </w:r>
          </w:p>
        </w:tc>
        <w:tc>
          <w:tcPr>
            <w:tcW w:w="5905" w:type="dxa"/>
          </w:tcPr>
          <w:p w14:paraId="1362731F" w14:textId="27419D96" w:rsidR="00F61F8E" w:rsidRPr="00B34F8E" w:rsidRDefault="00B34F8E">
            <w:pPr>
              <w:rPr>
                <w:rFonts w:ascii="Arial" w:hAnsi="Arial" w:cs="Arial"/>
                <w:lang w:val="ru-RU"/>
              </w:rPr>
            </w:pPr>
            <w:r w:rsidRPr="00B34F8E">
              <w:rPr>
                <w:rFonts w:ascii="Arial" w:hAnsi="Arial" w:cs="Arial"/>
                <w:lang w:val="ru-RU"/>
              </w:rPr>
              <w:t>С 3-мя приемо-отправочными путями полезной длиной 1050 метров и железнодорожным тупиком длиной 100 метров.</w:t>
            </w:r>
          </w:p>
        </w:tc>
      </w:tr>
      <w:tr w:rsidR="00B34F8E" w:rsidRPr="0046435F" w14:paraId="127471DC" w14:textId="77777777" w:rsidTr="00B34F8E">
        <w:trPr>
          <w:jc w:val="center"/>
        </w:trPr>
        <w:tc>
          <w:tcPr>
            <w:tcW w:w="3397" w:type="dxa"/>
          </w:tcPr>
          <w:p w14:paraId="518B1A5E" w14:textId="194A5AE5" w:rsidR="00B34F8E" w:rsidRPr="008D5118" w:rsidRDefault="00B34F8E" w:rsidP="00B34F8E">
            <w:pPr>
              <w:ind w:left="348" w:hanging="348"/>
              <w:rPr>
                <w:rFonts w:ascii="Arial" w:hAnsi="Arial" w:cs="Arial"/>
              </w:rPr>
            </w:pPr>
            <w:r w:rsidRPr="008D5118">
              <w:rPr>
                <w:rFonts w:ascii="Arial" w:hAnsi="Arial" w:cs="Arial"/>
              </w:rPr>
              <w:t>1</w:t>
            </w:r>
            <w:r w:rsidR="00093AE5">
              <w:rPr>
                <w:rFonts w:ascii="Arial" w:hAnsi="Arial" w:cs="Arial"/>
                <w:lang w:val="ru-RU"/>
              </w:rPr>
              <w:t>6</w:t>
            </w:r>
            <w:r w:rsidRPr="008D5118">
              <w:rPr>
                <w:rFonts w:ascii="Arial" w:hAnsi="Arial" w:cs="Arial"/>
              </w:rPr>
              <w:t xml:space="preserve">. </w:t>
            </w:r>
            <w:proofErr w:type="spellStart"/>
            <w:r w:rsidRPr="00450E3E">
              <w:rPr>
                <w:rFonts w:ascii="Arial" w:hAnsi="Arial" w:cs="Arial"/>
              </w:rPr>
              <w:t>Разъезд</w:t>
            </w:r>
            <w:proofErr w:type="spellEnd"/>
            <w:r w:rsidRPr="00450E3E">
              <w:rPr>
                <w:rFonts w:ascii="Arial" w:hAnsi="Arial" w:cs="Arial"/>
              </w:rPr>
              <w:t xml:space="preserve"> </w:t>
            </w:r>
            <w:r w:rsidRPr="008D5118">
              <w:rPr>
                <w:rFonts w:ascii="Arial" w:hAnsi="Arial" w:cs="Arial"/>
              </w:rPr>
              <w:t>1</w:t>
            </w:r>
            <w:r w:rsidR="00093AE5">
              <w:rPr>
                <w:rFonts w:ascii="Arial" w:hAnsi="Arial" w:cs="Arial"/>
                <w:lang w:val="ru-RU"/>
              </w:rPr>
              <w:t>2</w:t>
            </w:r>
          </w:p>
        </w:tc>
        <w:tc>
          <w:tcPr>
            <w:tcW w:w="5905" w:type="dxa"/>
          </w:tcPr>
          <w:p w14:paraId="607F65E2" w14:textId="0B08D291" w:rsidR="00B34F8E" w:rsidRPr="00B34F8E" w:rsidRDefault="00B34F8E" w:rsidP="00B34F8E">
            <w:pPr>
              <w:rPr>
                <w:rFonts w:ascii="Arial" w:hAnsi="Arial" w:cs="Arial"/>
                <w:lang w:val="ru-RU"/>
              </w:rPr>
            </w:pPr>
            <w:r w:rsidRPr="00B34F8E">
              <w:rPr>
                <w:rFonts w:ascii="Arial" w:hAnsi="Arial" w:cs="Arial"/>
                <w:lang w:val="ru-RU"/>
              </w:rPr>
              <w:t>С 2 приемо-отправочными путями полезной длиной 1050 метров, перспективным путем 1050 метров и подъездным путем 50 метров.</w:t>
            </w:r>
          </w:p>
        </w:tc>
      </w:tr>
      <w:tr w:rsidR="00F61F8E" w:rsidRPr="0046435F" w14:paraId="778BD86F" w14:textId="77777777" w:rsidTr="00B34F8E">
        <w:trPr>
          <w:jc w:val="center"/>
        </w:trPr>
        <w:tc>
          <w:tcPr>
            <w:tcW w:w="3397" w:type="dxa"/>
          </w:tcPr>
          <w:p w14:paraId="1840C7D6" w14:textId="60121CD6" w:rsidR="00F61F8E" w:rsidRPr="008D5118" w:rsidRDefault="000F264B">
            <w:pPr>
              <w:ind w:left="348" w:hanging="348"/>
              <w:rPr>
                <w:rFonts w:ascii="Arial" w:hAnsi="Arial" w:cs="Arial"/>
              </w:rPr>
            </w:pPr>
            <w:r w:rsidRPr="008D5118">
              <w:rPr>
                <w:rFonts w:ascii="Arial" w:hAnsi="Arial" w:cs="Arial"/>
              </w:rPr>
              <w:t>1</w:t>
            </w:r>
            <w:r w:rsidR="00093AE5">
              <w:rPr>
                <w:rFonts w:ascii="Arial" w:hAnsi="Arial" w:cs="Arial"/>
                <w:lang w:val="ru-RU"/>
              </w:rPr>
              <w:t>7</w:t>
            </w:r>
            <w:r w:rsidRPr="008D5118">
              <w:rPr>
                <w:rFonts w:ascii="Arial" w:hAnsi="Arial" w:cs="Arial"/>
              </w:rPr>
              <w:t xml:space="preserve">. </w:t>
            </w:r>
            <w:proofErr w:type="spellStart"/>
            <w:r w:rsidR="00450E3E" w:rsidRPr="00450E3E">
              <w:rPr>
                <w:rFonts w:ascii="Arial" w:hAnsi="Arial" w:cs="Arial"/>
              </w:rPr>
              <w:t>Разъезд</w:t>
            </w:r>
            <w:proofErr w:type="spellEnd"/>
            <w:r w:rsidR="00450E3E" w:rsidRPr="00450E3E">
              <w:rPr>
                <w:rFonts w:ascii="Arial" w:hAnsi="Arial" w:cs="Arial"/>
              </w:rPr>
              <w:t xml:space="preserve"> </w:t>
            </w:r>
            <w:r w:rsidRPr="008D5118">
              <w:rPr>
                <w:rFonts w:ascii="Arial" w:hAnsi="Arial" w:cs="Arial"/>
              </w:rPr>
              <w:t>1</w:t>
            </w:r>
            <w:r w:rsidR="00093AE5">
              <w:rPr>
                <w:rFonts w:ascii="Arial" w:hAnsi="Arial" w:cs="Arial"/>
                <w:lang w:val="ru-RU"/>
              </w:rPr>
              <w:t>3</w:t>
            </w:r>
          </w:p>
        </w:tc>
        <w:tc>
          <w:tcPr>
            <w:tcW w:w="5905" w:type="dxa"/>
          </w:tcPr>
          <w:p w14:paraId="083F1817" w14:textId="48AFAC1B" w:rsidR="00F61F8E" w:rsidRPr="00B34F8E" w:rsidRDefault="00B34F8E">
            <w:pPr>
              <w:rPr>
                <w:rFonts w:ascii="Arial" w:hAnsi="Arial" w:cs="Arial"/>
                <w:lang w:val="ru-RU"/>
              </w:rPr>
            </w:pPr>
            <w:r w:rsidRPr="00B34F8E">
              <w:rPr>
                <w:rFonts w:ascii="Arial" w:hAnsi="Arial" w:cs="Arial"/>
                <w:lang w:val="ru-RU"/>
              </w:rPr>
              <w:t>С 3-мя приемо-отправочными путями полезной длиной 1050 метров и железнодорожным тупиком длиной 100 метров.</w:t>
            </w:r>
          </w:p>
        </w:tc>
      </w:tr>
      <w:tr w:rsidR="00B34F8E" w:rsidRPr="0046435F" w14:paraId="565529E7" w14:textId="77777777" w:rsidTr="00B34F8E">
        <w:trPr>
          <w:jc w:val="center"/>
        </w:trPr>
        <w:tc>
          <w:tcPr>
            <w:tcW w:w="3397" w:type="dxa"/>
          </w:tcPr>
          <w:p w14:paraId="4AFB0F5D" w14:textId="5A0BD4D4" w:rsidR="00B34F8E" w:rsidRPr="008D5118" w:rsidRDefault="00B34F8E" w:rsidP="00B34F8E">
            <w:pPr>
              <w:ind w:left="348" w:hanging="348"/>
              <w:rPr>
                <w:rFonts w:ascii="Arial" w:hAnsi="Arial" w:cs="Arial"/>
              </w:rPr>
            </w:pPr>
            <w:r w:rsidRPr="008D5118">
              <w:rPr>
                <w:rFonts w:ascii="Arial" w:hAnsi="Arial" w:cs="Arial"/>
              </w:rPr>
              <w:t>1</w:t>
            </w:r>
            <w:r w:rsidR="00093AE5">
              <w:rPr>
                <w:rFonts w:ascii="Arial" w:hAnsi="Arial" w:cs="Arial"/>
                <w:lang w:val="ru-RU"/>
              </w:rPr>
              <w:t>8</w:t>
            </w:r>
            <w:r w:rsidRPr="008D5118">
              <w:rPr>
                <w:rFonts w:ascii="Arial" w:hAnsi="Arial" w:cs="Arial"/>
              </w:rPr>
              <w:t xml:space="preserve">. </w:t>
            </w:r>
            <w:proofErr w:type="spellStart"/>
            <w:r w:rsidRPr="00450E3E">
              <w:rPr>
                <w:rFonts w:ascii="Arial" w:hAnsi="Arial" w:cs="Arial"/>
              </w:rPr>
              <w:t>Разъезд</w:t>
            </w:r>
            <w:proofErr w:type="spellEnd"/>
            <w:r w:rsidRPr="00450E3E">
              <w:rPr>
                <w:rFonts w:ascii="Arial" w:hAnsi="Arial" w:cs="Arial"/>
              </w:rPr>
              <w:t xml:space="preserve"> </w:t>
            </w:r>
            <w:r w:rsidRPr="008D5118">
              <w:rPr>
                <w:rFonts w:ascii="Arial" w:hAnsi="Arial" w:cs="Arial"/>
              </w:rPr>
              <w:t>1</w:t>
            </w:r>
            <w:r w:rsidR="00093AE5">
              <w:rPr>
                <w:rFonts w:ascii="Arial" w:hAnsi="Arial" w:cs="Arial"/>
                <w:lang w:val="ru-RU"/>
              </w:rPr>
              <w:t>4</w:t>
            </w:r>
          </w:p>
        </w:tc>
        <w:tc>
          <w:tcPr>
            <w:tcW w:w="5905" w:type="dxa"/>
          </w:tcPr>
          <w:p w14:paraId="1C893223" w14:textId="4A76C96A" w:rsidR="00B34F8E" w:rsidRPr="00B34F8E" w:rsidRDefault="00B34F8E" w:rsidP="00B34F8E">
            <w:pPr>
              <w:rPr>
                <w:rFonts w:ascii="Arial" w:hAnsi="Arial" w:cs="Arial"/>
                <w:lang w:val="ru-RU"/>
              </w:rPr>
            </w:pPr>
            <w:r w:rsidRPr="007806B1">
              <w:rPr>
                <w:rFonts w:ascii="Arial" w:hAnsi="Arial" w:cs="Arial"/>
                <w:lang w:val="ru-RU"/>
              </w:rPr>
              <w:t>С 2-мя приемо-отправочными путями полезной длиной 1050 метров и перспективным путем 1050 метров.</w:t>
            </w:r>
          </w:p>
        </w:tc>
      </w:tr>
      <w:tr w:rsidR="00B34F8E" w:rsidRPr="0046435F" w14:paraId="67CD65A9" w14:textId="77777777" w:rsidTr="00B34F8E">
        <w:trPr>
          <w:jc w:val="center"/>
        </w:trPr>
        <w:tc>
          <w:tcPr>
            <w:tcW w:w="3397" w:type="dxa"/>
          </w:tcPr>
          <w:p w14:paraId="1C355DCF" w14:textId="37509E74" w:rsidR="00B34F8E" w:rsidRPr="008D5118" w:rsidRDefault="00093AE5" w:rsidP="00B34F8E">
            <w:pPr>
              <w:ind w:left="348" w:hanging="348"/>
              <w:rPr>
                <w:rFonts w:ascii="Arial" w:hAnsi="Arial" w:cs="Arial"/>
              </w:rPr>
            </w:pPr>
            <w:r>
              <w:rPr>
                <w:rFonts w:ascii="Arial" w:hAnsi="Arial" w:cs="Arial"/>
                <w:lang w:val="ru-RU"/>
              </w:rPr>
              <w:t>19</w:t>
            </w:r>
            <w:r w:rsidR="00B34F8E" w:rsidRPr="008D5118">
              <w:rPr>
                <w:rFonts w:ascii="Arial" w:hAnsi="Arial" w:cs="Arial"/>
              </w:rPr>
              <w:t xml:space="preserve">. </w:t>
            </w:r>
            <w:proofErr w:type="spellStart"/>
            <w:r w:rsidR="00B34F8E" w:rsidRPr="00450E3E">
              <w:rPr>
                <w:rFonts w:ascii="Arial" w:hAnsi="Arial" w:cs="Arial"/>
              </w:rPr>
              <w:t>Разъезд</w:t>
            </w:r>
            <w:proofErr w:type="spellEnd"/>
            <w:r w:rsidR="00B34F8E" w:rsidRPr="00450E3E">
              <w:rPr>
                <w:rFonts w:ascii="Arial" w:hAnsi="Arial" w:cs="Arial"/>
              </w:rPr>
              <w:t xml:space="preserve"> </w:t>
            </w:r>
            <w:r w:rsidR="00B34F8E" w:rsidRPr="008D5118">
              <w:rPr>
                <w:rFonts w:ascii="Arial" w:hAnsi="Arial" w:cs="Arial"/>
              </w:rPr>
              <w:t>1</w:t>
            </w:r>
            <w:r>
              <w:rPr>
                <w:rFonts w:ascii="Arial" w:hAnsi="Arial" w:cs="Arial"/>
                <w:lang w:val="ru-RU"/>
              </w:rPr>
              <w:t>5</w:t>
            </w:r>
          </w:p>
        </w:tc>
        <w:tc>
          <w:tcPr>
            <w:tcW w:w="5905" w:type="dxa"/>
          </w:tcPr>
          <w:p w14:paraId="465C8E56" w14:textId="578E96DA" w:rsidR="00B34F8E" w:rsidRPr="00B34F8E" w:rsidRDefault="00B34F8E" w:rsidP="00B34F8E">
            <w:pPr>
              <w:rPr>
                <w:rFonts w:ascii="Arial" w:hAnsi="Arial" w:cs="Arial"/>
                <w:lang w:val="ru-RU"/>
              </w:rPr>
            </w:pPr>
            <w:r w:rsidRPr="007806B1">
              <w:rPr>
                <w:rFonts w:ascii="Arial" w:hAnsi="Arial" w:cs="Arial"/>
                <w:lang w:val="ru-RU"/>
              </w:rPr>
              <w:t>С 2-мя приемо-отправочными путями полезной длиной 1050 метров и перспективным путем 1050 метров.</w:t>
            </w:r>
          </w:p>
        </w:tc>
      </w:tr>
      <w:tr w:rsidR="00B34F8E" w:rsidRPr="0046435F" w14:paraId="6E54F54B" w14:textId="77777777" w:rsidTr="00B34F8E">
        <w:trPr>
          <w:jc w:val="center"/>
        </w:trPr>
        <w:tc>
          <w:tcPr>
            <w:tcW w:w="3397" w:type="dxa"/>
          </w:tcPr>
          <w:p w14:paraId="4DC1FE3A" w14:textId="438F1223" w:rsidR="00B34F8E" w:rsidRPr="008D5118" w:rsidRDefault="00B34F8E" w:rsidP="00B34F8E">
            <w:pPr>
              <w:ind w:left="348" w:hanging="348"/>
              <w:rPr>
                <w:rFonts w:ascii="Arial" w:hAnsi="Arial" w:cs="Arial"/>
              </w:rPr>
            </w:pPr>
            <w:r w:rsidRPr="008D5118">
              <w:rPr>
                <w:rFonts w:ascii="Arial" w:hAnsi="Arial" w:cs="Arial"/>
              </w:rPr>
              <w:t>2</w:t>
            </w:r>
            <w:r w:rsidR="00093AE5">
              <w:rPr>
                <w:rFonts w:ascii="Arial" w:hAnsi="Arial" w:cs="Arial"/>
                <w:lang w:val="ru-RU"/>
              </w:rPr>
              <w:t>0</w:t>
            </w:r>
            <w:r w:rsidRPr="008D5118">
              <w:rPr>
                <w:rFonts w:ascii="Arial" w:hAnsi="Arial" w:cs="Arial"/>
              </w:rPr>
              <w:t xml:space="preserve">. </w:t>
            </w:r>
            <w:proofErr w:type="spellStart"/>
            <w:r w:rsidRPr="00450E3E">
              <w:rPr>
                <w:rFonts w:ascii="Arial" w:hAnsi="Arial" w:cs="Arial"/>
              </w:rPr>
              <w:t>Разъезд</w:t>
            </w:r>
            <w:proofErr w:type="spellEnd"/>
            <w:r w:rsidRPr="00450E3E">
              <w:rPr>
                <w:rFonts w:ascii="Arial" w:hAnsi="Arial" w:cs="Arial"/>
              </w:rPr>
              <w:t xml:space="preserve"> </w:t>
            </w:r>
            <w:r w:rsidRPr="008D5118">
              <w:rPr>
                <w:rFonts w:ascii="Arial" w:hAnsi="Arial" w:cs="Arial"/>
              </w:rPr>
              <w:t>1</w:t>
            </w:r>
            <w:r w:rsidR="00093AE5">
              <w:rPr>
                <w:rFonts w:ascii="Arial" w:hAnsi="Arial" w:cs="Arial"/>
                <w:lang w:val="ru-RU"/>
              </w:rPr>
              <w:t>6</w:t>
            </w:r>
          </w:p>
        </w:tc>
        <w:tc>
          <w:tcPr>
            <w:tcW w:w="5905" w:type="dxa"/>
          </w:tcPr>
          <w:p w14:paraId="2642DE40" w14:textId="28F34E5C" w:rsidR="00B34F8E" w:rsidRPr="00B34F8E" w:rsidRDefault="00B34F8E" w:rsidP="00B34F8E">
            <w:pPr>
              <w:rPr>
                <w:rFonts w:ascii="Arial" w:hAnsi="Arial" w:cs="Arial"/>
                <w:lang w:val="ru-RU"/>
              </w:rPr>
            </w:pPr>
            <w:r w:rsidRPr="007806B1">
              <w:rPr>
                <w:rFonts w:ascii="Arial" w:hAnsi="Arial" w:cs="Arial"/>
                <w:lang w:val="ru-RU"/>
              </w:rPr>
              <w:t>С 2-мя приемо-отправочными путями полезной длиной 1050 метров и перспективным путем 1050 метров.</w:t>
            </w:r>
          </w:p>
        </w:tc>
      </w:tr>
      <w:tr w:rsidR="00B34F8E" w:rsidRPr="0046435F" w14:paraId="44673B79" w14:textId="77777777" w:rsidTr="00B34F8E">
        <w:trPr>
          <w:jc w:val="center"/>
        </w:trPr>
        <w:tc>
          <w:tcPr>
            <w:tcW w:w="3397" w:type="dxa"/>
          </w:tcPr>
          <w:p w14:paraId="4C53395A" w14:textId="38A7C17C" w:rsidR="00B34F8E" w:rsidRPr="008D5118" w:rsidRDefault="00B34F8E" w:rsidP="00B34F8E">
            <w:pPr>
              <w:ind w:left="348" w:hanging="348"/>
              <w:rPr>
                <w:rFonts w:ascii="Arial" w:hAnsi="Arial" w:cs="Arial"/>
              </w:rPr>
            </w:pPr>
            <w:r w:rsidRPr="008D5118">
              <w:rPr>
                <w:rFonts w:ascii="Arial" w:hAnsi="Arial" w:cs="Arial"/>
              </w:rPr>
              <w:t>2</w:t>
            </w:r>
            <w:r w:rsidR="00093AE5">
              <w:rPr>
                <w:rFonts w:ascii="Arial" w:hAnsi="Arial" w:cs="Arial"/>
                <w:lang w:val="ru-RU"/>
              </w:rPr>
              <w:t>1</w:t>
            </w:r>
            <w:r w:rsidRPr="008D5118">
              <w:rPr>
                <w:rFonts w:ascii="Arial" w:hAnsi="Arial" w:cs="Arial"/>
              </w:rPr>
              <w:t xml:space="preserve">. </w:t>
            </w:r>
            <w:proofErr w:type="spellStart"/>
            <w:r w:rsidRPr="00450E3E">
              <w:rPr>
                <w:rFonts w:ascii="Arial" w:hAnsi="Arial" w:cs="Arial"/>
              </w:rPr>
              <w:t>Разъезд</w:t>
            </w:r>
            <w:proofErr w:type="spellEnd"/>
            <w:r w:rsidRPr="00450E3E">
              <w:rPr>
                <w:rFonts w:ascii="Arial" w:hAnsi="Arial" w:cs="Arial"/>
              </w:rPr>
              <w:t xml:space="preserve"> </w:t>
            </w:r>
            <w:r w:rsidRPr="008D5118">
              <w:rPr>
                <w:rFonts w:ascii="Arial" w:hAnsi="Arial" w:cs="Arial"/>
              </w:rPr>
              <w:t>1</w:t>
            </w:r>
            <w:r w:rsidR="00093AE5">
              <w:rPr>
                <w:rFonts w:ascii="Arial" w:hAnsi="Arial" w:cs="Arial"/>
                <w:lang w:val="ru-RU"/>
              </w:rPr>
              <w:t>7</w:t>
            </w:r>
          </w:p>
        </w:tc>
        <w:tc>
          <w:tcPr>
            <w:tcW w:w="5905" w:type="dxa"/>
          </w:tcPr>
          <w:p w14:paraId="2FCC1C52" w14:textId="5D8F3F4F" w:rsidR="00B34F8E" w:rsidRPr="00B34F8E" w:rsidRDefault="00B34F8E" w:rsidP="00B34F8E">
            <w:pPr>
              <w:rPr>
                <w:rFonts w:ascii="Arial" w:hAnsi="Arial" w:cs="Arial"/>
                <w:lang w:val="ru-RU"/>
              </w:rPr>
            </w:pPr>
            <w:r w:rsidRPr="007806B1">
              <w:rPr>
                <w:rFonts w:ascii="Arial" w:hAnsi="Arial" w:cs="Arial"/>
                <w:lang w:val="ru-RU"/>
              </w:rPr>
              <w:t>С 2-мя приемо-отправочными путями полезной длиной 1050 метров и перспективным путем 1050 метров.</w:t>
            </w:r>
          </w:p>
        </w:tc>
      </w:tr>
      <w:tr w:rsidR="00F61F8E" w:rsidRPr="0046435F" w14:paraId="18EA4B34" w14:textId="77777777" w:rsidTr="00B34F8E">
        <w:trPr>
          <w:jc w:val="center"/>
        </w:trPr>
        <w:tc>
          <w:tcPr>
            <w:tcW w:w="3397" w:type="dxa"/>
          </w:tcPr>
          <w:p w14:paraId="476167F3" w14:textId="006B07C5" w:rsidR="00F61F8E" w:rsidRPr="00450E3E" w:rsidRDefault="000F264B">
            <w:pPr>
              <w:ind w:left="348" w:hanging="348"/>
              <w:rPr>
                <w:rFonts w:ascii="Arial" w:hAnsi="Arial" w:cs="Arial"/>
              </w:rPr>
            </w:pPr>
            <w:r w:rsidRPr="00450E3E">
              <w:rPr>
                <w:rFonts w:ascii="Arial" w:hAnsi="Arial" w:cs="Arial"/>
              </w:rPr>
              <w:t>2</w:t>
            </w:r>
            <w:r w:rsidR="00093AE5">
              <w:rPr>
                <w:rFonts w:ascii="Arial" w:hAnsi="Arial" w:cs="Arial"/>
                <w:lang w:val="ru-RU"/>
              </w:rPr>
              <w:t>2</w:t>
            </w:r>
            <w:r w:rsidRPr="00450E3E">
              <w:rPr>
                <w:rFonts w:ascii="Arial" w:hAnsi="Arial" w:cs="Arial"/>
              </w:rPr>
              <w:t xml:space="preserve">. </w:t>
            </w:r>
            <w:proofErr w:type="spellStart"/>
            <w:r w:rsidR="00450E3E" w:rsidRPr="00450E3E">
              <w:rPr>
                <w:rFonts w:ascii="Arial" w:hAnsi="Arial" w:cs="Arial"/>
              </w:rPr>
              <w:t>Предузловая</w:t>
            </w:r>
            <w:proofErr w:type="spellEnd"/>
            <w:r w:rsidR="00450E3E" w:rsidRPr="00450E3E">
              <w:rPr>
                <w:rFonts w:ascii="Arial" w:hAnsi="Arial" w:cs="Arial"/>
              </w:rPr>
              <w:t xml:space="preserve"> </w:t>
            </w:r>
            <w:proofErr w:type="spellStart"/>
            <w:r w:rsidR="00450E3E" w:rsidRPr="00450E3E">
              <w:rPr>
                <w:rFonts w:ascii="Arial" w:hAnsi="Arial" w:cs="Arial"/>
              </w:rPr>
              <w:t>станция</w:t>
            </w:r>
            <w:proofErr w:type="spellEnd"/>
            <w:r w:rsidR="00450E3E" w:rsidRPr="00450E3E">
              <w:rPr>
                <w:rFonts w:ascii="Arial" w:hAnsi="Arial" w:cs="Arial"/>
              </w:rPr>
              <w:t xml:space="preserve"> </w:t>
            </w:r>
            <w:r w:rsidRPr="00450E3E">
              <w:rPr>
                <w:rFonts w:ascii="Arial" w:hAnsi="Arial" w:cs="Arial"/>
              </w:rPr>
              <w:t>20</w:t>
            </w:r>
          </w:p>
        </w:tc>
        <w:tc>
          <w:tcPr>
            <w:tcW w:w="5905" w:type="dxa"/>
          </w:tcPr>
          <w:p w14:paraId="7EDDAAB1" w14:textId="2A494EEC" w:rsidR="00F61F8E" w:rsidRPr="00B34F8E" w:rsidRDefault="00B34F8E">
            <w:pPr>
              <w:rPr>
                <w:rFonts w:ascii="Arial" w:hAnsi="Arial" w:cs="Arial"/>
                <w:lang w:val="ru-RU"/>
              </w:rPr>
            </w:pPr>
            <w:r w:rsidRPr="00B34F8E">
              <w:rPr>
                <w:rFonts w:ascii="Arial" w:hAnsi="Arial" w:cs="Arial"/>
                <w:lang w:val="ru-RU"/>
              </w:rPr>
              <w:t xml:space="preserve">С </w:t>
            </w:r>
            <w:r>
              <w:rPr>
                <w:rFonts w:ascii="Arial" w:hAnsi="Arial" w:cs="Arial"/>
                <w:lang w:val="ru-RU"/>
              </w:rPr>
              <w:t>4</w:t>
            </w:r>
            <w:r w:rsidRPr="00B34F8E">
              <w:rPr>
                <w:rFonts w:ascii="Arial" w:hAnsi="Arial" w:cs="Arial"/>
                <w:lang w:val="ru-RU"/>
              </w:rPr>
              <w:t>-мя приемо-отправочными путями полезной длиной 1050 метров и железнодорожным тупиком длиной 100 метров.</w:t>
            </w:r>
          </w:p>
        </w:tc>
      </w:tr>
      <w:tr w:rsidR="00F61F8E" w:rsidRPr="0046435F" w14:paraId="0EBA1F77" w14:textId="77777777" w:rsidTr="00B34F8E">
        <w:trPr>
          <w:jc w:val="center"/>
        </w:trPr>
        <w:tc>
          <w:tcPr>
            <w:tcW w:w="3397" w:type="dxa"/>
          </w:tcPr>
          <w:p w14:paraId="6F53C9F4" w14:textId="178FE931" w:rsidR="00F61F8E" w:rsidRPr="00450E3E" w:rsidRDefault="000F264B">
            <w:pPr>
              <w:ind w:left="348" w:hanging="348"/>
              <w:rPr>
                <w:rFonts w:ascii="Arial" w:hAnsi="Arial" w:cs="Arial"/>
              </w:rPr>
            </w:pPr>
            <w:r w:rsidRPr="00450E3E">
              <w:rPr>
                <w:rFonts w:ascii="Arial" w:hAnsi="Arial" w:cs="Arial"/>
              </w:rPr>
              <w:t>2</w:t>
            </w:r>
            <w:r w:rsidR="00093AE5">
              <w:rPr>
                <w:rFonts w:ascii="Arial" w:hAnsi="Arial" w:cs="Arial"/>
                <w:lang w:val="ru-RU"/>
              </w:rPr>
              <w:t>3</w:t>
            </w:r>
            <w:r w:rsidRPr="00450E3E">
              <w:rPr>
                <w:rFonts w:ascii="Arial" w:hAnsi="Arial" w:cs="Arial"/>
              </w:rPr>
              <w:t xml:space="preserve">. </w:t>
            </w:r>
            <w:proofErr w:type="spellStart"/>
            <w:r w:rsidR="00450E3E" w:rsidRPr="00450E3E">
              <w:rPr>
                <w:rFonts w:ascii="Arial" w:hAnsi="Arial" w:cs="Arial"/>
              </w:rPr>
              <w:t>Предузловая</w:t>
            </w:r>
            <w:proofErr w:type="spellEnd"/>
            <w:r w:rsidR="00450E3E" w:rsidRPr="00450E3E">
              <w:rPr>
                <w:rFonts w:ascii="Arial" w:hAnsi="Arial" w:cs="Arial"/>
              </w:rPr>
              <w:t xml:space="preserve"> </w:t>
            </w:r>
            <w:proofErr w:type="spellStart"/>
            <w:r w:rsidR="00450E3E" w:rsidRPr="00450E3E">
              <w:rPr>
                <w:rFonts w:ascii="Arial" w:hAnsi="Arial" w:cs="Arial"/>
              </w:rPr>
              <w:t>станция</w:t>
            </w:r>
            <w:proofErr w:type="spellEnd"/>
            <w:r w:rsidR="00450E3E" w:rsidRPr="00450E3E">
              <w:rPr>
                <w:rFonts w:ascii="Arial" w:hAnsi="Arial" w:cs="Arial"/>
              </w:rPr>
              <w:t xml:space="preserve"> </w:t>
            </w:r>
            <w:r w:rsidRPr="00450E3E">
              <w:rPr>
                <w:rFonts w:ascii="Arial" w:hAnsi="Arial" w:cs="Arial"/>
              </w:rPr>
              <w:t>21</w:t>
            </w:r>
          </w:p>
        </w:tc>
        <w:tc>
          <w:tcPr>
            <w:tcW w:w="5905" w:type="dxa"/>
          </w:tcPr>
          <w:p w14:paraId="7C777B17" w14:textId="14B11297" w:rsidR="00F61F8E" w:rsidRPr="00B34F8E" w:rsidRDefault="00B34F8E">
            <w:pPr>
              <w:rPr>
                <w:rFonts w:ascii="Arial" w:hAnsi="Arial" w:cs="Arial"/>
                <w:lang w:val="ru-RU"/>
              </w:rPr>
            </w:pPr>
            <w:r w:rsidRPr="00B34F8E">
              <w:rPr>
                <w:rFonts w:ascii="Arial" w:hAnsi="Arial" w:cs="Arial"/>
                <w:lang w:val="ru-RU"/>
              </w:rPr>
              <w:t>С 4 приемо-отправочными путями полезной длиной 1050 метров, 2 железнодорожными тупиковыми путями по 100 метров каждый и перспективным путем длиной 1050 метров.</w:t>
            </w:r>
          </w:p>
        </w:tc>
      </w:tr>
      <w:tr w:rsidR="00F61F8E" w:rsidRPr="0046435F" w14:paraId="69F59061" w14:textId="77777777" w:rsidTr="00B34F8E">
        <w:trPr>
          <w:jc w:val="center"/>
        </w:trPr>
        <w:tc>
          <w:tcPr>
            <w:tcW w:w="3397" w:type="dxa"/>
          </w:tcPr>
          <w:p w14:paraId="1555C052" w14:textId="0ED29097" w:rsidR="00F61F8E" w:rsidRPr="00450E3E" w:rsidRDefault="000F264B">
            <w:pPr>
              <w:ind w:left="348" w:hanging="348"/>
              <w:rPr>
                <w:rFonts w:ascii="Arial" w:hAnsi="Arial" w:cs="Arial"/>
                <w:lang w:val="ru-RU"/>
              </w:rPr>
            </w:pPr>
            <w:r w:rsidRPr="008D5118">
              <w:rPr>
                <w:rFonts w:ascii="Arial" w:hAnsi="Arial" w:cs="Arial"/>
              </w:rPr>
              <w:t>2</w:t>
            </w:r>
            <w:r w:rsidR="00093AE5">
              <w:rPr>
                <w:rFonts w:ascii="Arial" w:hAnsi="Arial" w:cs="Arial"/>
                <w:lang w:val="ru-RU"/>
              </w:rPr>
              <w:t>4</w:t>
            </w:r>
            <w:r w:rsidRPr="008D5118">
              <w:rPr>
                <w:rFonts w:ascii="Arial" w:hAnsi="Arial" w:cs="Arial"/>
              </w:rPr>
              <w:t xml:space="preserve">. </w:t>
            </w:r>
            <w:r w:rsidR="00550717">
              <w:rPr>
                <w:rFonts w:ascii="Arial" w:hAnsi="Arial" w:cs="Arial"/>
                <w:lang w:val="ru-RU"/>
              </w:rPr>
              <w:t>С</w:t>
            </w:r>
            <w:r w:rsidR="00450E3E">
              <w:rPr>
                <w:rFonts w:ascii="Arial" w:hAnsi="Arial" w:cs="Arial"/>
                <w:lang w:val="ru-RU"/>
              </w:rPr>
              <w:t xml:space="preserve">танция </w:t>
            </w:r>
            <w:proofErr w:type="spellStart"/>
            <w:r w:rsidR="00450E3E">
              <w:rPr>
                <w:rFonts w:ascii="Arial" w:hAnsi="Arial" w:cs="Arial"/>
                <w:lang w:val="ru-RU"/>
              </w:rPr>
              <w:t>Мойынты</w:t>
            </w:r>
            <w:proofErr w:type="spellEnd"/>
          </w:p>
          <w:p w14:paraId="15BFC416" w14:textId="77777777" w:rsidR="00F61F8E" w:rsidRPr="008D5118" w:rsidRDefault="00F61F8E">
            <w:pPr>
              <w:ind w:left="348" w:hanging="348"/>
              <w:rPr>
                <w:rFonts w:ascii="Arial" w:hAnsi="Arial" w:cs="Arial"/>
              </w:rPr>
            </w:pPr>
          </w:p>
        </w:tc>
        <w:tc>
          <w:tcPr>
            <w:tcW w:w="5905" w:type="dxa"/>
          </w:tcPr>
          <w:p w14:paraId="34DEFF51" w14:textId="4716CEDE" w:rsidR="00F61F8E" w:rsidRPr="00B34F8E" w:rsidRDefault="00B34F8E">
            <w:pPr>
              <w:rPr>
                <w:rFonts w:ascii="Arial" w:hAnsi="Arial" w:cs="Arial"/>
                <w:lang w:val="ru-RU"/>
              </w:rPr>
            </w:pPr>
            <w:r w:rsidRPr="00B34F8E">
              <w:rPr>
                <w:rFonts w:ascii="Arial" w:eastAsia="Arial" w:hAnsi="Arial" w:cs="Arial"/>
                <w:lang w:val="ru-RU" w:eastAsia="en-PH"/>
              </w:rPr>
              <w:t xml:space="preserve">Реконструировать станцию </w:t>
            </w:r>
            <w:proofErr w:type="spellStart"/>
            <w:r w:rsidR="00401085">
              <w:rPr>
                <w:rFonts w:ascii="Arial" w:eastAsia="Arial" w:hAnsi="Arial" w:cs="Arial"/>
                <w:lang w:val="ru-RU" w:eastAsia="en-PH"/>
              </w:rPr>
              <w:t>Мойынты</w:t>
            </w:r>
            <w:r w:rsidRPr="00B34F8E">
              <w:rPr>
                <w:rFonts w:ascii="Arial" w:eastAsia="Arial" w:hAnsi="Arial" w:cs="Arial"/>
                <w:lang w:val="ru-RU" w:eastAsia="en-PH"/>
              </w:rPr>
              <w:t>со</w:t>
            </w:r>
            <w:proofErr w:type="spellEnd"/>
            <w:r w:rsidRPr="00B34F8E">
              <w:rPr>
                <w:rFonts w:ascii="Arial" w:eastAsia="Arial" w:hAnsi="Arial" w:cs="Arial"/>
                <w:lang w:val="ru-RU" w:eastAsia="en-PH"/>
              </w:rPr>
              <w:t xml:space="preserve"> строительством 3-х приемо-отправочных путей полезной длиной 1050 метров, сортировочной станции с 3-мя дополнительными путями, удлинением выкатного пути до полезной длины 1050 метров, удлинением 7-ми путей до полезной длины 1050 метров и 2-х железнодорожных тупиков длиной по 100 метров каждый.</w:t>
            </w:r>
          </w:p>
        </w:tc>
      </w:tr>
    </w:tbl>
    <w:p w14:paraId="681FEFB4" w14:textId="77777777" w:rsidR="00C52BF1" w:rsidRDefault="00C52BF1" w:rsidP="00C52BF1">
      <w:pPr>
        <w:pStyle w:val="ReportParagraph"/>
        <w:rPr>
          <w:lang w:val="ru-RU"/>
        </w:rPr>
      </w:pPr>
    </w:p>
    <w:p w14:paraId="414D401C" w14:textId="77777777" w:rsidR="00093AE5" w:rsidRPr="00B34F8E" w:rsidRDefault="00093AE5" w:rsidP="00C52BF1">
      <w:pPr>
        <w:pStyle w:val="ReportParagraph"/>
        <w:rPr>
          <w:lang w:val="ru-RU"/>
        </w:rPr>
      </w:pPr>
    </w:p>
    <w:p w14:paraId="3F2B8ACA" w14:textId="77777777" w:rsidR="008A1B2D" w:rsidRPr="00EA5DB3" w:rsidRDefault="008A1B2D" w:rsidP="008A1B2D">
      <w:pPr>
        <w:pStyle w:val="ReportParagraph"/>
        <w:rPr>
          <w:lang w:val="ru-RU"/>
        </w:rPr>
      </w:pPr>
      <w:r w:rsidRPr="00EA5DB3">
        <w:rPr>
          <w:lang w:val="ru-RU"/>
        </w:rPr>
        <w:t>Описание и расположение новых станций приведены ниже.</w:t>
      </w:r>
      <w:r w:rsidRPr="008A1B2D">
        <w:t> </w:t>
      </w:r>
      <w:r w:rsidRPr="00EA5DB3">
        <w:rPr>
          <w:lang w:val="ru-RU"/>
        </w:rPr>
        <w:t>Ожидается приток рабочей силы для обслуживания новых станций. Он не будет значительным.</w:t>
      </w:r>
    </w:p>
    <w:p w14:paraId="66F11ABA" w14:textId="77777777" w:rsidR="008A1B2D" w:rsidRPr="00EA5DB3" w:rsidRDefault="008A1B2D" w:rsidP="008A1B2D">
      <w:pPr>
        <w:pStyle w:val="ReportParagraph"/>
        <w:rPr>
          <w:b/>
          <w:bCs/>
          <w:lang w:val="ru-RU"/>
        </w:rPr>
      </w:pPr>
    </w:p>
    <w:p w14:paraId="50A3880E" w14:textId="77777777" w:rsidR="00C659E6" w:rsidRDefault="008A1B2D" w:rsidP="00093AE5">
      <w:pPr>
        <w:pStyle w:val="ReportParagraph"/>
        <w:spacing w:before="120"/>
        <w:rPr>
          <w:b/>
          <w:bCs/>
          <w:lang w:val="ru-RU"/>
        </w:rPr>
      </w:pPr>
      <w:r w:rsidRPr="00EA5DB3">
        <w:rPr>
          <w:b/>
          <w:bCs/>
          <w:lang w:val="ru-RU"/>
        </w:rPr>
        <w:t>Станция Кызылжар</w:t>
      </w:r>
      <w:r w:rsidR="00C659E6">
        <w:rPr>
          <w:b/>
          <w:bCs/>
          <w:lang w:val="ru-RU"/>
        </w:rPr>
        <w:t>.</w:t>
      </w:r>
    </w:p>
    <w:p w14:paraId="00B103C1" w14:textId="11F051CA" w:rsidR="00F01AE2" w:rsidRDefault="008A1B2D" w:rsidP="00F01AE2">
      <w:pPr>
        <w:pStyle w:val="ReportParagraph"/>
        <w:rPr>
          <w:lang w:val="ru-RU"/>
        </w:rPr>
      </w:pPr>
      <w:r w:rsidRPr="00EA5DB3">
        <w:rPr>
          <w:lang w:val="ru-RU"/>
        </w:rPr>
        <w:t xml:space="preserve">Станция Кызылжар — железнодорожная станция Карагандинского отделения «Казахстанских железных дорог», расположенная в Жанааркинском районе </w:t>
      </w:r>
      <w:r w:rsidR="007A3B7D">
        <w:rPr>
          <w:lang w:val="ru-RU"/>
        </w:rPr>
        <w:t>Улытауской</w:t>
      </w:r>
      <w:r w:rsidRPr="00EA5DB3">
        <w:rPr>
          <w:lang w:val="ru-RU"/>
        </w:rPr>
        <w:t xml:space="preserve"> области Республики Казахстан.</w:t>
      </w:r>
    </w:p>
    <w:p w14:paraId="04783649" w14:textId="18A80413" w:rsidR="008A1B2D" w:rsidRPr="00EA5DB3" w:rsidRDefault="008A1B2D" w:rsidP="00F01AE2">
      <w:pPr>
        <w:pStyle w:val="ReportParagraph"/>
        <w:rPr>
          <w:lang w:val="ru-RU"/>
        </w:rPr>
      </w:pPr>
      <w:r w:rsidRPr="00F81EB7">
        <w:rPr>
          <w:lang w:val="ru-RU"/>
        </w:rPr>
        <w:t xml:space="preserve">Станция обслуживает грузовое и пассажирское движение. </w:t>
      </w:r>
      <w:r w:rsidRPr="00EA5DB3">
        <w:rPr>
          <w:lang w:val="ru-RU"/>
        </w:rPr>
        <w:t>Через станцию проходят местные и пригородные пассажирские поезда, включая маршруты: Алматы – Жезказган, Жезказган – Астана, Жарык – Жезказган и другие.</w:t>
      </w:r>
    </w:p>
    <w:p w14:paraId="12C74C43" w14:textId="77777777" w:rsidR="008A1B2D" w:rsidRPr="008A1B2D" w:rsidRDefault="008A1B2D" w:rsidP="00F01AE2">
      <w:pPr>
        <w:pStyle w:val="ReportParagraph"/>
        <w:numPr>
          <w:ilvl w:val="0"/>
          <w:numId w:val="268"/>
        </w:numPr>
      </w:pPr>
      <w:proofErr w:type="spellStart"/>
      <w:r w:rsidRPr="008A1B2D">
        <w:t>Координаты</w:t>
      </w:r>
      <w:proofErr w:type="spellEnd"/>
      <w:r w:rsidRPr="008A1B2D">
        <w:t>: </w:t>
      </w:r>
      <w:proofErr w:type="spellStart"/>
      <w:r w:rsidRPr="008A1B2D">
        <w:t>широта</w:t>
      </w:r>
      <w:proofErr w:type="spellEnd"/>
      <w:r w:rsidRPr="008A1B2D">
        <w:t xml:space="preserve"> 48.297997, </w:t>
      </w:r>
      <w:proofErr w:type="spellStart"/>
      <w:r w:rsidRPr="008A1B2D">
        <w:t>долгота</w:t>
      </w:r>
      <w:proofErr w:type="spellEnd"/>
      <w:r w:rsidRPr="008A1B2D">
        <w:t xml:space="preserve"> 69.648750</w:t>
      </w:r>
    </w:p>
    <w:p w14:paraId="02C57398" w14:textId="77777777" w:rsidR="008A1B2D" w:rsidRPr="008A1B2D" w:rsidRDefault="008A1B2D" w:rsidP="00F01AE2">
      <w:pPr>
        <w:pStyle w:val="ReportParagraph"/>
        <w:numPr>
          <w:ilvl w:val="0"/>
          <w:numId w:val="268"/>
        </w:numPr>
      </w:pPr>
      <w:proofErr w:type="spellStart"/>
      <w:r w:rsidRPr="008A1B2D">
        <w:t>Код</w:t>
      </w:r>
      <w:proofErr w:type="spellEnd"/>
      <w:r w:rsidRPr="008A1B2D">
        <w:t xml:space="preserve"> ЕСР: 67670</w:t>
      </w:r>
    </w:p>
    <w:p w14:paraId="6BF04C1B" w14:textId="77777777" w:rsidR="008A1B2D" w:rsidRPr="008A1B2D" w:rsidRDefault="008A1B2D" w:rsidP="00F01AE2">
      <w:pPr>
        <w:pStyle w:val="ReportParagraph"/>
        <w:numPr>
          <w:ilvl w:val="0"/>
          <w:numId w:val="268"/>
        </w:numPr>
      </w:pPr>
      <w:proofErr w:type="spellStart"/>
      <w:r w:rsidRPr="008A1B2D">
        <w:t>Тип</w:t>
      </w:r>
      <w:proofErr w:type="spellEnd"/>
      <w:r w:rsidRPr="008A1B2D">
        <w:t xml:space="preserve"> </w:t>
      </w:r>
      <w:proofErr w:type="spellStart"/>
      <w:r w:rsidRPr="008A1B2D">
        <w:t>станции</w:t>
      </w:r>
      <w:proofErr w:type="spellEnd"/>
      <w:r w:rsidRPr="008A1B2D">
        <w:t>: </w:t>
      </w:r>
      <w:proofErr w:type="spellStart"/>
      <w:r w:rsidRPr="008A1B2D">
        <w:t>внутригородская</w:t>
      </w:r>
      <w:proofErr w:type="spellEnd"/>
      <w:r w:rsidRPr="008A1B2D">
        <w:t xml:space="preserve"> </w:t>
      </w:r>
      <w:proofErr w:type="spellStart"/>
      <w:r w:rsidRPr="008A1B2D">
        <w:t>станция</w:t>
      </w:r>
      <w:proofErr w:type="spellEnd"/>
    </w:p>
    <w:p w14:paraId="7CA4A95C" w14:textId="77777777" w:rsidR="008A1B2D" w:rsidRPr="008A1B2D" w:rsidRDefault="008A1B2D" w:rsidP="00F01AE2">
      <w:pPr>
        <w:pStyle w:val="ReportParagraph"/>
        <w:numPr>
          <w:ilvl w:val="0"/>
          <w:numId w:val="268"/>
        </w:numPr>
      </w:pPr>
      <w:proofErr w:type="spellStart"/>
      <w:r w:rsidRPr="008A1B2D">
        <w:t>Операции</w:t>
      </w:r>
      <w:proofErr w:type="spellEnd"/>
      <w:r w:rsidRPr="008A1B2D">
        <w:t xml:space="preserve"> </w:t>
      </w:r>
      <w:proofErr w:type="spellStart"/>
      <w:r w:rsidRPr="008A1B2D">
        <w:t>станции</w:t>
      </w:r>
      <w:proofErr w:type="spellEnd"/>
      <w:r w:rsidRPr="008A1B2D">
        <w:t>:</w:t>
      </w:r>
    </w:p>
    <w:p w14:paraId="54022170" w14:textId="77777777" w:rsidR="008A1B2D" w:rsidRPr="00EA5DB3" w:rsidRDefault="008A1B2D" w:rsidP="00F01AE2">
      <w:pPr>
        <w:pStyle w:val="ReportParagraph"/>
        <w:numPr>
          <w:ilvl w:val="1"/>
          <w:numId w:val="268"/>
        </w:numPr>
        <w:rPr>
          <w:lang w:val="ru-RU"/>
        </w:rPr>
      </w:pPr>
      <w:r w:rsidRPr="00EA5DB3">
        <w:rPr>
          <w:lang w:val="ru-RU"/>
        </w:rPr>
        <w:lastRenderedPageBreak/>
        <w:t>Приём и выдача повагонных отправок грузов, разрешённых к хранению на открытых площадках станции.</w:t>
      </w:r>
    </w:p>
    <w:p w14:paraId="70C998A1" w14:textId="77777777" w:rsidR="008A1B2D" w:rsidRPr="00EA5DB3" w:rsidRDefault="008A1B2D" w:rsidP="00F01AE2">
      <w:pPr>
        <w:pStyle w:val="ReportParagraph"/>
        <w:numPr>
          <w:ilvl w:val="1"/>
          <w:numId w:val="268"/>
        </w:numPr>
        <w:rPr>
          <w:lang w:val="ru-RU"/>
        </w:rPr>
      </w:pPr>
      <w:r w:rsidRPr="00EA5DB3">
        <w:rPr>
          <w:lang w:val="ru-RU"/>
        </w:rPr>
        <w:t>Приём и выдача повагонных и мелких отправок грузов, загруженных в вагоны, только на подъездных и не публичных путях.</w:t>
      </w:r>
    </w:p>
    <w:p w14:paraId="00F15B9E" w14:textId="77777777" w:rsidR="008A1B2D" w:rsidRPr="00EA5DB3" w:rsidRDefault="008A1B2D" w:rsidP="00F01AE2">
      <w:pPr>
        <w:pStyle w:val="ReportParagraph"/>
        <w:numPr>
          <w:ilvl w:val="1"/>
          <w:numId w:val="268"/>
        </w:numPr>
        <w:rPr>
          <w:lang w:val="ru-RU"/>
        </w:rPr>
      </w:pPr>
      <w:r w:rsidRPr="00EA5DB3">
        <w:rPr>
          <w:lang w:val="ru-RU"/>
        </w:rPr>
        <w:t>Продажа билетов на все пассажирские поезда, приём и выдача багажа.</w:t>
      </w:r>
    </w:p>
    <w:p w14:paraId="0FF50E38" w14:textId="77777777" w:rsidR="008A1B2D" w:rsidRPr="00EA5DB3" w:rsidRDefault="008A1B2D" w:rsidP="00F01AE2">
      <w:pPr>
        <w:pStyle w:val="ReportParagraph"/>
        <w:rPr>
          <w:b/>
          <w:bCs/>
          <w:lang w:val="ru-RU"/>
        </w:rPr>
      </w:pPr>
    </w:p>
    <w:p w14:paraId="124B2A20" w14:textId="77777777" w:rsidR="00F01AE2" w:rsidRPr="00550717" w:rsidRDefault="008A1B2D" w:rsidP="00F01AE2">
      <w:pPr>
        <w:pStyle w:val="ReportParagraph"/>
        <w:rPr>
          <w:b/>
          <w:bCs/>
          <w:i/>
          <w:iCs/>
          <w:lang w:val="ru-RU"/>
        </w:rPr>
      </w:pPr>
      <w:r w:rsidRPr="00550717">
        <w:rPr>
          <w:b/>
          <w:bCs/>
          <w:i/>
          <w:iCs/>
          <w:lang w:val="ru-RU"/>
        </w:rPr>
        <w:t>Развитие железнодорожного узла станции Кызылжар</w:t>
      </w:r>
    </w:p>
    <w:p w14:paraId="46546B14" w14:textId="1DD5131E" w:rsidR="008A1B2D" w:rsidRPr="00EA5DB3" w:rsidRDefault="008A1B2D" w:rsidP="00F01AE2">
      <w:pPr>
        <w:pStyle w:val="ReportParagraph"/>
        <w:rPr>
          <w:lang w:val="ru-RU"/>
        </w:rPr>
      </w:pPr>
      <w:r w:rsidRPr="00EA5DB3">
        <w:rPr>
          <w:lang w:val="ru-RU"/>
        </w:rPr>
        <w:t xml:space="preserve">Планируется развитие существующего Парка «Б» станции Кызылжар с сооружением дополнительного второго главного пути с тремя </w:t>
      </w:r>
      <w:proofErr w:type="spellStart"/>
      <w:r w:rsidRPr="00EA5DB3">
        <w:rPr>
          <w:lang w:val="ru-RU"/>
        </w:rPr>
        <w:t>приёмо</w:t>
      </w:r>
      <w:proofErr w:type="spellEnd"/>
      <w:r w:rsidRPr="00EA5DB3">
        <w:rPr>
          <w:lang w:val="ru-RU"/>
        </w:rPr>
        <w:t>-отправочными путями (в дополнение к главному пути), а также строительством депо, вытяжного пути, путей для треугольника и тупикового пути.</w:t>
      </w:r>
    </w:p>
    <w:p w14:paraId="4340EEBD" w14:textId="77777777" w:rsidR="008A1B2D" w:rsidRDefault="008A1B2D" w:rsidP="00F01AE2">
      <w:pPr>
        <w:pStyle w:val="ReportParagraph"/>
        <w:rPr>
          <w:lang w:val="ru-RU"/>
        </w:rPr>
      </w:pPr>
    </w:p>
    <w:p w14:paraId="5511E425" w14:textId="77777777" w:rsidR="00C52BF1" w:rsidRPr="008A1B2D" w:rsidRDefault="00C52BF1" w:rsidP="00F01AE2">
      <w:pPr>
        <w:pStyle w:val="ReportParagraph"/>
        <w:rPr>
          <w:lang w:val="ru-RU"/>
        </w:rPr>
      </w:pPr>
    </w:p>
    <w:p w14:paraId="2A6A4C04" w14:textId="77777777" w:rsidR="00C52BF1" w:rsidRPr="008A1B2D" w:rsidRDefault="00C52BF1" w:rsidP="00C52BF1">
      <w:pPr>
        <w:pStyle w:val="ReportParagraph"/>
        <w:rPr>
          <w:lang w:val="ru-RU"/>
        </w:rPr>
      </w:pPr>
    </w:p>
    <w:p w14:paraId="108A91CF" w14:textId="77777777" w:rsidR="00C52BF1" w:rsidRPr="008A1B2D" w:rsidRDefault="00C52BF1" w:rsidP="00C52BF1">
      <w:pPr>
        <w:rPr>
          <w:rFonts w:ascii="Arial" w:eastAsia="Times New Roman" w:hAnsi="Arial" w:cs="Arial"/>
          <w:bCs/>
          <w:iCs/>
          <w:color w:val="222222"/>
          <w:sz w:val="24"/>
          <w:szCs w:val="24"/>
          <w:lang w:val="ru-RU" w:eastAsia="en-PH"/>
        </w:rPr>
      </w:pPr>
    </w:p>
    <w:p w14:paraId="2F085D36" w14:textId="76B0843D" w:rsidR="00C52BF1" w:rsidRPr="008E3BC1" w:rsidRDefault="00C52BF1" w:rsidP="00C52BF1">
      <w:pPr>
        <w:rPr>
          <w:rFonts w:ascii="Arial" w:eastAsia="Times New Roman" w:hAnsi="Arial" w:cs="Arial"/>
          <w:color w:val="222222"/>
          <w:sz w:val="20"/>
          <w:szCs w:val="20"/>
          <w:lang w:val="ru-RU" w:eastAsia="en-PH"/>
        </w:rPr>
      </w:pPr>
      <w:r w:rsidRPr="008E3BC1">
        <w:rPr>
          <w:rFonts w:ascii="Arial" w:eastAsia="Times New Roman" w:hAnsi="Arial" w:cs="Arial"/>
          <w:noProof/>
          <w:color w:val="222222"/>
          <w:sz w:val="20"/>
          <w:szCs w:val="20"/>
          <w:lang w:val="ru-RU" w:eastAsia="ru-RU"/>
        </w:rPr>
        <w:drawing>
          <wp:inline distT="0" distB="0" distL="0" distR="0" wp14:anchorId="5A392B0A" wp14:editId="7ACBAF9F">
            <wp:extent cx="6099870" cy="30022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7821" cy="3016037"/>
                    </a:xfrm>
                    <a:prstGeom prst="rect">
                      <a:avLst/>
                    </a:prstGeom>
                    <a:noFill/>
                    <a:ln>
                      <a:noFill/>
                    </a:ln>
                  </pic:spPr>
                </pic:pic>
              </a:graphicData>
            </a:graphic>
          </wp:inline>
        </w:drawing>
      </w:r>
    </w:p>
    <w:p w14:paraId="6EEC9E21" w14:textId="77777777" w:rsidR="00C52BF1" w:rsidRPr="008E3BC1" w:rsidRDefault="00C52BF1" w:rsidP="00C52BF1">
      <w:pPr>
        <w:rPr>
          <w:rFonts w:ascii="Arial" w:eastAsia="Times New Roman" w:hAnsi="Arial" w:cs="Arial"/>
          <w:color w:val="222222"/>
          <w:sz w:val="20"/>
          <w:szCs w:val="20"/>
          <w:lang w:val="ru-RU" w:eastAsia="en-PH"/>
        </w:rPr>
      </w:pPr>
    </w:p>
    <w:p w14:paraId="067B5D11" w14:textId="68076596" w:rsidR="00C52BF1" w:rsidRPr="008E3BC1" w:rsidRDefault="00C52BF1" w:rsidP="00C52BF1">
      <w:pPr>
        <w:rPr>
          <w:rFonts w:ascii="Arial" w:eastAsia="Times New Roman" w:hAnsi="Arial" w:cs="Arial"/>
          <w:color w:val="222222"/>
          <w:sz w:val="20"/>
          <w:szCs w:val="20"/>
          <w:lang w:val="ru-RU" w:eastAsia="en-PH"/>
        </w:rPr>
      </w:pPr>
      <w:r w:rsidRPr="008E3BC1">
        <w:rPr>
          <w:rFonts w:ascii="Arial" w:eastAsia="Times New Roman" w:hAnsi="Arial" w:cs="Arial"/>
          <w:noProof/>
          <w:color w:val="222222"/>
          <w:sz w:val="20"/>
          <w:szCs w:val="20"/>
          <w:lang w:val="ru-RU" w:eastAsia="ru-RU"/>
        </w:rPr>
        <w:lastRenderedPageBreak/>
        <w:drawing>
          <wp:inline distT="0" distB="0" distL="0" distR="0" wp14:anchorId="5E351278" wp14:editId="7682AB8B">
            <wp:extent cx="6091619" cy="4343400"/>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08838" cy="4355677"/>
                    </a:xfrm>
                    <a:prstGeom prst="rect">
                      <a:avLst/>
                    </a:prstGeom>
                    <a:noFill/>
                    <a:ln>
                      <a:noFill/>
                    </a:ln>
                  </pic:spPr>
                </pic:pic>
              </a:graphicData>
            </a:graphic>
          </wp:inline>
        </w:drawing>
      </w:r>
    </w:p>
    <w:p w14:paraId="45ADF911" w14:textId="77777777" w:rsidR="00C52BF1" w:rsidRPr="008E3BC1" w:rsidRDefault="00C52BF1" w:rsidP="00C52BF1">
      <w:pPr>
        <w:rPr>
          <w:rFonts w:ascii="Arial" w:eastAsia="Times New Roman" w:hAnsi="Arial" w:cs="Arial"/>
          <w:color w:val="222222"/>
          <w:sz w:val="20"/>
          <w:szCs w:val="20"/>
          <w:lang w:val="ru-RU" w:eastAsia="en-PH"/>
        </w:rPr>
      </w:pPr>
    </w:p>
    <w:p w14:paraId="3E38DB3D" w14:textId="20E64299" w:rsidR="00C52BF1" w:rsidRPr="008E3BC1" w:rsidRDefault="00C52BF1" w:rsidP="00C52BF1">
      <w:pPr>
        <w:rPr>
          <w:rFonts w:ascii="Arial" w:eastAsia="Times New Roman" w:hAnsi="Arial" w:cs="Arial"/>
          <w:color w:val="222222"/>
          <w:sz w:val="20"/>
          <w:szCs w:val="20"/>
          <w:lang w:val="ru-RU" w:eastAsia="en-PH"/>
        </w:rPr>
      </w:pPr>
      <w:r w:rsidRPr="008E3BC1">
        <w:rPr>
          <w:rFonts w:ascii="Arial" w:eastAsia="Times New Roman" w:hAnsi="Arial" w:cs="Arial"/>
          <w:noProof/>
          <w:color w:val="222222"/>
          <w:sz w:val="20"/>
          <w:szCs w:val="20"/>
          <w:lang w:val="ru-RU" w:eastAsia="ru-RU"/>
        </w:rPr>
        <w:drawing>
          <wp:inline distT="0" distB="0" distL="0" distR="0" wp14:anchorId="35127EC1" wp14:editId="3DD5B3EA">
            <wp:extent cx="6406780" cy="39319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36409" cy="3950104"/>
                    </a:xfrm>
                    <a:prstGeom prst="rect">
                      <a:avLst/>
                    </a:prstGeom>
                    <a:noFill/>
                    <a:ln>
                      <a:noFill/>
                    </a:ln>
                  </pic:spPr>
                </pic:pic>
              </a:graphicData>
            </a:graphic>
          </wp:inline>
        </w:drawing>
      </w:r>
    </w:p>
    <w:p w14:paraId="3695934A" w14:textId="6A972E55" w:rsidR="00C52BF1" w:rsidRPr="00503776" w:rsidRDefault="00E87E9D" w:rsidP="00E87E9D">
      <w:pPr>
        <w:jc w:val="center"/>
        <w:rPr>
          <w:rFonts w:ascii="Arial" w:eastAsia="Calibri" w:hAnsi="Arial" w:cs="Arial"/>
          <w:b/>
          <w:i/>
          <w:kern w:val="2"/>
          <w:sz w:val="20"/>
          <w:szCs w:val="20"/>
          <w:lang w:val="ru-RU"/>
          <w14:ligatures w14:val="standardContextual"/>
        </w:rPr>
      </w:pPr>
      <w:r w:rsidRPr="00503776">
        <w:rPr>
          <w:rFonts w:ascii="Arial" w:eastAsia="SimSun" w:hAnsi="Arial" w:cs="Arial"/>
          <w:b/>
          <w:sz w:val="24"/>
          <w:lang w:val="ru-RU" w:eastAsia="zh-CN"/>
        </w:rPr>
        <w:t xml:space="preserve">Рисунок </w:t>
      </w:r>
      <w:r w:rsidR="006172AC" w:rsidRPr="00605F1B">
        <w:rPr>
          <w:rFonts w:ascii="Arial" w:eastAsia="SimSun" w:hAnsi="Arial" w:cs="Arial"/>
          <w:b/>
          <w:sz w:val="24"/>
          <w:lang w:val="ru-RU" w:eastAsia="zh-CN"/>
        </w:rPr>
        <w:t>5</w:t>
      </w:r>
      <w:r w:rsidRPr="00503776">
        <w:rPr>
          <w:rFonts w:ascii="Arial" w:eastAsia="SimSun" w:hAnsi="Arial" w:cs="Arial"/>
          <w:b/>
          <w:sz w:val="24"/>
          <w:lang w:val="ru-RU" w:eastAsia="zh-CN"/>
        </w:rPr>
        <w:t>: Развитие станции Кызылжар</w:t>
      </w:r>
    </w:p>
    <w:p w14:paraId="370CCCA1" w14:textId="77777777" w:rsidR="00E87E9D" w:rsidRDefault="00E87E9D" w:rsidP="00C52BF1">
      <w:pPr>
        <w:jc w:val="both"/>
        <w:rPr>
          <w:rFonts w:ascii="Arial" w:eastAsia="Calibri" w:hAnsi="Arial" w:cs="Arial"/>
          <w:b/>
          <w:i/>
          <w:kern w:val="2"/>
          <w:sz w:val="24"/>
          <w:szCs w:val="24"/>
          <w:lang w:val="ru-RU"/>
          <w14:ligatures w14:val="standardContextual"/>
        </w:rPr>
      </w:pPr>
    </w:p>
    <w:p w14:paraId="7E414701" w14:textId="77777777" w:rsidR="00550717" w:rsidRDefault="00550717" w:rsidP="00C52BF1">
      <w:pPr>
        <w:jc w:val="both"/>
        <w:rPr>
          <w:rFonts w:ascii="Arial" w:eastAsia="Calibri" w:hAnsi="Arial" w:cs="Arial"/>
          <w:b/>
          <w:i/>
          <w:kern w:val="2"/>
          <w:sz w:val="24"/>
          <w:szCs w:val="24"/>
          <w:lang w:val="ru-RU"/>
          <w14:ligatures w14:val="standardContextual"/>
        </w:rPr>
      </w:pPr>
    </w:p>
    <w:p w14:paraId="0A209BBF" w14:textId="1AEAB775" w:rsidR="00E87E9D" w:rsidRPr="00EA5DB3" w:rsidRDefault="00E87E9D" w:rsidP="00E87E9D">
      <w:pPr>
        <w:rPr>
          <w:rFonts w:ascii="Arial" w:eastAsia="Calibri" w:hAnsi="Arial" w:cs="Arial"/>
          <w:iCs/>
          <w:kern w:val="2"/>
          <w:sz w:val="24"/>
          <w:szCs w:val="24"/>
          <w:lang w:val="ru-RU"/>
          <w14:ligatures w14:val="standardContextual"/>
        </w:rPr>
      </w:pPr>
      <w:proofErr w:type="spellStart"/>
      <w:r w:rsidRPr="00550717">
        <w:rPr>
          <w:rFonts w:ascii="Arial" w:eastAsia="Calibri" w:hAnsi="Arial" w:cs="Arial"/>
          <w:i/>
          <w:kern w:val="2"/>
          <w:sz w:val="24"/>
          <w:szCs w:val="24"/>
          <w:lang w:val="ru-RU"/>
          <w14:ligatures w14:val="standardContextual"/>
        </w:rPr>
        <w:lastRenderedPageBreak/>
        <w:t>Предузловая</w:t>
      </w:r>
      <w:proofErr w:type="spellEnd"/>
      <w:r w:rsidR="00550717" w:rsidRPr="00550717">
        <w:rPr>
          <w:rFonts w:ascii="Arial" w:eastAsia="Calibri" w:hAnsi="Arial" w:cs="Arial"/>
          <w:i/>
          <w:kern w:val="2"/>
          <w:sz w:val="24"/>
          <w:szCs w:val="24"/>
          <w:lang w:val="ru-RU"/>
          <w14:ligatures w14:val="standardContextual"/>
        </w:rPr>
        <w:t xml:space="preserve"> с</w:t>
      </w:r>
      <w:r w:rsidR="00550717" w:rsidRPr="00550717">
        <w:rPr>
          <w:rFonts w:ascii="Arial" w:eastAsia="Calibri" w:hAnsi="Arial" w:cs="Arial"/>
          <w:i/>
          <w:kern w:val="2"/>
          <w:sz w:val="24"/>
          <w:szCs w:val="24"/>
          <w:lang w:val="ru-RU"/>
          <w14:ligatures w14:val="standardContextual"/>
        </w:rPr>
        <w:t>танция</w:t>
      </w:r>
      <w:r w:rsidR="00550717" w:rsidRPr="00550717">
        <w:rPr>
          <w:rFonts w:ascii="Arial" w:eastAsia="Calibri" w:hAnsi="Arial" w:cs="Arial"/>
          <w:i/>
          <w:kern w:val="2"/>
          <w:sz w:val="24"/>
          <w:szCs w:val="24"/>
          <w:lang w:val="ru-RU"/>
          <w14:ligatures w14:val="standardContextual"/>
        </w:rPr>
        <w:t xml:space="preserve"> </w:t>
      </w:r>
      <w:r w:rsidRPr="00550717">
        <w:rPr>
          <w:rFonts w:ascii="Arial" w:eastAsia="Calibri" w:hAnsi="Arial" w:cs="Arial"/>
          <w:i/>
          <w:kern w:val="2"/>
          <w:sz w:val="24"/>
          <w:szCs w:val="24"/>
          <w:lang w:val="ru-RU"/>
          <w14:ligatures w14:val="standardContextual"/>
        </w:rPr>
        <w:t>-1</w:t>
      </w:r>
      <w:r w:rsidRPr="00550717">
        <w:rPr>
          <w:rFonts w:ascii="Arial" w:eastAsia="Calibri" w:hAnsi="Arial" w:cs="Arial"/>
          <w:i/>
          <w:kern w:val="2"/>
          <w:sz w:val="24"/>
          <w:szCs w:val="24"/>
          <w:lang w:val="ru-RU"/>
          <w14:ligatures w14:val="standardContextual"/>
        </w:rPr>
        <w:br/>
      </w:r>
      <w:r w:rsidRPr="00EA5DB3">
        <w:rPr>
          <w:rFonts w:ascii="Arial" w:eastAsia="Calibri" w:hAnsi="Arial" w:cs="Arial"/>
          <w:iCs/>
          <w:kern w:val="2"/>
          <w:sz w:val="24"/>
          <w:szCs w:val="24"/>
          <w:lang w:val="ru-RU"/>
          <w14:ligatures w14:val="standardContextual"/>
        </w:rPr>
        <w:t xml:space="preserve">Планируется к открытию с тремя </w:t>
      </w:r>
      <w:proofErr w:type="spellStart"/>
      <w:r w:rsidRPr="00EA5DB3">
        <w:rPr>
          <w:rFonts w:ascii="Arial" w:eastAsia="Calibri" w:hAnsi="Arial" w:cs="Arial"/>
          <w:iCs/>
          <w:kern w:val="2"/>
          <w:sz w:val="24"/>
          <w:szCs w:val="24"/>
          <w:lang w:val="ru-RU"/>
          <w14:ligatures w14:val="standardContextual"/>
        </w:rPr>
        <w:t>приёмо</w:t>
      </w:r>
      <w:proofErr w:type="spellEnd"/>
      <w:r w:rsidRPr="00EA5DB3">
        <w:rPr>
          <w:rFonts w:ascii="Arial" w:eastAsia="Calibri" w:hAnsi="Arial" w:cs="Arial"/>
          <w:iCs/>
          <w:kern w:val="2"/>
          <w:sz w:val="24"/>
          <w:szCs w:val="24"/>
          <w:lang w:val="ru-RU"/>
          <w14:ligatures w14:val="standardContextual"/>
        </w:rPr>
        <w:t>-отправочными путями полезной длиной</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1 050 м</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и вытяжным путём длиной</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100 м.</w:t>
      </w:r>
    </w:p>
    <w:p w14:paraId="58DBB17E" w14:textId="77777777" w:rsidR="00E87E9D" w:rsidRPr="00EA5DB3" w:rsidRDefault="00E87E9D" w:rsidP="00E87E9D">
      <w:pPr>
        <w:jc w:val="both"/>
        <w:rPr>
          <w:rFonts w:ascii="Arial" w:eastAsia="Calibri" w:hAnsi="Arial" w:cs="Arial"/>
          <w:iCs/>
          <w:kern w:val="2"/>
          <w:sz w:val="24"/>
          <w:szCs w:val="24"/>
          <w:lang w:val="ru-RU"/>
          <w14:ligatures w14:val="standardContextual"/>
        </w:rPr>
      </w:pPr>
    </w:p>
    <w:p w14:paraId="200392CE" w14:textId="79DF3F6B" w:rsidR="00E87E9D" w:rsidRPr="00EA5DB3" w:rsidRDefault="00E87E9D" w:rsidP="00E87E9D">
      <w:pPr>
        <w:rPr>
          <w:rFonts w:ascii="Arial" w:eastAsia="Calibri" w:hAnsi="Arial" w:cs="Arial"/>
          <w:iCs/>
          <w:kern w:val="2"/>
          <w:sz w:val="24"/>
          <w:szCs w:val="24"/>
          <w:lang w:val="ru-RU"/>
          <w14:ligatures w14:val="standardContextual"/>
        </w:rPr>
      </w:pPr>
      <w:r w:rsidRPr="00550717">
        <w:rPr>
          <w:rFonts w:ascii="Arial" w:eastAsia="Calibri" w:hAnsi="Arial" w:cs="Arial"/>
          <w:i/>
          <w:kern w:val="2"/>
          <w:sz w:val="24"/>
          <w:szCs w:val="24"/>
          <w:lang w:val="ru-RU"/>
          <w14:ligatures w14:val="standardContextual"/>
        </w:rPr>
        <w:t xml:space="preserve">Разъезд </w:t>
      </w:r>
      <w:r w:rsidR="0046435F" w:rsidRPr="00550717">
        <w:rPr>
          <w:rFonts w:ascii="Arial" w:eastAsia="Calibri" w:hAnsi="Arial" w:cs="Arial"/>
          <w:i/>
          <w:kern w:val="2"/>
          <w:sz w:val="24"/>
          <w:szCs w:val="24"/>
          <w:lang w:val="ru-RU"/>
          <w14:ligatures w14:val="standardContextual"/>
        </w:rPr>
        <w:t>1</w:t>
      </w:r>
      <w:r w:rsidRPr="00550717">
        <w:rPr>
          <w:rFonts w:ascii="Arial" w:eastAsia="Calibri" w:hAnsi="Arial" w:cs="Arial"/>
          <w:i/>
          <w:kern w:val="2"/>
          <w:sz w:val="24"/>
          <w:szCs w:val="24"/>
          <w:lang w:val="ru-RU"/>
          <w14:ligatures w14:val="standardContextual"/>
        </w:rPr>
        <w:br/>
      </w:r>
      <w:r w:rsidRPr="00EA5DB3">
        <w:rPr>
          <w:rFonts w:ascii="Arial" w:eastAsia="Calibri" w:hAnsi="Arial" w:cs="Arial"/>
          <w:iCs/>
          <w:kern w:val="2"/>
          <w:sz w:val="24"/>
          <w:szCs w:val="24"/>
          <w:lang w:val="ru-RU"/>
          <w14:ligatures w14:val="standardContextual"/>
        </w:rPr>
        <w:t xml:space="preserve">Планируется к открытию с двумя </w:t>
      </w:r>
      <w:proofErr w:type="spellStart"/>
      <w:r w:rsidRPr="00EA5DB3">
        <w:rPr>
          <w:rFonts w:ascii="Arial" w:eastAsia="Calibri" w:hAnsi="Arial" w:cs="Arial"/>
          <w:iCs/>
          <w:kern w:val="2"/>
          <w:sz w:val="24"/>
          <w:szCs w:val="24"/>
          <w:lang w:val="ru-RU"/>
          <w14:ligatures w14:val="standardContextual"/>
        </w:rPr>
        <w:t>приёмо</w:t>
      </w:r>
      <w:proofErr w:type="spellEnd"/>
      <w:r w:rsidRPr="00EA5DB3">
        <w:rPr>
          <w:rFonts w:ascii="Arial" w:eastAsia="Calibri" w:hAnsi="Arial" w:cs="Arial"/>
          <w:iCs/>
          <w:kern w:val="2"/>
          <w:sz w:val="24"/>
          <w:szCs w:val="24"/>
          <w:lang w:val="ru-RU"/>
          <w14:ligatures w14:val="standardContextual"/>
        </w:rPr>
        <w:t>-отправочными путями полезной длиной</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1 050 м</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и перспективным путём длиной</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1 050 м.</w:t>
      </w:r>
    </w:p>
    <w:p w14:paraId="340AB901" w14:textId="77777777" w:rsidR="00E87E9D" w:rsidRPr="00EA5DB3" w:rsidRDefault="00E87E9D" w:rsidP="00E87E9D">
      <w:pPr>
        <w:jc w:val="both"/>
        <w:rPr>
          <w:rFonts w:ascii="Arial" w:eastAsia="Calibri" w:hAnsi="Arial" w:cs="Arial"/>
          <w:iCs/>
          <w:kern w:val="2"/>
          <w:sz w:val="24"/>
          <w:szCs w:val="24"/>
          <w:lang w:val="ru-RU"/>
          <w14:ligatures w14:val="standardContextual"/>
        </w:rPr>
      </w:pPr>
    </w:p>
    <w:p w14:paraId="4423A6F4" w14:textId="461F4DB0" w:rsidR="00E87E9D" w:rsidRPr="00EA5DB3" w:rsidRDefault="00E87E9D" w:rsidP="00E87E9D">
      <w:pPr>
        <w:rPr>
          <w:rFonts w:ascii="Arial" w:eastAsia="Calibri" w:hAnsi="Arial" w:cs="Arial"/>
          <w:iCs/>
          <w:kern w:val="2"/>
          <w:sz w:val="24"/>
          <w:szCs w:val="24"/>
          <w:lang w:val="ru-RU"/>
          <w14:ligatures w14:val="standardContextual"/>
        </w:rPr>
      </w:pPr>
      <w:r w:rsidRPr="00550717">
        <w:rPr>
          <w:rFonts w:ascii="Arial" w:eastAsia="Calibri" w:hAnsi="Arial" w:cs="Arial"/>
          <w:i/>
          <w:kern w:val="2"/>
          <w:sz w:val="24"/>
          <w:szCs w:val="24"/>
          <w:lang w:val="ru-RU"/>
          <w14:ligatures w14:val="standardContextual"/>
        </w:rPr>
        <w:t xml:space="preserve">Разъезд </w:t>
      </w:r>
      <w:r w:rsidR="0046435F" w:rsidRPr="00550717">
        <w:rPr>
          <w:rFonts w:ascii="Arial" w:eastAsia="Calibri" w:hAnsi="Arial" w:cs="Arial"/>
          <w:i/>
          <w:kern w:val="2"/>
          <w:sz w:val="24"/>
          <w:szCs w:val="24"/>
          <w:lang w:val="ru-RU"/>
          <w14:ligatures w14:val="standardContextual"/>
        </w:rPr>
        <w:t>2</w:t>
      </w:r>
      <w:r w:rsidRPr="00550717">
        <w:rPr>
          <w:rFonts w:ascii="Arial" w:eastAsia="Calibri" w:hAnsi="Arial" w:cs="Arial"/>
          <w:i/>
          <w:kern w:val="2"/>
          <w:sz w:val="24"/>
          <w:szCs w:val="24"/>
          <w:lang w:val="ru-RU"/>
          <w14:ligatures w14:val="standardContextual"/>
        </w:rPr>
        <w:br/>
      </w:r>
      <w:r w:rsidRPr="00EA5DB3">
        <w:rPr>
          <w:rFonts w:ascii="Arial" w:eastAsia="Calibri" w:hAnsi="Arial" w:cs="Arial"/>
          <w:iCs/>
          <w:kern w:val="2"/>
          <w:sz w:val="24"/>
          <w:szCs w:val="24"/>
          <w:lang w:val="ru-RU"/>
          <w14:ligatures w14:val="standardContextual"/>
        </w:rPr>
        <w:t xml:space="preserve">Планируется к открытию с двумя </w:t>
      </w:r>
      <w:proofErr w:type="spellStart"/>
      <w:r w:rsidRPr="00EA5DB3">
        <w:rPr>
          <w:rFonts w:ascii="Arial" w:eastAsia="Calibri" w:hAnsi="Arial" w:cs="Arial"/>
          <w:iCs/>
          <w:kern w:val="2"/>
          <w:sz w:val="24"/>
          <w:szCs w:val="24"/>
          <w:lang w:val="ru-RU"/>
          <w14:ligatures w14:val="standardContextual"/>
        </w:rPr>
        <w:t>приёмо</w:t>
      </w:r>
      <w:proofErr w:type="spellEnd"/>
      <w:r w:rsidRPr="00EA5DB3">
        <w:rPr>
          <w:rFonts w:ascii="Arial" w:eastAsia="Calibri" w:hAnsi="Arial" w:cs="Arial"/>
          <w:iCs/>
          <w:kern w:val="2"/>
          <w:sz w:val="24"/>
          <w:szCs w:val="24"/>
          <w:lang w:val="ru-RU"/>
          <w14:ligatures w14:val="standardContextual"/>
        </w:rPr>
        <w:t>-отправочными путями полезной длиной</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1 050 м</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и перспективным путём длиной</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1 050 м.</w:t>
      </w:r>
    </w:p>
    <w:p w14:paraId="2ADF1CCA" w14:textId="77777777" w:rsidR="00E87E9D" w:rsidRPr="00EA5DB3" w:rsidRDefault="00E87E9D" w:rsidP="00E87E9D">
      <w:pPr>
        <w:jc w:val="both"/>
        <w:rPr>
          <w:rFonts w:ascii="Arial" w:eastAsia="Calibri" w:hAnsi="Arial" w:cs="Arial"/>
          <w:iCs/>
          <w:kern w:val="2"/>
          <w:sz w:val="24"/>
          <w:szCs w:val="24"/>
          <w:lang w:val="ru-RU"/>
          <w14:ligatures w14:val="standardContextual"/>
        </w:rPr>
      </w:pPr>
    </w:p>
    <w:p w14:paraId="26C8A85F" w14:textId="67B474D1" w:rsidR="00E87E9D" w:rsidRPr="00EA5DB3" w:rsidRDefault="00E87E9D" w:rsidP="00E87E9D">
      <w:pPr>
        <w:rPr>
          <w:rFonts w:ascii="Arial" w:eastAsia="Calibri" w:hAnsi="Arial" w:cs="Arial"/>
          <w:iCs/>
          <w:kern w:val="2"/>
          <w:sz w:val="24"/>
          <w:szCs w:val="24"/>
          <w:lang w:val="ru-RU"/>
          <w14:ligatures w14:val="standardContextual"/>
        </w:rPr>
      </w:pPr>
      <w:r w:rsidRPr="00550717">
        <w:rPr>
          <w:rFonts w:ascii="Arial" w:eastAsia="Calibri" w:hAnsi="Arial" w:cs="Arial"/>
          <w:i/>
          <w:kern w:val="2"/>
          <w:sz w:val="24"/>
          <w:szCs w:val="24"/>
          <w:lang w:val="ru-RU"/>
          <w14:ligatures w14:val="standardContextual"/>
        </w:rPr>
        <w:t xml:space="preserve">Разъезд </w:t>
      </w:r>
      <w:r w:rsidR="0046435F" w:rsidRPr="00550717">
        <w:rPr>
          <w:rFonts w:ascii="Arial" w:eastAsia="Calibri" w:hAnsi="Arial" w:cs="Arial"/>
          <w:i/>
          <w:kern w:val="2"/>
          <w:sz w:val="24"/>
          <w:szCs w:val="24"/>
          <w:lang w:val="ru-RU"/>
          <w14:ligatures w14:val="standardContextual"/>
        </w:rPr>
        <w:t>3</w:t>
      </w:r>
      <w:r w:rsidRPr="00550717">
        <w:rPr>
          <w:rFonts w:ascii="Arial" w:eastAsia="Calibri" w:hAnsi="Arial" w:cs="Arial"/>
          <w:i/>
          <w:kern w:val="2"/>
          <w:sz w:val="24"/>
          <w:szCs w:val="24"/>
          <w:lang w:val="ru-RU"/>
          <w14:ligatures w14:val="standardContextual"/>
        </w:rPr>
        <w:t xml:space="preserve"> (промежуточный)</w:t>
      </w:r>
      <w:r w:rsidRPr="00550717">
        <w:rPr>
          <w:rFonts w:ascii="Arial" w:eastAsia="Calibri" w:hAnsi="Arial" w:cs="Arial"/>
          <w:i/>
          <w:kern w:val="2"/>
          <w:sz w:val="24"/>
          <w:szCs w:val="24"/>
          <w:lang w:val="ru-RU"/>
          <w14:ligatures w14:val="standardContextual"/>
        </w:rPr>
        <w:br/>
      </w:r>
      <w:r w:rsidRPr="00EA5DB3">
        <w:rPr>
          <w:rFonts w:ascii="Arial" w:eastAsia="Calibri" w:hAnsi="Arial" w:cs="Arial"/>
          <w:iCs/>
          <w:kern w:val="2"/>
          <w:sz w:val="24"/>
          <w:szCs w:val="24"/>
          <w:lang w:val="ru-RU"/>
          <w14:ligatures w14:val="standardContextual"/>
        </w:rPr>
        <w:t xml:space="preserve">Планируется к открытию с тремя </w:t>
      </w:r>
      <w:proofErr w:type="spellStart"/>
      <w:r w:rsidRPr="00EA5DB3">
        <w:rPr>
          <w:rFonts w:ascii="Arial" w:eastAsia="Calibri" w:hAnsi="Arial" w:cs="Arial"/>
          <w:iCs/>
          <w:kern w:val="2"/>
          <w:sz w:val="24"/>
          <w:szCs w:val="24"/>
          <w:lang w:val="ru-RU"/>
          <w14:ligatures w14:val="standardContextual"/>
        </w:rPr>
        <w:t>приёмо</w:t>
      </w:r>
      <w:proofErr w:type="spellEnd"/>
      <w:r w:rsidRPr="00EA5DB3">
        <w:rPr>
          <w:rFonts w:ascii="Arial" w:eastAsia="Calibri" w:hAnsi="Arial" w:cs="Arial"/>
          <w:iCs/>
          <w:kern w:val="2"/>
          <w:sz w:val="24"/>
          <w:szCs w:val="24"/>
          <w:lang w:val="ru-RU"/>
          <w14:ligatures w14:val="standardContextual"/>
        </w:rPr>
        <w:t>-отправочными путями полезной длиной</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1 050 м</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и вытяжным путём длиной</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100 м.</w:t>
      </w:r>
    </w:p>
    <w:p w14:paraId="216CC6D6" w14:textId="77777777" w:rsidR="00E87E9D" w:rsidRPr="00EA5DB3" w:rsidRDefault="00E87E9D" w:rsidP="00E87E9D">
      <w:pPr>
        <w:jc w:val="both"/>
        <w:rPr>
          <w:rFonts w:ascii="Arial" w:eastAsia="Calibri" w:hAnsi="Arial" w:cs="Arial"/>
          <w:iCs/>
          <w:kern w:val="2"/>
          <w:sz w:val="24"/>
          <w:szCs w:val="24"/>
          <w:lang w:val="ru-RU"/>
          <w14:ligatures w14:val="standardContextual"/>
        </w:rPr>
      </w:pPr>
    </w:p>
    <w:p w14:paraId="7AF01428" w14:textId="3ED616BE" w:rsidR="00E87E9D" w:rsidRPr="00EA5DB3" w:rsidRDefault="00E87E9D" w:rsidP="00E87E9D">
      <w:pPr>
        <w:rPr>
          <w:rFonts w:ascii="Arial" w:eastAsia="Calibri" w:hAnsi="Arial" w:cs="Arial"/>
          <w:iCs/>
          <w:kern w:val="2"/>
          <w:sz w:val="24"/>
          <w:szCs w:val="24"/>
          <w:lang w:val="ru-RU"/>
          <w14:ligatures w14:val="standardContextual"/>
        </w:rPr>
      </w:pPr>
      <w:r w:rsidRPr="00550717">
        <w:rPr>
          <w:rFonts w:ascii="Arial" w:eastAsia="Calibri" w:hAnsi="Arial" w:cs="Arial"/>
          <w:i/>
          <w:kern w:val="2"/>
          <w:sz w:val="24"/>
          <w:szCs w:val="24"/>
          <w:lang w:val="ru-RU"/>
          <w14:ligatures w14:val="standardContextual"/>
        </w:rPr>
        <w:t xml:space="preserve">Разъезд </w:t>
      </w:r>
      <w:r w:rsidR="0046435F" w:rsidRPr="00550717">
        <w:rPr>
          <w:rFonts w:ascii="Arial" w:eastAsia="Calibri" w:hAnsi="Arial" w:cs="Arial"/>
          <w:i/>
          <w:kern w:val="2"/>
          <w:sz w:val="24"/>
          <w:szCs w:val="24"/>
          <w:lang w:val="ru-RU"/>
          <w14:ligatures w14:val="standardContextual"/>
        </w:rPr>
        <w:t>4</w:t>
      </w:r>
      <w:r w:rsidRPr="00550717">
        <w:rPr>
          <w:rFonts w:ascii="Arial" w:eastAsia="Calibri" w:hAnsi="Arial" w:cs="Arial"/>
          <w:i/>
          <w:kern w:val="2"/>
          <w:sz w:val="24"/>
          <w:szCs w:val="24"/>
          <w:lang w:val="ru-RU"/>
          <w14:ligatures w14:val="standardContextual"/>
        </w:rPr>
        <w:br/>
      </w:r>
      <w:r w:rsidRPr="00EA5DB3">
        <w:rPr>
          <w:rFonts w:ascii="Arial" w:eastAsia="Calibri" w:hAnsi="Arial" w:cs="Arial"/>
          <w:iCs/>
          <w:kern w:val="2"/>
          <w:sz w:val="24"/>
          <w:szCs w:val="24"/>
          <w:lang w:val="ru-RU"/>
          <w14:ligatures w14:val="standardContextual"/>
        </w:rPr>
        <w:t xml:space="preserve">Планируется к открытию с двумя </w:t>
      </w:r>
      <w:proofErr w:type="spellStart"/>
      <w:r w:rsidRPr="00EA5DB3">
        <w:rPr>
          <w:rFonts w:ascii="Arial" w:eastAsia="Calibri" w:hAnsi="Arial" w:cs="Arial"/>
          <w:iCs/>
          <w:kern w:val="2"/>
          <w:sz w:val="24"/>
          <w:szCs w:val="24"/>
          <w:lang w:val="ru-RU"/>
          <w14:ligatures w14:val="standardContextual"/>
        </w:rPr>
        <w:t>приёмо</w:t>
      </w:r>
      <w:proofErr w:type="spellEnd"/>
      <w:r w:rsidRPr="00EA5DB3">
        <w:rPr>
          <w:rFonts w:ascii="Arial" w:eastAsia="Calibri" w:hAnsi="Arial" w:cs="Arial"/>
          <w:iCs/>
          <w:kern w:val="2"/>
          <w:sz w:val="24"/>
          <w:szCs w:val="24"/>
          <w:lang w:val="ru-RU"/>
          <w14:ligatures w14:val="standardContextual"/>
        </w:rPr>
        <w:t>-отправочными путями полезной длиной</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1 050 м</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и перспективным путём длиной</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1 050 м.</w:t>
      </w:r>
    </w:p>
    <w:p w14:paraId="66A4F795" w14:textId="77777777" w:rsidR="00E87E9D" w:rsidRPr="00EA5DB3" w:rsidRDefault="00E87E9D" w:rsidP="00E87E9D">
      <w:pPr>
        <w:jc w:val="both"/>
        <w:rPr>
          <w:rFonts w:ascii="Arial" w:eastAsia="Calibri" w:hAnsi="Arial" w:cs="Arial"/>
          <w:iCs/>
          <w:kern w:val="2"/>
          <w:sz w:val="24"/>
          <w:szCs w:val="24"/>
          <w:lang w:val="ru-RU"/>
          <w14:ligatures w14:val="standardContextual"/>
        </w:rPr>
      </w:pPr>
    </w:p>
    <w:p w14:paraId="49F58F34" w14:textId="66CF4131" w:rsidR="00E87E9D" w:rsidRPr="00EA5DB3" w:rsidRDefault="00E87E9D" w:rsidP="00E87E9D">
      <w:pPr>
        <w:rPr>
          <w:rFonts w:ascii="Arial" w:eastAsia="Calibri" w:hAnsi="Arial" w:cs="Arial"/>
          <w:iCs/>
          <w:kern w:val="2"/>
          <w:sz w:val="24"/>
          <w:szCs w:val="24"/>
          <w:lang w:val="ru-RU"/>
          <w14:ligatures w14:val="standardContextual"/>
        </w:rPr>
      </w:pPr>
      <w:r w:rsidRPr="00550717">
        <w:rPr>
          <w:rFonts w:ascii="Arial" w:eastAsia="Calibri" w:hAnsi="Arial" w:cs="Arial"/>
          <w:i/>
          <w:kern w:val="2"/>
          <w:sz w:val="24"/>
          <w:szCs w:val="24"/>
          <w:lang w:val="ru-RU"/>
          <w14:ligatures w14:val="standardContextual"/>
        </w:rPr>
        <w:t xml:space="preserve">Разъезд </w:t>
      </w:r>
      <w:r w:rsidR="0046435F" w:rsidRPr="00550717">
        <w:rPr>
          <w:rFonts w:ascii="Arial" w:eastAsia="Calibri" w:hAnsi="Arial" w:cs="Arial"/>
          <w:i/>
          <w:kern w:val="2"/>
          <w:sz w:val="24"/>
          <w:szCs w:val="24"/>
          <w:lang w:val="ru-RU"/>
          <w14:ligatures w14:val="standardContextual"/>
        </w:rPr>
        <w:t>5</w:t>
      </w:r>
      <w:r w:rsidRPr="00550717">
        <w:rPr>
          <w:rFonts w:ascii="Arial" w:eastAsia="Calibri" w:hAnsi="Arial" w:cs="Arial"/>
          <w:i/>
          <w:kern w:val="2"/>
          <w:sz w:val="24"/>
          <w:szCs w:val="24"/>
          <w:lang w:val="ru-RU"/>
          <w14:ligatures w14:val="standardContextual"/>
        </w:rPr>
        <w:br/>
      </w:r>
      <w:r w:rsidRPr="00EA5DB3">
        <w:rPr>
          <w:rFonts w:ascii="Arial" w:eastAsia="Calibri" w:hAnsi="Arial" w:cs="Arial"/>
          <w:iCs/>
          <w:kern w:val="2"/>
          <w:sz w:val="24"/>
          <w:szCs w:val="24"/>
          <w:lang w:val="ru-RU"/>
          <w14:ligatures w14:val="standardContextual"/>
        </w:rPr>
        <w:t xml:space="preserve">Планируется к открытию с двумя </w:t>
      </w:r>
      <w:proofErr w:type="spellStart"/>
      <w:r w:rsidRPr="00EA5DB3">
        <w:rPr>
          <w:rFonts w:ascii="Arial" w:eastAsia="Calibri" w:hAnsi="Arial" w:cs="Arial"/>
          <w:iCs/>
          <w:kern w:val="2"/>
          <w:sz w:val="24"/>
          <w:szCs w:val="24"/>
          <w:lang w:val="ru-RU"/>
          <w14:ligatures w14:val="standardContextual"/>
        </w:rPr>
        <w:t>приёмо</w:t>
      </w:r>
      <w:proofErr w:type="spellEnd"/>
      <w:r w:rsidRPr="00EA5DB3">
        <w:rPr>
          <w:rFonts w:ascii="Arial" w:eastAsia="Calibri" w:hAnsi="Arial" w:cs="Arial"/>
          <w:iCs/>
          <w:kern w:val="2"/>
          <w:sz w:val="24"/>
          <w:szCs w:val="24"/>
          <w:lang w:val="ru-RU"/>
          <w14:ligatures w14:val="standardContextual"/>
        </w:rPr>
        <w:t>-отправочными путями полезной длиной</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1 050 м</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и перспективным путём длиной</w:t>
      </w:r>
      <w:r w:rsidRPr="00E87E9D">
        <w:rPr>
          <w:rFonts w:ascii="Arial" w:eastAsia="Calibri" w:hAnsi="Arial" w:cs="Arial"/>
          <w:iCs/>
          <w:kern w:val="2"/>
          <w:sz w:val="24"/>
          <w:szCs w:val="24"/>
          <w14:ligatures w14:val="standardContextual"/>
        </w:rPr>
        <w:t> </w:t>
      </w:r>
      <w:r w:rsidRPr="00EA5DB3">
        <w:rPr>
          <w:rFonts w:ascii="Arial" w:eastAsia="Calibri" w:hAnsi="Arial" w:cs="Arial"/>
          <w:iCs/>
          <w:kern w:val="2"/>
          <w:sz w:val="24"/>
          <w:szCs w:val="24"/>
          <w:lang w:val="ru-RU"/>
          <w14:ligatures w14:val="standardContextual"/>
        </w:rPr>
        <w:t>1 050 м.</w:t>
      </w:r>
    </w:p>
    <w:p w14:paraId="0CFC6E28" w14:textId="77777777" w:rsidR="00E87E9D" w:rsidRPr="00EA5DB3" w:rsidRDefault="00E87E9D" w:rsidP="00E87E9D">
      <w:pPr>
        <w:rPr>
          <w:rFonts w:ascii="Arial" w:eastAsia="Calibri" w:hAnsi="Arial" w:cs="Arial"/>
          <w:iCs/>
          <w:kern w:val="2"/>
          <w:sz w:val="24"/>
          <w:szCs w:val="24"/>
          <w:lang w:val="ru-RU"/>
          <w14:ligatures w14:val="standardContextual"/>
        </w:rPr>
      </w:pPr>
    </w:p>
    <w:p w14:paraId="58ED6641" w14:textId="77777777" w:rsidR="00E87E9D" w:rsidRPr="00EA5DB3" w:rsidRDefault="00E87E9D" w:rsidP="00E87E9D">
      <w:pPr>
        <w:rPr>
          <w:rFonts w:ascii="Arial" w:eastAsia="Calibri" w:hAnsi="Arial" w:cs="Arial"/>
          <w:iCs/>
          <w:kern w:val="2"/>
          <w:sz w:val="24"/>
          <w:szCs w:val="24"/>
          <w:lang w:val="ru-RU"/>
          <w14:ligatures w14:val="standardContextual"/>
        </w:rPr>
      </w:pPr>
    </w:p>
    <w:p w14:paraId="7BD5D68C" w14:textId="77777777" w:rsidR="00E87E9D" w:rsidRPr="00550717" w:rsidRDefault="00E87E9D" w:rsidP="00E87E9D">
      <w:pPr>
        <w:rPr>
          <w:rFonts w:ascii="Arial" w:eastAsia="Calibri" w:hAnsi="Arial" w:cs="Arial"/>
          <w:b/>
          <w:bCs/>
          <w:kern w:val="2"/>
          <w:sz w:val="24"/>
          <w:szCs w:val="24"/>
          <w:lang w:val="ru-RU"/>
          <w14:ligatures w14:val="standardContextual"/>
        </w:rPr>
      </w:pPr>
      <w:r w:rsidRPr="00550717">
        <w:rPr>
          <w:rFonts w:ascii="Arial" w:eastAsia="Calibri" w:hAnsi="Arial" w:cs="Arial"/>
          <w:b/>
          <w:bCs/>
          <w:kern w:val="2"/>
          <w:sz w:val="24"/>
          <w:szCs w:val="24"/>
          <w:lang w:val="ru-RU"/>
          <w14:ligatures w14:val="standardContextual"/>
        </w:rPr>
        <w:t>Станция Каражал</w:t>
      </w:r>
    </w:p>
    <w:p w14:paraId="272DA613" w14:textId="271215AA" w:rsidR="00E87E9D" w:rsidRPr="00EA5DB3" w:rsidRDefault="00E87E9D" w:rsidP="00E87E9D">
      <w:pPr>
        <w:jc w:val="both"/>
        <w:rPr>
          <w:rFonts w:ascii="Arial" w:eastAsia="Calibri" w:hAnsi="Arial" w:cs="Arial"/>
          <w:kern w:val="2"/>
          <w:sz w:val="24"/>
          <w:szCs w:val="24"/>
          <w:lang w:val="ru-RU"/>
          <w14:ligatures w14:val="standardContextual"/>
        </w:rPr>
      </w:pPr>
      <w:r w:rsidRPr="00550717">
        <w:rPr>
          <w:rFonts w:ascii="Arial" w:eastAsia="Calibri" w:hAnsi="Arial" w:cs="Arial"/>
          <w:b/>
          <w:bCs/>
          <w:i/>
          <w:iCs/>
          <w:kern w:val="2"/>
          <w:sz w:val="24"/>
          <w:szCs w:val="24"/>
          <w:lang w:val="ru-RU"/>
          <w14:ligatures w14:val="standardContextual"/>
        </w:rPr>
        <w:br/>
      </w:r>
      <w:r w:rsidRPr="00EA5DB3">
        <w:rPr>
          <w:rFonts w:ascii="Arial" w:eastAsia="Calibri" w:hAnsi="Arial" w:cs="Arial"/>
          <w:kern w:val="2"/>
          <w:sz w:val="24"/>
          <w:szCs w:val="24"/>
          <w:lang w:val="ru-RU"/>
          <w14:ligatures w14:val="standardContextual"/>
        </w:rPr>
        <w:t>Железнодорожная станция Каражал расположена в Казахстане, на Карагандинском отделении «Казахстанских железных дорог».</w:t>
      </w:r>
    </w:p>
    <w:p w14:paraId="1D48E5FF" w14:textId="77777777" w:rsidR="00E87E9D" w:rsidRPr="00EA5DB3" w:rsidRDefault="00E87E9D" w:rsidP="00E87E9D">
      <w:pPr>
        <w:numPr>
          <w:ilvl w:val="0"/>
          <w:numId w:val="269"/>
        </w:numPr>
        <w:jc w:val="both"/>
        <w:rPr>
          <w:rFonts w:ascii="Arial" w:eastAsia="Calibri" w:hAnsi="Arial" w:cs="Arial"/>
          <w:kern w:val="2"/>
          <w:sz w:val="24"/>
          <w:szCs w:val="24"/>
          <w:lang w:val="ru-RU"/>
          <w14:ligatures w14:val="standardContextual"/>
        </w:rPr>
      </w:pPr>
      <w:r w:rsidRPr="00EA5DB3">
        <w:rPr>
          <w:rFonts w:ascii="Arial" w:eastAsia="Calibri" w:hAnsi="Arial" w:cs="Arial"/>
          <w:kern w:val="2"/>
          <w:sz w:val="24"/>
          <w:szCs w:val="24"/>
          <w:lang w:val="ru-RU"/>
          <w14:ligatures w14:val="standardContextual"/>
        </w:rPr>
        <w:t>Координаты:</w:t>
      </w:r>
      <w:r w:rsidRPr="00E87E9D">
        <w:rPr>
          <w:rFonts w:ascii="Arial" w:eastAsia="Calibri" w:hAnsi="Arial" w:cs="Arial"/>
          <w:kern w:val="2"/>
          <w:sz w:val="24"/>
          <w:szCs w:val="24"/>
          <w14:ligatures w14:val="standardContextual"/>
        </w:rPr>
        <w:t> </w:t>
      </w:r>
      <w:r w:rsidRPr="00EA5DB3">
        <w:rPr>
          <w:rFonts w:ascii="Arial" w:eastAsia="Calibri" w:hAnsi="Arial" w:cs="Arial"/>
          <w:kern w:val="2"/>
          <w:sz w:val="24"/>
          <w:szCs w:val="24"/>
          <w:lang w:val="ru-RU"/>
          <w14:ligatures w14:val="standardContextual"/>
        </w:rPr>
        <w:t xml:space="preserve">48.036372 </w:t>
      </w:r>
      <w:proofErr w:type="spellStart"/>
      <w:r w:rsidRPr="00EA5DB3">
        <w:rPr>
          <w:rFonts w:ascii="Arial" w:eastAsia="Calibri" w:hAnsi="Arial" w:cs="Arial"/>
          <w:kern w:val="2"/>
          <w:sz w:val="24"/>
          <w:szCs w:val="24"/>
          <w:lang w:val="ru-RU"/>
          <w14:ligatures w14:val="standardContextual"/>
        </w:rPr>
        <w:t>с.ш</w:t>
      </w:r>
      <w:proofErr w:type="spellEnd"/>
      <w:r w:rsidRPr="00EA5DB3">
        <w:rPr>
          <w:rFonts w:ascii="Arial" w:eastAsia="Calibri" w:hAnsi="Arial" w:cs="Arial"/>
          <w:kern w:val="2"/>
          <w:sz w:val="24"/>
          <w:szCs w:val="24"/>
          <w:lang w:val="ru-RU"/>
          <w14:ligatures w14:val="standardContextual"/>
        </w:rPr>
        <w:t xml:space="preserve">., 70.856516 </w:t>
      </w:r>
      <w:proofErr w:type="spellStart"/>
      <w:r w:rsidRPr="00EA5DB3">
        <w:rPr>
          <w:rFonts w:ascii="Arial" w:eastAsia="Calibri" w:hAnsi="Arial" w:cs="Arial"/>
          <w:kern w:val="2"/>
          <w:sz w:val="24"/>
          <w:szCs w:val="24"/>
          <w:lang w:val="ru-RU"/>
          <w14:ligatures w14:val="standardContextual"/>
        </w:rPr>
        <w:t>в.д</w:t>
      </w:r>
      <w:proofErr w:type="spellEnd"/>
      <w:r w:rsidRPr="00EA5DB3">
        <w:rPr>
          <w:rFonts w:ascii="Arial" w:eastAsia="Calibri" w:hAnsi="Arial" w:cs="Arial"/>
          <w:kern w:val="2"/>
          <w:sz w:val="24"/>
          <w:szCs w:val="24"/>
          <w:lang w:val="ru-RU"/>
          <w14:ligatures w14:val="standardContextual"/>
        </w:rPr>
        <w:t>.</w:t>
      </w:r>
    </w:p>
    <w:p w14:paraId="10AC18DE" w14:textId="77777777" w:rsidR="00E87E9D" w:rsidRPr="00E87E9D" w:rsidRDefault="00E87E9D" w:rsidP="00E87E9D">
      <w:pPr>
        <w:numPr>
          <w:ilvl w:val="0"/>
          <w:numId w:val="269"/>
        </w:numPr>
        <w:jc w:val="both"/>
        <w:rPr>
          <w:rFonts w:ascii="Arial" w:eastAsia="Calibri" w:hAnsi="Arial" w:cs="Arial"/>
          <w:kern w:val="2"/>
          <w:sz w:val="24"/>
          <w:szCs w:val="24"/>
          <w14:ligatures w14:val="standardContextual"/>
        </w:rPr>
      </w:pPr>
      <w:proofErr w:type="spellStart"/>
      <w:r w:rsidRPr="00E87E9D">
        <w:rPr>
          <w:rFonts w:ascii="Arial" w:eastAsia="Calibri" w:hAnsi="Arial" w:cs="Arial"/>
          <w:kern w:val="2"/>
          <w:sz w:val="24"/>
          <w:szCs w:val="24"/>
          <w14:ligatures w14:val="standardContextual"/>
        </w:rPr>
        <w:t>Код</w:t>
      </w:r>
      <w:proofErr w:type="spellEnd"/>
      <w:r w:rsidRPr="00E87E9D">
        <w:rPr>
          <w:rFonts w:ascii="Arial" w:eastAsia="Calibri" w:hAnsi="Arial" w:cs="Arial"/>
          <w:kern w:val="2"/>
          <w:sz w:val="24"/>
          <w:szCs w:val="24"/>
          <w14:ligatures w14:val="standardContextual"/>
        </w:rPr>
        <w:t xml:space="preserve"> </w:t>
      </w:r>
      <w:proofErr w:type="spellStart"/>
      <w:r w:rsidRPr="00E87E9D">
        <w:rPr>
          <w:rFonts w:ascii="Arial" w:eastAsia="Calibri" w:hAnsi="Arial" w:cs="Arial"/>
          <w:kern w:val="2"/>
          <w:sz w:val="24"/>
          <w:szCs w:val="24"/>
          <w14:ligatures w14:val="standardContextual"/>
        </w:rPr>
        <w:t>станции</w:t>
      </w:r>
      <w:proofErr w:type="spellEnd"/>
      <w:r w:rsidRPr="00E87E9D">
        <w:rPr>
          <w:rFonts w:ascii="Arial" w:eastAsia="Calibri" w:hAnsi="Arial" w:cs="Arial"/>
          <w:kern w:val="2"/>
          <w:sz w:val="24"/>
          <w:szCs w:val="24"/>
          <w14:ligatures w14:val="standardContextual"/>
        </w:rPr>
        <w:t>: 676401</w:t>
      </w:r>
    </w:p>
    <w:p w14:paraId="3542BD16" w14:textId="77777777" w:rsidR="00E87E9D" w:rsidRPr="00E87E9D" w:rsidRDefault="00E87E9D" w:rsidP="00E87E9D">
      <w:pPr>
        <w:numPr>
          <w:ilvl w:val="0"/>
          <w:numId w:val="269"/>
        </w:numPr>
        <w:jc w:val="both"/>
        <w:rPr>
          <w:rFonts w:ascii="Arial" w:eastAsia="Calibri" w:hAnsi="Arial" w:cs="Arial"/>
          <w:kern w:val="2"/>
          <w:sz w:val="24"/>
          <w:szCs w:val="24"/>
          <w14:ligatures w14:val="standardContextual"/>
        </w:rPr>
      </w:pPr>
      <w:proofErr w:type="spellStart"/>
      <w:r w:rsidRPr="00E87E9D">
        <w:rPr>
          <w:rFonts w:ascii="Arial" w:eastAsia="Calibri" w:hAnsi="Arial" w:cs="Arial"/>
          <w:kern w:val="2"/>
          <w:sz w:val="24"/>
          <w:szCs w:val="24"/>
          <w14:ligatures w14:val="standardContextual"/>
        </w:rPr>
        <w:t>Тип</w:t>
      </w:r>
      <w:proofErr w:type="spellEnd"/>
      <w:r w:rsidRPr="00E87E9D">
        <w:rPr>
          <w:rFonts w:ascii="Arial" w:eastAsia="Calibri" w:hAnsi="Arial" w:cs="Arial"/>
          <w:kern w:val="2"/>
          <w:sz w:val="24"/>
          <w:szCs w:val="24"/>
          <w14:ligatures w14:val="standardContextual"/>
        </w:rPr>
        <w:t xml:space="preserve"> </w:t>
      </w:r>
      <w:proofErr w:type="spellStart"/>
      <w:r w:rsidRPr="00E87E9D">
        <w:rPr>
          <w:rFonts w:ascii="Arial" w:eastAsia="Calibri" w:hAnsi="Arial" w:cs="Arial"/>
          <w:kern w:val="2"/>
          <w:sz w:val="24"/>
          <w:szCs w:val="24"/>
          <w14:ligatures w14:val="standardContextual"/>
        </w:rPr>
        <w:t>станции</w:t>
      </w:r>
      <w:proofErr w:type="spellEnd"/>
      <w:r w:rsidRPr="00E87E9D">
        <w:rPr>
          <w:rFonts w:ascii="Arial" w:eastAsia="Calibri" w:hAnsi="Arial" w:cs="Arial"/>
          <w:kern w:val="2"/>
          <w:sz w:val="24"/>
          <w:szCs w:val="24"/>
          <w14:ligatures w14:val="standardContextual"/>
        </w:rPr>
        <w:t>: </w:t>
      </w:r>
      <w:proofErr w:type="spellStart"/>
      <w:r w:rsidRPr="00E87E9D">
        <w:rPr>
          <w:rFonts w:ascii="Arial" w:eastAsia="Calibri" w:hAnsi="Arial" w:cs="Arial"/>
          <w:kern w:val="2"/>
          <w:sz w:val="24"/>
          <w:szCs w:val="24"/>
          <w14:ligatures w14:val="standardContextual"/>
        </w:rPr>
        <w:t>внутренняя</w:t>
      </w:r>
      <w:proofErr w:type="spellEnd"/>
      <w:r w:rsidRPr="00E87E9D">
        <w:rPr>
          <w:rFonts w:ascii="Arial" w:eastAsia="Calibri" w:hAnsi="Arial" w:cs="Arial"/>
          <w:kern w:val="2"/>
          <w:sz w:val="24"/>
          <w:szCs w:val="24"/>
          <w14:ligatures w14:val="standardContextual"/>
        </w:rPr>
        <w:t xml:space="preserve"> </w:t>
      </w:r>
      <w:proofErr w:type="spellStart"/>
      <w:r w:rsidRPr="00E87E9D">
        <w:rPr>
          <w:rFonts w:ascii="Arial" w:eastAsia="Calibri" w:hAnsi="Arial" w:cs="Arial"/>
          <w:kern w:val="2"/>
          <w:sz w:val="24"/>
          <w:szCs w:val="24"/>
          <w14:ligatures w14:val="standardContextual"/>
        </w:rPr>
        <w:t>станция</w:t>
      </w:r>
      <w:proofErr w:type="spellEnd"/>
    </w:p>
    <w:p w14:paraId="5C5CD6EC" w14:textId="77777777" w:rsidR="00E87E9D" w:rsidRPr="00E87E9D" w:rsidRDefault="00E87E9D" w:rsidP="00E87E9D">
      <w:pPr>
        <w:numPr>
          <w:ilvl w:val="0"/>
          <w:numId w:val="269"/>
        </w:numPr>
        <w:jc w:val="both"/>
        <w:rPr>
          <w:rFonts w:ascii="Arial" w:eastAsia="Calibri" w:hAnsi="Arial" w:cs="Arial"/>
          <w:kern w:val="2"/>
          <w:sz w:val="24"/>
          <w:szCs w:val="24"/>
          <w14:ligatures w14:val="standardContextual"/>
        </w:rPr>
      </w:pPr>
      <w:proofErr w:type="spellStart"/>
      <w:r w:rsidRPr="00E87E9D">
        <w:rPr>
          <w:rFonts w:ascii="Arial" w:eastAsia="Calibri" w:hAnsi="Arial" w:cs="Arial"/>
          <w:kern w:val="2"/>
          <w:sz w:val="24"/>
          <w:szCs w:val="24"/>
          <w14:ligatures w14:val="standardContextual"/>
        </w:rPr>
        <w:t>Операции</w:t>
      </w:r>
      <w:proofErr w:type="spellEnd"/>
      <w:r w:rsidRPr="00E87E9D">
        <w:rPr>
          <w:rFonts w:ascii="Arial" w:eastAsia="Calibri" w:hAnsi="Arial" w:cs="Arial"/>
          <w:kern w:val="2"/>
          <w:sz w:val="24"/>
          <w:szCs w:val="24"/>
          <w14:ligatures w14:val="standardContextual"/>
        </w:rPr>
        <w:t xml:space="preserve"> </w:t>
      </w:r>
      <w:proofErr w:type="spellStart"/>
      <w:r w:rsidRPr="00E87E9D">
        <w:rPr>
          <w:rFonts w:ascii="Arial" w:eastAsia="Calibri" w:hAnsi="Arial" w:cs="Arial"/>
          <w:kern w:val="2"/>
          <w:sz w:val="24"/>
          <w:szCs w:val="24"/>
          <w14:ligatures w14:val="standardContextual"/>
        </w:rPr>
        <w:t>станции</w:t>
      </w:r>
      <w:proofErr w:type="spellEnd"/>
      <w:r w:rsidRPr="00E87E9D">
        <w:rPr>
          <w:rFonts w:ascii="Arial" w:eastAsia="Calibri" w:hAnsi="Arial" w:cs="Arial"/>
          <w:kern w:val="2"/>
          <w:sz w:val="24"/>
          <w:szCs w:val="24"/>
          <w14:ligatures w14:val="standardContextual"/>
        </w:rPr>
        <w:t>:</w:t>
      </w:r>
    </w:p>
    <w:p w14:paraId="70AE0515" w14:textId="77777777" w:rsidR="00E87E9D" w:rsidRPr="00EA5DB3" w:rsidRDefault="00E87E9D" w:rsidP="00E87E9D">
      <w:pPr>
        <w:numPr>
          <w:ilvl w:val="1"/>
          <w:numId w:val="269"/>
        </w:numPr>
        <w:jc w:val="both"/>
        <w:rPr>
          <w:rFonts w:ascii="Arial" w:eastAsia="Calibri" w:hAnsi="Arial" w:cs="Arial"/>
          <w:kern w:val="2"/>
          <w:sz w:val="24"/>
          <w:szCs w:val="24"/>
          <w:lang w:val="ru-RU"/>
          <w14:ligatures w14:val="standardContextual"/>
        </w:rPr>
      </w:pPr>
      <w:r w:rsidRPr="00EA5DB3">
        <w:rPr>
          <w:rFonts w:ascii="Arial" w:eastAsia="Calibri" w:hAnsi="Arial" w:cs="Arial"/>
          <w:kern w:val="2"/>
          <w:sz w:val="24"/>
          <w:szCs w:val="24"/>
          <w:lang w:val="ru-RU"/>
          <w14:ligatures w14:val="standardContextual"/>
        </w:rPr>
        <w:t>Приём и выдача повагонных отправок грузов, разрешённых к хранению на открытых площадках станции.</w:t>
      </w:r>
    </w:p>
    <w:p w14:paraId="5F05DF4D" w14:textId="77777777" w:rsidR="00E87E9D" w:rsidRPr="00EA5DB3" w:rsidRDefault="00E87E9D" w:rsidP="00E87E9D">
      <w:pPr>
        <w:numPr>
          <w:ilvl w:val="1"/>
          <w:numId w:val="269"/>
        </w:numPr>
        <w:jc w:val="both"/>
        <w:rPr>
          <w:rFonts w:ascii="Arial" w:eastAsia="Calibri" w:hAnsi="Arial" w:cs="Arial"/>
          <w:kern w:val="2"/>
          <w:sz w:val="24"/>
          <w:szCs w:val="24"/>
          <w:lang w:val="ru-RU"/>
          <w14:ligatures w14:val="standardContextual"/>
        </w:rPr>
      </w:pPr>
      <w:r w:rsidRPr="00EA5DB3">
        <w:rPr>
          <w:rFonts w:ascii="Arial" w:eastAsia="Calibri" w:hAnsi="Arial" w:cs="Arial"/>
          <w:kern w:val="2"/>
          <w:sz w:val="24"/>
          <w:szCs w:val="24"/>
          <w:lang w:val="ru-RU"/>
          <w14:ligatures w14:val="standardContextual"/>
        </w:rPr>
        <w:t>Приём и выдача повагонных и мелких отправок грузов, загруженных в вагоны, только на подъездных и непубличных путях.</w:t>
      </w:r>
    </w:p>
    <w:p w14:paraId="7F5483BB" w14:textId="77777777" w:rsidR="00E87E9D" w:rsidRPr="00EA5DB3" w:rsidRDefault="00E87E9D" w:rsidP="00E87E9D">
      <w:pPr>
        <w:numPr>
          <w:ilvl w:val="1"/>
          <w:numId w:val="269"/>
        </w:numPr>
        <w:jc w:val="both"/>
        <w:rPr>
          <w:rFonts w:ascii="Arial" w:eastAsia="Calibri" w:hAnsi="Arial" w:cs="Arial"/>
          <w:kern w:val="2"/>
          <w:sz w:val="24"/>
          <w:szCs w:val="24"/>
          <w:lang w:val="ru-RU"/>
          <w14:ligatures w14:val="standardContextual"/>
        </w:rPr>
      </w:pPr>
      <w:r w:rsidRPr="00EA5DB3">
        <w:rPr>
          <w:rFonts w:ascii="Arial" w:eastAsia="Calibri" w:hAnsi="Arial" w:cs="Arial"/>
          <w:kern w:val="2"/>
          <w:sz w:val="24"/>
          <w:szCs w:val="24"/>
          <w:lang w:val="ru-RU"/>
          <w14:ligatures w14:val="standardContextual"/>
        </w:rPr>
        <w:t>Продажа билетов на все пассажирские поезда, приём и выдача багажа.</w:t>
      </w:r>
    </w:p>
    <w:p w14:paraId="135F9D89" w14:textId="77777777" w:rsidR="00E87E9D" w:rsidRPr="00EA5DB3" w:rsidRDefault="00E87E9D" w:rsidP="00E87E9D">
      <w:pPr>
        <w:jc w:val="both"/>
        <w:rPr>
          <w:rFonts w:ascii="Arial" w:eastAsia="Calibri" w:hAnsi="Arial" w:cs="Arial"/>
          <w:kern w:val="2"/>
          <w:sz w:val="24"/>
          <w:szCs w:val="24"/>
          <w:lang w:val="ru-RU"/>
          <w14:ligatures w14:val="standardContextual"/>
        </w:rPr>
      </w:pPr>
    </w:p>
    <w:p w14:paraId="5511149E" w14:textId="77777777" w:rsidR="00E87E9D" w:rsidRPr="00550717" w:rsidRDefault="00E87E9D" w:rsidP="00E87E9D">
      <w:pPr>
        <w:rPr>
          <w:rFonts w:ascii="Arial" w:eastAsia="Calibri" w:hAnsi="Arial" w:cs="Arial"/>
          <w:i/>
          <w:iCs/>
          <w:kern w:val="2"/>
          <w:sz w:val="24"/>
          <w:szCs w:val="24"/>
          <w:lang w:val="ru-RU"/>
          <w14:ligatures w14:val="standardContextual"/>
        </w:rPr>
      </w:pPr>
      <w:r w:rsidRPr="00550717">
        <w:rPr>
          <w:rFonts w:ascii="Arial" w:eastAsia="Calibri" w:hAnsi="Arial" w:cs="Arial"/>
          <w:b/>
          <w:bCs/>
          <w:i/>
          <w:iCs/>
          <w:kern w:val="2"/>
          <w:sz w:val="24"/>
          <w:szCs w:val="24"/>
          <w:lang w:val="ru-RU"/>
          <w14:ligatures w14:val="standardContextual"/>
        </w:rPr>
        <w:t>Станция Каражал-2</w:t>
      </w:r>
    </w:p>
    <w:p w14:paraId="684E9950" w14:textId="3E2D06E4" w:rsidR="00E87E9D" w:rsidRPr="00EA5DB3" w:rsidRDefault="00E87E9D" w:rsidP="00E87E9D">
      <w:pPr>
        <w:jc w:val="both"/>
        <w:rPr>
          <w:rFonts w:ascii="Arial" w:eastAsia="Calibri" w:hAnsi="Arial" w:cs="Arial"/>
          <w:kern w:val="2"/>
          <w:sz w:val="24"/>
          <w:szCs w:val="24"/>
          <w:lang w:val="ru-RU"/>
          <w14:ligatures w14:val="standardContextual"/>
        </w:rPr>
      </w:pPr>
      <w:r w:rsidRPr="00EA5DB3">
        <w:rPr>
          <w:rFonts w:ascii="Arial" w:eastAsia="Calibri" w:hAnsi="Arial" w:cs="Arial"/>
          <w:kern w:val="2"/>
          <w:sz w:val="24"/>
          <w:szCs w:val="24"/>
          <w:lang w:val="ru-RU"/>
          <w14:ligatures w14:val="standardContextual"/>
        </w:rPr>
        <w:br/>
        <w:t xml:space="preserve">Планируется к открытию с четырьмя </w:t>
      </w:r>
      <w:proofErr w:type="spellStart"/>
      <w:r w:rsidRPr="00EA5DB3">
        <w:rPr>
          <w:rFonts w:ascii="Arial" w:eastAsia="Calibri" w:hAnsi="Arial" w:cs="Arial"/>
          <w:kern w:val="2"/>
          <w:sz w:val="24"/>
          <w:szCs w:val="24"/>
          <w:lang w:val="ru-RU"/>
          <w14:ligatures w14:val="standardContextual"/>
        </w:rPr>
        <w:t>приёмо</w:t>
      </w:r>
      <w:proofErr w:type="spellEnd"/>
      <w:r w:rsidRPr="00EA5DB3">
        <w:rPr>
          <w:rFonts w:ascii="Arial" w:eastAsia="Calibri" w:hAnsi="Arial" w:cs="Arial"/>
          <w:kern w:val="2"/>
          <w:sz w:val="24"/>
          <w:szCs w:val="24"/>
          <w:lang w:val="ru-RU"/>
          <w14:ligatures w14:val="standardContextual"/>
        </w:rPr>
        <w:t>-отправочными путями полезной длиной</w:t>
      </w:r>
      <w:r w:rsidR="00F01AE2">
        <w:rPr>
          <w:rFonts w:ascii="Arial" w:eastAsia="Calibri" w:hAnsi="Arial" w:cs="Arial"/>
          <w:kern w:val="2"/>
          <w:sz w:val="24"/>
          <w:szCs w:val="24"/>
          <w:lang w:val="ru-RU"/>
          <w14:ligatures w14:val="standardContextual"/>
        </w:rPr>
        <w:t xml:space="preserve"> </w:t>
      </w:r>
      <w:r w:rsidRPr="00EA5DB3">
        <w:rPr>
          <w:rFonts w:ascii="Arial" w:eastAsia="Calibri" w:hAnsi="Arial" w:cs="Arial"/>
          <w:kern w:val="2"/>
          <w:sz w:val="24"/>
          <w:szCs w:val="24"/>
          <w:lang w:val="ru-RU"/>
          <w14:ligatures w14:val="standardContextual"/>
        </w:rPr>
        <w:t>1</w:t>
      </w:r>
      <w:r w:rsidR="00F01AE2">
        <w:rPr>
          <w:rFonts w:ascii="Arial" w:eastAsia="Calibri" w:hAnsi="Arial" w:cs="Arial"/>
          <w:kern w:val="2"/>
          <w:sz w:val="24"/>
          <w:szCs w:val="24"/>
          <w:lang w:val="ru-RU"/>
          <w14:ligatures w14:val="standardContextual"/>
        </w:rPr>
        <w:t> </w:t>
      </w:r>
      <w:r w:rsidRPr="00EA5DB3">
        <w:rPr>
          <w:rFonts w:ascii="Arial" w:eastAsia="Calibri" w:hAnsi="Arial" w:cs="Arial"/>
          <w:kern w:val="2"/>
          <w:sz w:val="24"/>
          <w:szCs w:val="24"/>
          <w:lang w:val="ru-RU"/>
          <w14:ligatures w14:val="standardContextual"/>
        </w:rPr>
        <w:t>050 м, двумя дополнительными путями по</w:t>
      </w:r>
      <w:r w:rsidR="00F01AE2">
        <w:rPr>
          <w:rFonts w:ascii="Arial" w:eastAsia="Calibri" w:hAnsi="Arial" w:cs="Arial"/>
          <w:kern w:val="2"/>
          <w:sz w:val="24"/>
          <w:szCs w:val="24"/>
          <w:lang w:val="ru-RU"/>
          <w14:ligatures w14:val="standardContextual"/>
        </w:rPr>
        <w:t xml:space="preserve"> </w:t>
      </w:r>
      <w:r w:rsidRPr="00EA5DB3">
        <w:rPr>
          <w:rFonts w:ascii="Arial" w:eastAsia="Calibri" w:hAnsi="Arial" w:cs="Arial"/>
          <w:kern w:val="2"/>
          <w:sz w:val="24"/>
          <w:szCs w:val="24"/>
          <w:lang w:val="ru-RU"/>
          <w14:ligatures w14:val="standardContextual"/>
        </w:rPr>
        <w:t>1</w:t>
      </w:r>
      <w:r w:rsidR="00F01AE2">
        <w:rPr>
          <w:rFonts w:ascii="Arial" w:eastAsia="Calibri" w:hAnsi="Arial" w:cs="Arial"/>
          <w:kern w:val="2"/>
          <w:sz w:val="24"/>
          <w:szCs w:val="24"/>
          <w:lang w:val="ru-RU"/>
          <w14:ligatures w14:val="standardContextual"/>
        </w:rPr>
        <w:t> </w:t>
      </w:r>
      <w:r w:rsidRPr="00EA5DB3">
        <w:rPr>
          <w:rFonts w:ascii="Arial" w:eastAsia="Calibri" w:hAnsi="Arial" w:cs="Arial"/>
          <w:kern w:val="2"/>
          <w:sz w:val="24"/>
          <w:szCs w:val="24"/>
          <w:lang w:val="ru-RU"/>
          <w14:ligatures w14:val="standardContextual"/>
        </w:rPr>
        <w:t>050 м</w:t>
      </w:r>
      <w:r w:rsidR="00F01AE2">
        <w:rPr>
          <w:rFonts w:ascii="Arial" w:eastAsia="Calibri" w:hAnsi="Arial" w:cs="Arial"/>
          <w:kern w:val="2"/>
          <w:sz w:val="24"/>
          <w:szCs w:val="24"/>
          <w:lang w:val="ru-RU"/>
          <w14:ligatures w14:val="standardContextual"/>
        </w:rPr>
        <w:t xml:space="preserve"> </w:t>
      </w:r>
      <w:r w:rsidRPr="00EA5DB3">
        <w:rPr>
          <w:rFonts w:ascii="Arial" w:eastAsia="Calibri" w:hAnsi="Arial" w:cs="Arial"/>
          <w:kern w:val="2"/>
          <w:sz w:val="24"/>
          <w:szCs w:val="24"/>
          <w:lang w:val="ru-RU"/>
          <w14:ligatures w14:val="standardContextual"/>
        </w:rPr>
        <w:t>каждый, вытяжным путём длиной</w:t>
      </w:r>
      <w:r w:rsidR="00F01AE2">
        <w:rPr>
          <w:rFonts w:ascii="Arial" w:eastAsia="Calibri" w:hAnsi="Arial" w:cs="Arial"/>
          <w:kern w:val="2"/>
          <w:sz w:val="24"/>
          <w:szCs w:val="24"/>
          <w:lang w:val="ru-RU"/>
          <w14:ligatures w14:val="standardContextual"/>
        </w:rPr>
        <w:t xml:space="preserve"> </w:t>
      </w:r>
      <w:r w:rsidRPr="00EA5DB3">
        <w:rPr>
          <w:rFonts w:ascii="Arial" w:eastAsia="Calibri" w:hAnsi="Arial" w:cs="Arial"/>
          <w:kern w:val="2"/>
          <w:sz w:val="24"/>
          <w:szCs w:val="24"/>
          <w:lang w:val="ru-RU"/>
          <w14:ligatures w14:val="standardContextual"/>
        </w:rPr>
        <w:t>550 м, а также тупиковым путём длиной</w:t>
      </w:r>
      <w:r w:rsidR="00F01AE2">
        <w:rPr>
          <w:rFonts w:ascii="Arial" w:eastAsia="Calibri" w:hAnsi="Arial" w:cs="Arial"/>
          <w:kern w:val="2"/>
          <w:sz w:val="24"/>
          <w:szCs w:val="24"/>
          <w:lang w:val="ru-RU"/>
          <w14:ligatures w14:val="standardContextual"/>
        </w:rPr>
        <w:t xml:space="preserve"> </w:t>
      </w:r>
      <w:r w:rsidRPr="00EA5DB3">
        <w:rPr>
          <w:rFonts w:ascii="Arial" w:eastAsia="Calibri" w:hAnsi="Arial" w:cs="Arial"/>
          <w:kern w:val="2"/>
          <w:sz w:val="24"/>
          <w:szCs w:val="24"/>
          <w:lang w:val="ru-RU"/>
          <w14:ligatures w14:val="standardContextual"/>
        </w:rPr>
        <w:t>100 м</w:t>
      </w:r>
      <w:r w:rsidR="00F01AE2">
        <w:rPr>
          <w:rFonts w:ascii="Arial" w:eastAsia="Calibri" w:hAnsi="Arial" w:cs="Arial"/>
          <w:kern w:val="2"/>
          <w:sz w:val="24"/>
          <w:szCs w:val="24"/>
          <w:lang w:val="ru-RU"/>
          <w14:ligatures w14:val="standardContextual"/>
        </w:rPr>
        <w:t xml:space="preserve"> </w:t>
      </w:r>
      <w:r w:rsidRPr="00EA5DB3">
        <w:rPr>
          <w:rFonts w:ascii="Arial" w:eastAsia="Calibri" w:hAnsi="Arial" w:cs="Arial"/>
          <w:kern w:val="2"/>
          <w:sz w:val="24"/>
          <w:szCs w:val="24"/>
          <w:lang w:val="ru-RU"/>
          <w14:ligatures w14:val="standardContextual"/>
        </w:rPr>
        <w:t>для спецтехники.</w:t>
      </w:r>
    </w:p>
    <w:p w14:paraId="693C55EA" w14:textId="312FD58F" w:rsidR="00C52BF1" w:rsidRPr="00E87E9D" w:rsidRDefault="00C52BF1" w:rsidP="005F70CC">
      <w:pPr>
        <w:pStyle w:val="ReportBodyPar"/>
        <w:rPr>
          <w:lang w:val="ru-RU"/>
        </w:rPr>
      </w:pPr>
      <w:r w:rsidRPr="008E3BC1">
        <w:rPr>
          <w:noProof/>
          <w:sz w:val="20"/>
          <w:szCs w:val="20"/>
          <w:lang w:val="ru-RU" w:eastAsia="ru-RU"/>
        </w:rPr>
        <w:lastRenderedPageBreak/>
        <w:drawing>
          <wp:anchor distT="0" distB="0" distL="114300" distR="114300" simplePos="0" relativeHeight="251660291" behindDoc="0" locked="0" layoutInCell="1" allowOverlap="1" wp14:anchorId="219580F1" wp14:editId="365FB161">
            <wp:simplePos x="0" y="0"/>
            <wp:positionH relativeFrom="margin">
              <wp:align>left</wp:align>
            </wp:positionH>
            <wp:positionV relativeFrom="paragraph">
              <wp:posOffset>637540</wp:posOffset>
            </wp:positionV>
            <wp:extent cx="6495415" cy="3154680"/>
            <wp:effectExtent l="0" t="0" r="635" b="762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95415" cy="3154680"/>
                    </a:xfrm>
                    <a:prstGeom prst="rect">
                      <a:avLst/>
                    </a:prstGeom>
                    <a:noFill/>
                    <a:ln>
                      <a:noFill/>
                    </a:ln>
                  </pic:spPr>
                </pic:pic>
              </a:graphicData>
            </a:graphic>
          </wp:anchor>
        </w:drawing>
      </w:r>
    </w:p>
    <w:p w14:paraId="4AB8E88B" w14:textId="05196898" w:rsidR="00C52BF1" w:rsidRPr="00503776" w:rsidRDefault="00C52BF1" w:rsidP="00C52BF1">
      <w:pPr>
        <w:jc w:val="both"/>
        <w:rPr>
          <w:rFonts w:ascii="Arial" w:eastAsia="Calibri" w:hAnsi="Arial" w:cs="Arial"/>
          <w:kern w:val="2"/>
          <w:sz w:val="24"/>
          <w:szCs w:val="24"/>
          <w:lang w:val="ru-RU"/>
          <w14:ligatures w14:val="standardContextual"/>
        </w:rPr>
      </w:pPr>
    </w:p>
    <w:p w14:paraId="32BE03F9" w14:textId="3212F98C" w:rsidR="00C52BF1" w:rsidRPr="00503776" w:rsidRDefault="00C52BF1" w:rsidP="00C52BF1">
      <w:pPr>
        <w:jc w:val="both"/>
        <w:rPr>
          <w:rFonts w:ascii="Arial" w:eastAsia="Calibri" w:hAnsi="Arial" w:cs="Arial"/>
          <w:kern w:val="2"/>
          <w:sz w:val="20"/>
          <w:szCs w:val="20"/>
          <w:lang w:val="ru-RU"/>
          <w14:ligatures w14:val="standardContextual"/>
        </w:rPr>
      </w:pPr>
    </w:p>
    <w:p w14:paraId="3EAB3B61" w14:textId="03B3FA1D" w:rsidR="00C52BF1" w:rsidRPr="00503776" w:rsidRDefault="00C52BF1" w:rsidP="00C52BF1">
      <w:pPr>
        <w:jc w:val="both"/>
        <w:rPr>
          <w:rFonts w:ascii="Arial" w:eastAsia="Calibri" w:hAnsi="Arial" w:cs="Arial"/>
          <w:kern w:val="2"/>
          <w:sz w:val="20"/>
          <w:szCs w:val="20"/>
          <w:lang w:val="ru-RU"/>
          <w14:ligatures w14:val="standardContextual"/>
        </w:rPr>
      </w:pPr>
    </w:p>
    <w:p w14:paraId="4A11BC7F" w14:textId="093FBE56" w:rsidR="00C52BF1" w:rsidRPr="008E3BC1" w:rsidRDefault="00C52BF1" w:rsidP="00C52BF1">
      <w:pPr>
        <w:jc w:val="both"/>
        <w:rPr>
          <w:rFonts w:ascii="Arial" w:eastAsia="Calibri" w:hAnsi="Arial" w:cs="Arial"/>
          <w:kern w:val="2"/>
          <w:sz w:val="20"/>
          <w:szCs w:val="20"/>
          <w:lang w:val="ru-RU"/>
          <w14:ligatures w14:val="standardContextual"/>
        </w:rPr>
      </w:pPr>
      <w:r w:rsidRPr="008E3BC1">
        <w:rPr>
          <w:rFonts w:ascii="Arial" w:eastAsia="Calibri" w:hAnsi="Arial" w:cs="Arial"/>
          <w:noProof/>
          <w:kern w:val="2"/>
          <w:sz w:val="20"/>
          <w:szCs w:val="20"/>
          <w:lang w:val="ru-RU" w:eastAsia="ru-RU"/>
        </w:rPr>
        <w:drawing>
          <wp:inline distT="0" distB="0" distL="0" distR="0" wp14:anchorId="7F805452" wp14:editId="23ED44E3">
            <wp:extent cx="6202680" cy="3813412"/>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25124" cy="3827211"/>
                    </a:xfrm>
                    <a:prstGeom prst="rect">
                      <a:avLst/>
                    </a:prstGeom>
                    <a:noFill/>
                    <a:ln>
                      <a:noFill/>
                    </a:ln>
                  </pic:spPr>
                </pic:pic>
              </a:graphicData>
            </a:graphic>
          </wp:inline>
        </w:drawing>
      </w:r>
    </w:p>
    <w:p w14:paraId="03AA246D" w14:textId="7C7C5A30" w:rsidR="00787B6C" w:rsidRPr="00C55A15" w:rsidRDefault="00787B6C" w:rsidP="00787B6C">
      <w:pPr>
        <w:pStyle w:val="ReportBodyPar"/>
        <w:jc w:val="center"/>
        <w:rPr>
          <w:lang w:val="ru-RU"/>
        </w:rPr>
      </w:pPr>
      <w:r w:rsidRPr="00C55A15">
        <w:rPr>
          <w:rFonts w:eastAsia="SimSun"/>
          <w:b/>
          <w:szCs w:val="22"/>
          <w:lang w:val="ru-RU" w:eastAsia="zh-CN"/>
        </w:rPr>
        <w:t xml:space="preserve">Рисунок </w:t>
      </w:r>
      <w:r w:rsidR="006172AC" w:rsidRPr="006172AC">
        <w:rPr>
          <w:rFonts w:eastAsia="SimSun"/>
          <w:b/>
          <w:szCs w:val="22"/>
          <w:lang w:val="ru-RU" w:eastAsia="zh-CN"/>
        </w:rPr>
        <w:t>6</w:t>
      </w:r>
      <w:r w:rsidRPr="00C55A15">
        <w:rPr>
          <w:rFonts w:eastAsia="SimSun"/>
          <w:b/>
          <w:szCs w:val="22"/>
          <w:lang w:val="ru-RU" w:eastAsia="zh-CN"/>
        </w:rPr>
        <w:t>: Данные по развитию станции Каражал</w:t>
      </w:r>
    </w:p>
    <w:p w14:paraId="31441BBA" w14:textId="77777777" w:rsidR="00787B6C" w:rsidRDefault="00787B6C" w:rsidP="00787B6C">
      <w:pPr>
        <w:rPr>
          <w:rFonts w:ascii="Arial" w:eastAsia="Times New Roman" w:hAnsi="Arial" w:cs="Arial"/>
          <w:color w:val="222222"/>
          <w:sz w:val="24"/>
          <w:szCs w:val="24"/>
          <w:lang w:val="ru-RU" w:eastAsia="en-PH"/>
        </w:rPr>
      </w:pPr>
    </w:p>
    <w:p w14:paraId="73FB19DF" w14:textId="77777777" w:rsidR="0046435F" w:rsidRDefault="0046435F" w:rsidP="00787B6C">
      <w:pPr>
        <w:rPr>
          <w:rFonts w:ascii="Arial" w:eastAsia="Times New Roman" w:hAnsi="Arial" w:cs="Arial"/>
          <w:color w:val="222222"/>
          <w:sz w:val="24"/>
          <w:szCs w:val="24"/>
          <w:lang w:val="ru-RU" w:eastAsia="en-PH"/>
        </w:rPr>
      </w:pPr>
    </w:p>
    <w:p w14:paraId="1CE875E8" w14:textId="4DA5E06F" w:rsidR="00787B6C" w:rsidRDefault="00787B6C" w:rsidP="00787B6C">
      <w:pPr>
        <w:rPr>
          <w:rFonts w:ascii="Arial" w:eastAsia="Times New Roman" w:hAnsi="Arial" w:cs="Arial"/>
          <w:color w:val="222222"/>
          <w:sz w:val="24"/>
          <w:szCs w:val="24"/>
          <w:lang w:val="ru-RU" w:eastAsia="en-PH"/>
        </w:rPr>
      </w:pPr>
      <w:r w:rsidRPr="00550717">
        <w:rPr>
          <w:rFonts w:ascii="Arial" w:eastAsia="Times New Roman" w:hAnsi="Arial" w:cs="Arial"/>
          <w:i/>
          <w:iCs/>
          <w:color w:val="222222"/>
          <w:sz w:val="24"/>
          <w:szCs w:val="24"/>
          <w:lang w:val="ru-RU" w:eastAsia="en-PH"/>
        </w:rPr>
        <w:t xml:space="preserve">Разъезд </w:t>
      </w:r>
      <w:r w:rsidR="0046435F" w:rsidRPr="00550717">
        <w:rPr>
          <w:rFonts w:ascii="Arial" w:eastAsia="Times New Roman" w:hAnsi="Arial" w:cs="Arial"/>
          <w:i/>
          <w:iCs/>
          <w:color w:val="222222"/>
          <w:sz w:val="24"/>
          <w:szCs w:val="24"/>
          <w:lang w:val="ru-RU" w:eastAsia="en-PH"/>
        </w:rPr>
        <w:t>6</w:t>
      </w:r>
      <w:r w:rsidRPr="00550717">
        <w:rPr>
          <w:rFonts w:ascii="Arial" w:eastAsia="Times New Roman" w:hAnsi="Arial" w:cs="Arial"/>
          <w:i/>
          <w:iCs/>
          <w:color w:val="222222"/>
          <w:sz w:val="24"/>
          <w:szCs w:val="24"/>
          <w:lang w:val="ru-RU" w:eastAsia="en-PH"/>
        </w:rPr>
        <w:br/>
      </w:r>
      <w:r w:rsidRPr="00EA5DB3">
        <w:rPr>
          <w:rFonts w:ascii="Arial" w:eastAsia="Times New Roman" w:hAnsi="Arial" w:cs="Arial"/>
          <w:color w:val="222222"/>
          <w:sz w:val="24"/>
          <w:szCs w:val="24"/>
          <w:lang w:val="ru-RU" w:eastAsia="en-PH"/>
        </w:rPr>
        <w:t xml:space="preserve">Планируется открытие с двумя </w:t>
      </w:r>
      <w:proofErr w:type="spellStart"/>
      <w:r w:rsidRPr="00EA5DB3">
        <w:rPr>
          <w:rFonts w:ascii="Arial" w:eastAsia="Times New Roman" w:hAnsi="Arial" w:cs="Arial"/>
          <w:color w:val="222222"/>
          <w:sz w:val="24"/>
          <w:szCs w:val="24"/>
          <w:lang w:val="ru-RU" w:eastAsia="en-PH"/>
        </w:rPr>
        <w:t>приёмо</w:t>
      </w:r>
      <w:proofErr w:type="spellEnd"/>
      <w:r w:rsidRPr="00EA5DB3">
        <w:rPr>
          <w:rFonts w:ascii="Arial" w:eastAsia="Times New Roman" w:hAnsi="Arial" w:cs="Arial"/>
          <w:color w:val="222222"/>
          <w:sz w:val="24"/>
          <w:szCs w:val="24"/>
          <w:lang w:val="ru-RU" w:eastAsia="en-PH"/>
        </w:rPr>
        <w:t>-отправочными путями полезной длиной</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1 050 м</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и перспективным путём длиной</w:t>
      </w:r>
      <w:r w:rsidR="00F01AE2">
        <w:rPr>
          <w:rFonts w:ascii="Arial" w:eastAsia="Times New Roman" w:hAnsi="Arial" w:cs="Arial"/>
          <w:color w:val="222222"/>
          <w:sz w:val="24"/>
          <w:szCs w:val="24"/>
          <w:lang w:val="ru-RU" w:eastAsia="en-PH"/>
        </w:rPr>
        <w:t xml:space="preserve"> </w:t>
      </w:r>
      <w:r w:rsidRPr="00EA5DB3">
        <w:rPr>
          <w:rFonts w:ascii="Arial" w:eastAsia="Times New Roman" w:hAnsi="Arial" w:cs="Arial"/>
          <w:color w:val="222222"/>
          <w:sz w:val="24"/>
          <w:szCs w:val="24"/>
          <w:lang w:val="ru-RU" w:eastAsia="en-PH"/>
        </w:rPr>
        <w:t>1</w:t>
      </w:r>
      <w:r w:rsidR="00F01AE2">
        <w:rPr>
          <w:rFonts w:ascii="Arial" w:eastAsia="Times New Roman" w:hAnsi="Arial" w:cs="Arial"/>
          <w:color w:val="222222"/>
          <w:sz w:val="24"/>
          <w:szCs w:val="24"/>
          <w:lang w:val="ru-RU" w:eastAsia="en-PH"/>
        </w:rPr>
        <w:t> </w:t>
      </w:r>
      <w:r w:rsidRPr="00EA5DB3">
        <w:rPr>
          <w:rFonts w:ascii="Arial" w:eastAsia="Times New Roman" w:hAnsi="Arial" w:cs="Arial"/>
          <w:color w:val="222222"/>
          <w:sz w:val="24"/>
          <w:szCs w:val="24"/>
          <w:lang w:val="ru-RU" w:eastAsia="en-PH"/>
        </w:rPr>
        <w:t>050 м.</w:t>
      </w:r>
    </w:p>
    <w:p w14:paraId="7A8A0765" w14:textId="77777777" w:rsidR="0046435F" w:rsidRPr="00EA5DB3" w:rsidRDefault="0046435F" w:rsidP="00787B6C">
      <w:pPr>
        <w:rPr>
          <w:rFonts w:ascii="Arial" w:eastAsia="Times New Roman" w:hAnsi="Arial" w:cs="Arial"/>
          <w:color w:val="222222"/>
          <w:sz w:val="24"/>
          <w:szCs w:val="24"/>
          <w:lang w:val="ru-RU" w:eastAsia="en-PH"/>
        </w:rPr>
      </w:pPr>
    </w:p>
    <w:p w14:paraId="1CFFF5C3" w14:textId="6F9FEFA4" w:rsidR="00787B6C" w:rsidRPr="00EA5DB3" w:rsidRDefault="00787B6C" w:rsidP="00787B6C">
      <w:pPr>
        <w:rPr>
          <w:rFonts w:ascii="Arial" w:eastAsia="Times New Roman" w:hAnsi="Arial" w:cs="Arial"/>
          <w:color w:val="222222"/>
          <w:sz w:val="24"/>
          <w:szCs w:val="24"/>
          <w:lang w:val="ru-RU" w:eastAsia="en-PH"/>
        </w:rPr>
      </w:pPr>
      <w:r w:rsidRPr="00550717">
        <w:rPr>
          <w:rFonts w:ascii="Arial" w:eastAsia="Times New Roman" w:hAnsi="Arial" w:cs="Arial"/>
          <w:i/>
          <w:iCs/>
          <w:color w:val="222222"/>
          <w:sz w:val="24"/>
          <w:szCs w:val="24"/>
          <w:lang w:val="ru-RU" w:eastAsia="en-PH"/>
        </w:rPr>
        <w:lastRenderedPageBreak/>
        <w:t xml:space="preserve">Разъезд </w:t>
      </w:r>
      <w:r w:rsidR="0046435F" w:rsidRPr="00550717">
        <w:rPr>
          <w:rFonts w:ascii="Arial" w:eastAsia="Times New Roman" w:hAnsi="Arial" w:cs="Arial"/>
          <w:i/>
          <w:iCs/>
          <w:color w:val="222222"/>
          <w:sz w:val="24"/>
          <w:szCs w:val="24"/>
          <w:lang w:val="ru-RU" w:eastAsia="en-PH"/>
        </w:rPr>
        <w:t>7</w:t>
      </w:r>
      <w:r w:rsidRPr="00550717">
        <w:rPr>
          <w:rFonts w:ascii="Arial" w:eastAsia="Times New Roman" w:hAnsi="Arial" w:cs="Arial"/>
          <w:i/>
          <w:iCs/>
          <w:color w:val="222222"/>
          <w:sz w:val="24"/>
          <w:szCs w:val="24"/>
          <w:lang w:val="ru-RU" w:eastAsia="en-PH"/>
        </w:rPr>
        <w:br/>
      </w:r>
      <w:r w:rsidRPr="00EA5DB3">
        <w:rPr>
          <w:rFonts w:ascii="Arial" w:eastAsia="Times New Roman" w:hAnsi="Arial" w:cs="Arial"/>
          <w:color w:val="222222"/>
          <w:sz w:val="24"/>
          <w:szCs w:val="24"/>
          <w:lang w:val="ru-RU" w:eastAsia="en-PH"/>
        </w:rPr>
        <w:t xml:space="preserve">Планируется открытие с двумя </w:t>
      </w:r>
      <w:proofErr w:type="spellStart"/>
      <w:r w:rsidRPr="00EA5DB3">
        <w:rPr>
          <w:rFonts w:ascii="Arial" w:eastAsia="Times New Roman" w:hAnsi="Arial" w:cs="Arial"/>
          <w:color w:val="222222"/>
          <w:sz w:val="24"/>
          <w:szCs w:val="24"/>
          <w:lang w:val="ru-RU" w:eastAsia="en-PH"/>
        </w:rPr>
        <w:t>приёмо</w:t>
      </w:r>
      <w:proofErr w:type="spellEnd"/>
      <w:r w:rsidRPr="00EA5DB3">
        <w:rPr>
          <w:rFonts w:ascii="Arial" w:eastAsia="Times New Roman" w:hAnsi="Arial" w:cs="Arial"/>
          <w:color w:val="222222"/>
          <w:sz w:val="24"/>
          <w:szCs w:val="24"/>
          <w:lang w:val="ru-RU" w:eastAsia="en-PH"/>
        </w:rPr>
        <w:t>-отправочными путями полезной длиной</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1 050 м</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и перспективным путём длиной</w:t>
      </w:r>
      <w:r w:rsidR="00F01AE2">
        <w:rPr>
          <w:rFonts w:ascii="Arial" w:eastAsia="Times New Roman" w:hAnsi="Arial" w:cs="Arial"/>
          <w:color w:val="222222"/>
          <w:sz w:val="24"/>
          <w:szCs w:val="24"/>
          <w:lang w:val="ru-RU" w:eastAsia="en-PH"/>
        </w:rPr>
        <w:t xml:space="preserve"> </w:t>
      </w:r>
      <w:r w:rsidRPr="00EA5DB3">
        <w:rPr>
          <w:rFonts w:ascii="Arial" w:eastAsia="Times New Roman" w:hAnsi="Arial" w:cs="Arial"/>
          <w:color w:val="222222"/>
          <w:sz w:val="24"/>
          <w:szCs w:val="24"/>
          <w:lang w:val="ru-RU" w:eastAsia="en-PH"/>
        </w:rPr>
        <w:t>1</w:t>
      </w:r>
      <w:r w:rsidR="00F01AE2">
        <w:rPr>
          <w:rFonts w:ascii="Arial" w:eastAsia="Times New Roman" w:hAnsi="Arial" w:cs="Arial"/>
          <w:color w:val="222222"/>
          <w:sz w:val="24"/>
          <w:szCs w:val="24"/>
          <w:lang w:val="ru-RU" w:eastAsia="en-PH"/>
        </w:rPr>
        <w:t> </w:t>
      </w:r>
      <w:r w:rsidRPr="00EA5DB3">
        <w:rPr>
          <w:rFonts w:ascii="Arial" w:eastAsia="Times New Roman" w:hAnsi="Arial" w:cs="Arial"/>
          <w:color w:val="222222"/>
          <w:sz w:val="24"/>
          <w:szCs w:val="24"/>
          <w:lang w:val="ru-RU" w:eastAsia="en-PH"/>
        </w:rPr>
        <w:t>050 м.</w:t>
      </w:r>
    </w:p>
    <w:p w14:paraId="22840153" w14:textId="77777777" w:rsidR="00787B6C" w:rsidRPr="00EA5DB3" w:rsidRDefault="00787B6C" w:rsidP="00787B6C">
      <w:pPr>
        <w:rPr>
          <w:rFonts w:ascii="Arial" w:eastAsia="Times New Roman" w:hAnsi="Arial" w:cs="Arial"/>
          <w:color w:val="222222"/>
          <w:sz w:val="24"/>
          <w:szCs w:val="24"/>
          <w:lang w:val="ru-RU" w:eastAsia="en-PH"/>
        </w:rPr>
      </w:pPr>
    </w:p>
    <w:p w14:paraId="3D338B91" w14:textId="65B9674E" w:rsidR="00787B6C" w:rsidRPr="00EA5DB3" w:rsidRDefault="00787B6C" w:rsidP="00787B6C">
      <w:pPr>
        <w:rPr>
          <w:rFonts w:ascii="Arial" w:eastAsia="Times New Roman" w:hAnsi="Arial" w:cs="Arial"/>
          <w:color w:val="222222"/>
          <w:sz w:val="24"/>
          <w:szCs w:val="24"/>
          <w:lang w:val="ru-RU" w:eastAsia="en-PH"/>
        </w:rPr>
      </w:pPr>
      <w:r w:rsidRPr="00550717">
        <w:rPr>
          <w:rFonts w:ascii="Arial" w:eastAsia="Times New Roman" w:hAnsi="Arial" w:cs="Arial"/>
          <w:i/>
          <w:iCs/>
          <w:color w:val="222222"/>
          <w:sz w:val="24"/>
          <w:szCs w:val="24"/>
          <w:lang w:val="ru-RU" w:eastAsia="en-PH"/>
        </w:rPr>
        <w:t xml:space="preserve">Разъезд </w:t>
      </w:r>
      <w:r w:rsidR="0046435F" w:rsidRPr="00550717">
        <w:rPr>
          <w:rFonts w:ascii="Arial" w:eastAsia="Times New Roman" w:hAnsi="Arial" w:cs="Arial"/>
          <w:i/>
          <w:iCs/>
          <w:color w:val="222222"/>
          <w:sz w:val="24"/>
          <w:szCs w:val="24"/>
          <w:lang w:val="ru-RU" w:eastAsia="en-PH"/>
        </w:rPr>
        <w:t>8</w:t>
      </w:r>
      <w:r w:rsidRPr="00550717">
        <w:rPr>
          <w:rFonts w:ascii="Arial" w:eastAsia="Times New Roman" w:hAnsi="Arial" w:cs="Arial"/>
          <w:i/>
          <w:iCs/>
          <w:color w:val="222222"/>
          <w:sz w:val="24"/>
          <w:szCs w:val="24"/>
          <w:lang w:val="ru-RU" w:eastAsia="en-PH"/>
        </w:rPr>
        <w:br/>
      </w:r>
      <w:r w:rsidRPr="00EA5DB3">
        <w:rPr>
          <w:rFonts w:ascii="Arial" w:eastAsia="Times New Roman" w:hAnsi="Arial" w:cs="Arial"/>
          <w:color w:val="222222"/>
          <w:sz w:val="24"/>
          <w:szCs w:val="24"/>
          <w:lang w:val="ru-RU" w:eastAsia="en-PH"/>
        </w:rPr>
        <w:t xml:space="preserve">Планируется открытие с двумя </w:t>
      </w:r>
      <w:proofErr w:type="spellStart"/>
      <w:r w:rsidRPr="00EA5DB3">
        <w:rPr>
          <w:rFonts w:ascii="Arial" w:eastAsia="Times New Roman" w:hAnsi="Arial" w:cs="Arial"/>
          <w:color w:val="222222"/>
          <w:sz w:val="24"/>
          <w:szCs w:val="24"/>
          <w:lang w:val="ru-RU" w:eastAsia="en-PH"/>
        </w:rPr>
        <w:t>приёмо</w:t>
      </w:r>
      <w:proofErr w:type="spellEnd"/>
      <w:r w:rsidRPr="00EA5DB3">
        <w:rPr>
          <w:rFonts w:ascii="Arial" w:eastAsia="Times New Roman" w:hAnsi="Arial" w:cs="Arial"/>
          <w:color w:val="222222"/>
          <w:sz w:val="24"/>
          <w:szCs w:val="24"/>
          <w:lang w:val="ru-RU" w:eastAsia="en-PH"/>
        </w:rPr>
        <w:t>-отправочными путями полезной длиной</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1 050 м</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и перспективным путём длиной</w:t>
      </w:r>
      <w:r w:rsidR="00F01AE2">
        <w:rPr>
          <w:rFonts w:ascii="Arial" w:eastAsia="Times New Roman" w:hAnsi="Arial" w:cs="Arial"/>
          <w:color w:val="222222"/>
          <w:sz w:val="24"/>
          <w:szCs w:val="24"/>
          <w:lang w:val="ru-RU" w:eastAsia="en-PH"/>
        </w:rPr>
        <w:t xml:space="preserve"> </w:t>
      </w:r>
      <w:r w:rsidRPr="00EA5DB3">
        <w:rPr>
          <w:rFonts w:ascii="Arial" w:eastAsia="Times New Roman" w:hAnsi="Arial" w:cs="Arial"/>
          <w:color w:val="222222"/>
          <w:sz w:val="24"/>
          <w:szCs w:val="24"/>
          <w:lang w:val="ru-RU" w:eastAsia="en-PH"/>
        </w:rPr>
        <w:t>1</w:t>
      </w:r>
      <w:r w:rsidR="00F01AE2">
        <w:rPr>
          <w:rFonts w:ascii="Arial" w:eastAsia="Times New Roman" w:hAnsi="Arial" w:cs="Arial"/>
          <w:color w:val="222222"/>
          <w:sz w:val="24"/>
          <w:szCs w:val="24"/>
          <w:lang w:val="ru-RU" w:eastAsia="en-PH"/>
        </w:rPr>
        <w:t> </w:t>
      </w:r>
      <w:r w:rsidRPr="00EA5DB3">
        <w:rPr>
          <w:rFonts w:ascii="Arial" w:eastAsia="Times New Roman" w:hAnsi="Arial" w:cs="Arial"/>
          <w:color w:val="222222"/>
          <w:sz w:val="24"/>
          <w:szCs w:val="24"/>
          <w:lang w:val="ru-RU" w:eastAsia="en-PH"/>
        </w:rPr>
        <w:t>050 м.</w:t>
      </w:r>
    </w:p>
    <w:p w14:paraId="7D7E1F46" w14:textId="77777777" w:rsidR="00787B6C" w:rsidRPr="00EA5DB3" w:rsidRDefault="00787B6C" w:rsidP="00787B6C">
      <w:pPr>
        <w:rPr>
          <w:rFonts w:ascii="Arial" w:eastAsia="Times New Roman" w:hAnsi="Arial" w:cs="Arial"/>
          <w:color w:val="222222"/>
          <w:sz w:val="24"/>
          <w:szCs w:val="24"/>
          <w:lang w:val="ru-RU" w:eastAsia="en-PH"/>
        </w:rPr>
      </w:pPr>
    </w:p>
    <w:p w14:paraId="6A82CC52" w14:textId="61041D2E" w:rsidR="00787B6C" w:rsidRPr="00EA5DB3" w:rsidRDefault="00787B6C" w:rsidP="00787B6C">
      <w:pPr>
        <w:rPr>
          <w:rFonts w:ascii="Arial" w:eastAsia="Times New Roman" w:hAnsi="Arial" w:cs="Arial"/>
          <w:color w:val="222222"/>
          <w:sz w:val="24"/>
          <w:szCs w:val="24"/>
          <w:lang w:val="ru-RU" w:eastAsia="en-PH"/>
        </w:rPr>
      </w:pPr>
      <w:r w:rsidRPr="00EA5DB3">
        <w:rPr>
          <w:rFonts w:ascii="Arial" w:eastAsia="Times New Roman" w:hAnsi="Arial" w:cs="Arial"/>
          <w:b/>
          <w:bCs/>
          <w:i/>
          <w:iCs/>
          <w:color w:val="222222"/>
          <w:sz w:val="24"/>
          <w:szCs w:val="24"/>
          <w:lang w:val="ru-RU" w:eastAsia="en-PH"/>
        </w:rPr>
        <w:t>Станция Актау</w:t>
      </w:r>
      <w:r w:rsidRPr="00EA5DB3">
        <w:rPr>
          <w:rFonts w:ascii="Arial" w:eastAsia="Times New Roman" w:hAnsi="Arial" w:cs="Arial"/>
          <w:b/>
          <w:bCs/>
          <w:i/>
          <w:iCs/>
          <w:color w:val="222222"/>
          <w:sz w:val="24"/>
          <w:szCs w:val="24"/>
          <w:lang w:val="ru-RU" w:eastAsia="en-PH"/>
        </w:rPr>
        <w:br/>
      </w:r>
      <w:r w:rsidRPr="00EA5DB3">
        <w:rPr>
          <w:rFonts w:ascii="Arial" w:eastAsia="Times New Roman" w:hAnsi="Arial" w:cs="Arial"/>
          <w:color w:val="222222"/>
          <w:sz w:val="24"/>
          <w:szCs w:val="24"/>
          <w:lang w:val="ru-RU" w:eastAsia="en-PH"/>
        </w:rPr>
        <w:t xml:space="preserve">Планируется открытие станции Актау с семью </w:t>
      </w:r>
      <w:proofErr w:type="spellStart"/>
      <w:r w:rsidRPr="00EA5DB3">
        <w:rPr>
          <w:rFonts w:ascii="Arial" w:eastAsia="Times New Roman" w:hAnsi="Arial" w:cs="Arial"/>
          <w:color w:val="222222"/>
          <w:sz w:val="24"/>
          <w:szCs w:val="24"/>
          <w:lang w:val="ru-RU" w:eastAsia="en-PH"/>
        </w:rPr>
        <w:t>приёмо</w:t>
      </w:r>
      <w:proofErr w:type="spellEnd"/>
      <w:r w:rsidRPr="00EA5DB3">
        <w:rPr>
          <w:rFonts w:ascii="Arial" w:eastAsia="Times New Roman" w:hAnsi="Arial" w:cs="Arial"/>
          <w:color w:val="222222"/>
          <w:sz w:val="24"/>
          <w:szCs w:val="24"/>
          <w:lang w:val="ru-RU" w:eastAsia="en-PH"/>
        </w:rPr>
        <w:t>-отправочными путями полезной длиной</w:t>
      </w:r>
      <w:r w:rsidRPr="00C55A15">
        <w:rPr>
          <w:rFonts w:ascii="Arial" w:eastAsia="Times New Roman" w:hAnsi="Arial" w:cs="Arial"/>
          <w:color w:val="222222"/>
          <w:sz w:val="24"/>
          <w:szCs w:val="24"/>
          <w:lang w:eastAsia="en-PH"/>
        </w:rPr>
        <w:t> </w:t>
      </w:r>
      <w:r w:rsidR="00F01AE2">
        <w:rPr>
          <w:rFonts w:ascii="Arial" w:eastAsia="Times New Roman" w:hAnsi="Arial" w:cs="Arial"/>
          <w:color w:val="222222"/>
          <w:sz w:val="24"/>
          <w:szCs w:val="24"/>
          <w:lang w:val="ru-RU" w:eastAsia="en-PH"/>
        </w:rPr>
        <w:t xml:space="preserve"> </w:t>
      </w:r>
      <w:r w:rsidRPr="00EA5DB3">
        <w:rPr>
          <w:rFonts w:ascii="Arial" w:eastAsia="Times New Roman" w:hAnsi="Arial" w:cs="Arial"/>
          <w:color w:val="222222"/>
          <w:sz w:val="24"/>
          <w:szCs w:val="24"/>
          <w:lang w:val="ru-RU" w:eastAsia="en-PH"/>
        </w:rPr>
        <w:t>1</w:t>
      </w:r>
      <w:r w:rsidR="00F01AE2">
        <w:rPr>
          <w:rFonts w:ascii="Arial" w:eastAsia="Times New Roman" w:hAnsi="Arial" w:cs="Arial"/>
          <w:color w:val="222222"/>
          <w:sz w:val="24"/>
          <w:szCs w:val="24"/>
          <w:lang w:val="ru-RU" w:eastAsia="en-PH"/>
        </w:rPr>
        <w:t> </w:t>
      </w:r>
      <w:r w:rsidRPr="00EA5DB3">
        <w:rPr>
          <w:rFonts w:ascii="Arial" w:eastAsia="Times New Roman" w:hAnsi="Arial" w:cs="Arial"/>
          <w:color w:val="222222"/>
          <w:sz w:val="24"/>
          <w:szCs w:val="24"/>
          <w:lang w:val="ru-RU" w:eastAsia="en-PH"/>
        </w:rPr>
        <w:t>050 м</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и двумя перспективными путями по</w:t>
      </w:r>
      <w:r w:rsidR="00F01AE2">
        <w:rPr>
          <w:rFonts w:ascii="Arial" w:eastAsia="Times New Roman" w:hAnsi="Arial" w:cs="Arial"/>
          <w:color w:val="222222"/>
          <w:sz w:val="24"/>
          <w:szCs w:val="24"/>
          <w:lang w:val="ru-RU" w:eastAsia="en-PH"/>
        </w:rPr>
        <w:t xml:space="preserve"> </w:t>
      </w:r>
      <w:r w:rsidRPr="00EA5DB3">
        <w:rPr>
          <w:rFonts w:ascii="Arial" w:eastAsia="Times New Roman" w:hAnsi="Arial" w:cs="Arial"/>
          <w:color w:val="222222"/>
          <w:sz w:val="24"/>
          <w:szCs w:val="24"/>
          <w:lang w:val="ru-RU" w:eastAsia="en-PH"/>
        </w:rPr>
        <w:t>1</w:t>
      </w:r>
      <w:r w:rsidR="00F01AE2">
        <w:rPr>
          <w:rFonts w:ascii="Arial" w:eastAsia="Times New Roman" w:hAnsi="Arial" w:cs="Arial"/>
          <w:color w:val="222222"/>
          <w:sz w:val="24"/>
          <w:szCs w:val="24"/>
          <w:lang w:val="ru-RU" w:eastAsia="en-PH"/>
        </w:rPr>
        <w:t> </w:t>
      </w:r>
      <w:r w:rsidRPr="00EA5DB3">
        <w:rPr>
          <w:rFonts w:ascii="Arial" w:eastAsia="Times New Roman" w:hAnsi="Arial" w:cs="Arial"/>
          <w:color w:val="222222"/>
          <w:sz w:val="24"/>
          <w:szCs w:val="24"/>
          <w:lang w:val="ru-RU" w:eastAsia="en-PH"/>
        </w:rPr>
        <w:t>050 м</w:t>
      </w:r>
      <w:r w:rsidR="00F01AE2">
        <w:rPr>
          <w:rFonts w:ascii="Arial" w:eastAsia="Times New Roman" w:hAnsi="Arial" w:cs="Arial"/>
          <w:color w:val="222222"/>
          <w:sz w:val="24"/>
          <w:szCs w:val="24"/>
          <w:lang w:val="ru-RU" w:eastAsia="en-PH"/>
        </w:rPr>
        <w:t xml:space="preserve"> </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каждый, вытяжной путь –</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1</w:t>
      </w:r>
      <w:r w:rsidR="00F01AE2">
        <w:rPr>
          <w:rFonts w:ascii="Arial" w:eastAsia="Times New Roman" w:hAnsi="Arial" w:cs="Arial"/>
          <w:color w:val="222222"/>
          <w:sz w:val="24"/>
          <w:szCs w:val="24"/>
          <w:lang w:val="ru-RU" w:eastAsia="en-PH"/>
        </w:rPr>
        <w:t> </w:t>
      </w:r>
      <w:r w:rsidRPr="00EA5DB3">
        <w:rPr>
          <w:rFonts w:ascii="Arial" w:eastAsia="Times New Roman" w:hAnsi="Arial" w:cs="Arial"/>
          <w:color w:val="222222"/>
          <w:sz w:val="24"/>
          <w:szCs w:val="24"/>
          <w:lang w:val="ru-RU" w:eastAsia="en-PH"/>
        </w:rPr>
        <w:t>050 м; путь для пожарного поезда –</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250 м; подъездной путь для пожарной машины –</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 xml:space="preserve">300 м; подъездной путь для </w:t>
      </w:r>
      <w:proofErr w:type="spellStart"/>
      <w:r w:rsidRPr="00EA5DB3">
        <w:rPr>
          <w:rFonts w:ascii="Arial" w:eastAsia="Times New Roman" w:hAnsi="Arial" w:cs="Arial"/>
          <w:color w:val="222222"/>
          <w:sz w:val="24"/>
          <w:szCs w:val="24"/>
          <w:lang w:val="ru-RU" w:eastAsia="en-PH"/>
        </w:rPr>
        <w:t>электропожарной</w:t>
      </w:r>
      <w:proofErr w:type="spellEnd"/>
      <w:r w:rsidRPr="00EA5DB3">
        <w:rPr>
          <w:rFonts w:ascii="Arial" w:eastAsia="Times New Roman" w:hAnsi="Arial" w:cs="Arial"/>
          <w:color w:val="222222"/>
          <w:sz w:val="24"/>
          <w:szCs w:val="24"/>
          <w:lang w:val="ru-RU" w:eastAsia="en-PH"/>
        </w:rPr>
        <w:t xml:space="preserve"> машины –</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150 ; тупиковый путь –</w:t>
      </w:r>
      <w:r w:rsidRPr="00C55A15">
        <w:rPr>
          <w:rFonts w:ascii="Arial" w:eastAsia="Times New Roman" w:hAnsi="Arial" w:cs="Arial"/>
          <w:color w:val="222222"/>
          <w:sz w:val="24"/>
          <w:szCs w:val="24"/>
          <w:lang w:eastAsia="en-PH"/>
        </w:rPr>
        <w:t> </w:t>
      </w:r>
      <w:r w:rsidRPr="00EA5DB3">
        <w:rPr>
          <w:rFonts w:ascii="Arial" w:eastAsia="Times New Roman" w:hAnsi="Arial" w:cs="Arial"/>
          <w:color w:val="222222"/>
          <w:sz w:val="24"/>
          <w:szCs w:val="24"/>
          <w:lang w:val="ru-RU" w:eastAsia="en-PH"/>
        </w:rPr>
        <w:t xml:space="preserve">100 м. </w:t>
      </w:r>
    </w:p>
    <w:p w14:paraId="36E5446D" w14:textId="77777777" w:rsidR="00787B6C" w:rsidRPr="00C55A15" w:rsidRDefault="00787B6C" w:rsidP="00787B6C">
      <w:pPr>
        <w:pStyle w:val="ReportBodyPar"/>
        <w:rPr>
          <w:lang w:val="ru-RU"/>
        </w:rPr>
      </w:pPr>
    </w:p>
    <w:p w14:paraId="147ECCE3" w14:textId="77777777" w:rsidR="00787B6C" w:rsidRPr="00787B6C" w:rsidRDefault="00787B6C" w:rsidP="00787B6C">
      <w:pPr>
        <w:rPr>
          <w:rFonts w:ascii="Arial" w:eastAsia="Times New Roman" w:hAnsi="Arial" w:cs="Arial"/>
          <w:color w:val="222222"/>
          <w:sz w:val="24"/>
          <w:szCs w:val="24"/>
          <w:lang w:val="ru-RU" w:eastAsia="en-PH"/>
        </w:rPr>
      </w:pPr>
    </w:p>
    <w:p w14:paraId="5F86D849" w14:textId="77777777" w:rsidR="00787B6C" w:rsidRPr="008E3BC1" w:rsidRDefault="00787B6C" w:rsidP="00787B6C">
      <w:pPr>
        <w:rPr>
          <w:rFonts w:ascii="Arial" w:eastAsia="Times New Roman" w:hAnsi="Arial" w:cs="Arial"/>
          <w:color w:val="222222"/>
          <w:sz w:val="20"/>
          <w:szCs w:val="20"/>
          <w:lang w:val="en" w:eastAsia="en-PH"/>
        </w:rPr>
      </w:pPr>
      <w:r w:rsidRPr="008E3BC1">
        <w:rPr>
          <w:rFonts w:ascii="Arial" w:eastAsia="Calibri" w:hAnsi="Arial" w:cs="Arial"/>
          <w:noProof/>
          <w:sz w:val="20"/>
          <w:szCs w:val="20"/>
          <w:lang w:val="ru-RU" w:eastAsia="ru-RU"/>
        </w:rPr>
        <w:drawing>
          <wp:inline distT="0" distB="0" distL="0" distR="0" wp14:anchorId="0FBB62CE" wp14:editId="22CA25F2">
            <wp:extent cx="6278880" cy="3390595"/>
            <wp:effectExtent l="0" t="0" r="7620" b="635"/>
            <wp:docPr id="8" name="Picture 8" descr="Дорога Акта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Дорога Актау"/>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05275" cy="3404848"/>
                    </a:xfrm>
                    <a:prstGeom prst="rect">
                      <a:avLst/>
                    </a:prstGeom>
                    <a:noFill/>
                    <a:ln>
                      <a:noFill/>
                    </a:ln>
                  </pic:spPr>
                </pic:pic>
              </a:graphicData>
            </a:graphic>
          </wp:inline>
        </w:drawing>
      </w:r>
    </w:p>
    <w:p w14:paraId="53244EB9" w14:textId="2E9F5198" w:rsidR="00787B6C" w:rsidRPr="00C55A15" w:rsidRDefault="00787B6C" w:rsidP="00787B6C">
      <w:pPr>
        <w:jc w:val="center"/>
        <w:rPr>
          <w:rFonts w:ascii="Arial" w:eastAsia="Times New Roman" w:hAnsi="Arial" w:cs="Arial"/>
          <w:color w:val="222222"/>
          <w:sz w:val="20"/>
          <w:szCs w:val="20"/>
          <w:lang w:val="ru-RU" w:eastAsia="en-PH"/>
        </w:rPr>
      </w:pPr>
      <w:r w:rsidRPr="00C55A15">
        <w:rPr>
          <w:rFonts w:ascii="Arial" w:eastAsia="SimSun" w:hAnsi="Arial" w:cs="Arial"/>
          <w:b/>
          <w:sz w:val="24"/>
          <w:lang w:val="ru-RU" w:eastAsia="zh-CN"/>
        </w:rPr>
        <w:t xml:space="preserve">Рисунок </w:t>
      </w:r>
      <w:r w:rsidR="006172AC" w:rsidRPr="006172AC">
        <w:rPr>
          <w:rFonts w:ascii="Arial" w:eastAsia="SimSun" w:hAnsi="Arial" w:cs="Arial"/>
          <w:b/>
          <w:sz w:val="24"/>
          <w:lang w:val="ru-RU" w:eastAsia="zh-CN"/>
        </w:rPr>
        <w:t>7</w:t>
      </w:r>
      <w:r w:rsidRPr="00C55A15">
        <w:rPr>
          <w:rFonts w:ascii="Arial" w:eastAsia="SimSun" w:hAnsi="Arial" w:cs="Arial"/>
          <w:b/>
          <w:sz w:val="24"/>
          <w:lang w:val="ru-RU" w:eastAsia="zh-CN"/>
        </w:rPr>
        <w:t>: Данные по развитию станции Актау</w:t>
      </w:r>
    </w:p>
    <w:p w14:paraId="32ECDFC2" w14:textId="77777777" w:rsidR="00787B6C" w:rsidRPr="00C55A15" w:rsidRDefault="00787B6C" w:rsidP="00787B6C">
      <w:pPr>
        <w:rPr>
          <w:rFonts w:ascii="Arial" w:eastAsia="Times New Roman" w:hAnsi="Arial" w:cs="Arial"/>
          <w:color w:val="222222"/>
          <w:sz w:val="20"/>
          <w:szCs w:val="20"/>
          <w:lang w:val="ru-RU" w:eastAsia="en-PH"/>
        </w:rPr>
      </w:pPr>
    </w:p>
    <w:p w14:paraId="4450D311" w14:textId="711CE1E6" w:rsidR="00787B6C" w:rsidRPr="00550717" w:rsidRDefault="00787B6C" w:rsidP="00787B6C">
      <w:pPr>
        <w:jc w:val="both"/>
        <w:rPr>
          <w:rFonts w:ascii="Arial" w:eastAsia="Calibri" w:hAnsi="Arial" w:cs="Arial"/>
          <w:i/>
          <w:iCs/>
          <w:kern w:val="2"/>
          <w:sz w:val="24"/>
          <w:szCs w:val="24"/>
          <w:lang w:val="ru-RU"/>
          <w14:ligatures w14:val="standardContextual"/>
        </w:rPr>
      </w:pPr>
      <w:r w:rsidRPr="00550717">
        <w:rPr>
          <w:rFonts w:ascii="Arial" w:eastAsia="Calibri" w:hAnsi="Arial" w:cs="Arial"/>
          <w:i/>
          <w:iCs/>
          <w:kern w:val="2"/>
          <w:sz w:val="24"/>
          <w:szCs w:val="24"/>
          <w:lang w:val="ru-RU"/>
          <w14:ligatures w14:val="standardContextual"/>
        </w:rPr>
        <w:t xml:space="preserve">Разъезд </w:t>
      </w:r>
      <w:r w:rsidR="0046435F" w:rsidRPr="00550717">
        <w:rPr>
          <w:rFonts w:ascii="Arial" w:eastAsia="Calibri" w:hAnsi="Arial" w:cs="Arial"/>
          <w:i/>
          <w:iCs/>
          <w:kern w:val="2"/>
          <w:sz w:val="24"/>
          <w:szCs w:val="24"/>
          <w:lang w:val="ru-RU"/>
          <w14:ligatures w14:val="standardContextual"/>
        </w:rPr>
        <w:t>9</w:t>
      </w:r>
    </w:p>
    <w:p w14:paraId="6BBE18DA" w14:textId="14BCF793" w:rsidR="00787B6C" w:rsidRPr="00C55A15" w:rsidRDefault="00787B6C" w:rsidP="00787B6C">
      <w:pPr>
        <w:jc w:val="both"/>
        <w:rPr>
          <w:rFonts w:ascii="Arial" w:eastAsia="Calibri" w:hAnsi="Arial" w:cs="Arial"/>
          <w:kern w:val="2"/>
          <w:sz w:val="24"/>
          <w:szCs w:val="24"/>
          <w:lang w:val="ru-RU"/>
          <w14:ligatures w14:val="standardContextual"/>
        </w:rPr>
      </w:pPr>
      <w:r w:rsidRPr="00C55A15">
        <w:rPr>
          <w:rFonts w:ascii="Arial" w:eastAsia="Calibri" w:hAnsi="Arial" w:cs="Arial"/>
          <w:kern w:val="2"/>
          <w:sz w:val="24"/>
          <w:szCs w:val="24"/>
          <w:lang w:val="ru-RU"/>
          <w14:ligatures w14:val="standardContextual"/>
        </w:rPr>
        <w:t>Планируется открытие с двумя приемо-отправочными путями полезной длиной 1050 метров и перспективным путем длиной 1050 метров.</w:t>
      </w:r>
    </w:p>
    <w:p w14:paraId="76CC4FB0" w14:textId="77777777" w:rsidR="00787B6C" w:rsidRPr="00C55A15" w:rsidRDefault="00787B6C" w:rsidP="00787B6C">
      <w:pPr>
        <w:jc w:val="both"/>
        <w:rPr>
          <w:rFonts w:ascii="Arial" w:eastAsia="Calibri" w:hAnsi="Arial" w:cs="Arial"/>
          <w:kern w:val="2"/>
          <w:sz w:val="24"/>
          <w:szCs w:val="24"/>
          <w:lang w:val="ru-RU"/>
          <w14:ligatures w14:val="standardContextual"/>
        </w:rPr>
      </w:pPr>
    </w:p>
    <w:p w14:paraId="08D48E0F" w14:textId="77777777" w:rsidR="0046435F" w:rsidRPr="00550717" w:rsidRDefault="0046435F" w:rsidP="00787B6C">
      <w:pPr>
        <w:jc w:val="both"/>
        <w:rPr>
          <w:rFonts w:ascii="Arial" w:eastAsia="Calibri" w:hAnsi="Arial" w:cs="Arial"/>
          <w:i/>
          <w:iCs/>
          <w:kern w:val="2"/>
          <w:sz w:val="24"/>
          <w:szCs w:val="24"/>
          <w:lang w:val="ru-RU"/>
          <w14:ligatures w14:val="standardContextual"/>
        </w:rPr>
      </w:pPr>
      <w:r w:rsidRPr="00550717">
        <w:rPr>
          <w:rFonts w:ascii="Arial" w:eastAsia="Calibri" w:hAnsi="Arial" w:cs="Arial"/>
          <w:i/>
          <w:iCs/>
          <w:kern w:val="2"/>
          <w:sz w:val="24"/>
          <w:szCs w:val="24"/>
          <w:lang w:val="ru-RU"/>
          <w14:ligatures w14:val="standardContextual"/>
        </w:rPr>
        <w:t>Разъезд 10</w:t>
      </w:r>
    </w:p>
    <w:p w14:paraId="171A13BE" w14:textId="69F5DF31" w:rsidR="00787B6C" w:rsidRPr="00C55A15" w:rsidRDefault="00787B6C" w:rsidP="00787B6C">
      <w:pPr>
        <w:jc w:val="both"/>
        <w:rPr>
          <w:rFonts w:ascii="Arial" w:eastAsia="Calibri" w:hAnsi="Arial" w:cs="Arial"/>
          <w:kern w:val="2"/>
          <w:sz w:val="24"/>
          <w:szCs w:val="24"/>
          <w:lang w:val="ru-RU"/>
          <w14:ligatures w14:val="standardContextual"/>
        </w:rPr>
      </w:pPr>
      <w:r w:rsidRPr="00C55A15">
        <w:rPr>
          <w:rFonts w:ascii="Arial" w:eastAsia="Calibri" w:hAnsi="Arial" w:cs="Arial"/>
          <w:kern w:val="2"/>
          <w:sz w:val="24"/>
          <w:szCs w:val="24"/>
          <w:lang w:val="ru-RU"/>
          <w14:ligatures w14:val="standardContextual"/>
        </w:rPr>
        <w:t>Планируется с двумя приемо-отправочными путями полезной длиной 1050 метров, перспективным путем длиной 1050 метров и подъездным путем длиной 50 метров.</w:t>
      </w:r>
    </w:p>
    <w:p w14:paraId="5E741CCA" w14:textId="77777777" w:rsidR="00787B6C" w:rsidRPr="00C55A15" w:rsidRDefault="00787B6C" w:rsidP="00787B6C">
      <w:pPr>
        <w:jc w:val="both"/>
        <w:rPr>
          <w:rFonts w:ascii="Arial" w:eastAsia="Calibri" w:hAnsi="Arial" w:cs="Arial"/>
          <w:kern w:val="2"/>
          <w:sz w:val="24"/>
          <w:szCs w:val="24"/>
          <w:lang w:val="ru-RU"/>
          <w14:ligatures w14:val="standardContextual"/>
        </w:rPr>
      </w:pPr>
    </w:p>
    <w:p w14:paraId="27815723" w14:textId="7A96CFA8" w:rsidR="00787B6C" w:rsidRPr="00550717" w:rsidRDefault="0046435F" w:rsidP="00787B6C">
      <w:pPr>
        <w:jc w:val="both"/>
        <w:rPr>
          <w:rFonts w:ascii="Arial" w:eastAsia="Calibri" w:hAnsi="Arial" w:cs="Arial"/>
          <w:i/>
          <w:iCs/>
          <w:kern w:val="2"/>
          <w:sz w:val="24"/>
          <w:szCs w:val="24"/>
          <w:lang w:val="ru-RU"/>
          <w14:ligatures w14:val="standardContextual"/>
        </w:rPr>
      </w:pPr>
      <w:r w:rsidRPr="00550717">
        <w:rPr>
          <w:rFonts w:ascii="Arial" w:eastAsia="Calibri" w:hAnsi="Arial" w:cs="Arial"/>
          <w:i/>
          <w:iCs/>
          <w:kern w:val="2"/>
          <w:sz w:val="24"/>
          <w:szCs w:val="24"/>
          <w:lang w:val="ru-RU"/>
          <w14:ligatures w14:val="standardContextual"/>
        </w:rPr>
        <w:t xml:space="preserve">Разъезд </w:t>
      </w:r>
      <w:r w:rsidR="00787B6C" w:rsidRPr="00550717">
        <w:rPr>
          <w:rFonts w:ascii="Arial" w:eastAsia="Calibri" w:hAnsi="Arial" w:cs="Arial"/>
          <w:i/>
          <w:iCs/>
          <w:kern w:val="2"/>
          <w:sz w:val="24"/>
          <w:szCs w:val="24"/>
          <w:lang w:val="ru-RU"/>
          <w14:ligatures w14:val="standardContextual"/>
        </w:rPr>
        <w:t>1</w:t>
      </w:r>
      <w:r w:rsidRPr="00550717">
        <w:rPr>
          <w:rFonts w:ascii="Arial" w:eastAsia="Calibri" w:hAnsi="Arial" w:cs="Arial"/>
          <w:i/>
          <w:iCs/>
          <w:kern w:val="2"/>
          <w:sz w:val="24"/>
          <w:szCs w:val="24"/>
          <w:lang w:val="ru-RU"/>
          <w14:ligatures w14:val="standardContextual"/>
        </w:rPr>
        <w:t>1</w:t>
      </w:r>
      <w:r w:rsidR="00787B6C" w:rsidRPr="00550717">
        <w:rPr>
          <w:rFonts w:ascii="Arial" w:eastAsia="Calibri" w:hAnsi="Arial" w:cs="Arial"/>
          <w:i/>
          <w:iCs/>
          <w:kern w:val="2"/>
          <w:sz w:val="24"/>
          <w:szCs w:val="24"/>
          <w:lang w:val="ru-RU"/>
          <w14:ligatures w14:val="standardContextual"/>
        </w:rPr>
        <w:t xml:space="preserve"> (промежуточного типа)</w:t>
      </w:r>
    </w:p>
    <w:p w14:paraId="27F8A6D1" w14:textId="32BE0CC9" w:rsidR="00787B6C" w:rsidRPr="00C55A15" w:rsidRDefault="00787B6C" w:rsidP="00787B6C">
      <w:pPr>
        <w:jc w:val="both"/>
        <w:rPr>
          <w:rFonts w:ascii="Arial" w:eastAsia="Calibri" w:hAnsi="Arial" w:cs="Arial"/>
          <w:kern w:val="2"/>
          <w:sz w:val="24"/>
          <w:szCs w:val="24"/>
          <w:lang w:val="ru-RU"/>
          <w14:ligatures w14:val="standardContextual"/>
        </w:rPr>
      </w:pPr>
      <w:r w:rsidRPr="00C55A15">
        <w:rPr>
          <w:rFonts w:ascii="Arial" w:eastAsia="Calibri" w:hAnsi="Arial" w:cs="Arial"/>
          <w:kern w:val="2"/>
          <w:sz w:val="24"/>
          <w:szCs w:val="24"/>
          <w:lang w:val="ru-RU"/>
          <w14:ligatures w14:val="standardContextual"/>
        </w:rPr>
        <w:t>Планируется открытие с тремя приемо-отправочными путями полезной длиной 1050 метров и подъездным путем длиной 100 метров.</w:t>
      </w:r>
    </w:p>
    <w:p w14:paraId="0924763F" w14:textId="77777777" w:rsidR="00787B6C" w:rsidRPr="00C55A15" w:rsidRDefault="00787B6C" w:rsidP="00787B6C">
      <w:pPr>
        <w:jc w:val="both"/>
        <w:rPr>
          <w:rFonts w:ascii="Arial" w:eastAsia="Calibri" w:hAnsi="Arial" w:cs="Arial"/>
          <w:kern w:val="2"/>
          <w:sz w:val="24"/>
          <w:szCs w:val="24"/>
          <w:lang w:val="ru-RU"/>
          <w14:ligatures w14:val="standardContextual"/>
        </w:rPr>
      </w:pPr>
    </w:p>
    <w:p w14:paraId="252F2F5C" w14:textId="77777777" w:rsidR="0046435F" w:rsidRPr="00550717" w:rsidRDefault="0046435F" w:rsidP="00787B6C">
      <w:pPr>
        <w:jc w:val="both"/>
        <w:rPr>
          <w:rFonts w:ascii="Arial" w:eastAsia="Calibri" w:hAnsi="Arial" w:cs="Arial"/>
          <w:i/>
          <w:iCs/>
          <w:kern w:val="2"/>
          <w:sz w:val="24"/>
          <w:szCs w:val="24"/>
          <w:lang w:val="ru-RU"/>
          <w14:ligatures w14:val="standardContextual"/>
        </w:rPr>
      </w:pPr>
      <w:r w:rsidRPr="00550717">
        <w:rPr>
          <w:rFonts w:ascii="Arial" w:eastAsia="Calibri" w:hAnsi="Arial" w:cs="Arial"/>
          <w:i/>
          <w:iCs/>
          <w:kern w:val="2"/>
          <w:sz w:val="24"/>
          <w:szCs w:val="24"/>
          <w:lang w:val="ru-RU"/>
          <w14:ligatures w14:val="standardContextual"/>
        </w:rPr>
        <w:t>Разъезд 12</w:t>
      </w:r>
    </w:p>
    <w:p w14:paraId="56D90BF4" w14:textId="3B16E0D9" w:rsidR="00787B6C" w:rsidRPr="00C55A15" w:rsidRDefault="0046435F" w:rsidP="00787B6C">
      <w:pPr>
        <w:jc w:val="both"/>
        <w:rPr>
          <w:rFonts w:ascii="Arial" w:eastAsia="Calibri" w:hAnsi="Arial" w:cs="Arial"/>
          <w:kern w:val="2"/>
          <w:sz w:val="24"/>
          <w:szCs w:val="24"/>
          <w:lang w:val="ru-RU"/>
          <w14:ligatures w14:val="standardContextual"/>
        </w:rPr>
      </w:pPr>
      <w:r>
        <w:rPr>
          <w:rFonts w:ascii="Arial" w:eastAsia="Calibri" w:hAnsi="Arial" w:cs="Arial"/>
          <w:kern w:val="2"/>
          <w:sz w:val="24"/>
          <w:szCs w:val="24"/>
          <w:lang w:val="ru-RU"/>
          <w14:ligatures w14:val="standardContextual"/>
        </w:rPr>
        <w:t xml:space="preserve">Планируется </w:t>
      </w:r>
      <w:r w:rsidR="00787B6C" w:rsidRPr="00C55A15">
        <w:rPr>
          <w:rFonts w:ascii="Arial" w:eastAsia="Calibri" w:hAnsi="Arial" w:cs="Arial"/>
          <w:kern w:val="2"/>
          <w:sz w:val="24"/>
          <w:szCs w:val="24"/>
          <w:lang w:val="ru-RU"/>
          <w14:ligatures w14:val="standardContextual"/>
        </w:rPr>
        <w:t xml:space="preserve">двумя приемо-отправочными путями полезной длиной 1050 метров, </w:t>
      </w:r>
      <w:r w:rsidR="00787B6C" w:rsidRPr="00C55A15">
        <w:rPr>
          <w:rFonts w:ascii="Arial" w:eastAsia="Calibri" w:hAnsi="Arial" w:cs="Arial"/>
          <w:kern w:val="2"/>
          <w:sz w:val="24"/>
          <w:szCs w:val="24"/>
          <w:lang w:val="ru-RU"/>
          <w14:ligatures w14:val="standardContextual"/>
        </w:rPr>
        <w:lastRenderedPageBreak/>
        <w:t>перспективным путем длиной 1050 метров и подъездным путем длиной 50 метров.</w:t>
      </w:r>
    </w:p>
    <w:p w14:paraId="5FAC6AE7" w14:textId="77777777" w:rsidR="00787B6C" w:rsidRPr="00C55A15" w:rsidRDefault="00787B6C" w:rsidP="00787B6C">
      <w:pPr>
        <w:jc w:val="both"/>
        <w:rPr>
          <w:rFonts w:ascii="Arial" w:eastAsia="Calibri" w:hAnsi="Arial" w:cs="Arial"/>
          <w:kern w:val="2"/>
          <w:sz w:val="24"/>
          <w:szCs w:val="24"/>
          <w:lang w:val="ru-RU"/>
          <w14:ligatures w14:val="standardContextual"/>
        </w:rPr>
      </w:pPr>
    </w:p>
    <w:p w14:paraId="748E02E5" w14:textId="1B50FEAD" w:rsidR="00787B6C" w:rsidRPr="00550717" w:rsidRDefault="00787B6C" w:rsidP="00787B6C">
      <w:pPr>
        <w:jc w:val="both"/>
        <w:rPr>
          <w:rFonts w:ascii="Arial" w:eastAsia="Calibri" w:hAnsi="Arial" w:cs="Arial"/>
          <w:i/>
          <w:iCs/>
          <w:kern w:val="2"/>
          <w:sz w:val="24"/>
          <w:szCs w:val="24"/>
          <w:lang w:val="ru-RU"/>
          <w14:ligatures w14:val="standardContextual"/>
        </w:rPr>
      </w:pPr>
      <w:r w:rsidRPr="00550717">
        <w:rPr>
          <w:rFonts w:ascii="Arial" w:eastAsia="Calibri" w:hAnsi="Arial" w:cs="Arial"/>
          <w:i/>
          <w:iCs/>
          <w:kern w:val="2"/>
          <w:sz w:val="24"/>
          <w:szCs w:val="24"/>
          <w:lang w:val="ru-RU"/>
          <w14:ligatures w14:val="standardContextual"/>
        </w:rPr>
        <w:t>Разъезд 1</w:t>
      </w:r>
      <w:r w:rsidR="0046435F" w:rsidRPr="00550717">
        <w:rPr>
          <w:rFonts w:ascii="Arial" w:eastAsia="Calibri" w:hAnsi="Arial" w:cs="Arial"/>
          <w:i/>
          <w:iCs/>
          <w:kern w:val="2"/>
          <w:sz w:val="24"/>
          <w:szCs w:val="24"/>
          <w:lang w:val="ru-RU"/>
          <w14:ligatures w14:val="standardContextual"/>
        </w:rPr>
        <w:t>3</w:t>
      </w:r>
    </w:p>
    <w:p w14:paraId="07120960" w14:textId="0D46EF51" w:rsidR="00787B6C" w:rsidRPr="00C55A15" w:rsidRDefault="00787B6C" w:rsidP="00787B6C">
      <w:pPr>
        <w:jc w:val="both"/>
        <w:rPr>
          <w:rFonts w:ascii="Arial" w:eastAsia="Calibri" w:hAnsi="Arial" w:cs="Arial"/>
          <w:kern w:val="2"/>
          <w:sz w:val="24"/>
          <w:szCs w:val="24"/>
          <w:lang w:val="ru-RU"/>
          <w14:ligatures w14:val="standardContextual"/>
        </w:rPr>
      </w:pPr>
      <w:r w:rsidRPr="00C55A15">
        <w:rPr>
          <w:rFonts w:ascii="Arial" w:eastAsia="Calibri" w:hAnsi="Arial" w:cs="Arial"/>
          <w:kern w:val="2"/>
          <w:sz w:val="24"/>
          <w:szCs w:val="24"/>
          <w:lang w:val="ru-RU"/>
          <w14:ligatures w14:val="standardContextual"/>
        </w:rPr>
        <w:t xml:space="preserve">Планируемое открытие с двумя </w:t>
      </w:r>
      <w:proofErr w:type="spellStart"/>
      <w:r w:rsidRPr="00C55A15">
        <w:rPr>
          <w:rFonts w:ascii="Arial" w:eastAsia="Calibri" w:hAnsi="Arial" w:cs="Arial"/>
          <w:kern w:val="2"/>
          <w:sz w:val="24"/>
          <w:szCs w:val="24"/>
          <w:lang w:val="ru-RU"/>
          <w14:ligatures w14:val="standardContextual"/>
        </w:rPr>
        <w:t>приёмо</w:t>
      </w:r>
      <w:proofErr w:type="spellEnd"/>
      <w:r w:rsidRPr="00C55A15">
        <w:rPr>
          <w:rFonts w:ascii="Arial" w:eastAsia="Calibri" w:hAnsi="Arial" w:cs="Arial"/>
          <w:kern w:val="2"/>
          <w:sz w:val="24"/>
          <w:szCs w:val="24"/>
          <w:lang w:val="ru-RU"/>
          <w14:ligatures w14:val="standardContextual"/>
        </w:rPr>
        <w:t>-отправочными путями полезной длиной 1050 метров, перспективным путём 1050 метров и подъездным путём длиной 50 метров.</w:t>
      </w:r>
    </w:p>
    <w:p w14:paraId="59FE56DB" w14:textId="77777777" w:rsidR="00787B6C" w:rsidRPr="00C55A15" w:rsidRDefault="00787B6C" w:rsidP="00787B6C">
      <w:pPr>
        <w:jc w:val="both"/>
        <w:rPr>
          <w:rFonts w:ascii="Arial" w:eastAsia="Calibri" w:hAnsi="Arial" w:cs="Arial"/>
          <w:kern w:val="2"/>
          <w:sz w:val="24"/>
          <w:szCs w:val="24"/>
          <w:lang w:val="ru-RU"/>
          <w14:ligatures w14:val="standardContextual"/>
        </w:rPr>
      </w:pPr>
    </w:p>
    <w:p w14:paraId="0D56E521" w14:textId="4EE328E5" w:rsidR="00787B6C" w:rsidRPr="00550717" w:rsidRDefault="0046435F" w:rsidP="00787B6C">
      <w:pPr>
        <w:jc w:val="both"/>
        <w:rPr>
          <w:rFonts w:ascii="Arial" w:eastAsia="Calibri" w:hAnsi="Arial" w:cs="Arial"/>
          <w:i/>
          <w:iCs/>
          <w:kern w:val="2"/>
          <w:sz w:val="24"/>
          <w:szCs w:val="24"/>
          <w:lang w:val="ru-RU"/>
          <w14:ligatures w14:val="standardContextual"/>
        </w:rPr>
      </w:pPr>
      <w:r w:rsidRPr="00550717">
        <w:rPr>
          <w:rFonts w:ascii="Arial" w:eastAsia="Calibri" w:hAnsi="Arial" w:cs="Arial"/>
          <w:i/>
          <w:iCs/>
          <w:kern w:val="2"/>
          <w:sz w:val="24"/>
          <w:szCs w:val="24"/>
          <w:lang w:val="ru-RU"/>
          <w14:ligatures w14:val="standardContextual"/>
        </w:rPr>
        <w:t>Р</w:t>
      </w:r>
      <w:r w:rsidR="00787B6C" w:rsidRPr="00550717">
        <w:rPr>
          <w:rFonts w:ascii="Arial" w:eastAsia="Calibri" w:hAnsi="Arial" w:cs="Arial"/>
          <w:i/>
          <w:iCs/>
          <w:kern w:val="2"/>
          <w:sz w:val="24"/>
          <w:szCs w:val="24"/>
          <w:lang w:val="ru-RU"/>
          <w14:ligatures w14:val="standardContextual"/>
        </w:rPr>
        <w:t>азъезд 1</w:t>
      </w:r>
      <w:r w:rsidRPr="00550717">
        <w:rPr>
          <w:rFonts w:ascii="Arial" w:eastAsia="Calibri" w:hAnsi="Arial" w:cs="Arial"/>
          <w:i/>
          <w:iCs/>
          <w:kern w:val="2"/>
          <w:sz w:val="24"/>
          <w:szCs w:val="24"/>
          <w:lang w:val="ru-RU"/>
          <w14:ligatures w14:val="standardContextual"/>
        </w:rPr>
        <w:t>4</w:t>
      </w:r>
      <w:r w:rsidR="00787B6C" w:rsidRPr="00550717">
        <w:rPr>
          <w:rFonts w:ascii="Arial" w:eastAsia="Calibri" w:hAnsi="Arial" w:cs="Arial"/>
          <w:i/>
          <w:iCs/>
          <w:kern w:val="2"/>
          <w:sz w:val="24"/>
          <w:szCs w:val="24"/>
          <w:lang w:val="ru-RU"/>
          <w14:ligatures w14:val="standardContextual"/>
        </w:rPr>
        <w:t xml:space="preserve"> (промежуточного типа)</w:t>
      </w:r>
    </w:p>
    <w:p w14:paraId="59A0E719" w14:textId="7BA4C54F" w:rsidR="00787B6C" w:rsidRDefault="00787B6C" w:rsidP="00787B6C">
      <w:pPr>
        <w:jc w:val="both"/>
        <w:rPr>
          <w:rFonts w:ascii="Arial" w:eastAsia="Calibri" w:hAnsi="Arial" w:cs="Arial"/>
          <w:kern w:val="2"/>
          <w:sz w:val="24"/>
          <w:szCs w:val="24"/>
          <w:lang w:val="ru-RU"/>
          <w14:ligatures w14:val="standardContextual"/>
        </w:rPr>
      </w:pPr>
      <w:r w:rsidRPr="00C55A15">
        <w:rPr>
          <w:rFonts w:ascii="Arial" w:eastAsia="Calibri" w:hAnsi="Arial" w:cs="Arial"/>
          <w:kern w:val="2"/>
          <w:sz w:val="24"/>
          <w:szCs w:val="24"/>
          <w:lang w:val="ru-RU"/>
          <w14:ligatures w14:val="standardContextual"/>
        </w:rPr>
        <w:t xml:space="preserve">Планируемое открытие с тремя </w:t>
      </w:r>
      <w:proofErr w:type="spellStart"/>
      <w:r w:rsidRPr="00C55A15">
        <w:rPr>
          <w:rFonts w:ascii="Arial" w:eastAsia="Calibri" w:hAnsi="Arial" w:cs="Arial"/>
          <w:kern w:val="2"/>
          <w:sz w:val="24"/>
          <w:szCs w:val="24"/>
          <w:lang w:val="ru-RU"/>
          <w14:ligatures w14:val="standardContextual"/>
        </w:rPr>
        <w:t>приёмо</w:t>
      </w:r>
      <w:proofErr w:type="spellEnd"/>
      <w:r w:rsidRPr="00C55A15">
        <w:rPr>
          <w:rFonts w:ascii="Arial" w:eastAsia="Calibri" w:hAnsi="Arial" w:cs="Arial"/>
          <w:kern w:val="2"/>
          <w:sz w:val="24"/>
          <w:szCs w:val="24"/>
          <w:lang w:val="ru-RU"/>
          <w14:ligatures w14:val="standardContextual"/>
        </w:rPr>
        <w:t>-отправочными путями полезной длиной 1050 метров и подъездным путём длиной 100 метров.</w:t>
      </w:r>
    </w:p>
    <w:p w14:paraId="1F8E0B26" w14:textId="77777777" w:rsidR="0046435F" w:rsidRDefault="0046435F" w:rsidP="00787B6C">
      <w:pPr>
        <w:jc w:val="both"/>
        <w:rPr>
          <w:rFonts w:ascii="Arial" w:eastAsia="Calibri" w:hAnsi="Arial" w:cs="Arial"/>
          <w:kern w:val="2"/>
          <w:sz w:val="24"/>
          <w:szCs w:val="24"/>
          <w:lang w:val="ru-RU"/>
          <w14:ligatures w14:val="standardContextual"/>
        </w:rPr>
      </w:pPr>
    </w:p>
    <w:p w14:paraId="07443A7E" w14:textId="53D0F895" w:rsidR="0046435F" w:rsidRPr="00550717" w:rsidRDefault="0046435F" w:rsidP="00787B6C">
      <w:pPr>
        <w:jc w:val="both"/>
        <w:rPr>
          <w:rFonts w:ascii="Arial" w:eastAsia="Calibri" w:hAnsi="Arial" w:cs="Arial"/>
          <w:i/>
          <w:iCs/>
          <w:kern w:val="2"/>
          <w:sz w:val="24"/>
          <w:szCs w:val="24"/>
          <w:lang w:val="ru-RU"/>
          <w14:ligatures w14:val="standardContextual"/>
        </w:rPr>
      </w:pPr>
      <w:r w:rsidRPr="00550717">
        <w:rPr>
          <w:rFonts w:ascii="Arial" w:eastAsia="Calibri" w:hAnsi="Arial" w:cs="Arial"/>
          <w:i/>
          <w:iCs/>
          <w:kern w:val="2"/>
          <w:sz w:val="24"/>
          <w:szCs w:val="24"/>
          <w:lang w:val="ru-RU"/>
          <w14:ligatures w14:val="standardContextual"/>
        </w:rPr>
        <w:t>Р</w:t>
      </w:r>
      <w:r w:rsidRPr="00550717">
        <w:rPr>
          <w:rFonts w:ascii="Arial" w:eastAsia="Calibri" w:hAnsi="Arial" w:cs="Arial"/>
          <w:i/>
          <w:iCs/>
          <w:kern w:val="2"/>
          <w:sz w:val="24"/>
          <w:szCs w:val="24"/>
          <w:lang w:val="ru-RU"/>
          <w14:ligatures w14:val="standardContextual"/>
        </w:rPr>
        <w:t>азъезд 1</w:t>
      </w:r>
      <w:r w:rsidRPr="00550717">
        <w:rPr>
          <w:rFonts w:ascii="Arial" w:eastAsia="Calibri" w:hAnsi="Arial" w:cs="Arial"/>
          <w:i/>
          <w:iCs/>
          <w:kern w:val="2"/>
          <w:sz w:val="24"/>
          <w:szCs w:val="24"/>
          <w:lang w:val="ru-RU"/>
          <w14:ligatures w14:val="standardContextual"/>
        </w:rPr>
        <w:t>5</w:t>
      </w:r>
    </w:p>
    <w:p w14:paraId="6A4B9F08" w14:textId="24087455" w:rsidR="00787B6C" w:rsidRPr="00C55A15" w:rsidRDefault="00787B6C" w:rsidP="00787B6C">
      <w:pPr>
        <w:jc w:val="both"/>
        <w:rPr>
          <w:rFonts w:ascii="Arial" w:eastAsia="Calibri" w:hAnsi="Arial" w:cs="Arial"/>
          <w:kern w:val="2"/>
          <w:sz w:val="24"/>
          <w:szCs w:val="24"/>
          <w:lang w:val="ru-RU"/>
          <w14:ligatures w14:val="standardContextual"/>
        </w:rPr>
      </w:pPr>
      <w:r w:rsidRPr="00C55A15">
        <w:rPr>
          <w:rFonts w:ascii="Arial" w:eastAsia="Calibri" w:hAnsi="Arial" w:cs="Arial"/>
          <w:kern w:val="2"/>
          <w:sz w:val="24"/>
          <w:szCs w:val="24"/>
          <w:lang w:val="ru-RU"/>
          <w14:ligatures w14:val="standardContextual"/>
        </w:rPr>
        <w:t xml:space="preserve">Планируемое открытие с двумя </w:t>
      </w:r>
      <w:proofErr w:type="spellStart"/>
      <w:r w:rsidRPr="00C55A15">
        <w:rPr>
          <w:rFonts w:ascii="Arial" w:eastAsia="Calibri" w:hAnsi="Arial" w:cs="Arial"/>
          <w:kern w:val="2"/>
          <w:sz w:val="24"/>
          <w:szCs w:val="24"/>
          <w:lang w:val="ru-RU"/>
          <w14:ligatures w14:val="standardContextual"/>
        </w:rPr>
        <w:t>приёмо</w:t>
      </w:r>
      <w:proofErr w:type="spellEnd"/>
      <w:r w:rsidRPr="00C55A15">
        <w:rPr>
          <w:rFonts w:ascii="Arial" w:eastAsia="Calibri" w:hAnsi="Arial" w:cs="Arial"/>
          <w:kern w:val="2"/>
          <w:sz w:val="24"/>
          <w:szCs w:val="24"/>
          <w:lang w:val="ru-RU"/>
          <w14:ligatures w14:val="standardContextual"/>
        </w:rPr>
        <w:t>-отправочными путями полезной длиной 1050 метров и перспективным путём длиной 1050 метров.</w:t>
      </w:r>
    </w:p>
    <w:p w14:paraId="7220F0F0" w14:textId="77777777" w:rsidR="00787B6C" w:rsidRPr="00C55A15" w:rsidRDefault="00787B6C" w:rsidP="00787B6C">
      <w:pPr>
        <w:jc w:val="both"/>
        <w:rPr>
          <w:rFonts w:ascii="Arial" w:eastAsia="Calibri" w:hAnsi="Arial" w:cs="Arial"/>
          <w:kern w:val="2"/>
          <w:sz w:val="24"/>
          <w:szCs w:val="24"/>
          <w:lang w:val="ru-RU"/>
          <w14:ligatures w14:val="standardContextual"/>
        </w:rPr>
      </w:pPr>
    </w:p>
    <w:p w14:paraId="169D2C1B" w14:textId="552CEDDA" w:rsidR="00787B6C" w:rsidRPr="00550717" w:rsidRDefault="00787B6C" w:rsidP="00787B6C">
      <w:pPr>
        <w:jc w:val="both"/>
        <w:rPr>
          <w:rFonts w:ascii="Arial" w:eastAsia="Calibri" w:hAnsi="Arial" w:cs="Arial"/>
          <w:i/>
          <w:iCs/>
          <w:kern w:val="2"/>
          <w:sz w:val="24"/>
          <w:szCs w:val="24"/>
          <w:lang w:val="ru-RU"/>
          <w14:ligatures w14:val="standardContextual"/>
        </w:rPr>
      </w:pPr>
      <w:r w:rsidRPr="00550717">
        <w:rPr>
          <w:rFonts w:ascii="Arial" w:eastAsia="Calibri" w:hAnsi="Arial" w:cs="Arial"/>
          <w:i/>
          <w:iCs/>
          <w:kern w:val="2"/>
          <w:sz w:val="24"/>
          <w:szCs w:val="24"/>
          <w:lang w:val="ru-RU"/>
          <w14:ligatures w14:val="standardContextual"/>
        </w:rPr>
        <w:t>Раз</w:t>
      </w:r>
      <w:r w:rsidR="0046435F" w:rsidRPr="00550717">
        <w:rPr>
          <w:rFonts w:ascii="Arial" w:eastAsia="Calibri" w:hAnsi="Arial" w:cs="Arial"/>
          <w:i/>
          <w:iCs/>
          <w:kern w:val="2"/>
          <w:sz w:val="24"/>
          <w:szCs w:val="24"/>
          <w:lang w:val="ru-RU"/>
          <w14:ligatures w14:val="standardContextual"/>
        </w:rPr>
        <w:t xml:space="preserve">ъезд </w:t>
      </w:r>
      <w:r w:rsidRPr="00550717">
        <w:rPr>
          <w:rFonts w:ascii="Arial" w:eastAsia="Calibri" w:hAnsi="Arial" w:cs="Arial"/>
          <w:i/>
          <w:iCs/>
          <w:kern w:val="2"/>
          <w:sz w:val="24"/>
          <w:szCs w:val="24"/>
          <w:lang w:val="ru-RU"/>
          <w14:ligatures w14:val="standardContextual"/>
        </w:rPr>
        <w:t>1</w:t>
      </w:r>
      <w:r w:rsidR="0046435F" w:rsidRPr="00550717">
        <w:rPr>
          <w:rFonts w:ascii="Arial" w:eastAsia="Calibri" w:hAnsi="Arial" w:cs="Arial"/>
          <w:i/>
          <w:iCs/>
          <w:kern w:val="2"/>
          <w:sz w:val="24"/>
          <w:szCs w:val="24"/>
          <w:lang w:val="ru-RU"/>
          <w14:ligatures w14:val="standardContextual"/>
        </w:rPr>
        <w:t>6</w:t>
      </w:r>
    </w:p>
    <w:p w14:paraId="26B1BCDC" w14:textId="37ADB9C2" w:rsidR="00787B6C" w:rsidRPr="00C55A15" w:rsidRDefault="00787B6C" w:rsidP="00787B6C">
      <w:pPr>
        <w:jc w:val="both"/>
        <w:rPr>
          <w:rFonts w:ascii="Arial" w:eastAsia="Calibri" w:hAnsi="Arial" w:cs="Arial"/>
          <w:kern w:val="2"/>
          <w:sz w:val="24"/>
          <w:szCs w:val="24"/>
          <w:lang w:val="ru-RU"/>
          <w14:ligatures w14:val="standardContextual"/>
        </w:rPr>
      </w:pPr>
      <w:r w:rsidRPr="00C55A15">
        <w:rPr>
          <w:rFonts w:ascii="Arial" w:eastAsia="Calibri" w:hAnsi="Arial" w:cs="Arial"/>
          <w:kern w:val="2"/>
          <w:sz w:val="24"/>
          <w:szCs w:val="24"/>
          <w:lang w:val="ru-RU"/>
          <w14:ligatures w14:val="standardContextual"/>
        </w:rPr>
        <w:t>Планируется открытие с двумя приемо-отправочными путями полезной длиной 1050 метров и перспективным путем 1050 метров.</w:t>
      </w:r>
    </w:p>
    <w:p w14:paraId="0BA70E7B" w14:textId="77777777" w:rsidR="00787B6C" w:rsidRPr="00C55A15" w:rsidRDefault="00787B6C" w:rsidP="00787B6C">
      <w:pPr>
        <w:jc w:val="both"/>
        <w:rPr>
          <w:rFonts w:ascii="Arial" w:eastAsia="Calibri" w:hAnsi="Arial" w:cs="Arial"/>
          <w:kern w:val="2"/>
          <w:sz w:val="24"/>
          <w:szCs w:val="24"/>
          <w:lang w:val="ru-RU"/>
          <w14:ligatures w14:val="standardContextual"/>
        </w:rPr>
      </w:pPr>
    </w:p>
    <w:p w14:paraId="22E32DE5" w14:textId="0E0E8D3A" w:rsidR="00787B6C" w:rsidRPr="00550717" w:rsidRDefault="00787B6C" w:rsidP="00787B6C">
      <w:pPr>
        <w:jc w:val="both"/>
        <w:rPr>
          <w:rFonts w:ascii="Arial" w:eastAsia="Calibri" w:hAnsi="Arial" w:cs="Arial"/>
          <w:i/>
          <w:iCs/>
          <w:kern w:val="2"/>
          <w:sz w:val="24"/>
          <w:szCs w:val="24"/>
          <w:lang w:val="ru-RU"/>
          <w14:ligatures w14:val="standardContextual"/>
        </w:rPr>
      </w:pPr>
      <w:r w:rsidRPr="00550717">
        <w:rPr>
          <w:rFonts w:ascii="Arial" w:eastAsia="Calibri" w:hAnsi="Arial" w:cs="Arial"/>
          <w:i/>
          <w:iCs/>
          <w:kern w:val="2"/>
          <w:sz w:val="24"/>
          <w:szCs w:val="24"/>
          <w:lang w:val="ru-RU"/>
          <w14:ligatures w14:val="standardContextual"/>
        </w:rPr>
        <w:t>Раз</w:t>
      </w:r>
      <w:r w:rsidR="0046435F" w:rsidRPr="00550717">
        <w:rPr>
          <w:rFonts w:ascii="Arial" w:eastAsia="Calibri" w:hAnsi="Arial" w:cs="Arial"/>
          <w:i/>
          <w:iCs/>
          <w:kern w:val="2"/>
          <w:sz w:val="24"/>
          <w:szCs w:val="24"/>
          <w:lang w:val="ru-RU"/>
          <w14:ligatures w14:val="standardContextual"/>
        </w:rPr>
        <w:t>ъезд</w:t>
      </w:r>
      <w:r w:rsidRPr="00550717">
        <w:rPr>
          <w:rFonts w:ascii="Arial" w:eastAsia="Calibri" w:hAnsi="Arial" w:cs="Arial"/>
          <w:i/>
          <w:iCs/>
          <w:kern w:val="2"/>
          <w:sz w:val="24"/>
          <w:szCs w:val="24"/>
          <w:lang w:val="ru-RU"/>
          <w14:ligatures w14:val="standardContextual"/>
        </w:rPr>
        <w:t xml:space="preserve"> 1</w:t>
      </w:r>
      <w:r w:rsidR="0046435F" w:rsidRPr="00550717">
        <w:rPr>
          <w:rFonts w:ascii="Arial" w:eastAsia="Calibri" w:hAnsi="Arial" w:cs="Arial"/>
          <w:i/>
          <w:iCs/>
          <w:kern w:val="2"/>
          <w:sz w:val="24"/>
          <w:szCs w:val="24"/>
          <w:lang w:val="ru-RU"/>
          <w14:ligatures w14:val="standardContextual"/>
        </w:rPr>
        <w:t>7</w:t>
      </w:r>
    </w:p>
    <w:p w14:paraId="0064804A" w14:textId="5F4C9228" w:rsidR="00787B6C" w:rsidRDefault="00787B6C" w:rsidP="00787B6C">
      <w:pPr>
        <w:jc w:val="both"/>
        <w:rPr>
          <w:rFonts w:ascii="Arial" w:eastAsia="Calibri" w:hAnsi="Arial" w:cs="Arial"/>
          <w:kern w:val="2"/>
          <w:sz w:val="24"/>
          <w:szCs w:val="24"/>
          <w:lang w:val="ru-RU"/>
          <w14:ligatures w14:val="standardContextual"/>
        </w:rPr>
      </w:pPr>
      <w:r w:rsidRPr="00C55A15">
        <w:rPr>
          <w:rFonts w:ascii="Arial" w:eastAsia="Calibri" w:hAnsi="Arial" w:cs="Arial"/>
          <w:kern w:val="2"/>
          <w:sz w:val="24"/>
          <w:szCs w:val="24"/>
          <w:lang w:val="ru-RU"/>
          <w14:ligatures w14:val="standardContextual"/>
        </w:rPr>
        <w:t>Планируется открытие с двумя приемо-отправочными путями полезной длиной 1050 метров и перспективным путем 1050 метров.</w:t>
      </w:r>
    </w:p>
    <w:p w14:paraId="2A9A3F0C" w14:textId="77777777" w:rsidR="00787B6C" w:rsidRDefault="00787B6C" w:rsidP="00787B6C">
      <w:pPr>
        <w:jc w:val="both"/>
        <w:rPr>
          <w:rFonts w:ascii="Arial" w:eastAsia="Calibri" w:hAnsi="Arial" w:cs="Arial"/>
          <w:kern w:val="2"/>
          <w:sz w:val="24"/>
          <w:szCs w:val="24"/>
          <w:lang w:val="ru-RU"/>
          <w14:ligatures w14:val="standardContextual"/>
        </w:rPr>
      </w:pPr>
    </w:p>
    <w:p w14:paraId="6CFA7400" w14:textId="74049C88" w:rsidR="00787B6C" w:rsidRPr="00550717" w:rsidRDefault="00787B6C" w:rsidP="00787B6C">
      <w:pPr>
        <w:jc w:val="both"/>
        <w:rPr>
          <w:rFonts w:ascii="Arial" w:eastAsia="Calibri" w:hAnsi="Arial" w:cs="Arial"/>
          <w:i/>
          <w:kern w:val="2"/>
          <w:sz w:val="24"/>
          <w:szCs w:val="24"/>
          <w:lang w:val="ru-RU"/>
          <w14:ligatures w14:val="standardContextual"/>
        </w:rPr>
      </w:pPr>
      <w:proofErr w:type="spellStart"/>
      <w:r w:rsidRPr="00550717">
        <w:rPr>
          <w:rFonts w:ascii="Arial" w:eastAsia="Calibri" w:hAnsi="Arial" w:cs="Arial"/>
          <w:i/>
          <w:kern w:val="2"/>
          <w:sz w:val="24"/>
          <w:szCs w:val="24"/>
          <w:lang w:val="ru-RU"/>
          <w14:ligatures w14:val="standardContextual"/>
        </w:rPr>
        <w:t>Предузловая</w:t>
      </w:r>
      <w:proofErr w:type="spellEnd"/>
      <w:r w:rsidRPr="00550717">
        <w:rPr>
          <w:rFonts w:ascii="Arial" w:eastAsia="Calibri" w:hAnsi="Arial" w:cs="Arial"/>
          <w:i/>
          <w:kern w:val="2"/>
          <w:sz w:val="24"/>
          <w:szCs w:val="24"/>
          <w:lang w:val="ru-RU"/>
          <w14:ligatures w14:val="standardContextual"/>
        </w:rPr>
        <w:t xml:space="preserve"> </w:t>
      </w:r>
      <w:r w:rsidR="00550717" w:rsidRPr="00550717">
        <w:rPr>
          <w:rFonts w:ascii="Arial" w:eastAsia="Calibri" w:hAnsi="Arial" w:cs="Arial"/>
          <w:i/>
          <w:kern w:val="2"/>
          <w:sz w:val="24"/>
          <w:szCs w:val="24"/>
          <w:lang w:val="ru-RU"/>
          <w14:ligatures w14:val="standardContextual"/>
        </w:rPr>
        <w:t>с</w:t>
      </w:r>
      <w:r w:rsidR="00550717" w:rsidRPr="00550717">
        <w:rPr>
          <w:rFonts w:ascii="Arial" w:eastAsia="Calibri" w:hAnsi="Arial" w:cs="Arial"/>
          <w:i/>
          <w:kern w:val="2"/>
          <w:sz w:val="24"/>
          <w:szCs w:val="24"/>
          <w:lang w:val="ru-RU"/>
          <w14:ligatures w14:val="standardContextual"/>
        </w:rPr>
        <w:t>танция</w:t>
      </w:r>
      <w:r w:rsidR="00550717" w:rsidRPr="00550717">
        <w:rPr>
          <w:rFonts w:ascii="Arial" w:eastAsia="Calibri" w:hAnsi="Arial" w:cs="Arial"/>
          <w:i/>
          <w:kern w:val="2"/>
          <w:sz w:val="24"/>
          <w:szCs w:val="24"/>
          <w:lang w:val="ru-RU"/>
          <w14:ligatures w14:val="standardContextual"/>
        </w:rPr>
        <w:t xml:space="preserve"> </w:t>
      </w:r>
      <w:r w:rsidRPr="00550717">
        <w:rPr>
          <w:rFonts w:ascii="Arial" w:eastAsia="Calibri" w:hAnsi="Arial" w:cs="Arial"/>
          <w:i/>
          <w:kern w:val="2"/>
          <w:sz w:val="24"/>
          <w:szCs w:val="24"/>
          <w:lang w:val="ru-RU"/>
          <w14:ligatures w14:val="standardContextual"/>
        </w:rPr>
        <w:t>20</w:t>
      </w:r>
    </w:p>
    <w:p w14:paraId="5F412819" w14:textId="416A3828" w:rsidR="00787B6C" w:rsidRPr="00C55A15" w:rsidRDefault="00787B6C" w:rsidP="00787B6C">
      <w:pPr>
        <w:jc w:val="both"/>
        <w:rPr>
          <w:rFonts w:ascii="Arial" w:eastAsia="Calibri" w:hAnsi="Arial" w:cs="Arial"/>
          <w:iCs/>
          <w:kern w:val="2"/>
          <w:sz w:val="24"/>
          <w:szCs w:val="24"/>
          <w:lang w:val="ru-RU"/>
          <w14:ligatures w14:val="standardContextual"/>
        </w:rPr>
      </w:pPr>
      <w:r w:rsidRPr="00C55A15">
        <w:rPr>
          <w:rFonts w:ascii="Arial" w:eastAsia="Calibri" w:hAnsi="Arial" w:cs="Arial"/>
          <w:iCs/>
          <w:kern w:val="2"/>
          <w:sz w:val="24"/>
          <w:szCs w:val="24"/>
          <w:lang w:val="ru-RU"/>
          <w14:ligatures w14:val="standardContextual"/>
        </w:rPr>
        <w:t xml:space="preserve">Станция </w:t>
      </w:r>
      <w:proofErr w:type="spellStart"/>
      <w:r w:rsidRPr="00C55A15">
        <w:rPr>
          <w:rFonts w:ascii="Arial" w:eastAsia="Calibri" w:hAnsi="Arial" w:cs="Arial"/>
          <w:iCs/>
          <w:kern w:val="2"/>
          <w:sz w:val="24"/>
          <w:szCs w:val="24"/>
          <w:lang w:val="ru-RU"/>
          <w14:ligatures w14:val="standardContextual"/>
        </w:rPr>
        <w:t>Предузловая</w:t>
      </w:r>
      <w:proofErr w:type="spellEnd"/>
      <w:r w:rsidRPr="00C55A15">
        <w:rPr>
          <w:rFonts w:ascii="Arial" w:eastAsia="Calibri" w:hAnsi="Arial" w:cs="Arial"/>
          <w:iCs/>
          <w:kern w:val="2"/>
          <w:sz w:val="24"/>
          <w:szCs w:val="24"/>
          <w:lang w:val="ru-RU"/>
          <w14:ligatures w14:val="standardContextual"/>
        </w:rPr>
        <w:t xml:space="preserve"> 20 планируется с четырьмя </w:t>
      </w:r>
      <w:proofErr w:type="spellStart"/>
      <w:r w:rsidRPr="00C55A15">
        <w:rPr>
          <w:rFonts w:ascii="Arial" w:eastAsia="Calibri" w:hAnsi="Arial" w:cs="Arial"/>
          <w:iCs/>
          <w:kern w:val="2"/>
          <w:sz w:val="24"/>
          <w:szCs w:val="24"/>
          <w:lang w:val="ru-RU"/>
          <w14:ligatures w14:val="standardContextual"/>
        </w:rPr>
        <w:t>приёмо</w:t>
      </w:r>
      <w:proofErr w:type="spellEnd"/>
      <w:r w:rsidRPr="00C55A15">
        <w:rPr>
          <w:rFonts w:ascii="Arial" w:eastAsia="Calibri" w:hAnsi="Arial" w:cs="Arial"/>
          <w:iCs/>
          <w:kern w:val="2"/>
          <w:sz w:val="24"/>
          <w:szCs w:val="24"/>
          <w:lang w:val="ru-RU"/>
          <w14:ligatures w14:val="standardContextual"/>
        </w:rPr>
        <w:t>-отправочными путями полезной длиной 1050 метров и одним тупиковым путём длиной 100 метров.</w:t>
      </w:r>
    </w:p>
    <w:p w14:paraId="61AC29E9" w14:textId="77777777" w:rsidR="00787B6C" w:rsidRPr="00C55A15" w:rsidRDefault="00787B6C" w:rsidP="00787B6C">
      <w:pPr>
        <w:jc w:val="both"/>
        <w:rPr>
          <w:rFonts w:ascii="Arial" w:eastAsia="Calibri" w:hAnsi="Arial" w:cs="Arial"/>
          <w:b/>
          <w:bCs/>
          <w:i/>
          <w:kern w:val="2"/>
          <w:sz w:val="24"/>
          <w:szCs w:val="24"/>
          <w:lang w:val="ru-RU"/>
          <w14:ligatures w14:val="standardContextual"/>
        </w:rPr>
      </w:pPr>
    </w:p>
    <w:p w14:paraId="24D0BFE4" w14:textId="4C4303E0" w:rsidR="00787B6C" w:rsidRPr="00550717" w:rsidRDefault="00787B6C" w:rsidP="00787B6C">
      <w:pPr>
        <w:jc w:val="both"/>
        <w:rPr>
          <w:rFonts w:ascii="Arial" w:eastAsia="Calibri" w:hAnsi="Arial" w:cs="Arial"/>
          <w:i/>
          <w:kern w:val="2"/>
          <w:sz w:val="24"/>
          <w:szCs w:val="24"/>
          <w:lang w:val="ru-RU"/>
          <w14:ligatures w14:val="standardContextual"/>
        </w:rPr>
      </w:pPr>
      <w:proofErr w:type="spellStart"/>
      <w:r w:rsidRPr="00550717">
        <w:rPr>
          <w:rFonts w:ascii="Arial" w:eastAsia="Calibri" w:hAnsi="Arial" w:cs="Arial"/>
          <w:i/>
          <w:kern w:val="2"/>
          <w:sz w:val="24"/>
          <w:szCs w:val="24"/>
          <w:lang w:val="ru-RU"/>
          <w14:ligatures w14:val="standardContextual"/>
        </w:rPr>
        <w:t>Предузловая</w:t>
      </w:r>
      <w:proofErr w:type="spellEnd"/>
      <w:r w:rsidRPr="00550717">
        <w:rPr>
          <w:rFonts w:ascii="Arial" w:eastAsia="Calibri" w:hAnsi="Arial" w:cs="Arial"/>
          <w:i/>
          <w:kern w:val="2"/>
          <w:sz w:val="24"/>
          <w:szCs w:val="24"/>
          <w:lang w:val="ru-RU"/>
          <w14:ligatures w14:val="standardContextual"/>
        </w:rPr>
        <w:t xml:space="preserve"> </w:t>
      </w:r>
      <w:r w:rsidR="00550717" w:rsidRPr="00550717">
        <w:rPr>
          <w:rFonts w:ascii="Arial" w:eastAsia="Calibri" w:hAnsi="Arial" w:cs="Arial"/>
          <w:i/>
          <w:kern w:val="2"/>
          <w:sz w:val="24"/>
          <w:szCs w:val="24"/>
          <w:lang w:val="ru-RU"/>
          <w14:ligatures w14:val="standardContextual"/>
        </w:rPr>
        <w:t>с</w:t>
      </w:r>
      <w:r w:rsidR="00550717" w:rsidRPr="00550717">
        <w:rPr>
          <w:rFonts w:ascii="Arial" w:eastAsia="Calibri" w:hAnsi="Arial" w:cs="Arial"/>
          <w:i/>
          <w:kern w:val="2"/>
          <w:sz w:val="24"/>
          <w:szCs w:val="24"/>
          <w:lang w:val="ru-RU"/>
          <w14:ligatures w14:val="standardContextual"/>
        </w:rPr>
        <w:t>танция</w:t>
      </w:r>
      <w:r w:rsidR="00550717" w:rsidRPr="00550717">
        <w:rPr>
          <w:rFonts w:ascii="Arial" w:eastAsia="Calibri" w:hAnsi="Arial" w:cs="Arial"/>
          <w:i/>
          <w:kern w:val="2"/>
          <w:sz w:val="24"/>
          <w:szCs w:val="24"/>
          <w:lang w:val="ru-RU"/>
          <w14:ligatures w14:val="standardContextual"/>
        </w:rPr>
        <w:t xml:space="preserve"> </w:t>
      </w:r>
      <w:r w:rsidRPr="00550717">
        <w:rPr>
          <w:rFonts w:ascii="Arial" w:eastAsia="Calibri" w:hAnsi="Arial" w:cs="Arial"/>
          <w:i/>
          <w:kern w:val="2"/>
          <w:sz w:val="24"/>
          <w:szCs w:val="24"/>
          <w:lang w:val="ru-RU"/>
          <w14:ligatures w14:val="standardContextual"/>
        </w:rPr>
        <w:t>21</w:t>
      </w:r>
    </w:p>
    <w:p w14:paraId="775E450C" w14:textId="477C8AB7" w:rsidR="00787B6C" w:rsidRPr="00C55A15" w:rsidRDefault="00787B6C" w:rsidP="00787B6C">
      <w:pPr>
        <w:jc w:val="both"/>
        <w:rPr>
          <w:rFonts w:ascii="Arial" w:eastAsia="Calibri" w:hAnsi="Arial" w:cs="Arial"/>
          <w:iCs/>
          <w:kern w:val="2"/>
          <w:sz w:val="24"/>
          <w:szCs w:val="24"/>
          <w:lang w:val="ru-RU"/>
          <w14:ligatures w14:val="standardContextual"/>
        </w:rPr>
      </w:pPr>
      <w:r w:rsidRPr="00C55A15">
        <w:rPr>
          <w:rFonts w:ascii="Arial" w:eastAsia="Calibri" w:hAnsi="Arial" w:cs="Arial"/>
          <w:iCs/>
          <w:kern w:val="2"/>
          <w:sz w:val="24"/>
          <w:szCs w:val="24"/>
          <w:lang w:val="ru-RU"/>
          <w14:ligatures w14:val="standardContextual"/>
        </w:rPr>
        <w:t xml:space="preserve">Станция </w:t>
      </w:r>
      <w:proofErr w:type="spellStart"/>
      <w:r w:rsidRPr="00C55A15">
        <w:rPr>
          <w:rFonts w:ascii="Arial" w:eastAsia="Calibri" w:hAnsi="Arial" w:cs="Arial"/>
          <w:iCs/>
          <w:kern w:val="2"/>
          <w:sz w:val="24"/>
          <w:szCs w:val="24"/>
          <w:lang w:val="ru-RU"/>
          <w14:ligatures w14:val="standardContextual"/>
        </w:rPr>
        <w:t>Предузловая</w:t>
      </w:r>
      <w:proofErr w:type="spellEnd"/>
      <w:r w:rsidRPr="00C55A15">
        <w:rPr>
          <w:rFonts w:ascii="Arial" w:eastAsia="Calibri" w:hAnsi="Arial" w:cs="Arial"/>
          <w:iCs/>
          <w:kern w:val="2"/>
          <w:sz w:val="24"/>
          <w:szCs w:val="24"/>
          <w:lang w:val="ru-RU"/>
          <w14:ligatures w14:val="standardContextual"/>
        </w:rPr>
        <w:t xml:space="preserve"> 21 планируется открыть с четырьмя </w:t>
      </w:r>
      <w:proofErr w:type="spellStart"/>
      <w:r w:rsidRPr="00C55A15">
        <w:rPr>
          <w:rFonts w:ascii="Arial" w:eastAsia="Calibri" w:hAnsi="Arial" w:cs="Arial"/>
          <w:iCs/>
          <w:kern w:val="2"/>
          <w:sz w:val="24"/>
          <w:szCs w:val="24"/>
          <w:lang w:val="ru-RU"/>
          <w14:ligatures w14:val="standardContextual"/>
        </w:rPr>
        <w:t>приёмо</w:t>
      </w:r>
      <w:proofErr w:type="spellEnd"/>
      <w:r w:rsidRPr="00C55A15">
        <w:rPr>
          <w:rFonts w:ascii="Arial" w:eastAsia="Calibri" w:hAnsi="Arial" w:cs="Arial"/>
          <w:iCs/>
          <w:kern w:val="2"/>
          <w:sz w:val="24"/>
          <w:szCs w:val="24"/>
          <w:lang w:val="ru-RU"/>
          <w14:ligatures w14:val="standardContextual"/>
        </w:rPr>
        <w:t xml:space="preserve">-отправочными путями полезной длиной 1050 метров, двумя тупиковыми путями по 100 метров и одним перспективным путём длиной 1050 метров. </w:t>
      </w:r>
    </w:p>
    <w:p w14:paraId="768BD88A" w14:textId="77777777" w:rsidR="00787B6C" w:rsidRPr="00C55A15" w:rsidRDefault="00787B6C" w:rsidP="00787B6C">
      <w:pPr>
        <w:jc w:val="both"/>
        <w:rPr>
          <w:rFonts w:ascii="Arial" w:eastAsia="Calibri" w:hAnsi="Arial" w:cs="Arial"/>
          <w:i/>
          <w:kern w:val="2"/>
          <w:sz w:val="24"/>
          <w:szCs w:val="24"/>
          <w:lang w:val="ru-RU"/>
          <w14:ligatures w14:val="standardContextual"/>
        </w:rPr>
      </w:pPr>
    </w:p>
    <w:p w14:paraId="6DFF17A6" w14:textId="4DF81D50" w:rsidR="00787B6C" w:rsidRPr="00C55A15" w:rsidRDefault="00787B6C" w:rsidP="00787B6C">
      <w:pPr>
        <w:jc w:val="both"/>
        <w:rPr>
          <w:rFonts w:ascii="Arial" w:eastAsia="Calibri" w:hAnsi="Arial" w:cs="Arial"/>
          <w:b/>
          <w:bCs/>
          <w:i/>
          <w:kern w:val="2"/>
          <w:sz w:val="24"/>
          <w:szCs w:val="24"/>
          <w:lang w:val="ru-RU"/>
          <w14:ligatures w14:val="standardContextual"/>
        </w:rPr>
      </w:pPr>
      <w:r w:rsidRPr="00C55A15">
        <w:rPr>
          <w:rFonts w:ascii="Arial" w:eastAsia="Calibri" w:hAnsi="Arial" w:cs="Arial"/>
          <w:b/>
          <w:bCs/>
          <w:i/>
          <w:kern w:val="2"/>
          <w:sz w:val="24"/>
          <w:szCs w:val="24"/>
          <w:lang w:val="ru-RU"/>
          <w14:ligatures w14:val="standardContextual"/>
        </w:rPr>
        <w:t xml:space="preserve">Станция </w:t>
      </w:r>
      <w:proofErr w:type="spellStart"/>
      <w:r w:rsidR="00466404">
        <w:rPr>
          <w:rFonts w:ascii="Arial" w:eastAsia="Calibri" w:hAnsi="Arial" w:cs="Arial"/>
          <w:b/>
          <w:bCs/>
          <w:i/>
          <w:kern w:val="2"/>
          <w:sz w:val="24"/>
          <w:szCs w:val="24"/>
          <w:lang w:val="ru-RU"/>
          <w14:ligatures w14:val="standardContextual"/>
        </w:rPr>
        <w:t>Мойынты</w:t>
      </w:r>
      <w:proofErr w:type="spellEnd"/>
    </w:p>
    <w:p w14:paraId="6E3B1C56" w14:textId="5FCD9ACC" w:rsidR="00787B6C" w:rsidRPr="00C55A15" w:rsidRDefault="00401085" w:rsidP="00787B6C">
      <w:pPr>
        <w:jc w:val="both"/>
        <w:rPr>
          <w:rFonts w:ascii="Arial" w:eastAsia="Calibri" w:hAnsi="Arial" w:cs="Arial"/>
          <w:iCs/>
          <w:kern w:val="2"/>
          <w:sz w:val="24"/>
          <w:szCs w:val="24"/>
          <w:lang w:val="ru-RU"/>
          <w14:ligatures w14:val="standardContextual"/>
        </w:rPr>
      </w:pPr>
      <w:proofErr w:type="spellStart"/>
      <w:r>
        <w:rPr>
          <w:rFonts w:ascii="Arial" w:eastAsia="Calibri" w:hAnsi="Arial" w:cs="Arial"/>
          <w:iCs/>
          <w:kern w:val="2"/>
          <w:sz w:val="24"/>
          <w:szCs w:val="24"/>
          <w:lang w:val="ru-RU"/>
          <w14:ligatures w14:val="standardContextual"/>
        </w:rPr>
        <w:t>Мойынты</w:t>
      </w:r>
      <w:proofErr w:type="spellEnd"/>
      <w:r w:rsidR="00DC4D25">
        <w:rPr>
          <w:rFonts w:ascii="Arial" w:eastAsia="Calibri" w:hAnsi="Arial" w:cs="Arial"/>
          <w:iCs/>
          <w:kern w:val="2"/>
          <w:sz w:val="24"/>
          <w:szCs w:val="24"/>
          <w:lang w:val="ru-RU"/>
          <w14:ligatures w14:val="standardContextual"/>
        </w:rPr>
        <w:t xml:space="preserve"> </w:t>
      </w:r>
      <w:r w:rsidR="00787B6C" w:rsidRPr="00C55A15">
        <w:rPr>
          <w:rFonts w:ascii="Arial" w:eastAsia="Calibri" w:hAnsi="Arial" w:cs="Arial"/>
          <w:iCs/>
          <w:kern w:val="2"/>
          <w:sz w:val="24"/>
          <w:szCs w:val="24"/>
          <w:lang w:val="ru-RU"/>
          <w14:ligatures w14:val="standardContextual"/>
        </w:rPr>
        <w:t>— железнодорожная станция в Шетском районе Карагандинской области Казахстана.</w:t>
      </w:r>
    </w:p>
    <w:p w14:paraId="6CBAF1C5" w14:textId="77777777" w:rsidR="00787B6C" w:rsidRPr="00C55A15" w:rsidRDefault="00787B6C" w:rsidP="00787B6C">
      <w:pPr>
        <w:jc w:val="both"/>
        <w:rPr>
          <w:rFonts w:ascii="Arial" w:eastAsia="Calibri" w:hAnsi="Arial" w:cs="Arial"/>
          <w:iCs/>
          <w:kern w:val="2"/>
          <w:sz w:val="24"/>
          <w:szCs w:val="24"/>
          <w:lang w:val="ru-RU"/>
          <w14:ligatures w14:val="standardContextual"/>
        </w:rPr>
      </w:pPr>
    </w:p>
    <w:p w14:paraId="5ADA0D5F" w14:textId="77777777" w:rsidR="00787B6C" w:rsidRPr="00C55A15" w:rsidRDefault="00787B6C" w:rsidP="00787B6C">
      <w:pPr>
        <w:jc w:val="both"/>
        <w:rPr>
          <w:rFonts w:ascii="Arial" w:eastAsia="Calibri" w:hAnsi="Arial" w:cs="Arial"/>
          <w:iCs/>
          <w:kern w:val="2"/>
          <w:sz w:val="24"/>
          <w:szCs w:val="24"/>
          <w:lang w:val="ru-RU"/>
          <w14:ligatures w14:val="standardContextual"/>
        </w:rPr>
      </w:pPr>
      <w:r w:rsidRPr="00C55A15">
        <w:rPr>
          <w:rFonts w:ascii="Arial" w:eastAsia="Calibri" w:hAnsi="Arial" w:cs="Arial"/>
          <w:iCs/>
          <w:kern w:val="2"/>
          <w:sz w:val="24"/>
          <w:szCs w:val="24"/>
          <w:lang w:val="ru-RU"/>
          <w14:ligatures w14:val="standardContextual"/>
        </w:rPr>
        <w:t>Координаты: Широта: 47.218649 Долгота: 73.361130</w:t>
      </w:r>
    </w:p>
    <w:p w14:paraId="7A3FEA9F" w14:textId="77777777" w:rsidR="00787B6C" w:rsidRPr="00C55A15" w:rsidRDefault="00787B6C" w:rsidP="00787B6C">
      <w:pPr>
        <w:jc w:val="both"/>
        <w:rPr>
          <w:rFonts w:ascii="Arial" w:eastAsia="Calibri" w:hAnsi="Arial" w:cs="Arial"/>
          <w:iCs/>
          <w:kern w:val="2"/>
          <w:sz w:val="24"/>
          <w:szCs w:val="24"/>
          <w:lang w:val="ru-RU"/>
          <w14:ligatures w14:val="standardContextual"/>
        </w:rPr>
      </w:pPr>
      <w:r w:rsidRPr="00C55A15">
        <w:rPr>
          <w:rFonts w:ascii="Arial" w:eastAsia="Calibri" w:hAnsi="Arial" w:cs="Arial"/>
          <w:iCs/>
          <w:kern w:val="2"/>
          <w:sz w:val="24"/>
          <w:szCs w:val="24"/>
          <w:lang w:val="ru-RU"/>
          <w14:ligatures w14:val="standardContextual"/>
        </w:rPr>
        <w:t>Код станции: 677309</w:t>
      </w:r>
    </w:p>
    <w:p w14:paraId="0118D24C" w14:textId="6DB861B1" w:rsidR="00787B6C" w:rsidRPr="00C55A15" w:rsidRDefault="00787B6C" w:rsidP="00787B6C">
      <w:pPr>
        <w:jc w:val="both"/>
        <w:rPr>
          <w:rFonts w:ascii="Arial" w:eastAsia="Calibri" w:hAnsi="Arial" w:cs="Arial"/>
          <w:iCs/>
          <w:kern w:val="2"/>
          <w:sz w:val="24"/>
          <w:szCs w:val="24"/>
          <w:lang w:val="ru-RU"/>
          <w14:ligatures w14:val="standardContextual"/>
        </w:rPr>
      </w:pPr>
      <w:r w:rsidRPr="00C55A15">
        <w:rPr>
          <w:rFonts w:ascii="Arial" w:eastAsia="Calibri" w:hAnsi="Arial" w:cs="Arial"/>
          <w:iCs/>
          <w:kern w:val="2"/>
          <w:sz w:val="24"/>
          <w:szCs w:val="24"/>
          <w:lang w:val="ru-RU"/>
          <w14:ligatures w14:val="standardContextual"/>
        </w:rPr>
        <w:t xml:space="preserve">Станция открыта в 1939 году под названием </w:t>
      </w:r>
      <w:proofErr w:type="spellStart"/>
      <w:r w:rsidR="00466404">
        <w:rPr>
          <w:rFonts w:ascii="Arial" w:eastAsia="Calibri" w:hAnsi="Arial" w:cs="Arial"/>
          <w:iCs/>
          <w:kern w:val="2"/>
          <w:sz w:val="24"/>
          <w:szCs w:val="24"/>
          <w:lang w:val="ru-RU"/>
          <w14:ligatures w14:val="standardContextual"/>
        </w:rPr>
        <w:t>Мойынты</w:t>
      </w:r>
      <w:proofErr w:type="spellEnd"/>
      <w:r w:rsidRPr="00C55A15">
        <w:rPr>
          <w:rFonts w:ascii="Arial" w:eastAsia="Calibri" w:hAnsi="Arial" w:cs="Arial"/>
          <w:iCs/>
          <w:kern w:val="2"/>
          <w:sz w:val="24"/>
          <w:szCs w:val="24"/>
          <w:lang w:val="ru-RU"/>
          <w14:ligatures w14:val="standardContextual"/>
        </w:rPr>
        <w:t xml:space="preserve">. Нынешнее название станция носит с 2002 года. К 2025 году железная дорога </w:t>
      </w:r>
      <w:proofErr w:type="spellStart"/>
      <w:r w:rsidR="00401085">
        <w:rPr>
          <w:rFonts w:ascii="Arial" w:eastAsia="Calibri" w:hAnsi="Arial" w:cs="Arial"/>
          <w:iCs/>
          <w:kern w:val="2"/>
          <w:sz w:val="24"/>
          <w:szCs w:val="24"/>
          <w:lang w:val="ru-RU"/>
          <w14:ligatures w14:val="standardContextual"/>
        </w:rPr>
        <w:t>Мойынты</w:t>
      </w:r>
      <w:proofErr w:type="spellEnd"/>
      <w:r w:rsidR="00DC4D25">
        <w:rPr>
          <w:rFonts w:ascii="Arial" w:eastAsia="Calibri" w:hAnsi="Arial" w:cs="Arial"/>
          <w:iCs/>
          <w:kern w:val="2"/>
          <w:sz w:val="24"/>
          <w:szCs w:val="24"/>
          <w:lang w:val="ru-RU"/>
          <w14:ligatures w14:val="standardContextual"/>
        </w:rPr>
        <w:t xml:space="preserve"> </w:t>
      </w:r>
      <w:r w:rsidRPr="00C55A15">
        <w:rPr>
          <w:rFonts w:ascii="Arial" w:eastAsia="Calibri" w:hAnsi="Arial" w:cs="Arial"/>
          <w:iCs/>
          <w:kern w:val="2"/>
          <w:sz w:val="24"/>
          <w:szCs w:val="24"/>
          <w:lang w:val="ru-RU"/>
          <w14:ligatures w14:val="standardContextual"/>
        </w:rPr>
        <w:t>– Актогай будет электрифицирована.</w:t>
      </w:r>
    </w:p>
    <w:p w14:paraId="30485CE4" w14:textId="77777777" w:rsidR="00787B6C" w:rsidRPr="00C55A15" w:rsidRDefault="00787B6C" w:rsidP="00787B6C">
      <w:pPr>
        <w:jc w:val="both"/>
        <w:rPr>
          <w:rFonts w:ascii="Arial" w:eastAsia="Calibri" w:hAnsi="Arial" w:cs="Arial"/>
          <w:iCs/>
          <w:kern w:val="2"/>
          <w:sz w:val="24"/>
          <w:szCs w:val="24"/>
          <w:lang w:val="ru-RU"/>
          <w14:ligatures w14:val="standardContextual"/>
        </w:rPr>
      </w:pPr>
    </w:p>
    <w:p w14:paraId="632061E8" w14:textId="77777777" w:rsidR="00787B6C" w:rsidRPr="00C55A15" w:rsidRDefault="00787B6C" w:rsidP="00787B6C">
      <w:pPr>
        <w:jc w:val="both"/>
        <w:rPr>
          <w:rFonts w:ascii="Arial" w:eastAsia="Calibri" w:hAnsi="Arial" w:cs="Arial"/>
          <w:iCs/>
          <w:kern w:val="2"/>
          <w:sz w:val="24"/>
          <w:szCs w:val="24"/>
          <w:lang w:val="ru-RU"/>
          <w14:ligatures w14:val="standardContextual"/>
        </w:rPr>
      </w:pPr>
      <w:r w:rsidRPr="00C55A15">
        <w:rPr>
          <w:rFonts w:ascii="Arial" w:eastAsia="Calibri" w:hAnsi="Arial" w:cs="Arial"/>
          <w:iCs/>
          <w:kern w:val="2"/>
          <w:sz w:val="24"/>
          <w:szCs w:val="24"/>
          <w:lang w:val="ru-RU"/>
          <w14:ligatures w14:val="standardContextual"/>
        </w:rPr>
        <w:t>Тип станции: Внутристанционная</w:t>
      </w:r>
    </w:p>
    <w:p w14:paraId="6C58E6C5" w14:textId="77777777" w:rsidR="00787B6C" w:rsidRPr="00C55A15" w:rsidRDefault="00787B6C" w:rsidP="00787B6C">
      <w:pPr>
        <w:jc w:val="both"/>
        <w:rPr>
          <w:rFonts w:ascii="Arial" w:eastAsia="Calibri" w:hAnsi="Arial" w:cs="Arial"/>
          <w:iCs/>
          <w:kern w:val="2"/>
          <w:sz w:val="24"/>
          <w:szCs w:val="24"/>
          <w:lang w:val="ru-RU"/>
          <w14:ligatures w14:val="standardContextual"/>
        </w:rPr>
      </w:pPr>
    </w:p>
    <w:p w14:paraId="299A01DD" w14:textId="77777777" w:rsidR="00787B6C" w:rsidRPr="00C55A15" w:rsidRDefault="00787B6C" w:rsidP="00787B6C">
      <w:pPr>
        <w:jc w:val="both"/>
        <w:rPr>
          <w:rFonts w:ascii="Arial" w:eastAsia="Calibri" w:hAnsi="Arial" w:cs="Arial"/>
          <w:iCs/>
          <w:kern w:val="2"/>
          <w:sz w:val="24"/>
          <w:szCs w:val="24"/>
          <w:lang w:val="ru-RU"/>
          <w14:ligatures w14:val="standardContextual"/>
        </w:rPr>
      </w:pPr>
      <w:r w:rsidRPr="00C55A15">
        <w:rPr>
          <w:rFonts w:ascii="Arial" w:eastAsia="Calibri" w:hAnsi="Arial" w:cs="Arial"/>
          <w:iCs/>
          <w:kern w:val="2"/>
          <w:sz w:val="24"/>
          <w:szCs w:val="24"/>
          <w:lang w:val="ru-RU"/>
          <w14:ligatures w14:val="standardContextual"/>
        </w:rPr>
        <w:t>Области деятельности:</w:t>
      </w:r>
    </w:p>
    <w:p w14:paraId="14463D26" w14:textId="77777777" w:rsidR="00787B6C" w:rsidRPr="00C55A15" w:rsidRDefault="00787B6C" w:rsidP="00787B6C">
      <w:pPr>
        <w:jc w:val="both"/>
        <w:rPr>
          <w:rFonts w:ascii="Arial" w:eastAsia="Calibri" w:hAnsi="Arial" w:cs="Arial"/>
          <w:iCs/>
          <w:kern w:val="2"/>
          <w:sz w:val="24"/>
          <w:szCs w:val="24"/>
          <w:lang w:val="ru-RU"/>
          <w14:ligatures w14:val="standardContextual"/>
        </w:rPr>
      </w:pPr>
      <w:r w:rsidRPr="00C55A15">
        <w:rPr>
          <w:rFonts w:ascii="Arial" w:eastAsia="Calibri" w:hAnsi="Arial" w:cs="Arial"/>
          <w:iCs/>
          <w:kern w:val="2"/>
          <w:sz w:val="24"/>
          <w:szCs w:val="24"/>
          <w:lang w:val="ru-RU"/>
          <w14:ligatures w14:val="standardContextual"/>
        </w:rPr>
        <w:t>(1) Приём и выдача вагонных партий грузов, разрешённых к хранению на открытых пристанционных территориях.</w:t>
      </w:r>
    </w:p>
    <w:p w14:paraId="65A4A7AE" w14:textId="77777777" w:rsidR="00787B6C" w:rsidRPr="00C55A15" w:rsidRDefault="00787B6C" w:rsidP="00787B6C">
      <w:pPr>
        <w:jc w:val="both"/>
        <w:rPr>
          <w:rFonts w:ascii="Arial" w:eastAsia="Calibri" w:hAnsi="Arial" w:cs="Arial"/>
          <w:iCs/>
          <w:kern w:val="2"/>
          <w:sz w:val="24"/>
          <w:szCs w:val="24"/>
          <w:lang w:val="ru-RU"/>
          <w14:ligatures w14:val="standardContextual"/>
        </w:rPr>
      </w:pPr>
      <w:r w:rsidRPr="00C55A15">
        <w:rPr>
          <w:rFonts w:ascii="Arial" w:eastAsia="Calibri" w:hAnsi="Arial" w:cs="Arial"/>
          <w:iCs/>
          <w:kern w:val="2"/>
          <w:sz w:val="24"/>
          <w:szCs w:val="24"/>
          <w:lang w:val="ru-RU"/>
          <w14:ligatures w14:val="standardContextual"/>
        </w:rPr>
        <w:t xml:space="preserve">(2) Приём и выдача вагонных партий и мелкогабаритных грузов, погруженных в целые вагоны, только на подъездных путях и в </w:t>
      </w:r>
      <w:proofErr w:type="spellStart"/>
      <w:r w:rsidRPr="00C55A15">
        <w:rPr>
          <w:rFonts w:ascii="Arial" w:eastAsia="Calibri" w:hAnsi="Arial" w:cs="Arial"/>
          <w:iCs/>
          <w:kern w:val="2"/>
          <w:sz w:val="24"/>
          <w:szCs w:val="24"/>
          <w:lang w:val="ru-RU"/>
          <w14:ligatures w14:val="standardContextual"/>
        </w:rPr>
        <w:t>необщедоступных</w:t>
      </w:r>
      <w:proofErr w:type="spellEnd"/>
      <w:r w:rsidRPr="00C55A15">
        <w:rPr>
          <w:rFonts w:ascii="Arial" w:eastAsia="Calibri" w:hAnsi="Arial" w:cs="Arial"/>
          <w:iCs/>
          <w:kern w:val="2"/>
          <w:sz w:val="24"/>
          <w:szCs w:val="24"/>
          <w:lang w:val="ru-RU"/>
          <w14:ligatures w14:val="standardContextual"/>
        </w:rPr>
        <w:t xml:space="preserve"> зонах.</w:t>
      </w:r>
    </w:p>
    <w:p w14:paraId="78C1A5FC" w14:textId="77777777" w:rsidR="00787B6C" w:rsidRPr="00C55A15" w:rsidRDefault="00787B6C" w:rsidP="00787B6C">
      <w:pPr>
        <w:jc w:val="both"/>
        <w:rPr>
          <w:rFonts w:ascii="Arial" w:eastAsia="Calibri" w:hAnsi="Arial" w:cs="Arial"/>
          <w:iCs/>
          <w:kern w:val="2"/>
          <w:sz w:val="24"/>
          <w:szCs w:val="24"/>
          <w:lang w:val="ru-RU"/>
          <w14:ligatures w14:val="standardContextual"/>
        </w:rPr>
      </w:pPr>
      <w:r w:rsidRPr="00C55A15">
        <w:rPr>
          <w:rFonts w:ascii="Arial" w:eastAsia="Calibri" w:hAnsi="Arial" w:cs="Arial"/>
          <w:iCs/>
          <w:kern w:val="2"/>
          <w:sz w:val="24"/>
          <w:szCs w:val="24"/>
          <w:lang w:val="ru-RU"/>
          <w14:ligatures w14:val="standardContextual"/>
        </w:rPr>
        <w:t>(3) Продажа билетов на все пассажирские поезда, приём и выдача багажа.</w:t>
      </w:r>
    </w:p>
    <w:p w14:paraId="3809A457" w14:textId="77777777" w:rsidR="00787B6C" w:rsidRPr="00C55A15" w:rsidRDefault="00787B6C" w:rsidP="00787B6C">
      <w:pPr>
        <w:pStyle w:val="ReportBodyPar"/>
        <w:rPr>
          <w:rFonts w:eastAsia="Times New Roman"/>
          <w:color w:val="222222"/>
          <w:lang w:val="ru-RU" w:eastAsia="en-PH"/>
        </w:rPr>
      </w:pPr>
    </w:p>
    <w:p w14:paraId="64F277BE" w14:textId="77777777" w:rsidR="00787B6C" w:rsidRPr="008E3BC1" w:rsidRDefault="00787B6C" w:rsidP="00787B6C">
      <w:pPr>
        <w:rPr>
          <w:rFonts w:ascii="Arial" w:eastAsia="Times New Roman" w:hAnsi="Arial" w:cs="Arial"/>
          <w:bCs/>
          <w:iCs/>
          <w:color w:val="222222"/>
          <w:sz w:val="24"/>
          <w:szCs w:val="24"/>
          <w:lang w:eastAsia="en-PH"/>
        </w:rPr>
      </w:pPr>
      <w:r w:rsidRPr="008E3BC1">
        <w:rPr>
          <w:rFonts w:ascii="Arial" w:eastAsia="Times New Roman" w:hAnsi="Arial" w:cs="Arial"/>
          <w:noProof/>
          <w:color w:val="222222"/>
          <w:sz w:val="20"/>
          <w:szCs w:val="20"/>
          <w:lang w:val="ru-RU" w:eastAsia="ru-RU"/>
        </w:rPr>
        <w:lastRenderedPageBreak/>
        <w:drawing>
          <wp:inline distT="0" distB="0" distL="0" distR="0" wp14:anchorId="401E75BA" wp14:editId="6B973EFA">
            <wp:extent cx="6213475" cy="334323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3475" cy="3343233"/>
                    </a:xfrm>
                    <a:prstGeom prst="rect">
                      <a:avLst/>
                    </a:prstGeom>
                    <a:noFill/>
                    <a:ln>
                      <a:noFill/>
                    </a:ln>
                  </pic:spPr>
                </pic:pic>
              </a:graphicData>
            </a:graphic>
          </wp:inline>
        </w:drawing>
      </w:r>
    </w:p>
    <w:p w14:paraId="44E8A192" w14:textId="77777777" w:rsidR="00787B6C" w:rsidRPr="008E3BC1" w:rsidRDefault="00787B6C" w:rsidP="00787B6C">
      <w:pPr>
        <w:rPr>
          <w:rFonts w:ascii="Arial" w:eastAsia="Times New Roman" w:hAnsi="Arial" w:cs="Arial"/>
          <w:color w:val="222222"/>
          <w:sz w:val="24"/>
          <w:szCs w:val="24"/>
          <w:lang w:eastAsia="en-PH"/>
        </w:rPr>
      </w:pPr>
    </w:p>
    <w:p w14:paraId="2B8B26F2" w14:textId="77777777" w:rsidR="00787B6C" w:rsidRPr="008E3BC1" w:rsidRDefault="00787B6C" w:rsidP="00787B6C">
      <w:pPr>
        <w:rPr>
          <w:rFonts w:ascii="Arial" w:eastAsia="Times New Roman" w:hAnsi="Arial" w:cs="Arial"/>
          <w:color w:val="222222"/>
          <w:sz w:val="20"/>
          <w:szCs w:val="20"/>
          <w:lang w:eastAsia="en-PH"/>
        </w:rPr>
      </w:pPr>
      <w:r w:rsidRPr="008E3BC1">
        <w:rPr>
          <w:rFonts w:ascii="Arial" w:eastAsia="Times New Roman" w:hAnsi="Arial" w:cs="Arial"/>
          <w:noProof/>
          <w:color w:val="222222"/>
          <w:sz w:val="20"/>
          <w:szCs w:val="20"/>
          <w:lang w:val="ru-RU" w:eastAsia="ru-RU"/>
        </w:rPr>
        <w:drawing>
          <wp:inline distT="0" distB="0" distL="0" distR="0" wp14:anchorId="2457F7EE" wp14:editId="5DCF29B8">
            <wp:extent cx="6126480" cy="322326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6480" cy="3223260"/>
                    </a:xfrm>
                    <a:prstGeom prst="rect">
                      <a:avLst/>
                    </a:prstGeom>
                    <a:noFill/>
                    <a:ln>
                      <a:noFill/>
                    </a:ln>
                  </pic:spPr>
                </pic:pic>
              </a:graphicData>
            </a:graphic>
          </wp:inline>
        </w:drawing>
      </w:r>
    </w:p>
    <w:p w14:paraId="1461E1A4" w14:textId="77777777" w:rsidR="00787B6C" w:rsidRPr="008E3BC1" w:rsidRDefault="00787B6C" w:rsidP="00787B6C">
      <w:pPr>
        <w:rPr>
          <w:rFonts w:ascii="Arial" w:eastAsia="Times New Roman" w:hAnsi="Arial" w:cs="Arial"/>
          <w:color w:val="222222"/>
          <w:sz w:val="20"/>
          <w:szCs w:val="20"/>
          <w:lang w:val="ru-RU" w:eastAsia="en-PH"/>
        </w:rPr>
      </w:pPr>
    </w:p>
    <w:p w14:paraId="0A1A0E3F" w14:textId="77777777" w:rsidR="00787B6C" w:rsidRPr="008E3BC1" w:rsidRDefault="00787B6C" w:rsidP="00787B6C">
      <w:pPr>
        <w:rPr>
          <w:rFonts w:ascii="Arial" w:eastAsia="Calibri" w:hAnsi="Arial" w:cs="Arial"/>
          <w:bCs/>
          <w:kern w:val="2"/>
          <w:sz w:val="24"/>
          <w:szCs w:val="24"/>
          <w:lang w:val="en"/>
          <w14:ligatures w14:val="standardContextual"/>
        </w:rPr>
      </w:pPr>
      <w:r w:rsidRPr="008E3BC1">
        <w:rPr>
          <w:rFonts w:ascii="Arial" w:eastAsia="Times New Roman" w:hAnsi="Arial" w:cs="Arial"/>
          <w:noProof/>
          <w:color w:val="222222"/>
          <w:sz w:val="20"/>
          <w:szCs w:val="20"/>
          <w:lang w:val="ru-RU" w:eastAsia="ru-RU"/>
        </w:rPr>
        <w:lastRenderedPageBreak/>
        <w:drawing>
          <wp:anchor distT="0" distB="0" distL="114300" distR="114300" simplePos="0" relativeHeight="251662339" behindDoc="0" locked="0" layoutInCell="1" allowOverlap="1" wp14:anchorId="6F8063E3" wp14:editId="2B84F8D2">
            <wp:simplePos x="0" y="0"/>
            <wp:positionH relativeFrom="margin">
              <wp:align>left</wp:align>
            </wp:positionH>
            <wp:positionV relativeFrom="paragraph">
              <wp:posOffset>205740</wp:posOffset>
            </wp:positionV>
            <wp:extent cx="6111240" cy="3454179"/>
            <wp:effectExtent l="0" t="0" r="381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1240" cy="345417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A14D2C" w14:textId="77777777" w:rsidR="00787B6C" w:rsidRPr="008E3BC1" w:rsidRDefault="00787B6C" w:rsidP="00787B6C">
      <w:pPr>
        <w:rPr>
          <w:rFonts w:ascii="Arial" w:eastAsia="Times New Roman" w:hAnsi="Arial" w:cs="Arial"/>
          <w:color w:val="222222"/>
          <w:sz w:val="20"/>
          <w:szCs w:val="20"/>
          <w:lang w:eastAsia="en-PH"/>
        </w:rPr>
      </w:pPr>
    </w:p>
    <w:p w14:paraId="5B1A52FF" w14:textId="77777777" w:rsidR="00787B6C" w:rsidRPr="008E3BC1" w:rsidRDefault="00787B6C" w:rsidP="00787B6C">
      <w:pPr>
        <w:pStyle w:val="ReportParagraph"/>
      </w:pPr>
      <w:r w:rsidRPr="008E3BC1">
        <w:rPr>
          <w:rFonts w:eastAsia="Calibri"/>
          <w:noProof/>
          <w:lang w:val="ru-RU"/>
        </w:rPr>
        <w:drawing>
          <wp:inline distT="0" distB="0" distL="0" distR="0" wp14:anchorId="274A65C9" wp14:editId="6C2F8D29">
            <wp:extent cx="6470715" cy="2392680"/>
            <wp:effectExtent l="0" t="0" r="6350" b="7620"/>
            <wp:docPr id="3" name="Picture 3" descr="дорог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дорога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87235" cy="2398789"/>
                    </a:xfrm>
                    <a:prstGeom prst="rect">
                      <a:avLst/>
                    </a:prstGeom>
                    <a:noFill/>
                    <a:ln>
                      <a:noFill/>
                    </a:ln>
                  </pic:spPr>
                </pic:pic>
              </a:graphicData>
            </a:graphic>
          </wp:inline>
        </w:drawing>
      </w:r>
    </w:p>
    <w:p w14:paraId="1BEEDB74" w14:textId="77777777" w:rsidR="00787B6C" w:rsidRPr="008E3BC1" w:rsidRDefault="00787B6C" w:rsidP="00787B6C">
      <w:pPr>
        <w:pStyle w:val="ReportParagraph"/>
      </w:pPr>
    </w:p>
    <w:p w14:paraId="3565AA50" w14:textId="77777777" w:rsidR="00787B6C" w:rsidRPr="008E3BC1" w:rsidRDefault="00787B6C" w:rsidP="00787B6C">
      <w:pPr>
        <w:pStyle w:val="ReportParagraph"/>
      </w:pPr>
      <w:r w:rsidRPr="008E3BC1">
        <w:rPr>
          <w:rFonts w:eastAsia="Calibri"/>
          <w:noProof/>
          <w:lang w:val="ru-RU"/>
        </w:rPr>
        <w:lastRenderedPageBreak/>
        <w:drawing>
          <wp:inline distT="0" distB="0" distL="0" distR="0" wp14:anchorId="7747401F" wp14:editId="0373EA90">
            <wp:extent cx="6461810" cy="4030980"/>
            <wp:effectExtent l="0" t="0" r="0" b="7620"/>
            <wp:docPr id="2" name="Picture 2" descr="Дорог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Дорога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67762" cy="4034693"/>
                    </a:xfrm>
                    <a:prstGeom prst="rect">
                      <a:avLst/>
                    </a:prstGeom>
                    <a:noFill/>
                    <a:ln>
                      <a:noFill/>
                    </a:ln>
                  </pic:spPr>
                </pic:pic>
              </a:graphicData>
            </a:graphic>
          </wp:inline>
        </w:drawing>
      </w:r>
    </w:p>
    <w:p w14:paraId="71F4E29E" w14:textId="20688FDF" w:rsidR="00787B6C" w:rsidRPr="00CF78BD" w:rsidRDefault="00787B6C" w:rsidP="00787B6C">
      <w:pPr>
        <w:pStyle w:val="ReportParagraph"/>
        <w:jc w:val="center"/>
        <w:rPr>
          <w:b/>
          <w:bCs/>
          <w:lang w:val="ru-RU"/>
        </w:rPr>
      </w:pPr>
      <w:bookmarkStart w:id="414" w:name="_Toc210339227"/>
      <w:r w:rsidRPr="00CF78BD">
        <w:rPr>
          <w:b/>
          <w:bCs/>
          <w:lang w:val="ru-RU"/>
        </w:rPr>
        <w:t xml:space="preserve">Рисунок </w:t>
      </w:r>
      <w:r w:rsidR="006172AC" w:rsidRPr="006172AC">
        <w:rPr>
          <w:b/>
          <w:bCs/>
          <w:lang w:val="ru-RU"/>
        </w:rPr>
        <w:t>8</w:t>
      </w:r>
      <w:r w:rsidRPr="00CF78BD">
        <w:rPr>
          <w:b/>
          <w:bCs/>
          <w:lang w:val="ru-RU"/>
        </w:rPr>
        <w:t xml:space="preserve">: Данные о развитии станции </w:t>
      </w:r>
      <w:proofErr w:type="spellStart"/>
      <w:r w:rsidR="00466404">
        <w:rPr>
          <w:b/>
          <w:bCs/>
          <w:lang w:val="ru-RU"/>
        </w:rPr>
        <w:t>Мойынты</w:t>
      </w:r>
      <w:proofErr w:type="spellEnd"/>
    </w:p>
    <w:bookmarkEnd w:id="414"/>
    <w:p w14:paraId="5AA6B218" w14:textId="77777777" w:rsidR="00787B6C" w:rsidRDefault="00787B6C" w:rsidP="00787B6C">
      <w:pPr>
        <w:pStyle w:val="ReportParagraph"/>
        <w:rPr>
          <w:lang w:val="ru-RU"/>
        </w:rPr>
      </w:pPr>
    </w:p>
    <w:p w14:paraId="480B35BC" w14:textId="77777777" w:rsidR="00787B6C" w:rsidRPr="00CF78BD" w:rsidRDefault="00787B6C" w:rsidP="00787B6C">
      <w:pPr>
        <w:pStyle w:val="ReportParagraph"/>
        <w:rPr>
          <w:lang w:val="ru-RU"/>
        </w:rPr>
      </w:pPr>
    </w:p>
    <w:p w14:paraId="7119402A" w14:textId="2895335C" w:rsidR="00787B6C" w:rsidRPr="00CF78BD" w:rsidRDefault="00787B6C" w:rsidP="00787B6C">
      <w:pPr>
        <w:pStyle w:val="ReportParagraph"/>
        <w:rPr>
          <w:b/>
          <w:bCs/>
          <w:lang w:val="ru-RU"/>
        </w:rPr>
      </w:pPr>
      <w:r w:rsidRPr="00CF78BD">
        <w:rPr>
          <w:b/>
          <w:bCs/>
          <w:lang w:val="ru-RU"/>
        </w:rPr>
        <w:t xml:space="preserve">Реконструкция станции </w:t>
      </w:r>
      <w:proofErr w:type="spellStart"/>
      <w:r w:rsidR="00466404">
        <w:rPr>
          <w:b/>
          <w:bCs/>
          <w:lang w:val="ru-RU"/>
        </w:rPr>
        <w:t>Мойынты</w:t>
      </w:r>
      <w:proofErr w:type="spellEnd"/>
      <w:r w:rsidRPr="00CF78BD">
        <w:rPr>
          <w:b/>
          <w:bCs/>
          <w:lang w:val="ru-RU"/>
        </w:rPr>
        <w:t>.</w:t>
      </w:r>
    </w:p>
    <w:p w14:paraId="70BF8769" w14:textId="118ACF13" w:rsidR="00787B6C" w:rsidRPr="00CF78BD" w:rsidRDefault="00787B6C" w:rsidP="00787B6C">
      <w:pPr>
        <w:pStyle w:val="ReportParagraph"/>
        <w:rPr>
          <w:lang w:val="ru-RU"/>
        </w:rPr>
      </w:pPr>
      <w:r w:rsidRPr="00CF78BD">
        <w:rPr>
          <w:lang w:val="ru-RU"/>
        </w:rPr>
        <w:t xml:space="preserve">Реконструкция станции </w:t>
      </w:r>
      <w:proofErr w:type="spellStart"/>
      <w:r w:rsidR="00401085">
        <w:rPr>
          <w:lang w:val="ru-RU"/>
        </w:rPr>
        <w:t>Мойынты</w:t>
      </w:r>
      <w:proofErr w:type="spellEnd"/>
      <w:r w:rsidR="001359AA">
        <w:rPr>
          <w:lang w:val="ru-RU"/>
        </w:rPr>
        <w:t xml:space="preserve"> </w:t>
      </w:r>
      <w:r w:rsidRPr="00CF78BD">
        <w:rPr>
          <w:lang w:val="ru-RU"/>
        </w:rPr>
        <w:t xml:space="preserve">предусматривает строительство трёх </w:t>
      </w:r>
      <w:proofErr w:type="spellStart"/>
      <w:r w:rsidRPr="00CF78BD">
        <w:rPr>
          <w:lang w:val="ru-RU"/>
        </w:rPr>
        <w:t>приёмо</w:t>
      </w:r>
      <w:proofErr w:type="spellEnd"/>
      <w:r w:rsidRPr="00CF78BD">
        <w:rPr>
          <w:lang w:val="ru-RU"/>
        </w:rPr>
        <w:t>-отправочных путей общей полезной длиной 1050 метров, сортировочной станции с тремя дополнительными путями, расширение основного пути до полезной длины 1050 метров, расширение семи путей до полезной длины 1050 метров и двух разъездов длиной 100 метров.</w:t>
      </w:r>
    </w:p>
    <w:p w14:paraId="7EBAC698" w14:textId="77777777" w:rsidR="00787B6C" w:rsidRPr="00CF78BD" w:rsidRDefault="00787B6C" w:rsidP="00787B6C">
      <w:pPr>
        <w:pStyle w:val="ReportParagraph"/>
        <w:rPr>
          <w:lang w:val="ru-RU"/>
        </w:rPr>
      </w:pPr>
      <w:r w:rsidRPr="008E3BC1">
        <w:rPr>
          <w:noProof/>
        </w:rPr>
        <w:lastRenderedPageBreak/>
        <w:drawing>
          <wp:anchor distT="0" distB="0" distL="114300" distR="114300" simplePos="0" relativeHeight="251663363" behindDoc="0" locked="0" layoutInCell="1" allowOverlap="1" wp14:anchorId="10FA4F30" wp14:editId="6DBC92BE">
            <wp:simplePos x="0" y="0"/>
            <wp:positionH relativeFrom="margin">
              <wp:align>left</wp:align>
            </wp:positionH>
            <wp:positionV relativeFrom="paragraph">
              <wp:posOffset>0</wp:posOffset>
            </wp:positionV>
            <wp:extent cx="6164580" cy="4503420"/>
            <wp:effectExtent l="0" t="0" r="7620" b="0"/>
            <wp:wrapSquare wrapText="bothSides"/>
            <wp:docPr id="16" name="Рисунок 16" descr="C:\Users\Tamara\Desktop\Железная дорога\дорога 3.png"/>
            <wp:cNvGraphicFramePr/>
            <a:graphic xmlns:a="http://schemas.openxmlformats.org/drawingml/2006/main">
              <a:graphicData uri="http://schemas.openxmlformats.org/drawingml/2006/picture">
                <pic:pic xmlns:pic="http://schemas.openxmlformats.org/drawingml/2006/picture">
                  <pic:nvPicPr>
                    <pic:cNvPr id="16" name="Рисунок 16" descr="C:\Users\Tamara\Desktop\Железная дорога\дорога 3.png"/>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64580" cy="4503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61B45F" w14:textId="0598F981" w:rsidR="00787B6C" w:rsidRPr="008D5118" w:rsidRDefault="00787B6C" w:rsidP="00F76C62">
      <w:pPr>
        <w:pStyle w:val="31"/>
        <w:numPr>
          <w:ilvl w:val="2"/>
          <w:numId w:val="267"/>
        </w:numPr>
        <w:ind w:left="1276" w:hanging="709"/>
      </w:pPr>
      <w:proofErr w:type="spellStart"/>
      <w:r w:rsidRPr="00CF78BD">
        <w:t>Процесс</w:t>
      </w:r>
      <w:proofErr w:type="spellEnd"/>
      <w:r w:rsidRPr="00CF78BD">
        <w:t xml:space="preserve"> </w:t>
      </w:r>
      <w:proofErr w:type="spellStart"/>
      <w:r w:rsidRPr="00CF78BD">
        <w:t>строительства</w:t>
      </w:r>
      <w:proofErr w:type="spellEnd"/>
      <w:r w:rsidRPr="00CF78BD">
        <w:t xml:space="preserve"> </w:t>
      </w:r>
      <w:proofErr w:type="spellStart"/>
      <w:r w:rsidRPr="00CF78BD">
        <w:t>железной</w:t>
      </w:r>
      <w:proofErr w:type="spellEnd"/>
      <w:r w:rsidRPr="00CF78BD">
        <w:t xml:space="preserve"> </w:t>
      </w:r>
      <w:proofErr w:type="spellStart"/>
      <w:r w:rsidRPr="00CF78BD">
        <w:t>дороги</w:t>
      </w:r>
      <w:proofErr w:type="spellEnd"/>
    </w:p>
    <w:p w14:paraId="655183CA" w14:textId="77777777" w:rsidR="00787B6C" w:rsidRPr="008D5118" w:rsidRDefault="00787B6C" w:rsidP="00787B6C">
      <w:pPr>
        <w:pStyle w:val="ReportParagraph"/>
      </w:pPr>
    </w:p>
    <w:p w14:paraId="0339D013" w14:textId="087C8D8F" w:rsidR="00787B6C" w:rsidRPr="003700EA" w:rsidRDefault="00787B6C" w:rsidP="00787B6C">
      <w:pPr>
        <w:pStyle w:val="ReportBodyPar"/>
        <w:rPr>
          <w:lang w:val="ru-RU"/>
        </w:rPr>
      </w:pPr>
      <w:r w:rsidRPr="00CF78BD">
        <w:rPr>
          <w:lang w:val="ru-RU"/>
        </w:rPr>
        <w:t xml:space="preserve">Строительство новой железной дороги </w:t>
      </w:r>
      <w:proofErr w:type="spellStart"/>
      <w:r w:rsidR="00401085">
        <w:rPr>
          <w:lang w:val="ru-RU"/>
        </w:rPr>
        <w:t>Мойынты</w:t>
      </w:r>
      <w:proofErr w:type="spellEnd"/>
      <w:r w:rsidRPr="00CF78BD">
        <w:rPr>
          <w:lang w:val="ru-RU"/>
        </w:rPr>
        <w:t>– Кызылжар протяженностью 32</w:t>
      </w:r>
      <w:r w:rsidR="00401085">
        <w:rPr>
          <w:lang w:val="ru-RU"/>
        </w:rPr>
        <w:t>2,2</w:t>
      </w:r>
      <w:r w:rsidRPr="00CF78BD">
        <w:rPr>
          <w:lang w:val="ru-RU"/>
        </w:rPr>
        <w:t xml:space="preserve"> км начнется с подготовки площадки и строительства подъездных путей, что обеспечит контролируемые въезды и минимизирует нарушение окружающей среды в соответствии со стандартами МФК </w:t>
      </w:r>
      <w:r>
        <w:t>PS</w:t>
      </w:r>
      <w:r w:rsidRPr="00CF78BD">
        <w:rPr>
          <w:lang w:val="ru-RU"/>
        </w:rPr>
        <w:t xml:space="preserve">1 (Оценка рисков и воздействий) и </w:t>
      </w:r>
      <w:r>
        <w:t>PS</w:t>
      </w:r>
      <w:r w:rsidRPr="00CF78BD">
        <w:rPr>
          <w:lang w:val="ru-RU"/>
        </w:rPr>
        <w:t>6 (Сохранение биоразнообразия). Трасса обходит густонаселенные районы. Перед началом земляных работ расчистка растительности будет ограничена коридором строительства, а на переходах через водотоки будут установлены меры по борьбе с эрозией, такие как временные дренажные канавы и иловые заграждения.</w:t>
      </w:r>
      <w:r w:rsidR="003700EA">
        <w:rPr>
          <w:lang w:val="ru-RU"/>
        </w:rPr>
        <w:t xml:space="preserve"> </w:t>
      </w:r>
      <w:r w:rsidR="003700EA" w:rsidRPr="003700EA">
        <w:rPr>
          <w:lang w:val="ru-RU"/>
        </w:rPr>
        <w:t>Некоторые строительные работы уже начались и продолжаются в настоящее время.</w:t>
      </w:r>
    </w:p>
    <w:p w14:paraId="5BF02DC3" w14:textId="77777777" w:rsidR="00787B6C" w:rsidRPr="00CF78BD" w:rsidRDefault="00787B6C" w:rsidP="00787B6C">
      <w:pPr>
        <w:pStyle w:val="ReportBodyPar"/>
        <w:rPr>
          <w:lang w:val="ru-RU"/>
        </w:rPr>
      </w:pPr>
    </w:p>
    <w:p w14:paraId="281868E9" w14:textId="77777777" w:rsidR="00787B6C" w:rsidRPr="00CF78BD" w:rsidRDefault="00787B6C" w:rsidP="00787B6C">
      <w:pPr>
        <w:pStyle w:val="ReportBodyPar"/>
        <w:rPr>
          <w:lang w:val="ru-RU"/>
        </w:rPr>
      </w:pPr>
      <w:r w:rsidRPr="00CF78BD">
        <w:rPr>
          <w:lang w:val="ru-RU"/>
        </w:rPr>
        <w:t xml:space="preserve">Насыпи, откосы срезов и бермы будут построены в соответствии со стандартами железнодорожного строительства с поддержанием контролируемого уклона 8,18% и минимального радиуса кривой 1000 метров для обеспечения эксплуатационной эффективности. Временные отвалы будут управляться для предотвращения стока осадков в сезонные водотоки в соответствии со стандартом МФК </w:t>
      </w:r>
      <w:r>
        <w:t>PS</w:t>
      </w:r>
      <w:r w:rsidRPr="00CF78BD">
        <w:rPr>
          <w:lang w:val="ru-RU"/>
        </w:rPr>
        <w:t>3 (Эффективное использование ресурсов и предотвращение загрязнения).</w:t>
      </w:r>
    </w:p>
    <w:p w14:paraId="4B7D7FAC" w14:textId="77777777" w:rsidR="00787B6C" w:rsidRPr="00CF78BD" w:rsidRDefault="00787B6C" w:rsidP="00787B6C">
      <w:pPr>
        <w:pStyle w:val="ReportBodyPar"/>
        <w:rPr>
          <w:lang w:val="ru-RU"/>
        </w:rPr>
      </w:pPr>
    </w:p>
    <w:p w14:paraId="2897B8D6" w14:textId="77777777" w:rsidR="00787B6C" w:rsidRDefault="00787B6C" w:rsidP="00787B6C">
      <w:pPr>
        <w:pStyle w:val="ReportBodyPar"/>
        <w:rPr>
          <w:lang w:val="ru-RU"/>
        </w:rPr>
      </w:pPr>
      <w:r w:rsidRPr="00CF78BD">
        <w:rPr>
          <w:lang w:val="ru-RU"/>
        </w:rPr>
        <w:t xml:space="preserve">После завершения земляных работ начнутся работы по укладке пути с установкой </w:t>
      </w:r>
      <w:proofErr w:type="spellStart"/>
      <w:r w:rsidRPr="00CF78BD">
        <w:rPr>
          <w:lang w:val="ru-RU"/>
        </w:rPr>
        <w:t>термоупрочнённых</w:t>
      </w:r>
      <w:proofErr w:type="spellEnd"/>
      <w:r w:rsidRPr="00CF78BD">
        <w:rPr>
          <w:lang w:val="ru-RU"/>
        </w:rPr>
        <w:t xml:space="preserve"> рельсов Р65 на железобетонных шпалах с нормированным шагом и балластным слоем из щебня фракцией 35–65 мм. Будет применена технология бесстыковой сварки рельсов (БСП) с применением </w:t>
      </w:r>
      <w:proofErr w:type="spellStart"/>
      <w:r w:rsidRPr="00CF78BD">
        <w:rPr>
          <w:lang w:val="ru-RU"/>
        </w:rPr>
        <w:t>алюмотермитной</w:t>
      </w:r>
      <w:proofErr w:type="spellEnd"/>
      <w:r w:rsidRPr="00CF78BD">
        <w:rPr>
          <w:lang w:val="ru-RU"/>
        </w:rPr>
        <w:t xml:space="preserve"> сварки.</w:t>
      </w:r>
    </w:p>
    <w:p w14:paraId="5716B867" w14:textId="77777777" w:rsidR="00C4758B" w:rsidRPr="00CF78BD" w:rsidRDefault="00C4758B" w:rsidP="00787B6C">
      <w:pPr>
        <w:pStyle w:val="ReportBodyPar"/>
        <w:rPr>
          <w:lang w:val="ru-RU"/>
        </w:rPr>
      </w:pPr>
    </w:p>
    <w:p w14:paraId="55329905" w14:textId="2BFF8668" w:rsidR="00C4758B" w:rsidRPr="00C4758B" w:rsidRDefault="00C4758B" w:rsidP="00C4758B">
      <w:pPr>
        <w:jc w:val="both"/>
        <w:rPr>
          <w:rFonts w:ascii="Arial" w:eastAsia="Calibri" w:hAnsi="Arial" w:cs="Arial"/>
          <w:sz w:val="24"/>
          <w:szCs w:val="24"/>
          <w:lang w:val="ru-RU" w:eastAsia="en-GB"/>
        </w:rPr>
      </w:pPr>
      <w:bookmarkStart w:id="415" w:name="_Toc210338919"/>
      <w:bookmarkStart w:id="416" w:name="_bookmark25"/>
      <w:bookmarkStart w:id="417" w:name="_bookmark26"/>
      <w:bookmarkStart w:id="418" w:name="_Toc210338920"/>
      <w:bookmarkStart w:id="419" w:name="_Toc210338921"/>
      <w:bookmarkStart w:id="420" w:name="_Toc210338922"/>
      <w:bookmarkStart w:id="421" w:name="_Toc210338923"/>
      <w:bookmarkStart w:id="422" w:name="_Toc210338924"/>
      <w:bookmarkStart w:id="423" w:name="_bookmark33"/>
      <w:bookmarkStart w:id="424" w:name="_bookmark43"/>
      <w:bookmarkStart w:id="425" w:name="_Toc209706860"/>
      <w:bookmarkStart w:id="426" w:name="_Toc208973727"/>
      <w:bookmarkStart w:id="427" w:name="_Toc208973927"/>
      <w:bookmarkStart w:id="428" w:name="_Toc208974127"/>
      <w:bookmarkStart w:id="429" w:name="_Toc208974329"/>
      <w:bookmarkStart w:id="430" w:name="_Toc208974537"/>
      <w:bookmarkEnd w:id="415"/>
      <w:bookmarkEnd w:id="416"/>
      <w:bookmarkEnd w:id="417"/>
      <w:bookmarkEnd w:id="418"/>
      <w:bookmarkEnd w:id="419"/>
      <w:bookmarkEnd w:id="420"/>
      <w:bookmarkEnd w:id="421"/>
      <w:bookmarkEnd w:id="422"/>
      <w:bookmarkEnd w:id="423"/>
      <w:bookmarkEnd w:id="424"/>
      <w:r w:rsidRPr="00C4758B">
        <w:rPr>
          <w:rFonts w:ascii="Arial" w:eastAsia="Calibri" w:hAnsi="Arial" w:cs="Arial"/>
          <w:sz w:val="24"/>
          <w:szCs w:val="24"/>
          <w:lang w:val="ru-RU" w:eastAsia="en-GB"/>
        </w:rPr>
        <w:lastRenderedPageBreak/>
        <w:t>Одновременно будет завершено строительство мостов и водопропускных сооружений в 117 местах расположения водопропускных сооружений и 19 на мостовых площадках, что обеспечит гидравлическую непрерывность в пересыхающих водотоках и сезонных водоемах. Проекты предусматривают создание подземных переходов для диких животных в зонах с уязвимым биоразнообразием для поддержания экологической связности. Последовательность строительства позволит ограничить работы в русл</w:t>
      </w:r>
      <w:r>
        <w:rPr>
          <w:rFonts w:ascii="Arial" w:eastAsia="Calibri" w:hAnsi="Arial" w:cs="Arial"/>
          <w:sz w:val="24"/>
          <w:szCs w:val="24"/>
          <w:lang w:val="ru-RU" w:eastAsia="en-GB"/>
        </w:rPr>
        <w:t>ах</w:t>
      </w:r>
      <w:r w:rsidRPr="00C4758B">
        <w:rPr>
          <w:rFonts w:ascii="Arial" w:eastAsia="Calibri" w:hAnsi="Arial" w:cs="Arial"/>
          <w:sz w:val="24"/>
          <w:szCs w:val="24"/>
          <w:lang w:val="ru-RU" w:eastAsia="en-GB"/>
        </w:rPr>
        <w:t xml:space="preserve"> рек периодами низкого стока, минимизируя нарушение водной среды обитания.</w:t>
      </w:r>
    </w:p>
    <w:p w14:paraId="1125479C" w14:textId="77777777" w:rsidR="00C4758B" w:rsidRPr="00C4758B" w:rsidRDefault="00C4758B" w:rsidP="00C4758B">
      <w:pPr>
        <w:rPr>
          <w:rFonts w:ascii="Arial" w:eastAsia="Calibri" w:hAnsi="Arial" w:cs="Arial"/>
          <w:sz w:val="24"/>
          <w:szCs w:val="24"/>
          <w:lang w:val="ru-RU" w:eastAsia="en-GB"/>
        </w:rPr>
      </w:pPr>
    </w:p>
    <w:p w14:paraId="42E566E3" w14:textId="75528595" w:rsidR="008543DD" w:rsidRDefault="00C4758B" w:rsidP="00C4758B">
      <w:pPr>
        <w:jc w:val="both"/>
        <w:rPr>
          <w:rFonts w:ascii="Arial" w:eastAsia="Calibri" w:hAnsi="Arial" w:cs="Arial"/>
          <w:sz w:val="24"/>
          <w:szCs w:val="24"/>
          <w:lang w:val="ru-RU" w:eastAsia="en-GB"/>
        </w:rPr>
      </w:pPr>
      <w:r w:rsidRPr="00C4758B">
        <w:rPr>
          <w:rFonts w:ascii="Arial" w:eastAsia="Calibri" w:hAnsi="Arial" w:cs="Arial"/>
          <w:sz w:val="24"/>
          <w:szCs w:val="24"/>
          <w:lang w:val="ru-RU" w:eastAsia="en-GB"/>
        </w:rPr>
        <w:t xml:space="preserve">Наконец, по всему коридору будут установлены системы сигнализации, электроснабжения и телекоммуникаций, после чего последует ввод в эксплуатацию зданий станций, подъездных путей и объектов технического обслуживания в ключевых узлах, таких как Кызылжар, Каражал-2, Актау и </w:t>
      </w:r>
      <w:proofErr w:type="spellStart"/>
      <w:r w:rsidR="00466404">
        <w:rPr>
          <w:rFonts w:ascii="Arial" w:eastAsia="Calibri" w:hAnsi="Arial" w:cs="Arial"/>
          <w:sz w:val="24"/>
          <w:szCs w:val="24"/>
          <w:lang w:val="ru-RU" w:eastAsia="en-GB"/>
        </w:rPr>
        <w:t>Мойынты</w:t>
      </w:r>
      <w:proofErr w:type="spellEnd"/>
      <w:r w:rsidRPr="00C4758B">
        <w:rPr>
          <w:rFonts w:ascii="Arial" w:eastAsia="Calibri" w:hAnsi="Arial" w:cs="Arial"/>
          <w:sz w:val="24"/>
          <w:szCs w:val="24"/>
          <w:lang w:val="ru-RU" w:eastAsia="en-GB"/>
        </w:rPr>
        <w:t>. Восстановление участка будет включать в себя рекультивацию нарушенных склонов с использованием местных трав и ликвидацию временных рабочих площадок.</w:t>
      </w:r>
    </w:p>
    <w:p w14:paraId="5813F359" w14:textId="77777777" w:rsidR="00C4758B" w:rsidRDefault="00C4758B" w:rsidP="00C4758B">
      <w:pPr>
        <w:rPr>
          <w:rFonts w:ascii="Arial" w:eastAsia="Times New Roman" w:hAnsi="Arial" w:cs="Arial"/>
          <w:b/>
          <w:iCs/>
          <w:color w:val="222222"/>
          <w:sz w:val="24"/>
          <w:szCs w:val="24"/>
          <w:lang w:val="ru-RU" w:eastAsia="en-PH"/>
        </w:rPr>
      </w:pPr>
    </w:p>
    <w:p w14:paraId="07AEA1E2" w14:textId="54FB2C75" w:rsidR="008543DD" w:rsidRPr="008543DD" w:rsidRDefault="008543DD" w:rsidP="008543DD">
      <w:pPr>
        <w:rPr>
          <w:rFonts w:ascii="Arial" w:eastAsia="Times New Roman" w:hAnsi="Arial" w:cs="Arial"/>
          <w:b/>
          <w:iCs/>
          <w:color w:val="222222"/>
          <w:sz w:val="24"/>
          <w:szCs w:val="24"/>
          <w:lang w:val="ru-RU" w:eastAsia="en-PH"/>
        </w:rPr>
      </w:pPr>
      <w:r w:rsidRPr="008543DD">
        <w:rPr>
          <w:rFonts w:ascii="Arial" w:eastAsia="Times New Roman" w:hAnsi="Arial" w:cs="Arial"/>
          <w:b/>
          <w:iCs/>
          <w:color w:val="222222"/>
          <w:sz w:val="24"/>
          <w:szCs w:val="24"/>
          <w:lang w:val="ru-RU" w:eastAsia="en-PH"/>
        </w:rPr>
        <w:t>2.2.4. Проектные решения и этапы работ</w:t>
      </w:r>
    </w:p>
    <w:p w14:paraId="51851B17" w14:textId="77777777" w:rsidR="008543DD" w:rsidRPr="008543DD" w:rsidRDefault="008543DD" w:rsidP="008543DD">
      <w:pPr>
        <w:rPr>
          <w:rFonts w:ascii="Arial" w:eastAsia="Times New Roman" w:hAnsi="Arial" w:cs="Arial"/>
          <w:bCs/>
          <w:iCs/>
          <w:color w:val="222222"/>
          <w:sz w:val="24"/>
          <w:szCs w:val="24"/>
          <w:lang w:val="ru-RU" w:eastAsia="en-PH"/>
        </w:rPr>
      </w:pPr>
    </w:p>
    <w:p w14:paraId="7A6D1FD6" w14:textId="77777777" w:rsidR="008543DD" w:rsidRDefault="008543DD" w:rsidP="008543DD">
      <w:pPr>
        <w:jc w:val="both"/>
        <w:rPr>
          <w:rFonts w:ascii="Arial" w:eastAsia="Times New Roman" w:hAnsi="Arial" w:cs="Arial"/>
          <w:bCs/>
          <w:iCs/>
          <w:color w:val="222222"/>
          <w:sz w:val="24"/>
          <w:szCs w:val="24"/>
          <w:lang w:val="ru-RU" w:eastAsia="en-PH"/>
        </w:rPr>
      </w:pPr>
      <w:r w:rsidRPr="008543DD">
        <w:rPr>
          <w:rFonts w:ascii="Arial" w:eastAsia="Times New Roman" w:hAnsi="Arial" w:cs="Arial"/>
          <w:bCs/>
          <w:iCs/>
          <w:color w:val="222222"/>
          <w:sz w:val="24"/>
          <w:szCs w:val="24"/>
          <w:lang w:val="ru-RU" w:eastAsia="en-PH"/>
        </w:rPr>
        <w:t>Строительство железной дороги включает несколько этапов, требующих тщательного планирования, инженерной экспертизы и координации между различными командами. Основные этапы перечислены ниже:</w:t>
      </w:r>
    </w:p>
    <w:p w14:paraId="476B56D1" w14:textId="77777777" w:rsidR="008543DD" w:rsidRPr="008543DD" w:rsidRDefault="008543DD" w:rsidP="008543DD">
      <w:pPr>
        <w:jc w:val="both"/>
        <w:rPr>
          <w:rFonts w:ascii="Arial" w:eastAsia="Times New Roman" w:hAnsi="Arial" w:cs="Arial"/>
          <w:bCs/>
          <w:iCs/>
          <w:color w:val="222222"/>
          <w:sz w:val="24"/>
          <w:szCs w:val="24"/>
          <w:lang w:val="ru-RU" w:eastAsia="en-PH"/>
        </w:rPr>
      </w:pPr>
    </w:p>
    <w:p w14:paraId="7BEE7659" w14:textId="77777777" w:rsidR="008543DD" w:rsidRPr="008543DD" w:rsidRDefault="008543DD" w:rsidP="008543DD">
      <w:pPr>
        <w:jc w:val="both"/>
        <w:rPr>
          <w:rFonts w:ascii="Arial" w:eastAsia="Times New Roman" w:hAnsi="Arial" w:cs="Arial"/>
          <w:b/>
          <w:iCs/>
          <w:color w:val="222222"/>
          <w:sz w:val="24"/>
          <w:szCs w:val="24"/>
          <w:lang w:val="ru-RU" w:eastAsia="en-PH"/>
        </w:rPr>
      </w:pPr>
      <w:r w:rsidRPr="008543DD">
        <w:rPr>
          <w:rFonts w:ascii="Arial" w:eastAsia="Times New Roman" w:hAnsi="Arial" w:cs="Arial"/>
          <w:b/>
          <w:iCs/>
          <w:color w:val="222222"/>
          <w:sz w:val="24"/>
          <w:szCs w:val="24"/>
          <w:lang w:val="ru-RU" w:eastAsia="en-PH"/>
        </w:rPr>
        <w:t>1. Технико-экономическое обоснование и планирование</w:t>
      </w:r>
    </w:p>
    <w:p w14:paraId="063F4027" w14:textId="77777777" w:rsidR="008543DD" w:rsidRPr="008543DD" w:rsidRDefault="008543DD" w:rsidP="008543DD">
      <w:pPr>
        <w:jc w:val="both"/>
        <w:rPr>
          <w:rFonts w:ascii="Arial" w:eastAsia="Times New Roman" w:hAnsi="Arial" w:cs="Arial"/>
          <w:bCs/>
          <w:iCs/>
          <w:color w:val="222222"/>
          <w:sz w:val="24"/>
          <w:szCs w:val="24"/>
          <w:lang w:val="ru-RU" w:eastAsia="en-PH"/>
        </w:rPr>
      </w:pPr>
    </w:p>
    <w:p w14:paraId="438CC98C" w14:textId="77777777" w:rsidR="008543DD" w:rsidRPr="008543DD" w:rsidRDefault="008543DD" w:rsidP="008543DD">
      <w:pPr>
        <w:jc w:val="both"/>
        <w:rPr>
          <w:rFonts w:ascii="Arial" w:eastAsia="Times New Roman" w:hAnsi="Arial" w:cs="Arial"/>
          <w:bCs/>
          <w:iCs/>
          <w:color w:val="222222"/>
          <w:sz w:val="24"/>
          <w:szCs w:val="24"/>
          <w:lang w:val="ru-RU" w:eastAsia="en-PH"/>
        </w:rPr>
      </w:pPr>
      <w:r w:rsidRPr="008543DD">
        <w:rPr>
          <w:rFonts w:ascii="Arial" w:eastAsia="Times New Roman" w:hAnsi="Arial" w:cs="Arial"/>
          <w:bCs/>
          <w:i/>
          <w:color w:val="222222"/>
          <w:sz w:val="24"/>
          <w:szCs w:val="24"/>
          <w:lang w:val="ru-RU" w:eastAsia="en-PH"/>
        </w:rPr>
        <w:t>Предварительная оценка</w:t>
      </w:r>
      <w:r w:rsidRPr="008543DD">
        <w:rPr>
          <w:rFonts w:ascii="Arial" w:eastAsia="Times New Roman" w:hAnsi="Arial" w:cs="Arial"/>
          <w:bCs/>
          <w:iCs/>
          <w:color w:val="222222"/>
          <w:sz w:val="24"/>
          <w:szCs w:val="24"/>
          <w:lang w:val="ru-RU" w:eastAsia="en-PH"/>
        </w:rPr>
        <w:t xml:space="preserve"> необходимости строительства железной дороги с учетом таких факторов, как экономическая выгода, спрос на перевозки и возможные маршруты.</w:t>
      </w:r>
    </w:p>
    <w:p w14:paraId="0B1CCE3D" w14:textId="77777777" w:rsidR="008543DD" w:rsidRPr="008543DD" w:rsidRDefault="008543DD" w:rsidP="008543DD">
      <w:pPr>
        <w:jc w:val="both"/>
        <w:rPr>
          <w:rFonts w:ascii="Arial" w:eastAsia="Times New Roman" w:hAnsi="Arial" w:cs="Arial"/>
          <w:bCs/>
          <w:iCs/>
          <w:color w:val="222222"/>
          <w:sz w:val="24"/>
          <w:szCs w:val="24"/>
          <w:lang w:val="ru-RU" w:eastAsia="en-PH"/>
        </w:rPr>
      </w:pPr>
    </w:p>
    <w:p w14:paraId="5FAC5825" w14:textId="29E85DE7" w:rsidR="008543DD" w:rsidRPr="008543DD" w:rsidRDefault="008543DD" w:rsidP="008543DD">
      <w:pPr>
        <w:jc w:val="both"/>
        <w:rPr>
          <w:rFonts w:ascii="Arial" w:eastAsia="Times New Roman" w:hAnsi="Arial" w:cs="Arial"/>
          <w:bCs/>
          <w:i/>
          <w:color w:val="222222"/>
          <w:sz w:val="24"/>
          <w:szCs w:val="24"/>
          <w:lang w:val="ru-RU" w:eastAsia="en-PH"/>
        </w:rPr>
      </w:pPr>
      <w:r w:rsidRPr="008543DD">
        <w:rPr>
          <w:rFonts w:ascii="Arial" w:eastAsia="Times New Roman" w:hAnsi="Arial" w:cs="Arial"/>
          <w:bCs/>
          <w:i/>
          <w:color w:val="222222"/>
          <w:sz w:val="24"/>
          <w:szCs w:val="24"/>
          <w:lang w:val="ru-RU" w:eastAsia="en-PH"/>
        </w:rPr>
        <w:t>Выбор маршрута</w:t>
      </w:r>
    </w:p>
    <w:p w14:paraId="71BE6512" w14:textId="77777777" w:rsidR="008543DD" w:rsidRPr="008543DD" w:rsidRDefault="008543DD" w:rsidP="008543DD">
      <w:pPr>
        <w:jc w:val="both"/>
        <w:rPr>
          <w:rFonts w:ascii="Arial" w:eastAsia="Times New Roman" w:hAnsi="Arial" w:cs="Arial"/>
          <w:bCs/>
          <w:iCs/>
          <w:color w:val="222222"/>
          <w:sz w:val="24"/>
          <w:szCs w:val="24"/>
          <w:lang w:val="ru-RU" w:eastAsia="en-PH"/>
        </w:rPr>
      </w:pPr>
      <w:r w:rsidRPr="008543DD">
        <w:rPr>
          <w:rFonts w:ascii="Arial" w:eastAsia="Times New Roman" w:hAnsi="Arial" w:cs="Arial"/>
          <w:bCs/>
          <w:iCs/>
          <w:color w:val="222222"/>
          <w:sz w:val="24"/>
          <w:szCs w:val="24"/>
          <w:lang w:val="ru-RU" w:eastAsia="en-PH"/>
        </w:rPr>
        <w:t>Определение потенциальных маршрутов с учетом таких факторов, как рельеф местности, землевладение, существующая инфраструктура и воздействие на окружающую среду.</w:t>
      </w:r>
    </w:p>
    <w:p w14:paraId="30385761" w14:textId="77777777" w:rsidR="008543DD" w:rsidRPr="008543DD" w:rsidRDefault="008543DD" w:rsidP="008543DD">
      <w:pPr>
        <w:jc w:val="both"/>
        <w:rPr>
          <w:rFonts w:ascii="Arial" w:eastAsia="Times New Roman" w:hAnsi="Arial" w:cs="Arial"/>
          <w:bCs/>
          <w:iCs/>
          <w:color w:val="222222"/>
          <w:sz w:val="24"/>
          <w:szCs w:val="24"/>
          <w:lang w:val="ru-RU" w:eastAsia="en-PH"/>
        </w:rPr>
      </w:pPr>
    </w:p>
    <w:p w14:paraId="6123A2D5" w14:textId="67F928E9" w:rsidR="008543DD" w:rsidRPr="008543DD" w:rsidRDefault="008543DD" w:rsidP="008543DD">
      <w:pPr>
        <w:jc w:val="both"/>
        <w:rPr>
          <w:rFonts w:ascii="Arial" w:eastAsia="Times New Roman" w:hAnsi="Arial" w:cs="Arial"/>
          <w:bCs/>
          <w:i/>
          <w:color w:val="222222"/>
          <w:sz w:val="24"/>
          <w:szCs w:val="24"/>
          <w:lang w:val="ru-RU" w:eastAsia="en-PH"/>
        </w:rPr>
      </w:pPr>
      <w:r w:rsidRPr="008543DD">
        <w:rPr>
          <w:rFonts w:ascii="Arial" w:eastAsia="Times New Roman" w:hAnsi="Arial" w:cs="Arial"/>
          <w:bCs/>
          <w:i/>
          <w:color w:val="222222"/>
          <w:sz w:val="24"/>
          <w:szCs w:val="24"/>
          <w:lang w:val="ru-RU" w:eastAsia="en-PH"/>
        </w:rPr>
        <w:t>Технико-экономическое обоснование</w:t>
      </w:r>
    </w:p>
    <w:p w14:paraId="2F2AC0CA" w14:textId="77777777" w:rsidR="008543DD" w:rsidRPr="008543DD" w:rsidRDefault="008543DD" w:rsidP="008543DD">
      <w:pPr>
        <w:jc w:val="both"/>
        <w:rPr>
          <w:rFonts w:ascii="Arial" w:eastAsia="Times New Roman" w:hAnsi="Arial" w:cs="Arial"/>
          <w:bCs/>
          <w:iCs/>
          <w:color w:val="222222"/>
          <w:sz w:val="24"/>
          <w:szCs w:val="24"/>
          <w:u w:val="single"/>
          <w:lang w:val="ru-RU" w:eastAsia="en-PH"/>
        </w:rPr>
      </w:pPr>
      <w:r w:rsidRPr="008543DD">
        <w:rPr>
          <w:rFonts w:ascii="Arial" w:eastAsia="Times New Roman" w:hAnsi="Arial" w:cs="Arial"/>
          <w:bCs/>
          <w:iCs/>
          <w:color w:val="222222"/>
          <w:sz w:val="24"/>
          <w:szCs w:val="24"/>
          <w:lang w:val="ru-RU" w:eastAsia="en-PH"/>
        </w:rPr>
        <w:t xml:space="preserve">Проведение детального анализа технической, финансовой и экологической осуществимости выбранного маршрута. </w:t>
      </w:r>
      <w:r w:rsidRPr="008543DD">
        <w:rPr>
          <w:rFonts w:ascii="Arial" w:eastAsia="Times New Roman" w:hAnsi="Arial" w:cs="Arial"/>
          <w:bCs/>
          <w:iCs/>
          <w:color w:val="222222"/>
          <w:sz w:val="24"/>
          <w:szCs w:val="24"/>
          <w:u w:val="single"/>
          <w:lang w:val="ru-RU" w:eastAsia="en-PH"/>
        </w:rPr>
        <w:t>Эта работа в настоящее время продолжается.</w:t>
      </w:r>
    </w:p>
    <w:p w14:paraId="1AEA8D0D" w14:textId="77777777" w:rsidR="008543DD" w:rsidRPr="008543DD" w:rsidRDefault="008543DD" w:rsidP="008543DD">
      <w:pPr>
        <w:jc w:val="both"/>
        <w:rPr>
          <w:rFonts w:ascii="Arial" w:eastAsia="Times New Roman" w:hAnsi="Arial" w:cs="Arial"/>
          <w:bCs/>
          <w:iCs/>
          <w:color w:val="222222"/>
          <w:sz w:val="24"/>
          <w:szCs w:val="24"/>
          <w:lang w:val="ru-RU" w:eastAsia="en-PH"/>
        </w:rPr>
      </w:pPr>
    </w:p>
    <w:p w14:paraId="33D936DC" w14:textId="77777777" w:rsidR="008543DD" w:rsidRPr="008543DD" w:rsidRDefault="008543DD" w:rsidP="008543DD">
      <w:pPr>
        <w:jc w:val="both"/>
        <w:rPr>
          <w:rFonts w:ascii="Arial" w:eastAsia="Times New Roman" w:hAnsi="Arial" w:cs="Arial"/>
          <w:b/>
          <w:iCs/>
          <w:color w:val="222222"/>
          <w:sz w:val="24"/>
          <w:szCs w:val="24"/>
          <w:lang w:val="ru-RU" w:eastAsia="en-PH"/>
        </w:rPr>
      </w:pPr>
      <w:r w:rsidRPr="008543DD">
        <w:rPr>
          <w:rFonts w:ascii="Arial" w:eastAsia="Times New Roman" w:hAnsi="Arial" w:cs="Arial"/>
          <w:b/>
          <w:iCs/>
          <w:color w:val="222222"/>
          <w:sz w:val="24"/>
          <w:szCs w:val="24"/>
          <w:lang w:val="ru-RU" w:eastAsia="en-PH"/>
        </w:rPr>
        <w:t>2. Геодезия и проектирование. Геодезия маршрута</w:t>
      </w:r>
    </w:p>
    <w:p w14:paraId="2F1A7289" w14:textId="77777777" w:rsidR="008543DD" w:rsidRPr="008543DD" w:rsidRDefault="008543DD" w:rsidP="008543DD">
      <w:pPr>
        <w:rPr>
          <w:rFonts w:ascii="Arial" w:eastAsia="Times New Roman" w:hAnsi="Arial" w:cs="Arial"/>
          <w:bCs/>
          <w:iCs/>
          <w:color w:val="222222"/>
          <w:sz w:val="24"/>
          <w:szCs w:val="24"/>
          <w:lang w:val="ru-RU" w:eastAsia="en-PH"/>
        </w:rPr>
      </w:pPr>
    </w:p>
    <w:p w14:paraId="24A8B8BB" w14:textId="77777777" w:rsidR="008543DD" w:rsidRPr="008543DD" w:rsidRDefault="008543DD" w:rsidP="008543DD">
      <w:pPr>
        <w:jc w:val="both"/>
        <w:rPr>
          <w:rFonts w:ascii="Arial" w:eastAsia="Times New Roman" w:hAnsi="Arial" w:cs="Arial"/>
          <w:bCs/>
          <w:iCs/>
          <w:color w:val="222222"/>
          <w:sz w:val="24"/>
          <w:szCs w:val="24"/>
          <w:lang w:val="ru-RU" w:eastAsia="en-PH"/>
        </w:rPr>
      </w:pPr>
      <w:r w:rsidRPr="008543DD">
        <w:rPr>
          <w:rFonts w:ascii="Arial" w:eastAsia="Times New Roman" w:hAnsi="Arial" w:cs="Arial"/>
          <w:bCs/>
          <w:i/>
          <w:color w:val="222222"/>
          <w:sz w:val="24"/>
          <w:szCs w:val="24"/>
          <w:lang w:val="ru-RU" w:eastAsia="en-PH"/>
        </w:rPr>
        <w:t>Проведение детальной топографической съемки</w:t>
      </w:r>
      <w:r w:rsidRPr="008543DD">
        <w:rPr>
          <w:rFonts w:ascii="Arial" w:eastAsia="Times New Roman" w:hAnsi="Arial" w:cs="Arial"/>
          <w:bCs/>
          <w:iCs/>
          <w:color w:val="222222"/>
          <w:sz w:val="24"/>
          <w:szCs w:val="24"/>
          <w:lang w:val="ru-RU" w:eastAsia="en-PH"/>
        </w:rPr>
        <w:t xml:space="preserve"> для определения рельефа местности, водных объектов, существующей инфраструктуры и потенциальных препятствий.</w:t>
      </w:r>
    </w:p>
    <w:p w14:paraId="77C391EE" w14:textId="77777777" w:rsidR="008543DD" w:rsidRPr="008543DD" w:rsidRDefault="008543DD" w:rsidP="008543DD">
      <w:pPr>
        <w:jc w:val="both"/>
        <w:rPr>
          <w:rFonts w:ascii="Arial" w:eastAsia="Times New Roman" w:hAnsi="Arial" w:cs="Arial"/>
          <w:bCs/>
          <w:iCs/>
          <w:color w:val="222222"/>
          <w:sz w:val="24"/>
          <w:szCs w:val="24"/>
          <w:lang w:val="ru-RU" w:eastAsia="en-PH"/>
        </w:rPr>
      </w:pPr>
    </w:p>
    <w:p w14:paraId="24C259EA" w14:textId="77777777" w:rsidR="008543DD" w:rsidRPr="008543DD" w:rsidRDefault="008543DD" w:rsidP="008543DD">
      <w:pPr>
        <w:jc w:val="both"/>
        <w:rPr>
          <w:rFonts w:ascii="Arial" w:eastAsia="Times New Roman" w:hAnsi="Arial" w:cs="Arial"/>
          <w:bCs/>
          <w:iCs/>
          <w:color w:val="222222"/>
          <w:sz w:val="24"/>
          <w:szCs w:val="24"/>
          <w:lang w:val="ru-RU" w:eastAsia="en-PH"/>
        </w:rPr>
      </w:pPr>
      <w:r w:rsidRPr="008543DD">
        <w:rPr>
          <w:rFonts w:ascii="Arial" w:eastAsia="Times New Roman" w:hAnsi="Arial" w:cs="Arial"/>
          <w:bCs/>
          <w:i/>
          <w:color w:val="222222"/>
          <w:sz w:val="24"/>
          <w:szCs w:val="24"/>
          <w:lang w:val="ru-RU" w:eastAsia="en-PH"/>
        </w:rPr>
        <w:t>Проектирование маршрута</w:t>
      </w:r>
      <w:r w:rsidRPr="008543DD">
        <w:rPr>
          <w:rFonts w:ascii="Arial" w:eastAsia="Times New Roman" w:hAnsi="Arial" w:cs="Arial"/>
          <w:bCs/>
          <w:iCs/>
          <w:color w:val="222222"/>
          <w:sz w:val="24"/>
          <w:szCs w:val="24"/>
          <w:lang w:val="ru-RU" w:eastAsia="en-PH"/>
        </w:rPr>
        <w:t xml:space="preserve"> — определение точного местоположения путей, включая кривые, уклоны и прямые участки.</w:t>
      </w:r>
    </w:p>
    <w:p w14:paraId="4F0022A0" w14:textId="77777777" w:rsidR="008543DD" w:rsidRPr="008543DD" w:rsidRDefault="008543DD" w:rsidP="008543DD">
      <w:pPr>
        <w:jc w:val="both"/>
        <w:rPr>
          <w:rFonts w:ascii="Arial" w:eastAsia="Times New Roman" w:hAnsi="Arial" w:cs="Arial"/>
          <w:bCs/>
          <w:iCs/>
          <w:color w:val="222222"/>
          <w:sz w:val="24"/>
          <w:szCs w:val="24"/>
          <w:lang w:val="ru-RU" w:eastAsia="en-PH"/>
        </w:rPr>
      </w:pPr>
    </w:p>
    <w:p w14:paraId="533D2BF1" w14:textId="77777777" w:rsidR="008543DD" w:rsidRPr="008543DD" w:rsidRDefault="008543DD" w:rsidP="008543DD">
      <w:pPr>
        <w:jc w:val="both"/>
        <w:rPr>
          <w:rFonts w:ascii="Arial" w:eastAsia="Times New Roman" w:hAnsi="Arial" w:cs="Arial"/>
          <w:bCs/>
          <w:iCs/>
          <w:color w:val="222222"/>
          <w:sz w:val="24"/>
          <w:szCs w:val="24"/>
          <w:lang w:val="ru-RU" w:eastAsia="en-PH"/>
        </w:rPr>
      </w:pPr>
      <w:r w:rsidRPr="008543DD">
        <w:rPr>
          <w:rFonts w:ascii="Arial" w:eastAsia="Times New Roman" w:hAnsi="Arial" w:cs="Arial"/>
          <w:bCs/>
          <w:i/>
          <w:color w:val="222222"/>
          <w:sz w:val="24"/>
          <w:szCs w:val="24"/>
          <w:lang w:val="ru-RU" w:eastAsia="en-PH"/>
        </w:rPr>
        <w:t>Инженерное проектирование</w:t>
      </w:r>
      <w:r w:rsidRPr="008543DD">
        <w:rPr>
          <w:rFonts w:ascii="Arial" w:eastAsia="Times New Roman" w:hAnsi="Arial" w:cs="Arial"/>
          <w:bCs/>
          <w:iCs/>
          <w:color w:val="222222"/>
          <w:sz w:val="24"/>
          <w:szCs w:val="24"/>
          <w:lang w:val="ru-RU" w:eastAsia="en-PH"/>
        </w:rPr>
        <w:t xml:space="preserve"> - Разработка детальных инженерных планов расположения путей, сооружений (мостов, туннелей и т.д.), дренажных систем и других элементов инфраструктуры. </w:t>
      </w:r>
      <w:r w:rsidRPr="008543DD">
        <w:rPr>
          <w:rFonts w:ascii="Arial" w:eastAsia="Times New Roman" w:hAnsi="Arial" w:cs="Arial"/>
          <w:bCs/>
          <w:iCs/>
          <w:color w:val="222222"/>
          <w:sz w:val="24"/>
          <w:szCs w:val="24"/>
          <w:u w:val="single"/>
          <w:lang w:val="ru-RU" w:eastAsia="en-PH"/>
        </w:rPr>
        <w:t>В настоящее время эти работы уже начаты</w:t>
      </w:r>
      <w:r w:rsidRPr="008543DD">
        <w:rPr>
          <w:rFonts w:ascii="Arial" w:eastAsia="Times New Roman" w:hAnsi="Arial" w:cs="Arial"/>
          <w:bCs/>
          <w:iCs/>
          <w:color w:val="222222"/>
          <w:sz w:val="24"/>
          <w:szCs w:val="24"/>
          <w:lang w:val="ru-RU" w:eastAsia="en-PH"/>
        </w:rPr>
        <w:t>.</w:t>
      </w:r>
    </w:p>
    <w:p w14:paraId="6CCB91E4" w14:textId="77777777" w:rsidR="008543DD" w:rsidRPr="008543DD" w:rsidRDefault="008543DD" w:rsidP="008543DD">
      <w:pPr>
        <w:jc w:val="both"/>
        <w:rPr>
          <w:rFonts w:ascii="Arial" w:eastAsia="Times New Roman" w:hAnsi="Arial" w:cs="Arial"/>
          <w:bCs/>
          <w:iCs/>
          <w:color w:val="222222"/>
          <w:sz w:val="24"/>
          <w:szCs w:val="24"/>
          <w:lang w:val="ru-RU" w:eastAsia="en-PH"/>
        </w:rPr>
      </w:pPr>
    </w:p>
    <w:p w14:paraId="58A8D3C2" w14:textId="77777777" w:rsidR="008543DD" w:rsidRPr="008543DD" w:rsidRDefault="008543DD" w:rsidP="008543DD">
      <w:pPr>
        <w:jc w:val="both"/>
        <w:rPr>
          <w:rFonts w:ascii="Arial" w:eastAsia="Times New Roman" w:hAnsi="Arial" w:cs="Arial"/>
          <w:b/>
          <w:iCs/>
          <w:color w:val="222222"/>
          <w:sz w:val="24"/>
          <w:szCs w:val="24"/>
          <w:lang w:val="ru-RU" w:eastAsia="en-PH"/>
        </w:rPr>
      </w:pPr>
      <w:r w:rsidRPr="008543DD">
        <w:rPr>
          <w:rFonts w:ascii="Arial" w:eastAsia="Times New Roman" w:hAnsi="Arial" w:cs="Arial"/>
          <w:b/>
          <w:iCs/>
          <w:color w:val="222222"/>
          <w:sz w:val="24"/>
          <w:szCs w:val="24"/>
          <w:lang w:val="ru-RU" w:eastAsia="en-PH"/>
        </w:rPr>
        <w:t>3. Отвод земли и экологическая оценка</w:t>
      </w:r>
    </w:p>
    <w:p w14:paraId="62343F20" w14:textId="77777777" w:rsidR="008543DD" w:rsidRPr="008543DD" w:rsidRDefault="008543DD" w:rsidP="008543DD">
      <w:pPr>
        <w:jc w:val="both"/>
        <w:rPr>
          <w:rFonts w:ascii="Arial" w:eastAsia="Times New Roman" w:hAnsi="Arial" w:cs="Arial"/>
          <w:bCs/>
          <w:iCs/>
          <w:color w:val="222222"/>
          <w:sz w:val="24"/>
          <w:szCs w:val="24"/>
          <w:lang w:val="ru-RU" w:eastAsia="en-PH"/>
        </w:rPr>
      </w:pPr>
      <w:r w:rsidRPr="008543DD">
        <w:rPr>
          <w:rFonts w:ascii="Arial" w:eastAsia="Times New Roman" w:hAnsi="Arial" w:cs="Arial"/>
          <w:bCs/>
          <w:i/>
          <w:color w:val="222222"/>
          <w:sz w:val="24"/>
          <w:szCs w:val="24"/>
          <w:lang w:val="ru-RU" w:eastAsia="en-PH"/>
        </w:rPr>
        <w:lastRenderedPageBreak/>
        <w:t>Отвод земли.</w:t>
      </w:r>
      <w:r w:rsidRPr="008543DD">
        <w:rPr>
          <w:rFonts w:ascii="Arial" w:eastAsia="Times New Roman" w:hAnsi="Arial" w:cs="Arial"/>
          <w:bCs/>
          <w:iCs/>
          <w:color w:val="222222"/>
          <w:sz w:val="24"/>
          <w:szCs w:val="24"/>
          <w:lang w:val="ru-RU" w:eastAsia="en-PH"/>
        </w:rPr>
        <w:t xml:space="preserve"> Получение необходимых прав на землю и разрешений от землевладельцев, государственных органов и заинтересованных сторон вдоль маршрута.</w:t>
      </w:r>
    </w:p>
    <w:p w14:paraId="0966ABFC" w14:textId="77777777" w:rsidR="008543DD" w:rsidRPr="008543DD" w:rsidRDefault="008543DD" w:rsidP="008543DD">
      <w:pPr>
        <w:jc w:val="both"/>
        <w:rPr>
          <w:rFonts w:ascii="Arial" w:eastAsia="Times New Roman" w:hAnsi="Arial" w:cs="Arial"/>
          <w:bCs/>
          <w:iCs/>
          <w:color w:val="222222"/>
          <w:sz w:val="24"/>
          <w:szCs w:val="24"/>
          <w:lang w:val="ru-RU" w:eastAsia="en-PH"/>
        </w:rPr>
      </w:pPr>
    </w:p>
    <w:p w14:paraId="42E0919A" w14:textId="77777777" w:rsidR="008543DD" w:rsidRPr="008543DD" w:rsidRDefault="008543DD" w:rsidP="008543DD">
      <w:pPr>
        <w:jc w:val="both"/>
        <w:rPr>
          <w:rFonts w:ascii="Arial" w:eastAsia="Times New Roman" w:hAnsi="Arial" w:cs="Arial"/>
          <w:bCs/>
          <w:iCs/>
          <w:color w:val="222222"/>
          <w:sz w:val="24"/>
          <w:szCs w:val="24"/>
          <w:lang w:val="ru-RU" w:eastAsia="en-PH"/>
        </w:rPr>
      </w:pPr>
      <w:r w:rsidRPr="008543DD">
        <w:rPr>
          <w:rFonts w:ascii="Arial" w:eastAsia="Times New Roman" w:hAnsi="Arial" w:cs="Arial"/>
          <w:bCs/>
          <w:i/>
          <w:color w:val="222222"/>
          <w:sz w:val="24"/>
          <w:szCs w:val="24"/>
          <w:lang w:val="ru-RU" w:eastAsia="en-PH"/>
        </w:rPr>
        <w:t>Экологическая оценка.</w:t>
      </w:r>
      <w:r w:rsidRPr="008543DD">
        <w:rPr>
          <w:rFonts w:ascii="Arial" w:eastAsia="Times New Roman" w:hAnsi="Arial" w:cs="Arial"/>
          <w:bCs/>
          <w:iCs/>
          <w:color w:val="222222"/>
          <w:sz w:val="24"/>
          <w:szCs w:val="24"/>
          <w:lang w:val="ru-RU" w:eastAsia="en-PH"/>
        </w:rPr>
        <w:t xml:space="preserve"> Проведение оценки воздействия на окружающую среду и получение необходимых разрешений от контролирующих органов.</w:t>
      </w:r>
    </w:p>
    <w:p w14:paraId="3C3E9D7B" w14:textId="77777777" w:rsidR="008543DD" w:rsidRPr="008543DD" w:rsidRDefault="008543DD" w:rsidP="008543DD">
      <w:pPr>
        <w:jc w:val="both"/>
        <w:rPr>
          <w:rFonts w:ascii="Arial" w:eastAsia="Times New Roman" w:hAnsi="Arial" w:cs="Arial"/>
          <w:bCs/>
          <w:iCs/>
          <w:color w:val="222222"/>
          <w:sz w:val="24"/>
          <w:szCs w:val="24"/>
          <w:lang w:val="ru-RU" w:eastAsia="en-PH"/>
        </w:rPr>
      </w:pPr>
    </w:p>
    <w:p w14:paraId="492C5E09" w14:textId="77777777" w:rsidR="008543DD" w:rsidRPr="008543DD" w:rsidRDefault="008543DD" w:rsidP="008543DD">
      <w:pPr>
        <w:jc w:val="both"/>
        <w:rPr>
          <w:rFonts w:ascii="Arial" w:eastAsia="Times New Roman" w:hAnsi="Arial" w:cs="Arial"/>
          <w:b/>
          <w:iCs/>
          <w:color w:val="222222"/>
          <w:sz w:val="24"/>
          <w:szCs w:val="24"/>
          <w:lang w:val="ru-RU" w:eastAsia="en-PH"/>
        </w:rPr>
      </w:pPr>
      <w:r w:rsidRPr="008543DD">
        <w:rPr>
          <w:rFonts w:ascii="Arial" w:eastAsia="Times New Roman" w:hAnsi="Arial" w:cs="Arial"/>
          <w:b/>
          <w:iCs/>
          <w:color w:val="222222"/>
          <w:sz w:val="24"/>
          <w:szCs w:val="24"/>
          <w:lang w:val="ru-RU" w:eastAsia="en-PH"/>
        </w:rPr>
        <w:t>4. Земляные работы и планировка</w:t>
      </w:r>
    </w:p>
    <w:p w14:paraId="46205DC1" w14:textId="77777777" w:rsidR="008543DD" w:rsidRPr="008543DD" w:rsidRDefault="008543DD" w:rsidP="008543DD">
      <w:pPr>
        <w:jc w:val="both"/>
        <w:rPr>
          <w:rFonts w:ascii="Arial" w:eastAsia="Times New Roman" w:hAnsi="Arial" w:cs="Arial"/>
          <w:b/>
          <w:iCs/>
          <w:color w:val="222222"/>
          <w:sz w:val="24"/>
          <w:szCs w:val="24"/>
          <w:lang w:val="ru-RU" w:eastAsia="en-PH"/>
        </w:rPr>
      </w:pPr>
    </w:p>
    <w:p w14:paraId="62B990D3" w14:textId="77777777" w:rsidR="008543DD" w:rsidRPr="008543DD" w:rsidRDefault="008543DD" w:rsidP="008543DD">
      <w:pPr>
        <w:jc w:val="both"/>
        <w:rPr>
          <w:rFonts w:ascii="Arial" w:eastAsia="Times New Roman" w:hAnsi="Arial" w:cs="Arial"/>
          <w:bCs/>
          <w:iCs/>
          <w:color w:val="222222"/>
          <w:sz w:val="24"/>
          <w:szCs w:val="24"/>
          <w:lang w:val="ru-RU" w:eastAsia="en-PH"/>
        </w:rPr>
      </w:pPr>
      <w:r w:rsidRPr="008543DD">
        <w:rPr>
          <w:rFonts w:ascii="Arial" w:eastAsia="Times New Roman" w:hAnsi="Arial" w:cs="Arial"/>
          <w:bCs/>
          <w:i/>
          <w:color w:val="222222"/>
          <w:sz w:val="24"/>
          <w:szCs w:val="24"/>
          <w:lang w:val="ru-RU" w:eastAsia="en-PH"/>
        </w:rPr>
        <w:t>Расчистка и уборка территории</w:t>
      </w:r>
      <w:r w:rsidRPr="008543DD">
        <w:rPr>
          <w:rFonts w:ascii="Arial" w:eastAsia="Times New Roman" w:hAnsi="Arial" w:cs="Arial"/>
          <w:bCs/>
          <w:iCs/>
          <w:color w:val="222222"/>
          <w:sz w:val="24"/>
          <w:szCs w:val="24"/>
          <w:lang w:val="ru-RU" w:eastAsia="en-PH"/>
        </w:rPr>
        <w:t>. Очистка территории от растительности, деревьев и препятствий.</w:t>
      </w:r>
    </w:p>
    <w:p w14:paraId="03F5D515" w14:textId="77777777" w:rsidR="008543DD" w:rsidRPr="008543DD" w:rsidRDefault="008543DD" w:rsidP="008543DD">
      <w:pPr>
        <w:jc w:val="both"/>
        <w:rPr>
          <w:rFonts w:ascii="Arial" w:eastAsia="Times New Roman" w:hAnsi="Arial" w:cs="Arial"/>
          <w:bCs/>
          <w:iCs/>
          <w:color w:val="222222"/>
          <w:sz w:val="24"/>
          <w:szCs w:val="24"/>
          <w:lang w:val="ru-RU" w:eastAsia="en-PH"/>
        </w:rPr>
      </w:pPr>
    </w:p>
    <w:p w14:paraId="08FC45B9" w14:textId="77777777" w:rsidR="008543DD" w:rsidRPr="008543DD" w:rsidRDefault="008543DD" w:rsidP="008543DD">
      <w:pPr>
        <w:jc w:val="both"/>
        <w:rPr>
          <w:rFonts w:ascii="Arial" w:eastAsia="Times New Roman" w:hAnsi="Arial" w:cs="Arial"/>
          <w:bCs/>
          <w:iCs/>
          <w:color w:val="222222"/>
          <w:sz w:val="24"/>
          <w:szCs w:val="24"/>
          <w:lang w:val="ru-RU" w:eastAsia="en-PH"/>
        </w:rPr>
      </w:pPr>
      <w:r w:rsidRPr="008543DD">
        <w:rPr>
          <w:rFonts w:ascii="Arial" w:eastAsia="Times New Roman" w:hAnsi="Arial" w:cs="Arial"/>
          <w:bCs/>
          <w:i/>
          <w:color w:val="222222"/>
          <w:sz w:val="24"/>
          <w:szCs w:val="24"/>
          <w:lang w:val="ru-RU" w:eastAsia="en-PH"/>
        </w:rPr>
        <w:t>Земляные работы.</w:t>
      </w:r>
      <w:r w:rsidRPr="008543DD">
        <w:rPr>
          <w:rFonts w:ascii="Arial" w:eastAsia="Times New Roman" w:hAnsi="Arial" w:cs="Arial"/>
          <w:bCs/>
          <w:iCs/>
          <w:color w:val="222222"/>
          <w:sz w:val="24"/>
          <w:szCs w:val="24"/>
          <w:lang w:val="ru-RU" w:eastAsia="en-PH"/>
        </w:rPr>
        <w:t xml:space="preserve"> Выемка, обратная засыпка и планировка территории для создания подходящего основания под пути.</w:t>
      </w:r>
    </w:p>
    <w:p w14:paraId="510B7B6F" w14:textId="77777777" w:rsidR="008543DD" w:rsidRPr="008543DD" w:rsidRDefault="008543DD" w:rsidP="008543DD">
      <w:pPr>
        <w:jc w:val="both"/>
        <w:rPr>
          <w:rFonts w:ascii="Arial" w:eastAsia="Times New Roman" w:hAnsi="Arial" w:cs="Arial"/>
          <w:bCs/>
          <w:iCs/>
          <w:color w:val="222222"/>
          <w:sz w:val="24"/>
          <w:szCs w:val="24"/>
          <w:lang w:val="ru-RU" w:eastAsia="en-PH"/>
        </w:rPr>
      </w:pPr>
    </w:p>
    <w:p w14:paraId="14185923" w14:textId="508FD00C" w:rsidR="00CA6D71" w:rsidRPr="008543DD" w:rsidRDefault="008543DD" w:rsidP="008543DD">
      <w:pPr>
        <w:jc w:val="both"/>
        <w:rPr>
          <w:rFonts w:ascii="Arial" w:eastAsia="Times New Roman" w:hAnsi="Arial" w:cs="Arial"/>
          <w:bCs/>
          <w:iCs/>
          <w:color w:val="222222"/>
          <w:sz w:val="24"/>
          <w:szCs w:val="24"/>
          <w:highlight w:val="green"/>
          <w:lang w:val="ru-RU" w:eastAsia="en-PH"/>
        </w:rPr>
      </w:pPr>
      <w:r w:rsidRPr="008543DD">
        <w:rPr>
          <w:rFonts w:ascii="Arial" w:eastAsia="Times New Roman" w:hAnsi="Arial" w:cs="Arial"/>
          <w:bCs/>
          <w:iCs/>
          <w:color w:val="222222"/>
          <w:sz w:val="24"/>
          <w:szCs w:val="24"/>
          <w:lang w:val="ru-RU" w:eastAsia="en-PH"/>
        </w:rPr>
        <w:t>Общий объем удаления естественного растительного покрова толщиной 0,20 м – 1</w:t>
      </w:r>
      <w:r w:rsidR="00CA327A">
        <w:rPr>
          <w:rFonts w:ascii="Arial" w:eastAsia="Times New Roman" w:hAnsi="Arial" w:cs="Arial"/>
          <w:bCs/>
          <w:iCs/>
          <w:color w:val="222222"/>
          <w:sz w:val="24"/>
          <w:szCs w:val="24"/>
          <w:lang w:val="ru-RU" w:eastAsia="en-PH"/>
        </w:rPr>
        <w:t> </w:t>
      </w:r>
      <w:r w:rsidRPr="008543DD">
        <w:rPr>
          <w:rFonts w:ascii="Arial" w:eastAsia="Times New Roman" w:hAnsi="Arial" w:cs="Arial"/>
          <w:bCs/>
          <w:iCs/>
          <w:color w:val="222222"/>
          <w:sz w:val="24"/>
          <w:szCs w:val="24"/>
          <w:lang w:val="ru-RU" w:eastAsia="en-PH"/>
        </w:rPr>
        <w:t>177</w:t>
      </w:r>
      <w:r w:rsidR="00CA327A">
        <w:rPr>
          <w:rFonts w:ascii="Arial" w:eastAsia="Times New Roman" w:hAnsi="Arial" w:cs="Arial"/>
          <w:bCs/>
          <w:iCs/>
          <w:color w:val="222222"/>
          <w:sz w:val="24"/>
          <w:szCs w:val="24"/>
          <w:lang w:val="ru-RU" w:eastAsia="en-PH"/>
        </w:rPr>
        <w:t> </w:t>
      </w:r>
      <w:r w:rsidRPr="008543DD">
        <w:rPr>
          <w:rFonts w:ascii="Arial" w:eastAsia="Times New Roman" w:hAnsi="Arial" w:cs="Arial"/>
          <w:bCs/>
          <w:iCs/>
          <w:color w:val="222222"/>
          <w:sz w:val="24"/>
          <w:szCs w:val="24"/>
          <w:lang w:val="ru-RU" w:eastAsia="en-PH"/>
        </w:rPr>
        <w:t>198,29 м</w:t>
      </w:r>
      <w:r w:rsidRPr="00CA327A">
        <w:rPr>
          <w:rFonts w:ascii="Arial" w:eastAsia="Times New Roman" w:hAnsi="Arial" w:cs="Arial"/>
          <w:bCs/>
          <w:iCs/>
          <w:color w:val="222222"/>
          <w:sz w:val="24"/>
          <w:szCs w:val="24"/>
          <w:vertAlign w:val="superscript"/>
          <w:lang w:val="ru-RU" w:eastAsia="en-PH"/>
        </w:rPr>
        <w:t>3</w:t>
      </w:r>
    </w:p>
    <w:p w14:paraId="201182E5" w14:textId="77777777" w:rsidR="008543DD" w:rsidRDefault="008543DD" w:rsidP="008543DD">
      <w:pPr>
        <w:jc w:val="both"/>
        <w:rPr>
          <w:rFonts w:ascii="Arial" w:eastAsia="Times New Roman" w:hAnsi="Arial" w:cs="Arial"/>
          <w:bCs/>
          <w:iCs/>
          <w:color w:val="222222"/>
          <w:sz w:val="24"/>
          <w:szCs w:val="24"/>
          <w:lang w:val="ru-RU" w:eastAsia="en-PH"/>
        </w:rPr>
      </w:pPr>
    </w:p>
    <w:tbl>
      <w:tblPr>
        <w:tblW w:w="0" w:type="auto"/>
        <w:tblLayout w:type="fixed"/>
        <w:tblLook w:val="04A0" w:firstRow="1" w:lastRow="0" w:firstColumn="1" w:lastColumn="0" w:noHBand="0" w:noVBand="1"/>
      </w:tblPr>
      <w:tblGrid>
        <w:gridCol w:w="4672"/>
        <w:gridCol w:w="4673"/>
      </w:tblGrid>
      <w:tr w:rsidR="00CA6D71" w:rsidRPr="000A68F1" w14:paraId="610A0B65" w14:textId="77777777" w:rsidTr="00CA6D71">
        <w:tc>
          <w:tcPr>
            <w:tcW w:w="4672" w:type="dxa"/>
            <w:hideMark/>
          </w:tcPr>
          <w:bookmarkEnd w:id="425"/>
          <w:p w14:paraId="2C7A3405" w14:textId="04DAFDC0" w:rsidR="00CA6D71" w:rsidRPr="000A68F1" w:rsidRDefault="00CA6D71">
            <w:pPr>
              <w:rPr>
                <w:rFonts w:ascii="Arial" w:eastAsia="Times New Roman" w:hAnsi="Arial" w:cs="Arial"/>
                <w:color w:val="222222"/>
                <w:sz w:val="24"/>
                <w:szCs w:val="24"/>
                <w:lang w:val="ru-RU" w:eastAsia="en-PH"/>
              </w:rPr>
            </w:pPr>
            <w:r w:rsidRPr="000A68F1">
              <w:rPr>
                <w:rFonts w:ascii="Arial" w:eastAsia="Times New Roman" w:hAnsi="Arial" w:cs="Arial"/>
                <w:noProof/>
                <w:color w:val="222222"/>
                <w:sz w:val="24"/>
                <w:szCs w:val="24"/>
                <w:lang w:val="ru-RU" w:eastAsia="en-PH"/>
              </w:rPr>
              <w:drawing>
                <wp:inline distT="0" distB="0" distL="0" distR="0" wp14:anchorId="25673606" wp14:editId="487D2AAD">
                  <wp:extent cx="2727960" cy="16992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27960" cy="1699260"/>
                          </a:xfrm>
                          <a:prstGeom prst="rect">
                            <a:avLst/>
                          </a:prstGeom>
                          <a:noFill/>
                          <a:ln>
                            <a:noFill/>
                          </a:ln>
                        </pic:spPr>
                      </pic:pic>
                    </a:graphicData>
                  </a:graphic>
                </wp:inline>
              </w:drawing>
            </w:r>
          </w:p>
        </w:tc>
        <w:tc>
          <w:tcPr>
            <w:tcW w:w="4673" w:type="dxa"/>
            <w:hideMark/>
          </w:tcPr>
          <w:p w14:paraId="672A68F9" w14:textId="32EDF589" w:rsidR="00CA6D71" w:rsidRPr="000A68F1" w:rsidRDefault="00CA6D71">
            <w:pPr>
              <w:rPr>
                <w:rFonts w:ascii="Arial" w:eastAsia="Times New Roman" w:hAnsi="Arial" w:cs="Arial"/>
                <w:color w:val="222222"/>
                <w:sz w:val="24"/>
                <w:szCs w:val="24"/>
                <w:lang w:val="ru-RU" w:eastAsia="en-PH"/>
              </w:rPr>
            </w:pPr>
            <w:r w:rsidRPr="000A68F1">
              <w:rPr>
                <w:rFonts w:ascii="Arial" w:eastAsia="Times New Roman" w:hAnsi="Arial" w:cs="Arial"/>
                <w:noProof/>
                <w:color w:val="222222"/>
                <w:sz w:val="24"/>
                <w:szCs w:val="24"/>
                <w:lang w:val="ru-RU" w:eastAsia="en-PH"/>
              </w:rPr>
              <w:drawing>
                <wp:inline distT="0" distB="0" distL="0" distR="0" wp14:anchorId="039038B5" wp14:editId="15492A71">
                  <wp:extent cx="2674620" cy="17221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74620" cy="1722120"/>
                          </a:xfrm>
                          <a:prstGeom prst="rect">
                            <a:avLst/>
                          </a:prstGeom>
                          <a:noFill/>
                          <a:ln>
                            <a:noFill/>
                          </a:ln>
                        </pic:spPr>
                      </pic:pic>
                    </a:graphicData>
                  </a:graphic>
                </wp:inline>
              </w:drawing>
            </w:r>
          </w:p>
        </w:tc>
      </w:tr>
      <w:tr w:rsidR="00CA6D71" w:rsidRPr="000A68F1" w14:paraId="162B4B04" w14:textId="77777777" w:rsidTr="00CA6D71">
        <w:tc>
          <w:tcPr>
            <w:tcW w:w="4672" w:type="dxa"/>
            <w:hideMark/>
          </w:tcPr>
          <w:p w14:paraId="596413F5" w14:textId="69C3DDCF" w:rsidR="00CA6D71" w:rsidRPr="000A68F1" w:rsidRDefault="00D86ADF">
            <w:pPr>
              <w:rPr>
                <w:rFonts w:ascii="Arial" w:eastAsia="Times New Roman" w:hAnsi="Arial" w:cs="Arial"/>
                <w:i/>
                <w:iCs/>
                <w:color w:val="222222"/>
                <w:sz w:val="24"/>
                <w:szCs w:val="24"/>
                <w:lang w:val="ru-RU" w:eastAsia="en-PH"/>
              </w:rPr>
            </w:pPr>
            <w:proofErr w:type="spellStart"/>
            <w:r w:rsidRPr="00D86ADF">
              <w:rPr>
                <w:rFonts w:ascii="Arial" w:eastAsia="Times New Roman" w:hAnsi="Arial" w:cs="Arial"/>
                <w:i/>
                <w:iCs/>
                <w:color w:val="222222"/>
                <w:sz w:val="24"/>
                <w:szCs w:val="24"/>
                <w:lang w:eastAsia="en-PH"/>
              </w:rPr>
              <w:t>Земляные</w:t>
            </w:r>
            <w:proofErr w:type="spellEnd"/>
            <w:r w:rsidRPr="00D86ADF">
              <w:rPr>
                <w:rFonts w:ascii="Arial" w:eastAsia="Times New Roman" w:hAnsi="Arial" w:cs="Arial"/>
                <w:i/>
                <w:iCs/>
                <w:color w:val="222222"/>
                <w:sz w:val="24"/>
                <w:szCs w:val="24"/>
                <w:lang w:eastAsia="en-PH"/>
              </w:rPr>
              <w:t xml:space="preserve"> </w:t>
            </w:r>
            <w:proofErr w:type="spellStart"/>
            <w:r w:rsidRPr="00D86ADF">
              <w:rPr>
                <w:rFonts w:ascii="Arial" w:eastAsia="Times New Roman" w:hAnsi="Arial" w:cs="Arial"/>
                <w:i/>
                <w:iCs/>
                <w:color w:val="222222"/>
                <w:sz w:val="24"/>
                <w:szCs w:val="24"/>
                <w:lang w:eastAsia="en-PH"/>
              </w:rPr>
              <w:t>работы</w:t>
            </w:r>
            <w:proofErr w:type="spellEnd"/>
            <w:r w:rsidRPr="00D86ADF">
              <w:rPr>
                <w:rFonts w:ascii="Arial" w:eastAsia="Times New Roman" w:hAnsi="Arial" w:cs="Arial"/>
                <w:i/>
                <w:iCs/>
                <w:color w:val="222222"/>
                <w:sz w:val="24"/>
                <w:szCs w:val="24"/>
                <w:lang w:eastAsia="en-PH"/>
              </w:rPr>
              <w:t xml:space="preserve"> и </w:t>
            </w:r>
            <w:proofErr w:type="spellStart"/>
            <w:r w:rsidRPr="00D86ADF">
              <w:rPr>
                <w:rFonts w:ascii="Arial" w:eastAsia="Times New Roman" w:hAnsi="Arial" w:cs="Arial"/>
                <w:i/>
                <w:iCs/>
                <w:color w:val="222222"/>
                <w:sz w:val="24"/>
                <w:szCs w:val="24"/>
                <w:lang w:eastAsia="en-PH"/>
              </w:rPr>
              <w:t>выравнивание</w:t>
            </w:r>
            <w:proofErr w:type="spellEnd"/>
          </w:p>
        </w:tc>
        <w:tc>
          <w:tcPr>
            <w:tcW w:w="4673" w:type="dxa"/>
            <w:hideMark/>
          </w:tcPr>
          <w:p w14:paraId="6F5E77EA" w14:textId="7B57BACC" w:rsidR="00CA6D71" w:rsidRPr="000A68F1" w:rsidRDefault="00D86ADF">
            <w:pPr>
              <w:rPr>
                <w:rFonts w:ascii="Arial" w:eastAsia="Times New Roman" w:hAnsi="Arial" w:cs="Arial"/>
                <w:i/>
                <w:iCs/>
                <w:color w:val="222222"/>
                <w:sz w:val="24"/>
                <w:szCs w:val="24"/>
                <w:lang w:eastAsia="en-PH"/>
              </w:rPr>
            </w:pPr>
            <w:proofErr w:type="spellStart"/>
            <w:r w:rsidRPr="00D86ADF">
              <w:rPr>
                <w:rFonts w:ascii="Arial" w:eastAsia="Times New Roman" w:hAnsi="Arial" w:cs="Arial"/>
                <w:i/>
                <w:iCs/>
                <w:color w:val="222222"/>
                <w:sz w:val="24"/>
                <w:szCs w:val="24"/>
                <w:lang w:eastAsia="en-PH"/>
              </w:rPr>
              <w:t>Создание</w:t>
            </w:r>
            <w:proofErr w:type="spellEnd"/>
            <w:r w:rsidRPr="00D86ADF">
              <w:rPr>
                <w:rFonts w:ascii="Arial" w:eastAsia="Times New Roman" w:hAnsi="Arial" w:cs="Arial"/>
                <w:i/>
                <w:iCs/>
                <w:color w:val="222222"/>
                <w:sz w:val="24"/>
                <w:szCs w:val="24"/>
                <w:lang w:eastAsia="en-PH"/>
              </w:rPr>
              <w:t xml:space="preserve"> базы для треков</w:t>
            </w:r>
          </w:p>
        </w:tc>
      </w:tr>
    </w:tbl>
    <w:p w14:paraId="15E98770" w14:textId="66357661" w:rsidR="00CA6D71" w:rsidRDefault="00D86ADF" w:rsidP="00CA6D71">
      <w:pPr>
        <w:pStyle w:val="ReportBodyTextNogap"/>
        <w:rPr>
          <w:rFonts w:eastAsia="SimSun"/>
          <w:b/>
          <w:szCs w:val="22"/>
          <w:lang w:val="ru-RU" w:eastAsia="zh-CN"/>
        </w:rPr>
      </w:pPr>
      <w:r>
        <w:rPr>
          <w:rFonts w:eastAsia="SimSun"/>
          <w:b/>
          <w:szCs w:val="22"/>
          <w:lang w:val="ru-RU" w:eastAsia="zh-CN"/>
        </w:rPr>
        <w:t xml:space="preserve">                       </w:t>
      </w:r>
      <w:r w:rsidRPr="00D86ADF">
        <w:rPr>
          <w:rFonts w:eastAsia="SimSun"/>
          <w:b/>
          <w:szCs w:val="22"/>
          <w:lang w:val="ru-RU" w:eastAsia="zh-CN"/>
        </w:rPr>
        <w:t xml:space="preserve">Рисунок </w:t>
      </w:r>
      <w:r w:rsidR="006172AC" w:rsidRPr="006172AC">
        <w:rPr>
          <w:rFonts w:eastAsia="SimSun"/>
          <w:b/>
          <w:szCs w:val="22"/>
          <w:lang w:val="ru-RU" w:eastAsia="zh-CN"/>
        </w:rPr>
        <w:t>9</w:t>
      </w:r>
      <w:r w:rsidRPr="00D86ADF">
        <w:rPr>
          <w:rFonts w:eastAsia="SimSun"/>
          <w:b/>
          <w:szCs w:val="22"/>
          <w:lang w:val="ru-RU" w:eastAsia="zh-CN"/>
        </w:rPr>
        <w:t>: Земляные работы и выравнивание</w:t>
      </w:r>
    </w:p>
    <w:p w14:paraId="5A30B9EC" w14:textId="77777777" w:rsidR="00E46DBF" w:rsidRPr="00D86ADF" w:rsidRDefault="00E46DBF" w:rsidP="00CA6D71">
      <w:pPr>
        <w:pStyle w:val="ReportBodyTextNogap"/>
        <w:rPr>
          <w:lang w:val="ru-RU"/>
        </w:rPr>
      </w:pPr>
    </w:p>
    <w:p w14:paraId="458AADD3" w14:textId="77777777" w:rsidR="0017216F" w:rsidRPr="0017216F" w:rsidRDefault="0017216F" w:rsidP="0017216F">
      <w:pPr>
        <w:rPr>
          <w:rFonts w:ascii="Arial" w:eastAsia="Times New Roman" w:hAnsi="Arial" w:cs="Arial"/>
          <w:b/>
          <w:bCs/>
          <w:color w:val="222222"/>
          <w:sz w:val="24"/>
          <w:szCs w:val="24"/>
          <w:lang w:val="en" w:eastAsia="en-PH"/>
        </w:rPr>
      </w:pPr>
      <w:r w:rsidRPr="0017216F">
        <w:rPr>
          <w:rFonts w:ascii="Arial" w:eastAsia="Times New Roman" w:hAnsi="Arial" w:cs="Arial"/>
          <w:b/>
          <w:bCs/>
          <w:color w:val="222222"/>
          <w:sz w:val="24"/>
          <w:szCs w:val="24"/>
          <w:lang w:val="en" w:eastAsia="en-PH"/>
        </w:rPr>
        <w:t xml:space="preserve">5. </w:t>
      </w:r>
      <w:proofErr w:type="spellStart"/>
      <w:r w:rsidRPr="0017216F">
        <w:rPr>
          <w:rFonts w:ascii="Arial" w:eastAsia="Times New Roman" w:hAnsi="Arial" w:cs="Arial"/>
          <w:b/>
          <w:bCs/>
          <w:color w:val="222222"/>
          <w:sz w:val="24"/>
          <w:szCs w:val="24"/>
          <w:lang w:val="en" w:eastAsia="en-PH"/>
        </w:rPr>
        <w:t>Подготовка</w:t>
      </w:r>
      <w:proofErr w:type="spellEnd"/>
      <w:r w:rsidRPr="0017216F">
        <w:rPr>
          <w:rFonts w:ascii="Arial" w:eastAsia="Times New Roman" w:hAnsi="Arial" w:cs="Arial"/>
          <w:b/>
          <w:bCs/>
          <w:color w:val="222222"/>
          <w:sz w:val="24"/>
          <w:szCs w:val="24"/>
          <w:lang w:val="en" w:eastAsia="en-PH"/>
        </w:rPr>
        <w:t xml:space="preserve"> </w:t>
      </w:r>
      <w:proofErr w:type="spellStart"/>
      <w:r w:rsidRPr="0017216F">
        <w:rPr>
          <w:rFonts w:ascii="Arial" w:eastAsia="Times New Roman" w:hAnsi="Arial" w:cs="Arial"/>
          <w:b/>
          <w:bCs/>
          <w:color w:val="222222"/>
          <w:sz w:val="24"/>
          <w:szCs w:val="24"/>
          <w:lang w:val="en" w:eastAsia="en-PH"/>
        </w:rPr>
        <w:t>пути</w:t>
      </w:r>
      <w:proofErr w:type="spellEnd"/>
    </w:p>
    <w:p w14:paraId="743B56A9" w14:textId="77777777" w:rsidR="0017216F" w:rsidRPr="0017216F" w:rsidRDefault="0017216F" w:rsidP="0017216F">
      <w:pPr>
        <w:rPr>
          <w:rFonts w:ascii="Arial" w:eastAsia="Times New Roman" w:hAnsi="Arial" w:cs="Arial"/>
          <w:b/>
          <w:bCs/>
          <w:color w:val="222222"/>
          <w:sz w:val="24"/>
          <w:szCs w:val="24"/>
          <w:lang w:val="en" w:eastAsia="en-PH"/>
        </w:rPr>
      </w:pPr>
    </w:p>
    <w:p w14:paraId="23787786" w14:textId="56A7015F" w:rsidR="0017216F" w:rsidRPr="00E46DBF" w:rsidRDefault="0017216F" w:rsidP="00E46DBF">
      <w:pPr>
        <w:jc w:val="both"/>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 xml:space="preserve">Укладка балласта, щебня или гравия для обеспечения устойчивости, водоотвода и распределения нагрузки. </w:t>
      </w:r>
      <w:proofErr w:type="spellStart"/>
      <w:r w:rsidRPr="00E46DBF">
        <w:rPr>
          <w:rFonts w:ascii="Arial" w:eastAsia="Times New Roman" w:hAnsi="Arial" w:cs="Arial"/>
          <w:color w:val="222222"/>
          <w:sz w:val="24"/>
          <w:szCs w:val="24"/>
          <w:lang w:val="ru-RU" w:eastAsia="en-PH"/>
        </w:rPr>
        <w:t>Подбалласт</w:t>
      </w:r>
      <w:proofErr w:type="spellEnd"/>
      <w:r w:rsidRPr="00E46DBF">
        <w:rPr>
          <w:rFonts w:ascii="Arial" w:eastAsia="Times New Roman" w:hAnsi="Arial" w:cs="Arial"/>
          <w:color w:val="222222"/>
          <w:sz w:val="24"/>
          <w:szCs w:val="24"/>
          <w:lang w:val="ru-RU" w:eastAsia="en-PH"/>
        </w:rPr>
        <w:t xml:space="preserve"> и основание для дальнейшего повышения устойчивости пути и водоотвода. Общий объём грунта (насыпи) составляет 13</w:t>
      </w:r>
      <w:r w:rsidR="00C4758B">
        <w:rPr>
          <w:rFonts w:ascii="Arial" w:eastAsia="Times New Roman" w:hAnsi="Arial" w:cs="Arial"/>
          <w:color w:val="222222"/>
          <w:sz w:val="24"/>
          <w:szCs w:val="24"/>
          <w:lang w:val="ru-RU" w:eastAsia="en-PH"/>
        </w:rPr>
        <w:t> </w:t>
      </w:r>
      <w:r w:rsidRPr="00E46DBF">
        <w:rPr>
          <w:rFonts w:ascii="Arial" w:eastAsia="Times New Roman" w:hAnsi="Arial" w:cs="Arial"/>
          <w:color w:val="222222"/>
          <w:sz w:val="24"/>
          <w:szCs w:val="24"/>
          <w:lang w:val="ru-RU" w:eastAsia="en-PH"/>
        </w:rPr>
        <w:t>165</w:t>
      </w:r>
      <w:r w:rsidR="00C4758B">
        <w:rPr>
          <w:rFonts w:ascii="Arial" w:eastAsia="Times New Roman" w:hAnsi="Arial" w:cs="Arial"/>
          <w:color w:val="222222"/>
          <w:sz w:val="24"/>
          <w:szCs w:val="24"/>
          <w:lang w:val="ru-RU" w:eastAsia="en-PH"/>
        </w:rPr>
        <w:t> </w:t>
      </w:r>
      <w:r w:rsidRPr="00E46DBF">
        <w:rPr>
          <w:rFonts w:ascii="Arial" w:eastAsia="Times New Roman" w:hAnsi="Arial" w:cs="Arial"/>
          <w:color w:val="222222"/>
          <w:sz w:val="24"/>
          <w:szCs w:val="24"/>
          <w:lang w:val="ru-RU" w:eastAsia="en-PH"/>
        </w:rPr>
        <w:t>360,32 м³.</w:t>
      </w:r>
    </w:p>
    <w:p w14:paraId="5F8E1955" w14:textId="77777777" w:rsidR="0017216F" w:rsidRPr="0017216F" w:rsidRDefault="0017216F" w:rsidP="0017216F">
      <w:pPr>
        <w:rPr>
          <w:rFonts w:ascii="Arial" w:eastAsia="Times New Roman" w:hAnsi="Arial" w:cs="Arial"/>
          <w:b/>
          <w:bCs/>
          <w:color w:val="222222"/>
          <w:sz w:val="24"/>
          <w:szCs w:val="24"/>
          <w:lang w:val="ru-RU" w:eastAsia="en-PH"/>
        </w:rPr>
      </w:pPr>
    </w:p>
    <w:p w14:paraId="696EC0EC" w14:textId="77777777" w:rsidR="0017216F" w:rsidRPr="0017216F" w:rsidRDefault="0017216F" w:rsidP="0017216F">
      <w:pPr>
        <w:rPr>
          <w:rFonts w:ascii="Arial" w:eastAsia="Times New Roman" w:hAnsi="Arial" w:cs="Arial"/>
          <w:b/>
          <w:bCs/>
          <w:color w:val="222222"/>
          <w:sz w:val="24"/>
          <w:szCs w:val="24"/>
          <w:lang w:val="ru-RU" w:eastAsia="en-PH"/>
        </w:rPr>
      </w:pPr>
      <w:r w:rsidRPr="0017216F">
        <w:rPr>
          <w:rFonts w:ascii="Arial" w:eastAsia="Times New Roman" w:hAnsi="Arial" w:cs="Arial"/>
          <w:b/>
          <w:bCs/>
          <w:color w:val="222222"/>
          <w:sz w:val="24"/>
          <w:szCs w:val="24"/>
          <w:lang w:val="ru-RU" w:eastAsia="en-PH"/>
        </w:rPr>
        <w:t>6. Строительство пути</w:t>
      </w:r>
    </w:p>
    <w:p w14:paraId="58EBFEEA" w14:textId="77777777" w:rsidR="0017216F" w:rsidRPr="0017216F" w:rsidRDefault="0017216F" w:rsidP="0017216F">
      <w:pPr>
        <w:rPr>
          <w:rFonts w:ascii="Arial" w:eastAsia="Times New Roman" w:hAnsi="Arial" w:cs="Arial"/>
          <w:b/>
          <w:bCs/>
          <w:color w:val="222222"/>
          <w:sz w:val="24"/>
          <w:szCs w:val="24"/>
          <w:lang w:val="ru-RU" w:eastAsia="en-PH"/>
        </w:rPr>
      </w:pPr>
    </w:p>
    <w:p w14:paraId="192F1790" w14:textId="77777777" w:rsidR="00E46DBF" w:rsidRDefault="0017216F" w:rsidP="00E46DBF">
      <w:pPr>
        <w:jc w:val="both"/>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 xml:space="preserve">Укладка шпал с регулярным интервалом вдоль пути, что может быть облегчено использованием башмаков. Установка рельсов на шпалы, их правильная центровка и поддержание ширины колеи. </w:t>
      </w:r>
      <w:proofErr w:type="spellStart"/>
      <w:r w:rsidRPr="00E46DBF">
        <w:rPr>
          <w:rFonts w:ascii="Arial" w:eastAsia="Times New Roman" w:hAnsi="Arial" w:cs="Arial"/>
          <w:color w:val="222222"/>
          <w:sz w:val="24"/>
          <w:szCs w:val="24"/>
          <w:lang w:val="en" w:eastAsia="en-PH"/>
        </w:rPr>
        <w:t>Крепление</w:t>
      </w:r>
      <w:proofErr w:type="spellEnd"/>
      <w:r w:rsidRPr="00E46DBF">
        <w:rPr>
          <w:rFonts w:ascii="Arial" w:eastAsia="Times New Roman" w:hAnsi="Arial" w:cs="Arial"/>
          <w:color w:val="222222"/>
          <w:sz w:val="24"/>
          <w:szCs w:val="24"/>
          <w:lang w:val="en" w:eastAsia="en-PH"/>
        </w:rPr>
        <w:t xml:space="preserve"> </w:t>
      </w:r>
      <w:proofErr w:type="spellStart"/>
      <w:r w:rsidRPr="00E46DBF">
        <w:rPr>
          <w:rFonts w:ascii="Arial" w:eastAsia="Times New Roman" w:hAnsi="Arial" w:cs="Arial"/>
          <w:color w:val="222222"/>
          <w:sz w:val="24"/>
          <w:szCs w:val="24"/>
          <w:lang w:val="en" w:eastAsia="en-PH"/>
        </w:rPr>
        <w:t>рельс</w:t>
      </w:r>
      <w:proofErr w:type="spellEnd"/>
      <w:r w:rsidRPr="00E46DBF">
        <w:rPr>
          <w:rFonts w:ascii="Arial" w:eastAsia="Times New Roman" w:hAnsi="Arial" w:cs="Arial"/>
          <w:color w:val="222222"/>
          <w:sz w:val="24"/>
          <w:szCs w:val="24"/>
          <w:lang w:val="en" w:eastAsia="en-PH"/>
        </w:rPr>
        <w:t xml:space="preserve"> </w:t>
      </w:r>
      <w:proofErr w:type="spellStart"/>
      <w:r w:rsidRPr="00E46DBF">
        <w:rPr>
          <w:rFonts w:ascii="Arial" w:eastAsia="Times New Roman" w:hAnsi="Arial" w:cs="Arial"/>
          <w:color w:val="222222"/>
          <w:sz w:val="24"/>
          <w:szCs w:val="24"/>
          <w:lang w:val="en" w:eastAsia="en-PH"/>
        </w:rPr>
        <w:t>костылями</w:t>
      </w:r>
      <w:proofErr w:type="spellEnd"/>
      <w:r w:rsidRPr="00E46DBF">
        <w:rPr>
          <w:rFonts w:ascii="Arial" w:eastAsia="Times New Roman" w:hAnsi="Arial" w:cs="Arial"/>
          <w:color w:val="222222"/>
          <w:sz w:val="24"/>
          <w:szCs w:val="24"/>
          <w:lang w:val="en" w:eastAsia="en-PH"/>
        </w:rPr>
        <w:t xml:space="preserve">, </w:t>
      </w:r>
      <w:proofErr w:type="spellStart"/>
      <w:r w:rsidRPr="00E46DBF">
        <w:rPr>
          <w:rFonts w:ascii="Arial" w:eastAsia="Times New Roman" w:hAnsi="Arial" w:cs="Arial"/>
          <w:color w:val="222222"/>
          <w:sz w:val="24"/>
          <w:szCs w:val="24"/>
          <w:lang w:val="en" w:eastAsia="en-PH"/>
        </w:rPr>
        <w:t>болтами</w:t>
      </w:r>
      <w:proofErr w:type="spellEnd"/>
      <w:r w:rsidRPr="00E46DBF">
        <w:rPr>
          <w:rFonts w:ascii="Arial" w:eastAsia="Times New Roman" w:hAnsi="Arial" w:cs="Arial"/>
          <w:color w:val="222222"/>
          <w:sz w:val="24"/>
          <w:szCs w:val="24"/>
          <w:lang w:val="en" w:eastAsia="en-PH"/>
        </w:rPr>
        <w:t xml:space="preserve">, </w:t>
      </w:r>
      <w:proofErr w:type="spellStart"/>
      <w:r w:rsidRPr="00E46DBF">
        <w:rPr>
          <w:rFonts w:ascii="Arial" w:eastAsia="Times New Roman" w:hAnsi="Arial" w:cs="Arial"/>
          <w:color w:val="222222"/>
          <w:sz w:val="24"/>
          <w:szCs w:val="24"/>
          <w:lang w:val="en" w:eastAsia="en-PH"/>
        </w:rPr>
        <w:t>зажимами</w:t>
      </w:r>
      <w:proofErr w:type="spellEnd"/>
      <w:r w:rsidRPr="00E46DBF">
        <w:rPr>
          <w:rFonts w:ascii="Arial" w:eastAsia="Times New Roman" w:hAnsi="Arial" w:cs="Arial"/>
          <w:color w:val="222222"/>
          <w:sz w:val="24"/>
          <w:szCs w:val="24"/>
          <w:lang w:val="en" w:eastAsia="en-PH"/>
        </w:rPr>
        <w:t xml:space="preserve"> </w:t>
      </w:r>
      <w:proofErr w:type="spellStart"/>
      <w:r w:rsidRPr="00E46DBF">
        <w:rPr>
          <w:rFonts w:ascii="Arial" w:eastAsia="Times New Roman" w:hAnsi="Arial" w:cs="Arial"/>
          <w:color w:val="222222"/>
          <w:sz w:val="24"/>
          <w:szCs w:val="24"/>
          <w:lang w:val="en" w:eastAsia="en-PH"/>
        </w:rPr>
        <w:t>или</w:t>
      </w:r>
      <w:proofErr w:type="spellEnd"/>
      <w:r w:rsidRPr="00E46DBF">
        <w:rPr>
          <w:rFonts w:ascii="Arial" w:eastAsia="Times New Roman" w:hAnsi="Arial" w:cs="Arial"/>
          <w:color w:val="222222"/>
          <w:sz w:val="24"/>
          <w:szCs w:val="24"/>
          <w:lang w:val="en" w:eastAsia="en-PH"/>
        </w:rPr>
        <w:t xml:space="preserve"> </w:t>
      </w:r>
      <w:proofErr w:type="spellStart"/>
      <w:r w:rsidRPr="00E46DBF">
        <w:rPr>
          <w:rFonts w:ascii="Arial" w:eastAsia="Times New Roman" w:hAnsi="Arial" w:cs="Arial"/>
          <w:color w:val="222222"/>
          <w:sz w:val="24"/>
          <w:szCs w:val="24"/>
          <w:lang w:val="en" w:eastAsia="en-PH"/>
        </w:rPr>
        <w:t>другими</w:t>
      </w:r>
      <w:proofErr w:type="spellEnd"/>
      <w:r w:rsidRPr="00E46DBF">
        <w:rPr>
          <w:rFonts w:ascii="Arial" w:eastAsia="Times New Roman" w:hAnsi="Arial" w:cs="Arial"/>
          <w:color w:val="222222"/>
          <w:sz w:val="24"/>
          <w:szCs w:val="24"/>
          <w:lang w:val="en" w:eastAsia="en-PH"/>
        </w:rPr>
        <w:t xml:space="preserve"> </w:t>
      </w:r>
      <w:proofErr w:type="spellStart"/>
      <w:r w:rsidRPr="00E46DBF">
        <w:rPr>
          <w:rFonts w:ascii="Arial" w:eastAsia="Times New Roman" w:hAnsi="Arial" w:cs="Arial"/>
          <w:color w:val="222222"/>
          <w:sz w:val="24"/>
          <w:szCs w:val="24"/>
          <w:lang w:val="en" w:eastAsia="en-PH"/>
        </w:rPr>
        <w:t>системами</w:t>
      </w:r>
      <w:proofErr w:type="spellEnd"/>
      <w:r w:rsidRPr="00E46DBF">
        <w:rPr>
          <w:rFonts w:ascii="Arial" w:eastAsia="Times New Roman" w:hAnsi="Arial" w:cs="Arial"/>
          <w:color w:val="222222"/>
          <w:sz w:val="24"/>
          <w:szCs w:val="24"/>
          <w:lang w:val="en" w:eastAsia="en-PH"/>
        </w:rPr>
        <w:t xml:space="preserve"> </w:t>
      </w:r>
      <w:proofErr w:type="spellStart"/>
      <w:r w:rsidRPr="00E46DBF">
        <w:rPr>
          <w:rFonts w:ascii="Arial" w:eastAsia="Times New Roman" w:hAnsi="Arial" w:cs="Arial"/>
          <w:color w:val="222222"/>
          <w:sz w:val="24"/>
          <w:szCs w:val="24"/>
          <w:lang w:val="en" w:eastAsia="en-PH"/>
        </w:rPr>
        <w:t>крепления</w:t>
      </w:r>
      <w:proofErr w:type="spellEnd"/>
      <w:r w:rsidRPr="00E46DBF">
        <w:rPr>
          <w:rFonts w:ascii="Arial" w:eastAsia="Times New Roman" w:hAnsi="Arial" w:cs="Arial"/>
          <w:color w:val="222222"/>
          <w:sz w:val="24"/>
          <w:szCs w:val="24"/>
          <w:lang w:val="en" w:eastAsia="en-PH"/>
        </w:rPr>
        <w:t>.</w:t>
      </w:r>
    </w:p>
    <w:p w14:paraId="09410971" w14:textId="77777777" w:rsidR="00CA6D71" w:rsidRPr="00E46DBF" w:rsidRDefault="00CA6D71" w:rsidP="00CA6D71">
      <w:pPr>
        <w:rPr>
          <w:rFonts w:ascii="Arial" w:eastAsia="Times New Roman" w:hAnsi="Arial" w:cs="Arial"/>
          <w:color w:val="222222"/>
          <w:sz w:val="24"/>
          <w:szCs w:val="24"/>
          <w:lang w:val="ru-RU" w:eastAsia="en-PH"/>
        </w:rPr>
      </w:pPr>
    </w:p>
    <w:tbl>
      <w:tblPr>
        <w:tblW w:w="0" w:type="auto"/>
        <w:tblLayout w:type="fixed"/>
        <w:tblLook w:val="04A0" w:firstRow="1" w:lastRow="0" w:firstColumn="1" w:lastColumn="0" w:noHBand="0" w:noVBand="1"/>
      </w:tblPr>
      <w:tblGrid>
        <w:gridCol w:w="4591"/>
        <w:gridCol w:w="4754"/>
      </w:tblGrid>
      <w:tr w:rsidR="00CA6D71" w:rsidRPr="000A68F1" w14:paraId="53A32C42" w14:textId="77777777" w:rsidTr="00CA6D71">
        <w:tc>
          <w:tcPr>
            <w:tcW w:w="4591" w:type="dxa"/>
            <w:hideMark/>
          </w:tcPr>
          <w:p w14:paraId="1F13E2BC" w14:textId="4B6C8782" w:rsidR="00CA6D71" w:rsidRPr="000A68F1" w:rsidRDefault="00CA6D71">
            <w:pPr>
              <w:rPr>
                <w:rFonts w:ascii="Arial" w:eastAsia="Times New Roman" w:hAnsi="Arial" w:cs="Arial"/>
                <w:color w:val="222222"/>
                <w:sz w:val="24"/>
                <w:szCs w:val="24"/>
                <w:lang w:val="ru-RU" w:eastAsia="en-PH"/>
              </w:rPr>
            </w:pPr>
            <w:r w:rsidRPr="000A68F1">
              <w:rPr>
                <w:rFonts w:ascii="Arial" w:eastAsia="Times New Roman" w:hAnsi="Arial" w:cs="Arial"/>
                <w:noProof/>
                <w:color w:val="222222"/>
                <w:sz w:val="24"/>
                <w:szCs w:val="24"/>
                <w:lang w:val="ru-RU" w:eastAsia="en-PH"/>
              </w:rPr>
              <w:lastRenderedPageBreak/>
              <w:drawing>
                <wp:inline distT="0" distB="0" distL="0" distR="0" wp14:anchorId="4EDC37E4" wp14:editId="30D3E107">
                  <wp:extent cx="2880360" cy="23012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0360" cy="2301240"/>
                          </a:xfrm>
                          <a:prstGeom prst="rect">
                            <a:avLst/>
                          </a:prstGeom>
                          <a:noFill/>
                          <a:ln>
                            <a:noFill/>
                          </a:ln>
                        </pic:spPr>
                      </pic:pic>
                    </a:graphicData>
                  </a:graphic>
                </wp:inline>
              </w:drawing>
            </w:r>
          </w:p>
        </w:tc>
        <w:tc>
          <w:tcPr>
            <w:tcW w:w="4754" w:type="dxa"/>
          </w:tcPr>
          <w:p w14:paraId="58EDFFFE" w14:textId="4ED4DFEC" w:rsidR="00CA6D71" w:rsidRPr="000A68F1" w:rsidRDefault="00CA6D71">
            <w:pPr>
              <w:rPr>
                <w:rFonts w:ascii="Arial" w:eastAsia="Times New Roman" w:hAnsi="Arial" w:cs="Arial"/>
                <w:color w:val="222222"/>
                <w:sz w:val="24"/>
                <w:szCs w:val="24"/>
                <w:lang w:val="ru-RU" w:eastAsia="en-PH"/>
              </w:rPr>
            </w:pPr>
            <w:r w:rsidRPr="000A68F1">
              <w:rPr>
                <w:rFonts w:ascii="Arial" w:eastAsia="Times New Roman" w:hAnsi="Arial" w:cs="Arial"/>
                <w:noProof/>
                <w:color w:val="222222"/>
                <w:sz w:val="24"/>
                <w:szCs w:val="24"/>
                <w:lang w:val="ru-RU" w:eastAsia="en-PH"/>
              </w:rPr>
              <w:drawing>
                <wp:inline distT="0" distB="0" distL="0" distR="0" wp14:anchorId="7159123F" wp14:editId="0A5F1B80">
                  <wp:extent cx="2804160" cy="2202180"/>
                  <wp:effectExtent l="0" t="0" r="0" b="7620"/>
                  <wp:docPr id="14" name="Picture 14" descr="мос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мосты"/>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04160" cy="2202180"/>
                          </a:xfrm>
                          <a:prstGeom prst="rect">
                            <a:avLst/>
                          </a:prstGeom>
                          <a:noFill/>
                          <a:ln>
                            <a:noFill/>
                          </a:ln>
                        </pic:spPr>
                      </pic:pic>
                    </a:graphicData>
                  </a:graphic>
                </wp:inline>
              </w:drawing>
            </w:r>
          </w:p>
          <w:p w14:paraId="3D8287DE" w14:textId="77777777" w:rsidR="00CA6D71" w:rsidRPr="000A68F1" w:rsidRDefault="00CA6D71">
            <w:pPr>
              <w:rPr>
                <w:rFonts w:ascii="Arial" w:eastAsia="Times New Roman" w:hAnsi="Arial" w:cs="Arial"/>
                <w:color w:val="222222"/>
                <w:sz w:val="24"/>
                <w:szCs w:val="24"/>
                <w:lang w:val="ru-RU" w:eastAsia="en-PH"/>
              </w:rPr>
            </w:pPr>
          </w:p>
        </w:tc>
      </w:tr>
      <w:tr w:rsidR="00CA6D71" w:rsidRPr="000A68F1" w14:paraId="78D54A8A" w14:textId="77777777" w:rsidTr="00CA6D71">
        <w:tc>
          <w:tcPr>
            <w:tcW w:w="4591" w:type="dxa"/>
            <w:hideMark/>
          </w:tcPr>
          <w:p w14:paraId="35E5CD4C" w14:textId="1C2BF6AD" w:rsidR="00CA6D71" w:rsidRPr="000A68F1" w:rsidRDefault="00E46DBF">
            <w:pPr>
              <w:rPr>
                <w:rFonts w:ascii="Arial" w:eastAsia="Times New Roman" w:hAnsi="Arial" w:cs="Arial"/>
                <w:i/>
                <w:iCs/>
                <w:color w:val="222222"/>
                <w:sz w:val="24"/>
                <w:szCs w:val="24"/>
                <w:lang w:eastAsia="en-PH"/>
              </w:rPr>
            </w:pPr>
            <w:proofErr w:type="spellStart"/>
            <w:r w:rsidRPr="00E46DBF">
              <w:rPr>
                <w:rFonts w:ascii="Arial" w:eastAsia="Times New Roman" w:hAnsi="Arial" w:cs="Arial"/>
                <w:i/>
                <w:iCs/>
                <w:color w:val="222222"/>
                <w:sz w:val="24"/>
                <w:szCs w:val="24"/>
                <w:lang w:eastAsia="en-PH"/>
              </w:rPr>
              <w:t>Строительство</w:t>
            </w:r>
            <w:proofErr w:type="spellEnd"/>
            <w:r w:rsidRPr="00E46DBF">
              <w:rPr>
                <w:rFonts w:ascii="Arial" w:eastAsia="Times New Roman" w:hAnsi="Arial" w:cs="Arial"/>
                <w:i/>
                <w:iCs/>
                <w:color w:val="222222"/>
                <w:sz w:val="24"/>
                <w:szCs w:val="24"/>
                <w:lang w:eastAsia="en-PH"/>
              </w:rPr>
              <w:t xml:space="preserve"> </w:t>
            </w:r>
            <w:proofErr w:type="spellStart"/>
            <w:r w:rsidRPr="00E46DBF">
              <w:rPr>
                <w:rFonts w:ascii="Arial" w:eastAsia="Times New Roman" w:hAnsi="Arial" w:cs="Arial"/>
                <w:i/>
                <w:iCs/>
                <w:color w:val="222222"/>
                <w:sz w:val="24"/>
                <w:szCs w:val="24"/>
                <w:lang w:eastAsia="en-PH"/>
              </w:rPr>
              <w:t>путей</w:t>
            </w:r>
            <w:proofErr w:type="spellEnd"/>
          </w:p>
        </w:tc>
        <w:tc>
          <w:tcPr>
            <w:tcW w:w="4754" w:type="dxa"/>
            <w:hideMark/>
          </w:tcPr>
          <w:p w14:paraId="7B68DF86" w14:textId="77777777" w:rsidR="00CA6D71" w:rsidRDefault="00E46DBF">
            <w:pPr>
              <w:rPr>
                <w:rFonts w:ascii="Arial" w:eastAsia="Times New Roman" w:hAnsi="Arial" w:cs="Arial"/>
                <w:i/>
                <w:iCs/>
                <w:color w:val="222222"/>
                <w:sz w:val="24"/>
                <w:szCs w:val="24"/>
                <w:lang w:val="ru-RU" w:eastAsia="en-PH"/>
              </w:rPr>
            </w:pPr>
            <w:r>
              <w:rPr>
                <w:rFonts w:ascii="Arial" w:eastAsia="Times New Roman" w:hAnsi="Arial" w:cs="Arial"/>
                <w:i/>
                <w:iCs/>
                <w:color w:val="222222"/>
                <w:sz w:val="24"/>
                <w:szCs w:val="24"/>
                <w:lang w:val="ru-RU" w:eastAsia="en-PH"/>
              </w:rPr>
              <w:t xml:space="preserve">Мосты </w:t>
            </w:r>
          </w:p>
          <w:p w14:paraId="4C01B6F9" w14:textId="305F0323" w:rsidR="00E46DBF" w:rsidRPr="00E46DBF" w:rsidRDefault="00E46DBF">
            <w:pPr>
              <w:rPr>
                <w:rFonts w:ascii="Arial" w:eastAsia="Times New Roman" w:hAnsi="Arial" w:cs="Arial"/>
                <w:i/>
                <w:iCs/>
                <w:color w:val="222222"/>
                <w:sz w:val="24"/>
                <w:szCs w:val="24"/>
                <w:lang w:val="ru-RU" w:eastAsia="en-PH"/>
              </w:rPr>
            </w:pPr>
          </w:p>
        </w:tc>
      </w:tr>
    </w:tbl>
    <w:p w14:paraId="2FC3CFC8" w14:textId="0D0232CA" w:rsidR="00E46DBF" w:rsidRPr="00E46DBF" w:rsidRDefault="00E46DBF" w:rsidP="00E46DBF">
      <w:pPr>
        <w:jc w:val="center"/>
        <w:rPr>
          <w:rFonts w:ascii="Arial" w:eastAsia="Times New Roman" w:hAnsi="Arial" w:cs="Arial"/>
          <w:b/>
          <w:bCs/>
          <w:color w:val="222222"/>
          <w:sz w:val="24"/>
          <w:szCs w:val="24"/>
          <w:lang w:val="ru-RU" w:eastAsia="en-PH"/>
        </w:rPr>
      </w:pPr>
      <w:r w:rsidRPr="00E46DBF">
        <w:rPr>
          <w:rFonts w:ascii="Arial" w:eastAsia="Times New Roman" w:hAnsi="Arial" w:cs="Arial"/>
          <w:b/>
          <w:bCs/>
          <w:color w:val="222222"/>
          <w:sz w:val="24"/>
          <w:szCs w:val="24"/>
          <w:lang w:val="ru-RU" w:eastAsia="en-PH"/>
        </w:rPr>
        <w:t>Рисунок 1</w:t>
      </w:r>
      <w:r w:rsidR="005824AC" w:rsidRPr="005824AC">
        <w:rPr>
          <w:rFonts w:ascii="Arial" w:eastAsia="Times New Roman" w:hAnsi="Arial" w:cs="Arial"/>
          <w:b/>
          <w:bCs/>
          <w:color w:val="222222"/>
          <w:sz w:val="24"/>
          <w:szCs w:val="24"/>
          <w:lang w:val="ru-RU" w:eastAsia="en-PH"/>
        </w:rPr>
        <w:t>0</w:t>
      </w:r>
      <w:r w:rsidRPr="00E46DBF">
        <w:rPr>
          <w:rFonts w:ascii="Arial" w:eastAsia="Times New Roman" w:hAnsi="Arial" w:cs="Arial"/>
          <w:b/>
          <w:bCs/>
          <w:color w:val="222222"/>
          <w:sz w:val="24"/>
          <w:szCs w:val="24"/>
          <w:lang w:val="ru-RU" w:eastAsia="en-PH"/>
        </w:rPr>
        <w:t>: Работы по укладке рельсовых путей</w:t>
      </w:r>
    </w:p>
    <w:p w14:paraId="52BC22A3" w14:textId="77777777" w:rsidR="00EA0B28" w:rsidRPr="00605F1B" w:rsidRDefault="00EA0B28" w:rsidP="00E46DBF">
      <w:pPr>
        <w:rPr>
          <w:rFonts w:ascii="Arial" w:eastAsia="Times New Roman" w:hAnsi="Arial" w:cs="Arial"/>
          <w:b/>
          <w:bCs/>
          <w:color w:val="222222"/>
          <w:sz w:val="24"/>
          <w:szCs w:val="24"/>
          <w:lang w:val="ru-RU" w:eastAsia="en-PH"/>
        </w:rPr>
      </w:pPr>
    </w:p>
    <w:p w14:paraId="551D39CF" w14:textId="77777777" w:rsidR="00E46DBF" w:rsidRPr="00E46DBF" w:rsidRDefault="00E46DBF" w:rsidP="00E46DBF">
      <w:pPr>
        <w:rPr>
          <w:rFonts w:ascii="Arial" w:eastAsia="Times New Roman" w:hAnsi="Arial" w:cs="Arial"/>
          <w:b/>
          <w:bCs/>
          <w:color w:val="222222"/>
          <w:sz w:val="24"/>
          <w:szCs w:val="24"/>
          <w:lang w:val="ru-RU" w:eastAsia="en-PH"/>
        </w:rPr>
      </w:pPr>
      <w:r w:rsidRPr="00E46DBF">
        <w:rPr>
          <w:rFonts w:ascii="Arial" w:eastAsia="Times New Roman" w:hAnsi="Arial" w:cs="Arial"/>
          <w:b/>
          <w:bCs/>
          <w:color w:val="222222"/>
          <w:sz w:val="24"/>
          <w:szCs w:val="24"/>
          <w:lang w:val="ru-RU" w:eastAsia="en-PH"/>
        </w:rPr>
        <w:t>7. Строительство мостов и сооружений</w:t>
      </w:r>
    </w:p>
    <w:p w14:paraId="5D3FA545" w14:textId="77777777" w:rsidR="00E46DBF" w:rsidRPr="00E46DBF" w:rsidRDefault="00E46DBF" w:rsidP="00E46DBF">
      <w:pPr>
        <w:jc w:val="both"/>
        <w:rPr>
          <w:rFonts w:ascii="Arial" w:eastAsia="Times New Roman" w:hAnsi="Arial" w:cs="Arial"/>
          <w:color w:val="222222"/>
          <w:sz w:val="24"/>
          <w:szCs w:val="24"/>
          <w:lang w:val="ru-RU" w:eastAsia="en-PH"/>
        </w:rPr>
      </w:pPr>
    </w:p>
    <w:p w14:paraId="6DB4378F" w14:textId="77777777" w:rsidR="00E46DBF" w:rsidRPr="00E46DBF" w:rsidRDefault="00E46DBF" w:rsidP="00E46DBF">
      <w:pPr>
        <w:jc w:val="both"/>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Строительство мостов и виадуков через водоёмы, долины и препятствия, а также туннелей в горах или под препятствиями. Водопропускные трубы и дренаж для управления водными ресурсами.</w:t>
      </w:r>
    </w:p>
    <w:p w14:paraId="35C44D94" w14:textId="77777777" w:rsidR="00E46DBF" w:rsidRPr="00E46DBF" w:rsidRDefault="00E46DBF" w:rsidP="00E46DBF">
      <w:pPr>
        <w:rPr>
          <w:rFonts w:ascii="Arial" w:eastAsia="Times New Roman" w:hAnsi="Arial" w:cs="Arial"/>
          <w:b/>
          <w:bCs/>
          <w:color w:val="222222"/>
          <w:sz w:val="24"/>
          <w:szCs w:val="24"/>
          <w:lang w:val="ru-RU" w:eastAsia="en-PH"/>
        </w:rPr>
      </w:pPr>
    </w:p>
    <w:p w14:paraId="46E0FE82" w14:textId="77777777" w:rsidR="00E46DBF" w:rsidRPr="00E46DBF" w:rsidRDefault="00E46DBF" w:rsidP="00E46DBF">
      <w:pPr>
        <w:rPr>
          <w:rFonts w:ascii="Arial" w:eastAsia="Times New Roman" w:hAnsi="Arial" w:cs="Arial"/>
          <w:b/>
          <w:bCs/>
          <w:color w:val="222222"/>
          <w:sz w:val="24"/>
          <w:szCs w:val="24"/>
          <w:lang w:val="ru-RU" w:eastAsia="en-PH"/>
        </w:rPr>
      </w:pPr>
      <w:r w:rsidRPr="00E46DBF">
        <w:rPr>
          <w:rFonts w:ascii="Arial" w:eastAsia="Times New Roman" w:hAnsi="Arial" w:cs="Arial"/>
          <w:b/>
          <w:bCs/>
          <w:color w:val="222222"/>
          <w:sz w:val="24"/>
          <w:szCs w:val="24"/>
          <w:lang w:val="ru-RU" w:eastAsia="en-PH"/>
        </w:rPr>
        <w:t>8. Сигнализация и электрификация</w:t>
      </w:r>
    </w:p>
    <w:p w14:paraId="40908F9A" w14:textId="77777777" w:rsidR="00E46DBF" w:rsidRPr="00E46DBF" w:rsidRDefault="00E46DBF" w:rsidP="00E46DBF">
      <w:pPr>
        <w:rPr>
          <w:rFonts w:ascii="Arial" w:eastAsia="Times New Roman" w:hAnsi="Arial" w:cs="Arial"/>
          <w:b/>
          <w:bCs/>
          <w:color w:val="222222"/>
          <w:sz w:val="24"/>
          <w:szCs w:val="24"/>
          <w:lang w:val="ru-RU" w:eastAsia="en-PH"/>
        </w:rPr>
      </w:pPr>
    </w:p>
    <w:p w14:paraId="04E1E0A3" w14:textId="020B9653" w:rsidR="00E46DBF" w:rsidRPr="00C4758B" w:rsidRDefault="00E46DBF" w:rsidP="00E46DBF">
      <w:pPr>
        <w:jc w:val="both"/>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Монтаж систем сигнализации, стрелочных переводов и стрелочных переводов для обеспечения безопасного движения поездов. Электрификация (при необходимости). Монтаж контактной сети или контактного рельса для подачи питания на электровозы.</w:t>
      </w:r>
      <w:r w:rsidR="00C4758B">
        <w:rPr>
          <w:rFonts w:ascii="Arial" w:eastAsia="Times New Roman" w:hAnsi="Arial" w:cs="Arial"/>
          <w:color w:val="222222"/>
          <w:sz w:val="24"/>
          <w:szCs w:val="24"/>
          <w:lang w:val="ru-RU" w:eastAsia="en-PH"/>
        </w:rPr>
        <w:t xml:space="preserve"> </w:t>
      </w:r>
      <w:r w:rsidR="00C4758B" w:rsidRPr="00C4758B">
        <w:rPr>
          <w:rFonts w:ascii="Arial" w:eastAsia="Times New Roman" w:hAnsi="Arial" w:cs="Arial"/>
          <w:color w:val="222222"/>
          <w:sz w:val="24"/>
          <w:szCs w:val="24"/>
          <w:lang w:val="ru-RU" w:eastAsia="en-PH"/>
        </w:rPr>
        <w:t xml:space="preserve">Параллельно железной дороге пройдут две воздушные линии напряжением 10 </w:t>
      </w:r>
      <w:proofErr w:type="spellStart"/>
      <w:r w:rsidR="00C4758B" w:rsidRPr="00C4758B">
        <w:rPr>
          <w:rFonts w:ascii="Arial" w:eastAsia="Times New Roman" w:hAnsi="Arial" w:cs="Arial"/>
          <w:color w:val="222222"/>
          <w:sz w:val="24"/>
          <w:szCs w:val="24"/>
          <w:lang w:val="ru-RU" w:eastAsia="en-PH"/>
        </w:rPr>
        <w:t>кВ</w:t>
      </w:r>
      <w:proofErr w:type="spellEnd"/>
      <w:r w:rsidR="00C4758B" w:rsidRPr="00C4758B">
        <w:rPr>
          <w:rFonts w:ascii="Arial" w:eastAsia="Times New Roman" w:hAnsi="Arial" w:cs="Arial"/>
          <w:color w:val="222222"/>
          <w:sz w:val="24"/>
          <w:szCs w:val="24"/>
          <w:lang w:val="ru-RU" w:eastAsia="en-PH"/>
        </w:rPr>
        <w:t>: одна — автоблокировки (АБ) и линия электроснабжения (ПЭ), обе — на железобетонных опорах.</w:t>
      </w:r>
    </w:p>
    <w:p w14:paraId="687390F3" w14:textId="77777777" w:rsidR="00E46DBF" w:rsidRPr="00E46DBF" w:rsidRDefault="00E46DBF" w:rsidP="00E46DBF">
      <w:pPr>
        <w:rPr>
          <w:rFonts w:ascii="Arial" w:eastAsia="Times New Roman" w:hAnsi="Arial" w:cs="Arial"/>
          <w:b/>
          <w:bCs/>
          <w:color w:val="222222"/>
          <w:sz w:val="24"/>
          <w:szCs w:val="24"/>
          <w:lang w:val="ru-RU" w:eastAsia="en-PH"/>
        </w:rPr>
      </w:pPr>
    </w:p>
    <w:p w14:paraId="348C9BE9" w14:textId="77777777" w:rsidR="00E46DBF" w:rsidRPr="00E46DBF" w:rsidRDefault="00E46DBF" w:rsidP="00E46DBF">
      <w:pPr>
        <w:rPr>
          <w:rFonts w:ascii="Arial" w:eastAsia="Times New Roman" w:hAnsi="Arial" w:cs="Arial"/>
          <w:b/>
          <w:bCs/>
          <w:color w:val="222222"/>
          <w:sz w:val="24"/>
          <w:szCs w:val="24"/>
          <w:lang w:val="ru-RU" w:eastAsia="en-PH"/>
        </w:rPr>
      </w:pPr>
      <w:r w:rsidRPr="00E46DBF">
        <w:rPr>
          <w:rFonts w:ascii="Arial" w:eastAsia="Times New Roman" w:hAnsi="Arial" w:cs="Arial"/>
          <w:b/>
          <w:bCs/>
          <w:color w:val="222222"/>
          <w:sz w:val="24"/>
          <w:szCs w:val="24"/>
          <w:lang w:val="ru-RU" w:eastAsia="en-PH"/>
        </w:rPr>
        <w:t>9. Испытания и ввод в эксплуатацию</w:t>
      </w:r>
    </w:p>
    <w:p w14:paraId="11460720" w14:textId="77777777" w:rsidR="00E46DBF" w:rsidRPr="00E46DBF" w:rsidRDefault="00E46DBF" w:rsidP="00E46DBF">
      <w:pPr>
        <w:rPr>
          <w:rFonts w:ascii="Arial" w:eastAsia="Times New Roman" w:hAnsi="Arial" w:cs="Arial"/>
          <w:b/>
          <w:bCs/>
          <w:color w:val="222222"/>
          <w:sz w:val="24"/>
          <w:szCs w:val="24"/>
          <w:lang w:val="ru-RU" w:eastAsia="en-PH"/>
        </w:rPr>
      </w:pPr>
    </w:p>
    <w:p w14:paraId="468C030F" w14:textId="77777777" w:rsidR="00E46DBF" w:rsidRPr="00E46DBF" w:rsidRDefault="00E46DBF" w:rsidP="00E46DBF">
      <w:pPr>
        <w:jc w:val="both"/>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Выравнивание пути. Использование высокоточного оборудования для обеспечения соответствия выправки техническим требованиям.</w:t>
      </w:r>
    </w:p>
    <w:p w14:paraId="045E2547" w14:textId="77777777" w:rsidR="00E46DBF" w:rsidRPr="00E46DBF" w:rsidRDefault="00E46DBF" w:rsidP="00E46DBF">
      <w:pPr>
        <w:jc w:val="both"/>
        <w:rPr>
          <w:rFonts w:ascii="Arial" w:eastAsia="Times New Roman" w:hAnsi="Arial" w:cs="Arial"/>
          <w:color w:val="222222"/>
          <w:sz w:val="24"/>
          <w:szCs w:val="24"/>
          <w:lang w:val="ru-RU" w:eastAsia="en-PH"/>
        </w:rPr>
      </w:pPr>
    </w:p>
    <w:p w14:paraId="2AC8CB91" w14:textId="77777777" w:rsidR="00E46DBF" w:rsidRPr="00E46DBF" w:rsidRDefault="00E46DBF" w:rsidP="00E46DBF">
      <w:pPr>
        <w:jc w:val="both"/>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Нагрузочные испытания. Проведение нагрузочных испытаний для оценки устойчивости пути под действием веса проходящих поездов.</w:t>
      </w:r>
    </w:p>
    <w:p w14:paraId="74364B0C" w14:textId="77777777" w:rsidR="00E46DBF" w:rsidRPr="00E46DBF" w:rsidRDefault="00E46DBF" w:rsidP="00E46DBF">
      <w:pPr>
        <w:jc w:val="both"/>
        <w:rPr>
          <w:rFonts w:ascii="Arial" w:eastAsia="Times New Roman" w:hAnsi="Arial" w:cs="Arial"/>
          <w:color w:val="222222"/>
          <w:sz w:val="24"/>
          <w:szCs w:val="24"/>
          <w:lang w:val="ru-RU" w:eastAsia="en-PH"/>
        </w:rPr>
      </w:pPr>
    </w:p>
    <w:p w14:paraId="61E9EF3D" w14:textId="77777777" w:rsidR="00E46DBF" w:rsidRPr="00E46DBF" w:rsidRDefault="00E46DBF" w:rsidP="00E46DBF">
      <w:pPr>
        <w:jc w:val="both"/>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Системные испытания. Проведение эксплуатационных испытаний систем сигнализации, связи и электрификации.</w:t>
      </w:r>
    </w:p>
    <w:p w14:paraId="668BD5F1" w14:textId="77777777" w:rsidR="00E46DBF" w:rsidRPr="00E46DBF" w:rsidRDefault="00E46DBF" w:rsidP="00E46DBF">
      <w:pPr>
        <w:rPr>
          <w:rFonts w:ascii="Arial" w:eastAsia="Times New Roman" w:hAnsi="Arial" w:cs="Arial"/>
          <w:b/>
          <w:bCs/>
          <w:color w:val="222222"/>
          <w:sz w:val="24"/>
          <w:szCs w:val="24"/>
          <w:lang w:val="ru-RU" w:eastAsia="en-PH"/>
        </w:rPr>
      </w:pPr>
    </w:p>
    <w:p w14:paraId="1D9B7624" w14:textId="77777777" w:rsidR="00E46DBF" w:rsidRPr="00E46DBF" w:rsidRDefault="00E46DBF" w:rsidP="00E46DBF">
      <w:pPr>
        <w:rPr>
          <w:rFonts w:ascii="Arial" w:eastAsia="Times New Roman" w:hAnsi="Arial" w:cs="Arial"/>
          <w:b/>
          <w:bCs/>
          <w:color w:val="222222"/>
          <w:sz w:val="24"/>
          <w:szCs w:val="24"/>
          <w:lang w:val="ru-RU" w:eastAsia="en-PH"/>
        </w:rPr>
      </w:pPr>
      <w:r w:rsidRPr="00E46DBF">
        <w:rPr>
          <w:rFonts w:ascii="Arial" w:eastAsia="Times New Roman" w:hAnsi="Arial" w:cs="Arial"/>
          <w:b/>
          <w:bCs/>
          <w:color w:val="222222"/>
          <w:sz w:val="24"/>
          <w:szCs w:val="24"/>
          <w:lang w:val="ru-RU" w:eastAsia="en-PH"/>
        </w:rPr>
        <w:t>10. Сертификаты безопасности и разрешения регулирующих органов</w:t>
      </w:r>
    </w:p>
    <w:p w14:paraId="700FF2A8" w14:textId="77777777" w:rsidR="00E46DBF" w:rsidRPr="00E46DBF" w:rsidRDefault="00E46DBF" w:rsidP="00E46DBF">
      <w:pPr>
        <w:rPr>
          <w:rFonts w:ascii="Arial" w:eastAsia="Times New Roman" w:hAnsi="Arial" w:cs="Arial"/>
          <w:b/>
          <w:bCs/>
          <w:color w:val="222222"/>
          <w:sz w:val="24"/>
          <w:szCs w:val="24"/>
          <w:lang w:val="ru-RU" w:eastAsia="en-PH"/>
        </w:rPr>
      </w:pPr>
    </w:p>
    <w:p w14:paraId="049ED545" w14:textId="2EDCFDFC" w:rsidR="00CA6D71" w:rsidRPr="00E46DBF" w:rsidRDefault="00E46DBF" w:rsidP="00E46DBF">
      <w:pPr>
        <w:jc w:val="both"/>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Получите сертификаты безопасности и разрешения регулирующих органов, чтобы убедиться, что построенная железная дорога соответствует стандартам безопасности и эксплуатации.</w:t>
      </w:r>
      <w:r w:rsidR="00CA6D71" w:rsidRPr="00E46DBF">
        <w:rPr>
          <w:rFonts w:ascii="Arial" w:eastAsia="Times New Roman" w:hAnsi="Arial" w:cs="Arial"/>
          <w:color w:val="222222"/>
          <w:sz w:val="24"/>
          <w:szCs w:val="24"/>
          <w:lang w:val="ru-RU" w:eastAsia="en-PH"/>
        </w:rPr>
        <w:t xml:space="preserve">7. </w:t>
      </w:r>
      <w:r w:rsidR="00CA6D71" w:rsidRPr="00E46DBF">
        <w:rPr>
          <w:rFonts w:ascii="Arial" w:eastAsia="Times New Roman" w:hAnsi="Arial" w:cs="Arial"/>
          <w:color w:val="222222"/>
          <w:sz w:val="24"/>
          <w:szCs w:val="24"/>
          <w:lang w:val="en" w:eastAsia="en-PH"/>
        </w:rPr>
        <w:t>Bridge</w:t>
      </w:r>
      <w:r w:rsidR="00CA6D71" w:rsidRPr="00E46DBF">
        <w:rPr>
          <w:rFonts w:ascii="Arial" w:eastAsia="Times New Roman" w:hAnsi="Arial" w:cs="Arial"/>
          <w:color w:val="222222"/>
          <w:sz w:val="24"/>
          <w:szCs w:val="24"/>
          <w:lang w:val="ru-RU" w:eastAsia="en-PH"/>
        </w:rPr>
        <w:t xml:space="preserve"> </w:t>
      </w:r>
      <w:r w:rsidR="00CA6D71" w:rsidRPr="00E46DBF">
        <w:rPr>
          <w:rFonts w:ascii="Arial" w:eastAsia="Times New Roman" w:hAnsi="Arial" w:cs="Arial"/>
          <w:color w:val="222222"/>
          <w:sz w:val="24"/>
          <w:szCs w:val="24"/>
          <w:lang w:val="en" w:eastAsia="en-PH"/>
        </w:rPr>
        <w:t>and</w:t>
      </w:r>
      <w:r w:rsidR="00CA6D71" w:rsidRPr="00E46DBF">
        <w:rPr>
          <w:rFonts w:ascii="Arial" w:eastAsia="Times New Roman" w:hAnsi="Arial" w:cs="Arial"/>
          <w:color w:val="222222"/>
          <w:sz w:val="24"/>
          <w:szCs w:val="24"/>
          <w:lang w:val="ru-RU" w:eastAsia="en-PH"/>
        </w:rPr>
        <w:t xml:space="preserve"> </w:t>
      </w:r>
      <w:r w:rsidR="00CA6D71" w:rsidRPr="00E46DBF">
        <w:rPr>
          <w:rFonts w:ascii="Arial" w:eastAsia="Times New Roman" w:hAnsi="Arial" w:cs="Arial"/>
          <w:color w:val="222222"/>
          <w:sz w:val="24"/>
          <w:szCs w:val="24"/>
          <w:lang w:val="en" w:eastAsia="en-PH"/>
        </w:rPr>
        <w:t>Structure</w:t>
      </w:r>
      <w:r w:rsidR="00CA6D71" w:rsidRPr="00E46DBF">
        <w:rPr>
          <w:rFonts w:ascii="Arial" w:eastAsia="Times New Roman" w:hAnsi="Arial" w:cs="Arial"/>
          <w:color w:val="222222"/>
          <w:sz w:val="24"/>
          <w:szCs w:val="24"/>
          <w:lang w:val="ru-RU" w:eastAsia="en-PH"/>
        </w:rPr>
        <w:t xml:space="preserve"> </w:t>
      </w:r>
      <w:r w:rsidR="00CA6D71" w:rsidRPr="00E46DBF">
        <w:rPr>
          <w:rFonts w:ascii="Arial" w:eastAsia="Times New Roman" w:hAnsi="Arial" w:cs="Arial"/>
          <w:color w:val="222222"/>
          <w:sz w:val="24"/>
          <w:szCs w:val="24"/>
          <w:lang w:val="en" w:eastAsia="en-PH"/>
        </w:rPr>
        <w:t>Construction</w:t>
      </w:r>
      <w:r w:rsidR="00CA6D71" w:rsidRPr="00E46DBF">
        <w:rPr>
          <w:rFonts w:ascii="Arial" w:eastAsia="Times New Roman" w:hAnsi="Arial" w:cs="Arial"/>
          <w:color w:val="222222"/>
          <w:sz w:val="24"/>
          <w:szCs w:val="24"/>
          <w:lang w:val="ru-RU" w:eastAsia="en-PH"/>
        </w:rPr>
        <w:t xml:space="preserve"> </w:t>
      </w:r>
    </w:p>
    <w:p w14:paraId="5C686B2B" w14:textId="77777777" w:rsidR="00CA6D71" w:rsidRPr="00E46DBF" w:rsidRDefault="00CA6D71" w:rsidP="00CA6D71">
      <w:pPr>
        <w:rPr>
          <w:rFonts w:ascii="Arial" w:eastAsia="Times New Roman" w:hAnsi="Arial" w:cs="Arial"/>
          <w:b/>
          <w:bCs/>
          <w:color w:val="222222"/>
          <w:sz w:val="24"/>
          <w:szCs w:val="24"/>
          <w:lang w:val="ru-RU" w:eastAsia="en-PH"/>
        </w:rPr>
      </w:pPr>
    </w:p>
    <w:p w14:paraId="16F16887" w14:textId="77777777" w:rsidR="00E46DBF" w:rsidRPr="00E46DBF" w:rsidRDefault="00E46DBF" w:rsidP="00E46DBF">
      <w:pPr>
        <w:rPr>
          <w:rFonts w:ascii="Arial" w:eastAsia="Times New Roman" w:hAnsi="Arial" w:cs="Arial"/>
          <w:b/>
          <w:bCs/>
          <w:color w:val="222222"/>
          <w:sz w:val="24"/>
          <w:szCs w:val="24"/>
          <w:lang w:val="ru-RU" w:eastAsia="en-PH"/>
        </w:rPr>
      </w:pPr>
      <w:r w:rsidRPr="00E46DBF">
        <w:rPr>
          <w:rFonts w:ascii="Arial" w:eastAsia="Times New Roman" w:hAnsi="Arial" w:cs="Arial"/>
          <w:b/>
          <w:bCs/>
          <w:color w:val="222222"/>
          <w:sz w:val="24"/>
          <w:szCs w:val="24"/>
          <w:lang w:val="ru-RU" w:eastAsia="en-PH"/>
        </w:rPr>
        <w:t>11. Рекультивационные работы</w:t>
      </w:r>
    </w:p>
    <w:p w14:paraId="4643C14F" w14:textId="77777777" w:rsidR="00E46DBF" w:rsidRPr="00E46DBF" w:rsidRDefault="00E46DBF" w:rsidP="00E46DBF">
      <w:pPr>
        <w:rPr>
          <w:rFonts w:ascii="Arial" w:eastAsia="Times New Roman" w:hAnsi="Arial" w:cs="Arial"/>
          <w:color w:val="222222"/>
          <w:sz w:val="24"/>
          <w:szCs w:val="24"/>
          <w:lang w:val="ru-RU" w:eastAsia="en-PH"/>
        </w:rPr>
      </w:pPr>
    </w:p>
    <w:p w14:paraId="305BCB5E" w14:textId="77777777" w:rsidR="00E46DBF" w:rsidRPr="00E46DBF" w:rsidRDefault="00E46DBF" w:rsidP="00E46DBF">
      <w:pPr>
        <w:jc w:val="both"/>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После завершения строительства на участках технических дорог, карьеров и вахтовых поселков планируется проведение рекультивационных работ. Рекультивационные работы будут включать в себя техническую (очистку территории и т.д.) и биологическую рекультивацию (при необходимости).</w:t>
      </w:r>
    </w:p>
    <w:p w14:paraId="4C959C8E" w14:textId="77777777" w:rsidR="00E46DBF" w:rsidRPr="00E46DBF" w:rsidRDefault="00E46DBF" w:rsidP="00E46DBF">
      <w:pPr>
        <w:rPr>
          <w:rFonts w:ascii="Arial" w:eastAsia="Times New Roman" w:hAnsi="Arial" w:cs="Arial"/>
          <w:color w:val="222222"/>
          <w:sz w:val="24"/>
          <w:szCs w:val="24"/>
          <w:lang w:val="ru-RU" w:eastAsia="en-PH"/>
        </w:rPr>
      </w:pPr>
    </w:p>
    <w:p w14:paraId="22A3D166" w14:textId="77777777" w:rsidR="00E46DBF" w:rsidRPr="00E46DBF" w:rsidRDefault="00E46DBF" w:rsidP="00E46DBF">
      <w:pPr>
        <w:rPr>
          <w:rFonts w:ascii="Arial" w:eastAsia="Times New Roman" w:hAnsi="Arial" w:cs="Arial"/>
          <w:b/>
          <w:bCs/>
          <w:color w:val="222222"/>
          <w:sz w:val="24"/>
          <w:szCs w:val="24"/>
          <w:lang w:val="ru-RU" w:eastAsia="en-PH"/>
        </w:rPr>
      </w:pPr>
      <w:r w:rsidRPr="00E46DBF">
        <w:rPr>
          <w:rFonts w:ascii="Arial" w:eastAsia="Times New Roman" w:hAnsi="Arial" w:cs="Arial"/>
          <w:b/>
          <w:bCs/>
          <w:color w:val="222222"/>
          <w:sz w:val="24"/>
          <w:szCs w:val="24"/>
          <w:lang w:val="ru-RU" w:eastAsia="en-PH"/>
        </w:rPr>
        <w:t>12. Разработка зон отчуждения.</w:t>
      </w:r>
    </w:p>
    <w:p w14:paraId="01A4F96B" w14:textId="77777777" w:rsidR="00E46DBF" w:rsidRPr="00E46DBF" w:rsidRDefault="00E46DBF" w:rsidP="00E46DBF">
      <w:pPr>
        <w:rPr>
          <w:rFonts w:ascii="Arial" w:eastAsia="Times New Roman" w:hAnsi="Arial" w:cs="Arial"/>
          <w:color w:val="222222"/>
          <w:sz w:val="24"/>
          <w:szCs w:val="24"/>
          <w:lang w:val="ru-RU" w:eastAsia="en-PH"/>
        </w:rPr>
      </w:pPr>
    </w:p>
    <w:p w14:paraId="31013CAA" w14:textId="77777777" w:rsidR="00E46DBF" w:rsidRPr="00E46DBF" w:rsidRDefault="00E46DBF" w:rsidP="00E46DBF">
      <w:pPr>
        <w:jc w:val="both"/>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Согласно СП РК 3.03-116-2014 «Отвод земель для железных дорог», в целях обеспечения безопасности, устойчивости и долговечности железнодорожных сооружений, а также безопасности движения подвижного состава местными исполнительными органами устанавливаются контролируемые зоны железных дорог, не входящие в подъездные пути (минимум):</w:t>
      </w:r>
    </w:p>
    <w:p w14:paraId="1781017B" w14:textId="77777777" w:rsidR="00E46DBF" w:rsidRPr="00E46DBF" w:rsidRDefault="00E46DBF" w:rsidP="00E46DBF">
      <w:pPr>
        <w:jc w:val="both"/>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 вне населенных пунктов – 50 метров от подъездных путей в обоих направлениях;</w:t>
      </w:r>
    </w:p>
    <w:p w14:paraId="4B2281BE" w14:textId="77777777" w:rsidR="00E46DBF" w:rsidRPr="00E46DBF" w:rsidRDefault="00E46DBF" w:rsidP="00E46DBF">
      <w:pPr>
        <w:jc w:val="both"/>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 в населенных пунктах – 20 метров от подъездных путей в обоих направлениях.</w:t>
      </w:r>
    </w:p>
    <w:p w14:paraId="05D8451C" w14:textId="77777777" w:rsidR="00E46DBF" w:rsidRPr="00E46DBF" w:rsidRDefault="00E46DBF" w:rsidP="00E46DBF">
      <w:pPr>
        <w:rPr>
          <w:rFonts w:ascii="Arial" w:eastAsia="Times New Roman" w:hAnsi="Arial" w:cs="Arial"/>
          <w:color w:val="222222"/>
          <w:sz w:val="24"/>
          <w:szCs w:val="24"/>
          <w:lang w:val="ru-RU" w:eastAsia="en-PH"/>
        </w:rPr>
      </w:pPr>
    </w:p>
    <w:p w14:paraId="54DFEE54" w14:textId="3382B4C5" w:rsidR="00E46DBF" w:rsidRPr="00E46DBF" w:rsidRDefault="00E46DBF" w:rsidP="00E46DBF">
      <w:pPr>
        <w:rPr>
          <w:rFonts w:ascii="Arial" w:eastAsia="Times New Roman" w:hAnsi="Arial" w:cs="Arial"/>
          <w:b/>
          <w:bCs/>
          <w:color w:val="222222"/>
          <w:sz w:val="24"/>
          <w:szCs w:val="24"/>
          <w:lang w:val="ru-RU" w:eastAsia="en-PH"/>
        </w:rPr>
      </w:pPr>
      <w:r w:rsidRPr="00E46DBF">
        <w:rPr>
          <w:rFonts w:ascii="Arial" w:eastAsia="Times New Roman" w:hAnsi="Arial" w:cs="Arial"/>
          <w:b/>
          <w:bCs/>
          <w:color w:val="222222"/>
          <w:sz w:val="24"/>
          <w:szCs w:val="24"/>
          <w:lang w:val="ru-RU" w:eastAsia="en-PH"/>
        </w:rPr>
        <w:t>2.</w:t>
      </w:r>
      <w:r w:rsidR="002B3492">
        <w:rPr>
          <w:rFonts w:ascii="Arial" w:eastAsia="Times New Roman" w:hAnsi="Arial" w:cs="Arial"/>
          <w:b/>
          <w:bCs/>
          <w:color w:val="222222"/>
          <w:sz w:val="24"/>
          <w:szCs w:val="24"/>
          <w:lang w:val="ru-RU" w:eastAsia="en-PH"/>
        </w:rPr>
        <w:t>3</w:t>
      </w:r>
      <w:r w:rsidRPr="00E46DBF">
        <w:rPr>
          <w:rFonts w:ascii="Arial" w:eastAsia="Times New Roman" w:hAnsi="Arial" w:cs="Arial"/>
          <w:b/>
          <w:bCs/>
          <w:color w:val="222222"/>
          <w:sz w:val="24"/>
          <w:szCs w:val="24"/>
          <w:lang w:val="ru-RU" w:eastAsia="en-PH"/>
        </w:rPr>
        <w:t xml:space="preserve"> Организационные функции</w:t>
      </w:r>
    </w:p>
    <w:p w14:paraId="2DC6FE55" w14:textId="77777777" w:rsidR="00E46DBF" w:rsidRPr="00E46DBF" w:rsidRDefault="00E46DBF" w:rsidP="00E46DBF">
      <w:pPr>
        <w:rPr>
          <w:rFonts w:ascii="Arial" w:eastAsia="Times New Roman" w:hAnsi="Arial" w:cs="Arial"/>
          <w:b/>
          <w:bCs/>
          <w:color w:val="222222"/>
          <w:sz w:val="24"/>
          <w:szCs w:val="24"/>
          <w:lang w:val="ru-RU" w:eastAsia="en-PH"/>
        </w:rPr>
      </w:pPr>
    </w:p>
    <w:p w14:paraId="4617D959" w14:textId="799388EF" w:rsidR="00E46DBF" w:rsidRPr="00E46DBF" w:rsidRDefault="00E46DBF" w:rsidP="00E46DBF">
      <w:pPr>
        <w:rPr>
          <w:rFonts w:ascii="Arial" w:eastAsia="Times New Roman" w:hAnsi="Arial" w:cs="Arial"/>
          <w:color w:val="222222"/>
          <w:sz w:val="24"/>
          <w:szCs w:val="24"/>
          <w:lang w:val="ru-RU" w:eastAsia="en-PH"/>
        </w:rPr>
      </w:pPr>
      <w:r w:rsidRPr="00E46DBF">
        <w:rPr>
          <w:rFonts w:ascii="Arial" w:eastAsia="Times New Roman" w:hAnsi="Arial" w:cs="Arial"/>
          <w:color w:val="222222"/>
          <w:sz w:val="24"/>
          <w:szCs w:val="24"/>
          <w:lang w:val="ru-RU" w:eastAsia="en-PH"/>
        </w:rPr>
        <w:t xml:space="preserve">На период реализации Проекта, в соответствии с законодательством Республики Казахстан и международными инвестиционными требованиями, предусмотрен ряд институциональных механизмов, описанных ниже. Институциональная структура проекта «Строительство железнодорожной линии </w:t>
      </w:r>
      <w:proofErr w:type="spellStart"/>
      <w:r w:rsidR="00466404">
        <w:rPr>
          <w:rFonts w:ascii="Arial" w:eastAsia="Times New Roman" w:hAnsi="Arial" w:cs="Arial"/>
          <w:color w:val="222222"/>
          <w:sz w:val="24"/>
          <w:szCs w:val="24"/>
          <w:lang w:val="ru-RU" w:eastAsia="en-PH"/>
        </w:rPr>
        <w:t>Мойынты</w:t>
      </w:r>
      <w:proofErr w:type="spellEnd"/>
      <w:r w:rsidRPr="00E46DBF">
        <w:rPr>
          <w:rFonts w:ascii="Arial" w:eastAsia="Times New Roman" w:hAnsi="Arial" w:cs="Arial"/>
          <w:color w:val="222222"/>
          <w:sz w:val="24"/>
          <w:szCs w:val="24"/>
          <w:lang w:val="ru-RU" w:eastAsia="en-PH"/>
        </w:rPr>
        <w:t>–Кызылжар» представлена в таблице ниже.</w:t>
      </w:r>
    </w:p>
    <w:p w14:paraId="1BF9F656" w14:textId="77777777" w:rsidR="00E46DBF" w:rsidRPr="00E46DBF" w:rsidRDefault="00E46DBF" w:rsidP="00E46DBF">
      <w:pPr>
        <w:rPr>
          <w:rFonts w:ascii="Arial" w:eastAsia="Times New Roman" w:hAnsi="Arial" w:cs="Arial"/>
          <w:color w:val="222222"/>
          <w:sz w:val="24"/>
          <w:szCs w:val="24"/>
          <w:lang w:val="ru-RU" w:eastAsia="en-PH"/>
        </w:rPr>
      </w:pPr>
    </w:p>
    <w:p w14:paraId="6EB2626E" w14:textId="12839980" w:rsidR="00CA6D71" w:rsidRPr="009C75C5" w:rsidRDefault="00E46DBF" w:rsidP="00E46DBF">
      <w:pPr>
        <w:rPr>
          <w:rFonts w:ascii="Arial" w:eastAsia="Times New Roman" w:hAnsi="Arial" w:cs="Arial"/>
          <w:b/>
          <w:bCs/>
          <w:color w:val="222222"/>
          <w:sz w:val="24"/>
          <w:szCs w:val="24"/>
          <w:lang w:val="ru-RU" w:eastAsia="en-PH"/>
        </w:rPr>
      </w:pPr>
      <w:r w:rsidRPr="009C75C5">
        <w:rPr>
          <w:rFonts w:ascii="Arial" w:eastAsia="Times New Roman" w:hAnsi="Arial" w:cs="Arial"/>
          <w:b/>
          <w:bCs/>
          <w:color w:val="222222"/>
          <w:sz w:val="24"/>
          <w:szCs w:val="24"/>
          <w:lang w:val="ru-RU" w:eastAsia="en-PH"/>
        </w:rPr>
        <w:t xml:space="preserve">Таблица 4: Институциональная структура проекта «Строительство железнодорожной линии </w:t>
      </w:r>
      <w:proofErr w:type="spellStart"/>
      <w:r w:rsidR="00466404">
        <w:rPr>
          <w:rFonts w:ascii="Arial" w:eastAsia="Times New Roman" w:hAnsi="Arial" w:cs="Arial"/>
          <w:b/>
          <w:bCs/>
          <w:color w:val="222222"/>
          <w:sz w:val="24"/>
          <w:szCs w:val="24"/>
          <w:lang w:val="ru-RU" w:eastAsia="en-PH"/>
        </w:rPr>
        <w:t>Мойынты</w:t>
      </w:r>
      <w:proofErr w:type="spellEnd"/>
      <w:r w:rsidRPr="009C75C5">
        <w:rPr>
          <w:rFonts w:ascii="Arial" w:eastAsia="Times New Roman" w:hAnsi="Arial" w:cs="Arial"/>
          <w:b/>
          <w:bCs/>
          <w:color w:val="222222"/>
          <w:sz w:val="24"/>
          <w:szCs w:val="24"/>
          <w:lang w:val="ru-RU" w:eastAsia="en-PH"/>
        </w:rPr>
        <w:t>–Кызылжар»</w:t>
      </w:r>
    </w:p>
    <w:bookmarkEnd w:id="426"/>
    <w:bookmarkEnd w:id="427"/>
    <w:bookmarkEnd w:id="428"/>
    <w:bookmarkEnd w:id="429"/>
    <w:bookmarkEnd w:id="430"/>
    <w:p w14:paraId="001B8FE0" w14:textId="0C3FDC1E" w:rsidR="00F61F8E" w:rsidRPr="00503776" w:rsidRDefault="00F61F8E" w:rsidP="000E123E">
      <w:pPr>
        <w:pStyle w:val="CaptionTable"/>
        <w:rPr>
          <w:lang w:val="ru-RU"/>
        </w:rPr>
      </w:pP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44"/>
        <w:gridCol w:w="2245"/>
        <w:gridCol w:w="2409"/>
        <w:gridCol w:w="2127"/>
        <w:gridCol w:w="2462"/>
      </w:tblGrid>
      <w:tr w:rsidR="00F61F8E" w:rsidRPr="008D5118" w14:paraId="5C461D16" w14:textId="77777777" w:rsidTr="00AF3655">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3C6B3514" w14:textId="77777777" w:rsidR="00F61F8E" w:rsidRPr="008D5118" w:rsidRDefault="000F264B">
            <w:pPr>
              <w:jc w:val="center"/>
              <w:rPr>
                <w:rFonts w:ascii="Arial" w:hAnsi="Arial" w:cs="Arial"/>
                <w:sz w:val="20"/>
                <w:szCs w:val="20"/>
              </w:rPr>
            </w:pPr>
            <w:r w:rsidRPr="008D5118">
              <w:rPr>
                <w:rFonts w:ascii="Arial" w:eastAsia="SimSun" w:hAnsi="Arial" w:cs="Arial"/>
                <w:b/>
                <w:bCs/>
                <w:sz w:val="20"/>
                <w:szCs w:val="20"/>
                <w:lang w:eastAsia="zh-CN"/>
              </w:rPr>
              <w:t>№</w:t>
            </w:r>
          </w:p>
        </w:tc>
        <w:tc>
          <w:tcPr>
            <w:tcW w:w="2245" w:type="dxa"/>
            <w:tcBorders>
              <w:top w:val="single" w:sz="4" w:space="0" w:color="auto"/>
              <w:left w:val="single" w:sz="4" w:space="0" w:color="auto"/>
              <w:bottom w:val="single" w:sz="4" w:space="0" w:color="auto"/>
              <w:right w:val="single" w:sz="4" w:space="0" w:color="auto"/>
            </w:tcBorders>
            <w:vAlign w:val="center"/>
          </w:tcPr>
          <w:p w14:paraId="77E01CA7" w14:textId="2DAF8897" w:rsidR="003A54CB" w:rsidRPr="003A54CB" w:rsidRDefault="003A54CB">
            <w:pPr>
              <w:jc w:val="center"/>
              <w:rPr>
                <w:rFonts w:ascii="Arial" w:hAnsi="Arial" w:cs="Arial"/>
                <w:b/>
                <w:bCs/>
                <w:sz w:val="20"/>
                <w:szCs w:val="20"/>
                <w:lang w:val="ru-RU"/>
              </w:rPr>
            </w:pPr>
            <w:r w:rsidRPr="003A54CB">
              <w:rPr>
                <w:rFonts w:ascii="Arial" w:hAnsi="Arial" w:cs="Arial"/>
                <w:b/>
                <w:bCs/>
                <w:sz w:val="20"/>
                <w:szCs w:val="20"/>
                <w:lang w:val="ru-RU"/>
              </w:rPr>
              <w:t xml:space="preserve">Участник проекта </w:t>
            </w:r>
          </w:p>
        </w:tc>
        <w:tc>
          <w:tcPr>
            <w:tcW w:w="2409" w:type="dxa"/>
            <w:tcBorders>
              <w:top w:val="single" w:sz="4" w:space="0" w:color="auto"/>
              <w:left w:val="single" w:sz="4" w:space="0" w:color="auto"/>
              <w:bottom w:val="single" w:sz="4" w:space="0" w:color="auto"/>
              <w:right w:val="single" w:sz="4" w:space="0" w:color="auto"/>
            </w:tcBorders>
            <w:vAlign w:val="center"/>
          </w:tcPr>
          <w:p w14:paraId="6BB81978" w14:textId="42D135BB" w:rsidR="00F61F8E" w:rsidRPr="003A54CB" w:rsidRDefault="003A54CB">
            <w:pPr>
              <w:jc w:val="center"/>
              <w:rPr>
                <w:rFonts w:ascii="Arial" w:hAnsi="Arial" w:cs="Arial"/>
                <w:sz w:val="20"/>
                <w:szCs w:val="20"/>
                <w:lang w:val="ru-RU"/>
              </w:rPr>
            </w:pPr>
            <w:r w:rsidRPr="003A54CB">
              <w:rPr>
                <w:rFonts w:ascii="Arial" w:hAnsi="Arial" w:cs="Arial"/>
                <w:b/>
                <w:bCs/>
                <w:sz w:val="20"/>
                <w:szCs w:val="20"/>
                <w:lang w:val="ru-RU"/>
              </w:rPr>
              <w:t xml:space="preserve">Информация об участнике </w:t>
            </w:r>
          </w:p>
        </w:tc>
        <w:tc>
          <w:tcPr>
            <w:tcW w:w="2127" w:type="dxa"/>
            <w:tcBorders>
              <w:top w:val="single" w:sz="4" w:space="0" w:color="auto"/>
              <w:left w:val="single" w:sz="4" w:space="0" w:color="auto"/>
              <w:bottom w:val="single" w:sz="4" w:space="0" w:color="auto"/>
              <w:right w:val="single" w:sz="4" w:space="0" w:color="auto"/>
            </w:tcBorders>
            <w:vAlign w:val="center"/>
          </w:tcPr>
          <w:p w14:paraId="10B5F287" w14:textId="14C35221" w:rsidR="00F61F8E" w:rsidRPr="008D5118" w:rsidRDefault="003A54CB">
            <w:pPr>
              <w:jc w:val="center"/>
              <w:rPr>
                <w:rFonts w:ascii="Arial" w:hAnsi="Arial" w:cs="Arial"/>
                <w:sz w:val="20"/>
                <w:szCs w:val="20"/>
              </w:rPr>
            </w:pPr>
            <w:r w:rsidRPr="003A54CB">
              <w:rPr>
                <w:rFonts w:ascii="Arial" w:hAnsi="Arial" w:cs="Arial"/>
                <w:b/>
                <w:bCs/>
                <w:sz w:val="20"/>
                <w:szCs w:val="20"/>
                <w:lang w:val="ru-RU"/>
              </w:rPr>
              <w:t>Функции участника</w:t>
            </w:r>
          </w:p>
        </w:tc>
        <w:tc>
          <w:tcPr>
            <w:tcW w:w="2462" w:type="dxa"/>
            <w:tcBorders>
              <w:top w:val="single" w:sz="4" w:space="0" w:color="auto"/>
              <w:left w:val="single" w:sz="4" w:space="0" w:color="auto"/>
              <w:bottom w:val="single" w:sz="4" w:space="0" w:color="auto"/>
              <w:right w:val="single" w:sz="4" w:space="0" w:color="auto"/>
            </w:tcBorders>
            <w:vAlign w:val="center"/>
          </w:tcPr>
          <w:p w14:paraId="2F25E81B" w14:textId="1FB69673" w:rsidR="00F61F8E" w:rsidRPr="008D5118" w:rsidRDefault="003A54CB">
            <w:pPr>
              <w:jc w:val="center"/>
              <w:rPr>
                <w:rFonts w:ascii="Arial" w:hAnsi="Arial" w:cs="Arial"/>
                <w:sz w:val="20"/>
                <w:szCs w:val="20"/>
              </w:rPr>
            </w:pPr>
            <w:r w:rsidRPr="003A54CB">
              <w:rPr>
                <w:rFonts w:ascii="Arial" w:hAnsi="Arial" w:cs="Arial"/>
                <w:b/>
                <w:bCs/>
                <w:sz w:val="20"/>
                <w:szCs w:val="20"/>
                <w:lang w:val="ru-RU"/>
              </w:rPr>
              <w:t>Ответственность участника</w:t>
            </w:r>
            <w:r w:rsidRPr="008D5118">
              <w:rPr>
                <w:rFonts w:ascii="Arial" w:eastAsia="SimSun" w:hAnsi="Arial" w:cs="Arial"/>
                <w:b/>
                <w:bCs/>
                <w:sz w:val="20"/>
                <w:szCs w:val="20"/>
                <w:lang w:eastAsia="zh-CN"/>
              </w:rPr>
              <w:t xml:space="preserve"> </w:t>
            </w:r>
          </w:p>
        </w:tc>
      </w:tr>
      <w:tr w:rsidR="00F61F8E" w:rsidRPr="0046435F" w14:paraId="72187B52" w14:textId="77777777" w:rsidTr="00AF3655">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08D6C790" w14:textId="77777777" w:rsidR="00F61F8E" w:rsidRPr="008D5118" w:rsidRDefault="000F264B">
            <w:pPr>
              <w:rPr>
                <w:rFonts w:ascii="Arial" w:hAnsi="Arial" w:cs="Arial"/>
                <w:sz w:val="20"/>
                <w:szCs w:val="20"/>
              </w:rPr>
            </w:pPr>
            <w:r w:rsidRPr="008D5118">
              <w:rPr>
                <w:rFonts w:ascii="Arial" w:eastAsia="SimSun" w:hAnsi="Arial" w:cs="Arial"/>
                <w:sz w:val="20"/>
                <w:szCs w:val="20"/>
                <w:lang w:eastAsia="zh-CN"/>
              </w:rPr>
              <w:t>1</w:t>
            </w:r>
          </w:p>
        </w:tc>
        <w:tc>
          <w:tcPr>
            <w:tcW w:w="2245" w:type="dxa"/>
            <w:tcBorders>
              <w:top w:val="single" w:sz="4" w:space="0" w:color="auto"/>
              <w:left w:val="single" w:sz="4" w:space="0" w:color="auto"/>
              <w:bottom w:val="single" w:sz="4" w:space="0" w:color="auto"/>
              <w:right w:val="single" w:sz="4" w:space="0" w:color="auto"/>
            </w:tcBorders>
            <w:vAlign w:val="center"/>
          </w:tcPr>
          <w:p w14:paraId="32B28860" w14:textId="191E4B2A" w:rsidR="003609BC" w:rsidRPr="003609BC" w:rsidRDefault="003609BC">
            <w:pPr>
              <w:rPr>
                <w:rFonts w:ascii="Arial" w:hAnsi="Arial" w:cs="Arial"/>
                <w:sz w:val="20"/>
                <w:szCs w:val="20"/>
                <w:lang w:val="ru-RU"/>
              </w:rPr>
            </w:pPr>
            <w:r w:rsidRPr="003609BC">
              <w:rPr>
                <w:rFonts w:ascii="Arial" w:hAnsi="Arial" w:cs="Arial"/>
                <w:sz w:val="20"/>
                <w:szCs w:val="20"/>
                <w:lang w:val="ru-RU"/>
              </w:rPr>
              <w:t>Администратор бюджетной программы</w:t>
            </w:r>
            <w:r w:rsidRPr="003609BC">
              <w:rPr>
                <w:rFonts w:ascii="Arial" w:hAnsi="Arial" w:cs="Arial"/>
                <w:sz w:val="20"/>
                <w:szCs w:val="20"/>
                <w:lang w:val="ru-RU"/>
              </w:rPr>
              <w:br/>
            </w:r>
            <w:r w:rsidRPr="003609BC">
              <w:rPr>
                <w:rFonts w:ascii="Arial" w:hAnsi="Arial" w:cs="Arial"/>
                <w:sz w:val="20"/>
                <w:szCs w:val="20"/>
                <w:lang w:val="ru-RU"/>
              </w:rPr>
              <w:br/>
            </w:r>
          </w:p>
        </w:tc>
        <w:tc>
          <w:tcPr>
            <w:tcW w:w="2409" w:type="dxa"/>
            <w:tcBorders>
              <w:top w:val="single" w:sz="4" w:space="0" w:color="auto"/>
              <w:left w:val="single" w:sz="4" w:space="0" w:color="auto"/>
              <w:bottom w:val="single" w:sz="4" w:space="0" w:color="auto"/>
              <w:right w:val="single" w:sz="4" w:space="0" w:color="auto"/>
            </w:tcBorders>
            <w:vAlign w:val="center"/>
          </w:tcPr>
          <w:p w14:paraId="06269309" w14:textId="3E8D4461" w:rsidR="00F61F8E" w:rsidRPr="008D5118" w:rsidRDefault="003609BC">
            <w:pPr>
              <w:rPr>
                <w:rFonts w:ascii="Arial" w:hAnsi="Arial" w:cs="Arial"/>
                <w:sz w:val="20"/>
                <w:szCs w:val="20"/>
              </w:rPr>
            </w:pPr>
            <w:r w:rsidRPr="003609BC">
              <w:rPr>
                <w:rFonts w:ascii="Arial" w:hAnsi="Arial" w:cs="Arial"/>
                <w:sz w:val="20"/>
                <w:szCs w:val="20"/>
                <w:lang w:val="ru-RU"/>
              </w:rPr>
              <w:t>Министерство транспорта Республики Казахстан</w:t>
            </w:r>
            <w:r w:rsidRPr="003609BC">
              <w:rPr>
                <w:rFonts w:ascii="Arial" w:hAnsi="Arial" w:cs="Arial"/>
                <w:sz w:val="20"/>
                <w:szCs w:val="20"/>
                <w:lang w:val="ru-RU"/>
              </w:rPr>
              <w:br/>
            </w:r>
          </w:p>
        </w:tc>
        <w:tc>
          <w:tcPr>
            <w:tcW w:w="2127" w:type="dxa"/>
            <w:tcBorders>
              <w:top w:val="single" w:sz="4" w:space="0" w:color="auto"/>
              <w:left w:val="single" w:sz="4" w:space="0" w:color="auto"/>
              <w:bottom w:val="single" w:sz="4" w:space="0" w:color="auto"/>
              <w:right w:val="single" w:sz="4" w:space="0" w:color="auto"/>
            </w:tcBorders>
            <w:vAlign w:val="center"/>
          </w:tcPr>
          <w:p w14:paraId="10E370AD" w14:textId="465680CA" w:rsidR="00F61F8E" w:rsidRPr="008D5118" w:rsidRDefault="003609BC">
            <w:pPr>
              <w:rPr>
                <w:rFonts w:ascii="Arial" w:hAnsi="Arial" w:cs="Arial"/>
                <w:sz w:val="20"/>
                <w:szCs w:val="20"/>
              </w:rPr>
            </w:pPr>
            <w:r w:rsidRPr="003609BC">
              <w:rPr>
                <w:rFonts w:ascii="Arial" w:hAnsi="Arial" w:cs="Arial"/>
                <w:sz w:val="20"/>
                <w:szCs w:val="20"/>
                <w:lang w:val="ru-RU"/>
              </w:rPr>
              <w:t>Оказывает административную поддержку проекту.</w:t>
            </w:r>
          </w:p>
        </w:tc>
        <w:tc>
          <w:tcPr>
            <w:tcW w:w="2462" w:type="dxa"/>
            <w:tcBorders>
              <w:top w:val="single" w:sz="4" w:space="0" w:color="auto"/>
              <w:left w:val="single" w:sz="4" w:space="0" w:color="auto"/>
              <w:bottom w:val="single" w:sz="4" w:space="0" w:color="auto"/>
              <w:right w:val="single" w:sz="4" w:space="0" w:color="auto"/>
            </w:tcBorders>
            <w:vAlign w:val="center"/>
          </w:tcPr>
          <w:p w14:paraId="00665D5D" w14:textId="3A363CE9" w:rsidR="00F61F8E" w:rsidRPr="003609BC" w:rsidRDefault="003609BC">
            <w:pPr>
              <w:rPr>
                <w:rFonts w:ascii="Arial" w:hAnsi="Arial" w:cs="Arial"/>
                <w:sz w:val="20"/>
                <w:szCs w:val="20"/>
                <w:lang w:val="ru-RU"/>
              </w:rPr>
            </w:pPr>
            <w:r w:rsidRPr="003609BC">
              <w:rPr>
                <w:rFonts w:ascii="Arial" w:hAnsi="Arial" w:cs="Arial"/>
                <w:sz w:val="20"/>
                <w:szCs w:val="20"/>
                <w:lang w:val="ru-RU"/>
              </w:rPr>
              <w:t>Отвечает за соответствие целям и задачам государственной политики.</w:t>
            </w:r>
          </w:p>
        </w:tc>
      </w:tr>
      <w:tr w:rsidR="00F61F8E" w:rsidRPr="0046435F" w14:paraId="6D88480C" w14:textId="77777777" w:rsidTr="00AF3655">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303FDE05" w14:textId="77777777" w:rsidR="00F61F8E" w:rsidRPr="008D5118" w:rsidRDefault="000F264B">
            <w:pPr>
              <w:rPr>
                <w:rFonts w:ascii="Arial" w:hAnsi="Arial" w:cs="Arial"/>
                <w:sz w:val="20"/>
                <w:szCs w:val="20"/>
              </w:rPr>
            </w:pPr>
            <w:r w:rsidRPr="008D5118">
              <w:rPr>
                <w:rFonts w:ascii="Arial" w:eastAsia="SimSun" w:hAnsi="Arial" w:cs="Arial"/>
                <w:sz w:val="20"/>
                <w:szCs w:val="20"/>
                <w:lang w:eastAsia="zh-CN"/>
              </w:rPr>
              <w:t>2</w:t>
            </w:r>
          </w:p>
        </w:tc>
        <w:tc>
          <w:tcPr>
            <w:tcW w:w="2245" w:type="dxa"/>
            <w:tcBorders>
              <w:top w:val="single" w:sz="4" w:space="0" w:color="auto"/>
              <w:left w:val="single" w:sz="4" w:space="0" w:color="auto"/>
              <w:bottom w:val="single" w:sz="4" w:space="0" w:color="auto"/>
              <w:right w:val="single" w:sz="4" w:space="0" w:color="auto"/>
            </w:tcBorders>
            <w:vAlign w:val="center"/>
          </w:tcPr>
          <w:p w14:paraId="1D3536F7" w14:textId="30A3389E" w:rsidR="003609BC" w:rsidRPr="003609BC" w:rsidRDefault="003609BC" w:rsidP="003609BC">
            <w:pPr>
              <w:rPr>
                <w:rFonts w:ascii="Arial" w:hAnsi="Arial" w:cs="Arial"/>
                <w:sz w:val="20"/>
                <w:szCs w:val="20"/>
                <w:lang w:val="ru-RU"/>
              </w:rPr>
            </w:pPr>
            <w:r w:rsidRPr="003609BC">
              <w:rPr>
                <w:rFonts w:ascii="Arial" w:hAnsi="Arial" w:cs="Arial"/>
                <w:sz w:val="20"/>
                <w:szCs w:val="20"/>
                <w:lang w:val="ru-RU"/>
              </w:rPr>
              <w:t>Координатор проекта</w:t>
            </w:r>
            <w:r w:rsidRPr="003609BC">
              <w:rPr>
                <w:rFonts w:ascii="Arial" w:hAnsi="Arial" w:cs="Arial"/>
                <w:sz w:val="20"/>
                <w:szCs w:val="20"/>
                <w:lang w:val="ru-RU"/>
              </w:rPr>
              <w:br/>
            </w:r>
          </w:p>
        </w:tc>
        <w:tc>
          <w:tcPr>
            <w:tcW w:w="2409" w:type="dxa"/>
            <w:tcBorders>
              <w:top w:val="single" w:sz="4" w:space="0" w:color="auto"/>
              <w:left w:val="single" w:sz="4" w:space="0" w:color="auto"/>
              <w:bottom w:val="single" w:sz="4" w:space="0" w:color="auto"/>
              <w:right w:val="single" w:sz="4" w:space="0" w:color="auto"/>
            </w:tcBorders>
            <w:vAlign w:val="center"/>
          </w:tcPr>
          <w:p w14:paraId="1D8A70B5" w14:textId="26E5F6B7" w:rsidR="00F61F8E" w:rsidRPr="008D5118" w:rsidRDefault="003609BC" w:rsidP="003609BC">
            <w:pPr>
              <w:rPr>
                <w:rFonts w:ascii="Arial" w:hAnsi="Arial" w:cs="Arial"/>
                <w:sz w:val="20"/>
                <w:szCs w:val="20"/>
              </w:rPr>
            </w:pPr>
            <w:r w:rsidRPr="003609BC">
              <w:rPr>
                <w:rFonts w:ascii="Arial" w:hAnsi="Arial" w:cs="Arial"/>
                <w:sz w:val="20"/>
                <w:szCs w:val="20"/>
                <w:lang w:val="ru-RU"/>
              </w:rPr>
              <w:t>Акционерное общество «Самрук-Казына»</w:t>
            </w:r>
            <w:r w:rsidRPr="003609BC">
              <w:rPr>
                <w:rFonts w:ascii="Arial" w:hAnsi="Arial" w:cs="Arial"/>
                <w:sz w:val="20"/>
                <w:szCs w:val="20"/>
                <w:lang w:val="ru-RU"/>
              </w:rPr>
              <w:br/>
            </w:r>
          </w:p>
        </w:tc>
        <w:tc>
          <w:tcPr>
            <w:tcW w:w="2127" w:type="dxa"/>
            <w:tcBorders>
              <w:top w:val="single" w:sz="4" w:space="0" w:color="auto"/>
              <w:left w:val="single" w:sz="4" w:space="0" w:color="auto"/>
              <w:bottom w:val="single" w:sz="4" w:space="0" w:color="auto"/>
              <w:right w:val="single" w:sz="4" w:space="0" w:color="auto"/>
            </w:tcBorders>
            <w:vAlign w:val="center"/>
          </w:tcPr>
          <w:p w14:paraId="63129476" w14:textId="50F179C0" w:rsidR="00F61F8E" w:rsidRPr="003609BC" w:rsidRDefault="003609BC" w:rsidP="003609BC">
            <w:pPr>
              <w:rPr>
                <w:rFonts w:ascii="Arial" w:hAnsi="Arial" w:cs="Arial"/>
                <w:sz w:val="20"/>
                <w:szCs w:val="20"/>
                <w:lang w:val="ru-RU"/>
              </w:rPr>
            </w:pPr>
            <w:r w:rsidRPr="003609BC">
              <w:rPr>
                <w:rFonts w:ascii="Arial" w:hAnsi="Arial" w:cs="Arial"/>
                <w:sz w:val="20"/>
                <w:szCs w:val="20"/>
                <w:lang w:val="ru-RU"/>
              </w:rPr>
              <w:t>Контроль и мониторинг достижения целей проекта.</w:t>
            </w:r>
          </w:p>
        </w:tc>
        <w:tc>
          <w:tcPr>
            <w:tcW w:w="2462" w:type="dxa"/>
            <w:tcBorders>
              <w:top w:val="single" w:sz="4" w:space="0" w:color="auto"/>
              <w:left w:val="single" w:sz="4" w:space="0" w:color="auto"/>
              <w:bottom w:val="single" w:sz="4" w:space="0" w:color="auto"/>
              <w:right w:val="single" w:sz="4" w:space="0" w:color="auto"/>
            </w:tcBorders>
            <w:vAlign w:val="center"/>
          </w:tcPr>
          <w:p w14:paraId="5AD6625C" w14:textId="00BFE47D" w:rsidR="00F61F8E" w:rsidRPr="003609BC" w:rsidRDefault="003609BC" w:rsidP="003609BC">
            <w:pPr>
              <w:rPr>
                <w:rFonts w:ascii="Arial" w:hAnsi="Arial" w:cs="Arial"/>
                <w:sz w:val="20"/>
                <w:szCs w:val="20"/>
                <w:lang w:val="ru-RU"/>
              </w:rPr>
            </w:pPr>
            <w:r w:rsidRPr="003609BC">
              <w:rPr>
                <w:rFonts w:ascii="Arial" w:hAnsi="Arial" w:cs="Arial"/>
                <w:sz w:val="20"/>
                <w:szCs w:val="20"/>
                <w:lang w:val="ru-RU"/>
              </w:rPr>
              <w:t>Осуществляет надзор за реализацией проекта.</w:t>
            </w:r>
          </w:p>
        </w:tc>
      </w:tr>
      <w:tr w:rsidR="00F61F8E" w:rsidRPr="003609BC" w14:paraId="6D310C8C" w14:textId="77777777" w:rsidTr="00AF3655">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2040F264" w14:textId="77777777" w:rsidR="00F61F8E" w:rsidRPr="008D5118" w:rsidRDefault="000F264B">
            <w:pPr>
              <w:rPr>
                <w:rFonts w:ascii="Arial" w:hAnsi="Arial" w:cs="Arial"/>
                <w:sz w:val="20"/>
                <w:szCs w:val="20"/>
              </w:rPr>
            </w:pPr>
            <w:r w:rsidRPr="008D5118">
              <w:rPr>
                <w:rFonts w:ascii="Arial" w:eastAsia="SimSun" w:hAnsi="Arial" w:cs="Arial"/>
                <w:sz w:val="20"/>
                <w:szCs w:val="20"/>
                <w:lang w:eastAsia="zh-CN"/>
              </w:rPr>
              <w:t>3</w:t>
            </w:r>
          </w:p>
        </w:tc>
        <w:tc>
          <w:tcPr>
            <w:tcW w:w="2245" w:type="dxa"/>
            <w:tcBorders>
              <w:top w:val="single" w:sz="4" w:space="0" w:color="auto"/>
              <w:left w:val="single" w:sz="4" w:space="0" w:color="auto"/>
              <w:bottom w:val="single" w:sz="4" w:space="0" w:color="auto"/>
              <w:right w:val="single" w:sz="4" w:space="0" w:color="auto"/>
            </w:tcBorders>
            <w:vAlign w:val="center"/>
          </w:tcPr>
          <w:p w14:paraId="769FADE2" w14:textId="382CCC55" w:rsidR="003609BC" w:rsidRPr="003609BC" w:rsidRDefault="003609BC">
            <w:pPr>
              <w:rPr>
                <w:rFonts w:ascii="Arial" w:hAnsi="Arial" w:cs="Arial"/>
                <w:sz w:val="20"/>
                <w:szCs w:val="20"/>
                <w:lang w:val="ru-RU"/>
              </w:rPr>
            </w:pPr>
            <w:r w:rsidRPr="003609BC">
              <w:rPr>
                <w:rFonts w:ascii="Arial" w:hAnsi="Arial" w:cs="Arial"/>
                <w:sz w:val="20"/>
                <w:szCs w:val="20"/>
                <w:lang w:val="ru-RU"/>
              </w:rPr>
              <w:t>Заявитель проекта</w:t>
            </w:r>
            <w:r w:rsidRPr="003609BC">
              <w:rPr>
                <w:rFonts w:ascii="Arial" w:hAnsi="Arial" w:cs="Arial"/>
                <w:sz w:val="20"/>
                <w:szCs w:val="20"/>
                <w:lang w:val="ru-RU"/>
              </w:rPr>
              <w:br/>
            </w:r>
            <w:r w:rsidRPr="003609BC">
              <w:rPr>
                <w:rFonts w:ascii="Arial" w:hAnsi="Arial" w:cs="Arial"/>
                <w:sz w:val="20"/>
                <w:szCs w:val="20"/>
                <w:lang w:val="ru-RU"/>
              </w:rPr>
              <w:br/>
            </w:r>
          </w:p>
        </w:tc>
        <w:tc>
          <w:tcPr>
            <w:tcW w:w="2409" w:type="dxa"/>
            <w:tcBorders>
              <w:top w:val="single" w:sz="4" w:space="0" w:color="auto"/>
              <w:left w:val="single" w:sz="4" w:space="0" w:color="auto"/>
              <w:bottom w:val="single" w:sz="4" w:space="0" w:color="auto"/>
              <w:right w:val="single" w:sz="4" w:space="0" w:color="auto"/>
            </w:tcBorders>
            <w:vAlign w:val="center"/>
          </w:tcPr>
          <w:p w14:paraId="66DEA2D9" w14:textId="70C26EC4" w:rsidR="00F61F8E" w:rsidRPr="003609BC" w:rsidRDefault="003609BC">
            <w:pPr>
              <w:rPr>
                <w:rFonts w:ascii="Arial" w:hAnsi="Arial" w:cs="Arial"/>
                <w:sz w:val="20"/>
                <w:szCs w:val="20"/>
                <w:lang w:val="ru-RU"/>
              </w:rPr>
            </w:pPr>
            <w:r w:rsidRPr="003609BC">
              <w:rPr>
                <w:rFonts w:ascii="Arial" w:hAnsi="Arial" w:cs="Arial"/>
                <w:sz w:val="20"/>
                <w:szCs w:val="20"/>
                <w:lang w:val="ru-RU"/>
              </w:rPr>
              <w:t xml:space="preserve">АО «НК Казахстан </w:t>
            </w:r>
            <w:proofErr w:type="spellStart"/>
            <w:r w:rsidRPr="003609BC">
              <w:rPr>
                <w:rFonts w:ascii="Arial" w:hAnsi="Arial" w:cs="Arial"/>
                <w:sz w:val="20"/>
                <w:szCs w:val="20"/>
                <w:lang w:val="ru-RU"/>
              </w:rPr>
              <w:t>Темір</w:t>
            </w:r>
            <w:proofErr w:type="spellEnd"/>
            <w:r w:rsidRPr="003609BC">
              <w:rPr>
                <w:rFonts w:ascii="Arial" w:hAnsi="Arial" w:cs="Arial"/>
                <w:sz w:val="20"/>
                <w:szCs w:val="20"/>
                <w:lang w:val="ru-RU"/>
              </w:rPr>
              <w:t xml:space="preserve"> Жолы»</w:t>
            </w:r>
          </w:p>
        </w:tc>
        <w:tc>
          <w:tcPr>
            <w:tcW w:w="2127" w:type="dxa"/>
            <w:tcBorders>
              <w:top w:val="single" w:sz="4" w:space="0" w:color="auto"/>
              <w:left w:val="single" w:sz="4" w:space="0" w:color="auto"/>
              <w:bottom w:val="single" w:sz="4" w:space="0" w:color="auto"/>
              <w:right w:val="single" w:sz="4" w:space="0" w:color="auto"/>
            </w:tcBorders>
            <w:vAlign w:val="center"/>
          </w:tcPr>
          <w:p w14:paraId="061A4078" w14:textId="16A9CF73" w:rsidR="00F61F8E" w:rsidRPr="003609BC" w:rsidRDefault="003609BC">
            <w:pPr>
              <w:rPr>
                <w:rFonts w:ascii="Arial" w:hAnsi="Arial" w:cs="Arial"/>
                <w:sz w:val="20"/>
                <w:szCs w:val="20"/>
                <w:lang w:val="ru-RU"/>
              </w:rPr>
            </w:pPr>
            <w:r w:rsidRPr="003609BC">
              <w:rPr>
                <w:rFonts w:ascii="Arial" w:hAnsi="Arial" w:cs="Arial"/>
                <w:sz w:val="20"/>
                <w:szCs w:val="20"/>
                <w:lang w:val="ru-RU"/>
              </w:rPr>
              <w:t>Организация и реализация проекта.</w:t>
            </w:r>
            <w:r w:rsidR="001A3FBB" w:rsidRPr="003609BC">
              <w:rPr>
                <w:rFonts w:ascii="Arial" w:hAnsi="Arial" w:cs="Arial"/>
                <w:sz w:val="20"/>
                <w:szCs w:val="20"/>
                <w:lang w:val="ru-RU"/>
              </w:rPr>
              <w:t xml:space="preserve"> Выполнение строительно-монтажных работ, закупка техники и оборудования.</w:t>
            </w:r>
            <w:r w:rsidR="001A3FBB" w:rsidRPr="003609BC">
              <w:rPr>
                <w:rFonts w:ascii="Arial" w:hAnsi="Arial" w:cs="Arial"/>
                <w:sz w:val="20"/>
                <w:szCs w:val="20"/>
                <w:lang w:val="ru-RU"/>
              </w:rPr>
              <w:br/>
            </w:r>
          </w:p>
        </w:tc>
        <w:tc>
          <w:tcPr>
            <w:tcW w:w="2462" w:type="dxa"/>
            <w:tcBorders>
              <w:top w:val="single" w:sz="4" w:space="0" w:color="auto"/>
              <w:left w:val="single" w:sz="4" w:space="0" w:color="auto"/>
              <w:bottom w:val="single" w:sz="4" w:space="0" w:color="auto"/>
              <w:right w:val="single" w:sz="4" w:space="0" w:color="auto"/>
            </w:tcBorders>
            <w:vAlign w:val="center"/>
          </w:tcPr>
          <w:p w14:paraId="3827E2B5" w14:textId="4345B598" w:rsidR="00F61F8E" w:rsidRPr="003609BC" w:rsidRDefault="003609BC">
            <w:pPr>
              <w:rPr>
                <w:rFonts w:ascii="Arial" w:hAnsi="Arial" w:cs="Arial"/>
                <w:sz w:val="20"/>
                <w:szCs w:val="20"/>
                <w:lang w:val="ru-RU"/>
              </w:rPr>
            </w:pPr>
            <w:r w:rsidRPr="003609BC">
              <w:rPr>
                <w:rFonts w:ascii="Arial" w:hAnsi="Arial" w:cs="Arial"/>
                <w:sz w:val="20"/>
                <w:szCs w:val="20"/>
                <w:lang w:val="ru-RU"/>
              </w:rPr>
              <w:t>Обеспечивает выполнение проекта.</w:t>
            </w:r>
          </w:p>
        </w:tc>
      </w:tr>
      <w:tr w:rsidR="001A3FBB" w:rsidRPr="0046435F" w14:paraId="51E2E392" w14:textId="77777777" w:rsidTr="001A3FBB">
        <w:trPr>
          <w:trHeight w:val="1225"/>
          <w:jc w:val="center"/>
        </w:trPr>
        <w:tc>
          <w:tcPr>
            <w:tcW w:w="444" w:type="dxa"/>
            <w:tcBorders>
              <w:top w:val="single" w:sz="4" w:space="0" w:color="auto"/>
              <w:left w:val="single" w:sz="4" w:space="0" w:color="auto"/>
              <w:bottom w:val="single" w:sz="4" w:space="0" w:color="auto"/>
              <w:right w:val="single" w:sz="4" w:space="0" w:color="auto"/>
            </w:tcBorders>
            <w:vAlign w:val="center"/>
          </w:tcPr>
          <w:p w14:paraId="0DBB4C0D" w14:textId="77777777" w:rsidR="001A3FBB" w:rsidRPr="008D5118" w:rsidRDefault="001A3FBB" w:rsidP="001A3FBB">
            <w:pPr>
              <w:rPr>
                <w:rFonts w:ascii="Arial" w:hAnsi="Arial" w:cs="Arial"/>
                <w:sz w:val="20"/>
                <w:szCs w:val="20"/>
              </w:rPr>
            </w:pPr>
            <w:r w:rsidRPr="008D5118">
              <w:rPr>
                <w:rFonts w:ascii="Arial" w:eastAsia="SimSun" w:hAnsi="Arial" w:cs="Arial"/>
                <w:sz w:val="20"/>
                <w:szCs w:val="20"/>
                <w:lang w:eastAsia="zh-CN"/>
              </w:rPr>
              <w:t>4</w:t>
            </w:r>
          </w:p>
        </w:tc>
        <w:tc>
          <w:tcPr>
            <w:tcW w:w="2245" w:type="dxa"/>
            <w:tcBorders>
              <w:top w:val="single" w:sz="4" w:space="0" w:color="auto"/>
              <w:left w:val="single" w:sz="4" w:space="0" w:color="auto"/>
              <w:bottom w:val="single" w:sz="4" w:space="0" w:color="auto"/>
              <w:right w:val="single" w:sz="4" w:space="0" w:color="auto"/>
            </w:tcBorders>
            <w:vAlign w:val="center"/>
          </w:tcPr>
          <w:p w14:paraId="6561457E" w14:textId="419858BA" w:rsidR="001A3FBB" w:rsidRPr="001A3FBB" w:rsidRDefault="001A3FBB" w:rsidP="001A3FBB">
            <w:pPr>
              <w:rPr>
                <w:rFonts w:ascii="Arial" w:hAnsi="Arial" w:cs="Arial"/>
                <w:sz w:val="20"/>
                <w:szCs w:val="20"/>
                <w:lang w:val="ru-RU"/>
              </w:rPr>
            </w:pPr>
            <w:r w:rsidRPr="001A3FBB">
              <w:rPr>
                <w:rFonts w:ascii="Arial" w:hAnsi="Arial" w:cs="Arial"/>
                <w:sz w:val="20"/>
                <w:szCs w:val="20"/>
                <w:lang w:val="ru-RU"/>
              </w:rPr>
              <w:t xml:space="preserve">Участник проекта (держатель актива в </w:t>
            </w:r>
            <w:proofErr w:type="spellStart"/>
            <w:r w:rsidRPr="001A3FBB">
              <w:rPr>
                <w:rFonts w:ascii="Arial" w:hAnsi="Arial" w:cs="Arial"/>
                <w:sz w:val="20"/>
                <w:szCs w:val="20"/>
                <w:lang w:val="ru-RU"/>
              </w:rPr>
              <w:t>постинвестиционный</w:t>
            </w:r>
            <w:proofErr w:type="spellEnd"/>
            <w:r w:rsidRPr="001A3FBB">
              <w:rPr>
                <w:rFonts w:ascii="Arial" w:hAnsi="Arial" w:cs="Arial"/>
                <w:sz w:val="20"/>
                <w:szCs w:val="20"/>
                <w:lang w:val="ru-RU"/>
              </w:rPr>
              <w:t xml:space="preserve"> период)</w:t>
            </w:r>
          </w:p>
        </w:tc>
        <w:tc>
          <w:tcPr>
            <w:tcW w:w="2409" w:type="dxa"/>
            <w:tcBorders>
              <w:top w:val="single" w:sz="4" w:space="0" w:color="auto"/>
              <w:left w:val="single" w:sz="4" w:space="0" w:color="auto"/>
              <w:bottom w:val="single" w:sz="4" w:space="0" w:color="auto"/>
              <w:right w:val="single" w:sz="4" w:space="0" w:color="auto"/>
            </w:tcBorders>
          </w:tcPr>
          <w:p w14:paraId="5FB3EA82" w14:textId="55319D18" w:rsidR="001A3FBB" w:rsidRPr="001A3FBB" w:rsidRDefault="001A3FBB" w:rsidP="001A3FBB">
            <w:pPr>
              <w:rPr>
                <w:rFonts w:ascii="Arial" w:hAnsi="Arial" w:cs="Arial"/>
                <w:sz w:val="20"/>
                <w:szCs w:val="20"/>
                <w:lang w:val="ru-RU"/>
              </w:rPr>
            </w:pPr>
            <w:r w:rsidRPr="007067CC">
              <w:rPr>
                <w:rFonts w:ascii="Arial" w:hAnsi="Arial" w:cs="Arial"/>
                <w:sz w:val="20"/>
                <w:szCs w:val="20"/>
                <w:lang w:val="ru-RU"/>
              </w:rPr>
              <w:t xml:space="preserve">АО «НК Казахстан </w:t>
            </w:r>
            <w:proofErr w:type="spellStart"/>
            <w:r w:rsidRPr="007067CC">
              <w:rPr>
                <w:rFonts w:ascii="Arial" w:hAnsi="Arial" w:cs="Arial"/>
                <w:sz w:val="20"/>
                <w:szCs w:val="20"/>
                <w:lang w:val="ru-RU"/>
              </w:rPr>
              <w:t>Темір</w:t>
            </w:r>
            <w:proofErr w:type="spellEnd"/>
            <w:r w:rsidRPr="007067CC">
              <w:rPr>
                <w:rFonts w:ascii="Arial" w:hAnsi="Arial" w:cs="Arial"/>
                <w:sz w:val="20"/>
                <w:szCs w:val="20"/>
                <w:lang w:val="ru-RU"/>
              </w:rPr>
              <w:t xml:space="preserve"> Жолы»</w:t>
            </w:r>
          </w:p>
        </w:tc>
        <w:tc>
          <w:tcPr>
            <w:tcW w:w="2127" w:type="dxa"/>
            <w:tcBorders>
              <w:top w:val="single" w:sz="4" w:space="0" w:color="auto"/>
              <w:left w:val="single" w:sz="4" w:space="0" w:color="auto"/>
              <w:bottom w:val="single" w:sz="4" w:space="0" w:color="auto"/>
              <w:right w:val="single" w:sz="4" w:space="0" w:color="auto"/>
            </w:tcBorders>
            <w:vAlign w:val="center"/>
          </w:tcPr>
          <w:p w14:paraId="1438611C" w14:textId="147563E3" w:rsidR="001A3FBB" w:rsidRPr="001A3FBB" w:rsidRDefault="001A3FBB" w:rsidP="001A3FBB">
            <w:pPr>
              <w:rPr>
                <w:rFonts w:ascii="Arial" w:hAnsi="Arial" w:cs="Arial"/>
                <w:sz w:val="20"/>
                <w:szCs w:val="20"/>
                <w:lang w:val="ru-RU"/>
              </w:rPr>
            </w:pPr>
            <w:r w:rsidRPr="001A3FBB">
              <w:rPr>
                <w:rFonts w:ascii="Arial" w:hAnsi="Arial" w:cs="Arial"/>
                <w:sz w:val="20"/>
                <w:szCs w:val="20"/>
                <w:lang w:val="ru-RU"/>
              </w:rPr>
              <w:t>Держатель актива</w:t>
            </w:r>
          </w:p>
        </w:tc>
        <w:tc>
          <w:tcPr>
            <w:tcW w:w="2462" w:type="dxa"/>
            <w:tcBorders>
              <w:top w:val="single" w:sz="4" w:space="0" w:color="auto"/>
              <w:left w:val="single" w:sz="4" w:space="0" w:color="auto"/>
              <w:bottom w:val="single" w:sz="4" w:space="0" w:color="auto"/>
              <w:right w:val="single" w:sz="4" w:space="0" w:color="auto"/>
            </w:tcBorders>
            <w:vAlign w:val="center"/>
          </w:tcPr>
          <w:p w14:paraId="51F22784" w14:textId="724ED7CE" w:rsidR="001A3FBB" w:rsidRPr="001A3FBB" w:rsidRDefault="001A3FBB" w:rsidP="001A3FBB">
            <w:pPr>
              <w:rPr>
                <w:rFonts w:ascii="Arial" w:hAnsi="Arial" w:cs="Arial"/>
                <w:sz w:val="20"/>
                <w:szCs w:val="20"/>
                <w:lang w:val="ru-RU"/>
              </w:rPr>
            </w:pPr>
            <w:r w:rsidRPr="001A3FBB">
              <w:rPr>
                <w:rFonts w:ascii="Arial" w:hAnsi="Arial" w:cs="Arial"/>
                <w:sz w:val="20"/>
                <w:szCs w:val="20"/>
                <w:lang w:val="ru-RU"/>
              </w:rPr>
              <w:t>Отвечает за организацию эксплуатации и управление активом.</w:t>
            </w:r>
          </w:p>
        </w:tc>
      </w:tr>
      <w:tr w:rsidR="001A3FBB" w:rsidRPr="0046435F" w14:paraId="43792706" w14:textId="77777777" w:rsidTr="00011CF4">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0841321B" w14:textId="77777777" w:rsidR="001A3FBB" w:rsidRPr="008D5118" w:rsidRDefault="001A3FBB" w:rsidP="001A3FBB">
            <w:pPr>
              <w:rPr>
                <w:rFonts w:ascii="Arial" w:hAnsi="Arial" w:cs="Arial"/>
                <w:sz w:val="20"/>
                <w:szCs w:val="20"/>
              </w:rPr>
            </w:pPr>
            <w:r w:rsidRPr="008D5118">
              <w:rPr>
                <w:rFonts w:ascii="Arial" w:eastAsia="SimSun" w:hAnsi="Arial" w:cs="Arial"/>
                <w:sz w:val="20"/>
                <w:szCs w:val="20"/>
                <w:lang w:eastAsia="zh-CN"/>
              </w:rPr>
              <w:t>5</w:t>
            </w:r>
          </w:p>
        </w:tc>
        <w:tc>
          <w:tcPr>
            <w:tcW w:w="2245" w:type="dxa"/>
            <w:tcBorders>
              <w:top w:val="single" w:sz="4" w:space="0" w:color="auto"/>
              <w:left w:val="single" w:sz="4" w:space="0" w:color="auto"/>
              <w:bottom w:val="single" w:sz="4" w:space="0" w:color="auto"/>
              <w:right w:val="single" w:sz="4" w:space="0" w:color="auto"/>
            </w:tcBorders>
            <w:vAlign w:val="center"/>
          </w:tcPr>
          <w:p w14:paraId="482BF606" w14:textId="3EE95CEE" w:rsidR="001A3FBB" w:rsidRPr="001A3FBB" w:rsidRDefault="001A3FBB" w:rsidP="001A3FBB">
            <w:pPr>
              <w:rPr>
                <w:rFonts w:ascii="Arial" w:hAnsi="Arial" w:cs="Arial"/>
                <w:sz w:val="20"/>
                <w:szCs w:val="20"/>
                <w:lang w:val="ru-RU"/>
              </w:rPr>
            </w:pPr>
            <w:r w:rsidRPr="001A3FBB">
              <w:rPr>
                <w:rFonts w:ascii="Arial" w:hAnsi="Arial" w:cs="Arial"/>
                <w:sz w:val="20"/>
                <w:szCs w:val="20"/>
                <w:lang w:val="ru-RU"/>
              </w:rPr>
              <w:t>Участник проекта (Эксплуатирующая организация)</w:t>
            </w:r>
            <w:r w:rsidRPr="001A3FBB">
              <w:rPr>
                <w:rFonts w:ascii="Arial" w:hAnsi="Arial" w:cs="Arial"/>
                <w:sz w:val="20"/>
                <w:szCs w:val="20"/>
                <w:lang w:val="ru-RU"/>
              </w:rPr>
              <w:br/>
            </w:r>
            <w:r w:rsidRPr="001A3FBB">
              <w:rPr>
                <w:rFonts w:ascii="Arial" w:hAnsi="Arial" w:cs="Arial"/>
                <w:sz w:val="20"/>
                <w:szCs w:val="20"/>
                <w:lang w:val="ru-RU"/>
              </w:rPr>
              <w:lastRenderedPageBreak/>
              <w:br/>
            </w:r>
          </w:p>
        </w:tc>
        <w:tc>
          <w:tcPr>
            <w:tcW w:w="2409" w:type="dxa"/>
            <w:tcBorders>
              <w:top w:val="single" w:sz="4" w:space="0" w:color="auto"/>
              <w:left w:val="single" w:sz="4" w:space="0" w:color="auto"/>
              <w:bottom w:val="single" w:sz="4" w:space="0" w:color="auto"/>
              <w:right w:val="single" w:sz="4" w:space="0" w:color="auto"/>
            </w:tcBorders>
          </w:tcPr>
          <w:p w14:paraId="598A1134" w14:textId="0C4627B3" w:rsidR="001A3FBB" w:rsidRPr="001A3FBB" w:rsidRDefault="001A3FBB" w:rsidP="001A3FBB">
            <w:pPr>
              <w:rPr>
                <w:rFonts w:ascii="Arial" w:hAnsi="Arial" w:cs="Arial"/>
                <w:sz w:val="20"/>
                <w:szCs w:val="20"/>
                <w:lang w:val="ru-RU"/>
              </w:rPr>
            </w:pPr>
            <w:r w:rsidRPr="007067CC">
              <w:rPr>
                <w:rFonts w:ascii="Arial" w:hAnsi="Arial" w:cs="Arial"/>
                <w:sz w:val="20"/>
                <w:szCs w:val="20"/>
                <w:lang w:val="ru-RU"/>
              </w:rPr>
              <w:lastRenderedPageBreak/>
              <w:t xml:space="preserve">АО «НК Казахстан </w:t>
            </w:r>
            <w:proofErr w:type="spellStart"/>
            <w:r w:rsidRPr="007067CC">
              <w:rPr>
                <w:rFonts w:ascii="Arial" w:hAnsi="Arial" w:cs="Arial"/>
                <w:sz w:val="20"/>
                <w:szCs w:val="20"/>
                <w:lang w:val="ru-RU"/>
              </w:rPr>
              <w:t>Темір</w:t>
            </w:r>
            <w:proofErr w:type="spellEnd"/>
            <w:r w:rsidRPr="007067CC">
              <w:rPr>
                <w:rFonts w:ascii="Arial" w:hAnsi="Arial" w:cs="Arial"/>
                <w:sz w:val="20"/>
                <w:szCs w:val="20"/>
                <w:lang w:val="ru-RU"/>
              </w:rPr>
              <w:t xml:space="preserve"> Жолы»</w:t>
            </w:r>
          </w:p>
        </w:tc>
        <w:tc>
          <w:tcPr>
            <w:tcW w:w="2127" w:type="dxa"/>
            <w:tcBorders>
              <w:top w:val="single" w:sz="4" w:space="0" w:color="auto"/>
              <w:left w:val="single" w:sz="4" w:space="0" w:color="auto"/>
              <w:bottom w:val="single" w:sz="4" w:space="0" w:color="auto"/>
              <w:right w:val="single" w:sz="4" w:space="0" w:color="auto"/>
            </w:tcBorders>
            <w:vAlign w:val="center"/>
          </w:tcPr>
          <w:p w14:paraId="20C2ED9B" w14:textId="4E50D42E" w:rsidR="001A3FBB" w:rsidRPr="008D5118" w:rsidRDefault="001A3FBB" w:rsidP="001A3FBB">
            <w:pPr>
              <w:rPr>
                <w:rFonts w:ascii="Arial" w:hAnsi="Arial" w:cs="Arial"/>
                <w:sz w:val="20"/>
                <w:szCs w:val="20"/>
              </w:rPr>
            </w:pPr>
            <w:r w:rsidRPr="001A3FBB">
              <w:rPr>
                <w:rFonts w:ascii="Arial" w:hAnsi="Arial" w:cs="Arial"/>
                <w:sz w:val="20"/>
                <w:szCs w:val="20"/>
                <w:lang w:val="ru-RU"/>
              </w:rPr>
              <w:t>Последующая эксплуатация объекта</w:t>
            </w:r>
            <w:r w:rsidRPr="008D5118">
              <w:rPr>
                <w:rFonts w:ascii="Arial" w:eastAsia="SimSun" w:hAnsi="Arial" w:cs="Arial"/>
                <w:sz w:val="20"/>
                <w:szCs w:val="20"/>
                <w:lang w:eastAsia="zh-CN"/>
              </w:rPr>
              <w:t xml:space="preserve"> </w:t>
            </w:r>
          </w:p>
        </w:tc>
        <w:tc>
          <w:tcPr>
            <w:tcW w:w="2462" w:type="dxa"/>
            <w:tcBorders>
              <w:top w:val="single" w:sz="4" w:space="0" w:color="auto"/>
              <w:left w:val="single" w:sz="4" w:space="0" w:color="auto"/>
              <w:bottom w:val="single" w:sz="4" w:space="0" w:color="auto"/>
              <w:right w:val="single" w:sz="4" w:space="0" w:color="auto"/>
            </w:tcBorders>
            <w:vAlign w:val="center"/>
          </w:tcPr>
          <w:p w14:paraId="7122147E" w14:textId="01478DB8" w:rsidR="001A3FBB" w:rsidRPr="00503776" w:rsidRDefault="001A3FBB" w:rsidP="001A3FBB">
            <w:pPr>
              <w:rPr>
                <w:rFonts w:ascii="Arial" w:hAnsi="Arial" w:cs="Arial"/>
                <w:sz w:val="20"/>
                <w:szCs w:val="20"/>
                <w:lang w:val="ru-RU"/>
              </w:rPr>
            </w:pPr>
            <w:r w:rsidRPr="001A3FBB">
              <w:rPr>
                <w:rFonts w:ascii="Arial" w:hAnsi="Arial" w:cs="Arial"/>
                <w:sz w:val="20"/>
                <w:szCs w:val="20"/>
                <w:lang w:val="ru-RU"/>
              </w:rPr>
              <w:t>Осуществляет</w:t>
            </w:r>
            <w:r w:rsidRPr="00503776">
              <w:rPr>
                <w:rFonts w:ascii="Arial" w:hAnsi="Arial" w:cs="Arial"/>
                <w:sz w:val="20"/>
                <w:szCs w:val="20"/>
                <w:lang w:val="ru-RU"/>
              </w:rPr>
              <w:t xml:space="preserve"> </w:t>
            </w:r>
            <w:r w:rsidRPr="001A3FBB">
              <w:rPr>
                <w:rFonts w:ascii="Arial" w:hAnsi="Arial" w:cs="Arial"/>
                <w:sz w:val="20"/>
                <w:szCs w:val="20"/>
                <w:lang w:val="ru-RU"/>
              </w:rPr>
              <w:t>эксплуатацию</w:t>
            </w:r>
            <w:r w:rsidRPr="00503776">
              <w:rPr>
                <w:rFonts w:ascii="Arial" w:hAnsi="Arial" w:cs="Arial"/>
                <w:sz w:val="20"/>
                <w:szCs w:val="20"/>
                <w:lang w:val="ru-RU"/>
              </w:rPr>
              <w:t xml:space="preserve">, </w:t>
            </w:r>
            <w:r w:rsidRPr="001A3FBB">
              <w:rPr>
                <w:rFonts w:ascii="Arial" w:hAnsi="Arial" w:cs="Arial"/>
                <w:sz w:val="20"/>
                <w:szCs w:val="20"/>
                <w:lang w:val="ru-RU"/>
              </w:rPr>
              <w:t>техническое</w:t>
            </w:r>
            <w:r w:rsidRPr="00503776">
              <w:rPr>
                <w:rFonts w:ascii="Arial" w:hAnsi="Arial" w:cs="Arial"/>
                <w:sz w:val="20"/>
                <w:szCs w:val="20"/>
                <w:lang w:val="ru-RU"/>
              </w:rPr>
              <w:t xml:space="preserve"> </w:t>
            </w:r>
            <w:r w:rsidRPr="001A3FBB">
              <w:rPr>
                <w:rFonts w:ascii="Arial" w:hAnsi="Arial" w:cs="Arial"/>
                <w:sz w:val="20"/>
                <w:szCs w:val="20"/>
                <w:lang w:val="ru-RU"/>
              </w:rPr>
              <w:lastRenderedPageBreak/>
              <w:t>обслуживание</w:t>
            </w:r>
            <w:r w:rsidRPr="00503776">
              <w:rPr>
                <w:rFonts w:ascii="Arial" w:hAnsi="Arial" w:cs="Arial"/>
                <w:sz w:val="20"/>
                <w:szCs w:val="20"/>
                <w:lang w:val="ru-RU"/>
              </w:rPr>
              <w:t xml:space="preserve"> </w:t>
            </w:r>
            <w:r w:rsidRPr="001A3FBB">
              <w:rPr>
                <w:rFonts w:ascii="Arial" w:hAnsi="Arial" w:cs="Arial"/>
                <w:sz w:val="20"/>
                <w:szCs w:val="20"/>
                <w:lang w:val="ru-RU"/>
              </w:rPr>
              <w:t>и</w:t>
            </w:r>
            <w:r w:rsidRPr="00503776">
              <w:rPr>
                <w:rFonts w:ascii="Arial" w:hAnsi="Arial" w:cs="Arial"/>
                <w:sz w:val="20"/>
                <w:szCs w:val="20"/>
                <w:lang w:val="ru-RU"/>
              </w:rPr>
              <w:t xml:space="preserve"> </w:t>
            </w:r>
            <w:r w:rsidRPr="001A3FBB">
              <w:rPr>
                <w:rFonts w:ascii="Arial" w:hAnsi="Arial" w:cs="Arial"/>
                <w:sz w:val="20"/>
                <w:szCs w:val="20"/>
                <w:lang w:val="ru-RU"/>
              </w:rPr>
              <w:t>ремонт</w:t>
            </w:r>
            <w:r w:rsidRPr="00503776">
              <w:rPr>
                <w:rFonts w:ascii="Arial" w:hAnsi="Arial" w:cs="Arial"/>
                <w:sz w:val="20"/>
                <w:szCs w:val="20"/>
                <w:lang w:val="ru-RU"/>
              </w:rPr>
              <w:t xml:space="preserve"> </w:t>
            </w:r>
            <w:r w:rsidRPr="001A3FBB">
              <w:rPr>
                <w:rFonts w:ascii="Arial" w:hAnsi="Arial" w:cs="Arial"/>
                <w:sz w:val="20"/>
                <w:szCs w:val="20"/>
                <w:lang w:val="ru-RU"/>
              </w:rPr>
              <w:t>участка</w:t>
            </w:r>
            <w:r w:rsidRPr="00503776">
              <w:rPr>
                <w:rFonts w:ascii="Arial" w:hAnsi="Arial" w:cs="Arial"/>
                <w:sz w:val="20"/>
                <w:szCs w:val="20"/>
                <w:lang w:val="ru-RU"/>
              </w:rPr>
              <w:t>.</w:t>
            </w:r>
          </w:p>
        </w:tc>
      </w:tr>
      <w:tr w:rsidR="00F61F8E" w:rsidRPr="0046435F" w14:paraId="2A1589E7" w14:textId="77777777" w:rsidTr="00AF3655">
        <w:trPr>
          <w:jc w:val="center"/>
        </w:trPr>
        <w:tc>
          <w:tcPr>
            <w:tcW w:w="444" w:type="dxa"/>
            <w:tcBorders>
              <w:top w:val="single" w:sz="4" w:space="0" w:color="auto"/>
              <w:left w:val="single" w:sz="4" w:space="0" w:color="auto"/>
              <w:bottom w:val="single" w:sz="4" w:space="0" w:color="auto"/>
              <w:right w:val="single" w:sz="4" w:space="0" w:color="auto"/>
            </w:tcBorders>
            <w:vAlign w:val="center"/>
          </w:tcPr>
          <w:p w14:paraId="19DAF7C2" w14:textId="77777777" w:rsidR="00F61F8E" w:rsidRPr="008D5118" w:rsidRDefault="000F264B">
            <w:pPr>
              <w:rPr>
                <w:rFonts w:ascii="Arial" w:eastAsia="SimSun" w:hAnsi="Arial" w:cs="Arial"/>
                <w:sz w:val="20"/>
                <w:szCs w:val="20"/>
                <w:lang w:eastAsia="zh-CN"/>
              </w:rPr>
            </w:pPr>
            <w:r w:rsidRPr="008D5118">
              <w:rPr>
                <w:rFonts w:ascii="Arial" w:eastAsia="SimSun" w:hAnsi="Arial" w:cs="Arial"/>
                <w:sz w:val="20"/>
                <w:szCs w:val="20"/>
                <w:lang w:eastAsia="zh-CN"/>
              </w:rPr>
              <w:lastRenderedPageBreak/>
              <w:t>6</w:t>
            </w:r>
          </w:p>
        </w:tc>
        <w:tc>
          <w:tcPr>
            <w:tcW w:w="2245" w:type="dxa"/>
            <w:tcBorders>
              <w:top w:val="single" w:sz="4" w:space="0" w:color="auto"/>
              <w:left w:val="single" w:sz="4" w:space="0" w:color="auto"/>
              <w:bottom w:val="single" w:sz="4" w:space="0" w:color="auto"/>
              <w:right w:val="single" w:sz="4" w:space="0" w:color="auto"/>
            </w:tcBorders>
            <w:vAlign w:val="center"/>
          </w:tcPr>
          <w:p w14:paraId="005F9A82" w14:textId="3BCC7181" w:rsidR="001A3FBB" w:rsidRPr="001A3FBB" w:rsidRDefault="001A3FBB">
            <w:pPr>
              <w:rPr>
                <w:rFonts w:ascii="Arial" w:eastAsia="SimSun" w:hAnsi="Arial" w:cs="Arial"/>
                <w:sz w:val="20"/>
                <w:szCs w:val="20"/>
                <w:lang w:val="ru-RU" w:eastAsia="zh-CN"/>
              </w:rPr>
            </w:pPr>
            <w:r w:rsidRPr="001A3FBB">
              <w:rPr>
                <w:rFonts w:ascii="Arial" w:eastAsia="SimSun" w:hAnsi="Arial" w:cs="Arial"/>
                <w:sz w:val="20"/>
                <w:szCs w:val="20"/>
                <w:lang w:val="ru-RU" w:eastAsia="zh-CN"/>
              </w:rPr>
              <w:t>Поставщики услуг, машин и оборудования</w:t>
            </w:r>
            <w:r w:rsidRPr="001A3FBB">
              <w:rPr>
                <w:rFonts w:ascii="Arial" w:eastAsia="SimSun" w:hAnsi="Arial" w:cs="Arial"/>
                <w:sz w:val="20"/>
                <w:szCs w:val="20"/>
                <w:lang w:val="ru-RU" w:eastAsia="zh-CN"/>
              </w:rPr>
              <w:br/>
            </w:r>
            <w:r w:rsidRPr="001A3FBB">
              <w:rPr>
                <w:rFonts w:ascii="Arial" w:eastAsia="SimSun" w:hAnsi="Arial" w:cs="Arial"/>
                <w:sz w:val="20"/>
                <w:szCs w:val="20"/>
                <w:lang w:val="ru-RU" w:eastAsia="zh-CN"/>
              </w:rPr>
              <w:br/>
            </w:r>
            <w:r w:rsidRPr="001A3FBB">
              <w:rPr>
                <w:rFonts w:ascii="Arial" w:eastAsia="SimSun" w:hAnsi="Arial" w:cs="Arial"/>
                <w:sz w:val="20"/>
                <w:szCs w:val="20"/>
                <w:lang w:val="ru-RU" w:eastAsia="zh-CN"/>
              </w:rPr>
              <w:br/>
            </w:r>
          </w:p>
        </w:tc>
        <w:tc>
          <w:tcPr>
            <w:tcW w:w="2409" w:type="dxa"/>
            <w:tcBorders>
              <w:top w:val="single" w:sz="4" w:space="0" w:color="auto"/>
              <w:left w:val="single" w:sz="4" w:space="0" w:color="auto"/>
              <w:bottom w:val="single" w:sz="4" w:space="0" w:color="auto"/>
              <w:right w:val="single" w:sz="4" w:space="0" w:color="auto"/>
            </w:tcBorders>
            <w:vAlign w:val="center"/>
          </w:tcPr>
          <w:p w14:paraId="39347F7A" w14:textId="77777777" w:rsidR="001A3FBB" w:rsidRPr="001A3FBB" w:rsidRDefault="001A3FBB">
            <w:pPr>
              <w:rPr>
                <w:rFonts w:ascii="Arial" w:eastAsia="SimSun" w:hAnsi="Arial" w:cs="Arial"/>
                <w:sz w:val="20"/>
                <w:szCs w:val="20"/>
                <w:lang w:eastAsia="zh-CN"/>
              </w:rPr>
            </w:pPr>
            <w:r w:rsidRPr="001A3FBB">
              <w:rPr>
                <w:rFonts w:ascii="Arial" w:eastAsia="SimSun" w:hAnsi="Arial" w:cs="Arial"/>
                <w:sz w:val="20"/>
                <w:szCs w:val="20"/>
                <w:lang w:val="ru-RU" w:eastAsia="zh-CN"/>
              </w:rPr>
              <w:t>Определяются</w:t>
            </w:r>
            <w:r w:rsidRPr="001A3FBB">
              <w:rPr>
                <w:rFonts w:ascii="Arial" w:eastAsia="SimSun" w:hAnsi="Arial" w:cs="Arial"/>
                <w:sz w:val="20"/>
                <w:szCs w:val="20"/>
                <w:lang w:eastAsia="zh-CN"/>
              </w:rPr>
              <w:t xml:space="preserve"> </w:t>
            </w:r>
            <w:r w:rsidRPr="001A3FBB">
              <w:rPr>
                <w:rFonts w:ascii="Arial" w:eastAsia="SimSun" w:hAnsi="Arial" w:cs="Arial"/>
                <w:sz w:val="20"/>
                <w:szCs w:val="20"/>
                <w:lang w:val="ru-RU" w:eastAsia="zh-CN"/>
              </w:rPr>
              <w:t>на</w:t>
            </w:r>
            <w:r w:rsidRPr="001A3FBB">
              <w:rPr>
                <w:rFonts w:ascii="Arial" w:eastAsia="SimSun" w:hAnsi="Arial" w:cs="Arial"/>
                <w:sz w:val="20"/>
                <w:szCs w:val="20"/>
                <w:lang w:eastAsia="zh-CN"/>
              </w:rPr>
              <w:t xml:space="preserve"> </w:t>
            </w:r>
            <w:r w:rsidRPr="001A3FBB">
              <w:rPr>
                <w:rFonts w:ascii="Arial" w:eastAsia="SimSun" w:hAnsi="Arial" w:cs="Arial"/>
                <w:sz w:val="20"/>
                <w:szCs w:val="20"/>
                <w:lang w:val="ru-RU" w:eastAsia="zh-CN"/>
              </w:rPr>
              <w:t>конкурсной</w:t>
            </w:r>
            <w:r w:rsidRPr="001A3FBB">
              <w:rPr>
                <w:rFonts w:ascii="Arial" w:eastAsia="SimSun" w:hAnsi="Arial" w:cs="Arial"/>
                <w:sz w:val="20"/>
                <w:szCs w:val="20"/>
                <w:lang w:eastAsia="zh-CN"/>
              </w:rPr>
              <w:t xml:space="preserve"> </w:t>
            </w:r>
            <w:r w:rsidRPr="001A3FBB">
              <w:rPr>
                <w:rFonts w:ascii="Arial" w:eastAsia="SimSun" w:hAnsi="Arial" w:cs="Arial"/>
                <w:sz w:val="20"/>
                <w:szCs w:val="20"/>
                <w:lang w:val="ru-RU" w:eastAsia="zh-CN"/>
              </w:rPr>
              <w:t>основе</w:t>
            </w:r>
            <w:r w:rsidRPr="008D5118">
              <w:rPr>
                <w:rFonts w:ascii="Arial" w:eastAsia="SimSun" w:hAnsi="Arial" w:cs="Arial"/>
                <w:sz w:val="20"/>
                <w:szCs w:val="20"/>
                <w:lang w:eastAsia="zh-CN"/>
              </w:rPr>
              <w:t xml:space="preserve"> </w:t>
            </w:r>
          </w:p>
          <w:p w14:paraId="6EB71636" w14:textId="2E0B43F6" w:rsidR="00F61F8E" w:rsidRPr="008D5118" w:rsidRDefault="00F61F8E">
            <w:pPr>
              <w:rPr>
                <w:rFonts w:ascii="Arial" w:eastAsia="SimSun" w:hAnsi="Arial" w:cs="Arial"/>
                <w:sz w:val="20"/>
                <w:szCs w:val="20"/>
                <w:lang w:eastAsia="zh-CN"/>
              </w:rPr>
            </w:pPr>
          </w:p>
        </w:tc>
        <w:tc>
          <w:tcPr>
            <w:tcW w:w="2127" w:type="dxa"/>
            <w:tcBorders>
              <w:top w:val="single" w:sz="4" w:space="0" w:color="auto"/>
              <w:left w:val="single" w:sz="4" w:space="0" w:color="auto"/>
              <w:bottom w:val="single" w:sz="4" w:space="0" w:color="auto"/>
              <w:right w:val="single" w:sz="4" w:space="0" w:color="auto"/>
            </w:tcBorders>
            <w:vAlign w:val="center"/>
          </w:tcPr>
          <w:p w14:paraId="00DBFD2C" w14:textId="6F4FCD10" w:rsidR="00F61F8E" w:rsidRPr="00503776" w:rsidRDefault="001A3FBB">
            <w:pPr>
              <w:rPr>
                <w:rFonts w:ascii="Arial" w:eastAsia="SimSun" w:hAnsi="Arial" w:cs="Arial"/>
                <w:sz w:val="20"/>
                <w:szCs w:val="20"/>
                <w:lang w:val="ru-RU" w:eastAsia="zh-CN"/>
              </w:rPr>
            </w:pPr>
            <w:r w:rsidRPr="001A3FBB">
              <w:rPr>
                <w:rFonts w:ascii="Arial" w:eastAsia="SimSun" w:hAnsi="Arial" w:cs="Arial"/>
                <w:sz w:val="20"/>
                <w:szCs w:val="20"/>
                <w:lang w:val="ru-RU" w:eastAsia="zh-CN"/>
              </w:rPr>
              <w:t>Поставка</w:t>
            </w:r>
            <w:r w:rsidRPr="00503776">
              <w:rPr>
                <w:rFonts w:ascii="Arial" w:eastAsia="SimSun" w:hAnsi="Arial" w:cs="Arial"/>
                <w:sz w:val="20"/>
                <w:szCs w:val="20"/>
                <w:lang w:val="ru-RU" w:eastAsia="zh-CN"/>
              </w:rPr>
              <w:t xml:space="preserve"> </w:t>
            </w:r>
            <w:r w:rsidRPr="001A3FBB">
              <w:rPr>
                <w:rFonts w:ascii="Arial" w:eastAsia="SimSun" w:hAnsi="Arial" w:cs="Arial"/>
                <w:sz w:val="20"/>
                <w:szCs w:val="20"/>
                <w:lang w:val="ru-RU" w:eastAsia="zh-CN"/>
              </w:rPr>
              <w:t>и</w:t>
            </w:r>
            <w:r w:rsidRPr="00503776">
              <w:rPr>
                <w:rFonts w:ascii="Arial" w:eastAsia="SimSun" w:hAnsi="Arial" w:cs="Arial"/>
                <w:sz w:val="20"/>
                <w:szCs w:val="20"/>
                <w:lang w:val="ru-RU" w:eastAsia="zh-CN"/>
              </w:rPr>
              <w:t xml:space="preserve"> </w:t>
            </w:r>
            <w:r w:rsidRPr="001A3FBB">
              <w:rPr>
                <w:rFonts w:ascii="Arial" w:eastAsia="SimSun" w:hAnsi="Arial" w:cs="Arial"/>
                <w:sz w:val="20"/>
                <w:szCs w:val="20"/>
                <w:lang w:val="ru-RU" w:eastAsia="zh-CN"/>
              </w:rPr>
              <w:t>монтаж</w:t>
            </w:r>
            <w:r w:rsidRPr="00503776">
              <w:rPr>
                <w:rFonts w:ascii="Arial" w:eastAsia="SimSun" w:hAnsi="Arial" w:cs="Arial"/>
                <w:sz w:val="20"/>
                <w:szCs w:val="20"/>
                <w:lang w:val="ru-RU" w:eastAsia="zh-CN"/>
              </w:rPr>
              <w:t xml:space="preserve"> </w:t>
            </w:r>
            <w:r w:rsidRPr="001A3FBB">
              <w:rPr>
                <w:rFonts w:ascii="Arial" w:eastAsia="SimSun" w:hAnsi="Arial" w:cs="Arial"/>
                <w:sz w:val="20"/>
                <w:szCs w:val="20"/>
                <w:lang w:val="ru-RU" w:eastAsia="zh-CN"/>
              </w:rPr>
              <w:t>оборудования</w:t>
            </w:r>
            <w:r w:rsidRPr="00503776">
              <w:rPr>
                <w:rFonts w:ascii="Arial" w:eastAsia="SimSun" w:hAnsi="Arial" w:cs="Arial"/>
                <w:sz w:val="20"/>
                <w:szCs w:val="20"/>
                <w:lang w:val="ru-RU" w:eastAsia="zh-CN"/>
              </w:rPr>
              <w:t xml:space="preserve">, </w:t>
            </w:r>
            <w:r w:rsidRPr="001A3FBB">
              <w:rPr>
                <w:rFonts w:ascii="Arial" w:eastAsia="SimSun" w:hAnsi="Arial" w:cs="Arial"/>
                <w:sz w:val="20"/>
                <w:szCs w:val="20"/>
                <w:lang w:val="ru-RU" w:eastAsia="zh-CN"/>
              </w:rPr>
              <w:t>предоставление</w:t>
            </w:r>
            <w:r w:rsidRPr="00503776">
              <w:rPr>
                <w:rFonts w:ascii="Arial" w:eastAsia="SimSun" w:hAnsi="Arial" w:cs="Arial"/>
                <w:sz w:val="20"/>
                <w:szCs w:val="20"/>
                <w:lang w:val="ru-RU" w:eastAsia="zh-CN"/>
              </w:rPr>
              <w:t xml:space="preserve"> </w:t>
            </w:r>
            <w:r w:rsidRPr="001A3FBB">
              <w:rPr>
                <w:rFonts w:ascii="Arial" w:eastAsia="SimSun" w:hAnsi="Arial" w:cs="Arial"/>
                <w:sz w:val="20"/>
                <w:szCs w:val="20"/>
                <w:lang w:val="ru-RU" w:eastAsia="zh-CN"/>
              </w:rPr>
              <w:t>услуг</w:t>
            </w:r>
            <w:r w:rsidRPr="00503776">
              <w:rPr>
                <w:rFonts w:ascii="Arial" w:eastAsia="SimSun" w:hAnsi="Arial" w:cs="Arial"/>
                <w:sz w:val="20"/>
                <w:szCs w:val="20"/>
                <w:lang w:val="ru-RU" w:eastAsia="zh-CN"/>
              </w:rPr>
              <w:t xml:space="preserve"> </w:t>
            </w:r>
            <w:r w:rsidRPr="001A3FBB">
              <w:rPr>
                <w:rFonts w:ascii="Arial" w:eastAsia="SimSun" w:hAnsi="Arial" w:cs="Arial"/>
                <w:sz w:val="20"/>
                <w:szCs w:val="20"/>
                <w:lang w:val="ru-RU" w:eastAsia="zh-CN"/>
              </w:rPr>
              <w:t>по</w:t>
            </w:r>
            <w:r w:rsidRPr="00503776">
              <w:rPr>
                <w:rFonts w:ascii="Arial" w:eastAsia="SimSun" w:hAnsi="Arial" w:cs="Arial"/>
                <w:sz w:val="20"/>
                <w:szCs w:val="20"/>
                <w:lang w:val="ru-RU" w:eastAsia="zh-CN"/>
              </w:rPr>
              <w:t xml:space="preserve"> </w:t>
            </w:r>
            <w:r w:rsidRPr="001A3FBB">
              <w:rPr>
                <w:rFonts w:ascii="Arial" w:eastAsia="SimSun" w:hAnsi="Arial" w:cs="Arial"/>
                <w:sz w:val="20"/>
                <w:szCs w:val="20"/>
                <w:lang w:val="ru-RU" w:eastAsia="zh-CN"/>
              </w:rPr>
              <w:t>СМР</w:t>
            </w:r>
            <w:r w:rsidRPr="00503776">
              <w:rPr>
                <w:rFonts w:ascii="Arial" w:eastAsia="SimSun" w:hAnsi="Arial" w:cs="Arial"/>
                <w:sz w:val="20"/>
                <w:szCs w:val="20"/>
                <w:lang w:val="ru-RU" w:eastAsia="zh-CN"/>
              </w:rPr>
              <w:t xml:space="preserve"> </w:t>
            </w:r>
          </w:p>
        </w:tc>
        <w:tc>
          <w:tcPr>
            <w:tcW w:w="2462" w:type="dxa"/>
            <w:tcBorders>
              <w:top w:val="single" w:sz="4" w:space="0" w:color="auto"/>
              <w:left w:val="single" w:sz="4" w:space="0" w:color="auto"/>
              <w:bottom w:val="single" w:sz="4" w:space="0" w:color="auto"/>
              <w:right w:val="single" w:sz="4" w:space="0" w:color="auto"/>
            </w:tcBorders>
            <w:vAlign w:val="center"/>
          </w:tcPr>
          <w:p w14:paraId="128C43E6" w14:textId="55313C4A" w:rsidR="00F61F8E" w:rsidRPr="00503776" w:rsidRDefault="001A3FBB">
            <w:pPr>
              <w:rPr>
                <w:rFonts w:ascii="Arial" w:eastAsia="SimSun" w:hAnsi="Arial" w:cs="Arial"/>
                <w:sz w:val="20"/>
                <w:szCs w:val="20"/>
                <w:lang w:val="ru-RU" w:eastAsia="zh-CN"/>
              </w:rPr>
            </w:pPr>
            <w:r w:rsidRPr="001A3FBB">
              <w:rPr>
                <w:rFonts w:ascii="Arial" w:eastAsia="SimSun" w:hAnsi="Arial" w:cs="Arial"/>
                <w:sz w:val="20"/>
                <w:szCs w:val="20"/>
                <w:lang w:val="ru-RU" w:eastAsia="zh-CN"/>
              </w:rPr>
              <w:t>Отвечают за своевременную и качественную поставку машин, оборудования и услуг по СМР.</w:t>
            </w:r>
            <w:r>
              <w:rPr>
                <w:rFonts w:ascii="Arial" w:eastAsia="SimSun" w:hAnsi="Arial" w:cs="Arial"/>
                <w:sz w:val="20"/>
                <w:szCs w:val="20"/>
                <w:lang w:val="ru-RU" w:eastAsia="zh-CN"/>
              </w:rPr>
              <w:t xml:space="preserve"> </w:t>
            </w:r>
          </w:p>
        </w:tc>
      </w:tr>
    </w:tbl>
    <w:p w14:paraId="17581C81" w14:textId="77777777" w:rsidR="00F61F8E" w:rsidRPr="00503776" w:rsidRDefault="00F61F8E">
      <w:pPr>
        <w:pStyle w:val="ReportBodyTextNogap"/>
        <w:rPr>
          <w:b/>
          <w:u w:val="single"/>
          <w:lang w:val="ru-RU"/>
        </w:rPr>
      </w:pPr>
    </w:p>
    <w:p w14:paraId="5B4D4CA8" w14:textId="13D22EB3" w:rsidR="00526F21" w:rsidRPr="00526F21" w:rsidRDefault="00526F21" w:rsidP="00526F21">
      <w:pPr>
        <w:pStyle w:val="ReportBodyPar"/>
        <w:rPr>
          <w:lang w:val="ru-RU"/>
        </w:rPr>
      </w:pPr>
      <w:r w:rsidRPr="00526F21">
        <w:rPr>
          <w:lang w:val="ru-RU"/>
        </w:rPr>
        <w:t>Кроме того, следующие организации играют важную роль в реализации проекта и строительстве:</w:t>
      </w:r>
    </w:p>
    <w:p w14:paraId="1649A1AA" w14:textId="77777777" w:rsidR="00526F21" w:rsidRDefault="00526F21" w:rsidP="00526F21">
      <w:pPr>
        <w:pStyle w:val="ReportBodyPar"/>
        <w:rPr>
          <w:lang w:val="ru-RU"/>
        </w:rPr>
      </w:pPr>
    </w:p>
    <w:p w14:paraId="7CE41538" w14:textId="77777777" w:rsidR="00526F21" w:rsidRPr="00526F21" w:rsidRDefault="00526F21" w:rsidP="00DF4A4C">
      <w:pPr>
        <w:pStyle w:val="DiaList12"/>
        <w:rPr>
          <w:b w:val="0"/>
          <w:bCs/>
        </w:rPr>
      </w:pPr>
      <w:r>
        <w:t>Integra</w:t>
      </w:r>
      <w:r w:rsidRPr="00526F21">
        <w:rPr>
          <w:lang w:val="ru-RU"/>
        </w:rPr>
        <w:t xml:space="preserve"> </w:t>
      </w:r>
      <w:r>
        <w:t>Construction</w:t>
      </w:r>
      <w:r w:rsidRPr="00526F21">
        <w:rPr>
          <w:lang w:val="ru-RU"/>
        </w:rPr>
        <w:t xml:space="preserve"> </w:t>
      </w:r>
      <w:r>
        <w:t>KZ</w:t>
      </w:r>
      <w:r w:rsidRPr="00526F21">
        <w:rPr>
          <w:lang w:val="ru-RU"/>
        </w:rPr>
        <w:t xml:space="preserve"> </w:t>
      </w:r>
      <w:r>
        <w:t>LLP</w:t>
      </w:r>
      <w:r w:rsidRPr="00526F21">
        <w:rPr>
          <w:lang w:val="ru-RU"/>
        </w:rPr>
        <w:t xml:space="preserve"> («</w:t>
      </w:r>
      <w:r>
        <w:t>Integra</w:t>
      </w:r>
      <w:r w:rsidRPr="00526F21">
        <w:rPr>
          <w:lang w:val="ru-RU"/>
        </w:rPr>
        <w:t xml:space="preserve">») – </w:t>
      </w:r>
      <w:r w:rsidRPr="00526F21">
        <w:rPr>
          <w:b w:val="0"/>
          <w:bCs/>
          <w:lang w:val="ru-RU"/>
        </w:rPr>
        <w:t>назначенный подрядчик по инженерным закупкам и строительству (</w:t>
      </w:r>
      <w:r w:rsidRPr="00526F21">
        <w:rPr>
          <w:b w:val="0"/>
          <w:bCs/>
        </w:rPr>
        <w:t>EPC</w:t>
      </w:r>
      <w:r w:rsidRPr="00526F21">
        <w:rPr>
          <w:b w:val="0"/>
          <w:bCs/>
          <w:lang w:val="ru-RU"/>
        </w:rPr>
        <w:t xml:space="preserve">), ответственный за строительство и управление проектом. </w:t>
      </w:r>
      <w:r w:rsidRPr="00526F21">
        <w:rPr>
          <w:b w:val="0"/>
          <w:bCs/>
        </w:rPr>
        <w:t xml:space="preserve">Integra </w:t>
      </w:r>
      <w:r w:rsidRPr="00526F21">
        <w:rPr>
          <w:b w:val="0"/>
          <w:bCs/>
          <w:lang w:val="ru-RU"/>
        </w:rPr>
        <w:t>отвечает</w:t>
      </w:r>
      <w:r w:rsidRPr="00526F21">
        <w:rPr>
          <w:b w:val="0"/>
          <w:bCs/>
        </w:rPr>
        <w:t xml:space="preserve"> </w:t>
      </w:r>
      <w:r w:rsidRPr="00526F21">
        <w:rPr>
          <w:b w:val="0"/>
          <w:bCs/>
          <w:lang w:val="ru-RU"/>
        </w:rPr>
        <w:t>за</w:t>
      </w:r>
      <w:r w:rsidRPr="00526F21">
        <w:rPr>
          <w:b w:val="0"/>
          <w:bCs/>
        </w:rPr>
        <w:t xml:space="preserve"> </w:t>
      </w:r>
      <w:r w:rsidRPr="00526F21">
        <w:rPr>
          <w:b w:val="0"/>
          <w:bCs/>
          <w:lang w:val="ru-RU"/>
        </w:rPr>
        <w:t>земляные</w:t>
      </w:r>
      <w:r w:rsidRPr="00526F21">
        <w:rPr>
          <w:b w:val="0"/>
          <w:bCs/>
        </w:rPr>
        <w:t xml:space="preserve"> </w:t>
      </w:r>
      <w:r w:rsidRPr="00526F21">
        <w:rPr>
          <w:b w:val="0"/>
          <w:bCs/>
          <w:lang w:val="ru-RU"/>
        </w:rPr>
        <w:t>работы</w:t>
      </w:r>
      <w:r w:rsidRPr="00526F21">
        <w:rPr>
          <w:b w:val="0"/>
          <w:bCs/>
        </w:rPr>
        <w:t xml:space="preserve"> </w:t>
      </w:r>
      <w:r w:rsidRPr="00526F21">
        <w:rPr>
          <w:b w:val="0"/>
          <w:bCs/>
          <w:lang w:val="ru-RU"/>
        </w:rPr>
        <w:t>и</w:t>
      </w:r>
      <w:r w:rsidRPr="00526F21">
        <w:rPr>
          <w:b w:val="0"/>
          <w:bCs/>
        </w:rPr>
        <w:t xml:space="preserve"> </w:t>
      </w:r>
      <w:r w:rsidRPr="00526F21">
        <w:rPr>
          <w:b w:val="0"/>
          <w:bCs/>
          <w:lang w:val="ru-RU"/>
        </w:rPr>
        <w:t>другие</w:t>
      </w:r>
      <w:r w:rsidRPr="00526F21">
        <w:rPr>
          <w:b w:val="0"/>
          <w:bCs/>
        </w:rPr>
        <w:t xml:space="preserve"> </w:t>
      </w:r>
      <w:r w:rsidRPr="00526F21">
        <w:rPr>
          <w:b w:val="0"/>
          <w:bCs/>
          <w:lang w:val="ru-RU"/>
        </w:rPr>
        <w:t>субподрядные</w:t>
      </w:r>
      <w:r w:rsidRPr="00526F21">
        <w:rPr>
          <w:b w:val="0"/>
          <w:bCs/>
        </w:rPr>
        <w:t xml:space="preserve"> </w:t>
      </w:r>
      <w:r w:rsidRPr="00526F21">
        <w:rPr>
          <w:b w:val="0"/>
          <w:bCs/>
          <w:lang w:val="ru-RU"/>
        </w:rPr>
        <w:t>работы</w:t>
      </w:r>
      <w:r w:rsidRPr="00526F21">
        <w:rPr>
          <w:b w:val="0"/>
          <w:bCs/>
        </w:rPr>
        <w:t xml:space="preserve">. </w:t>
      </w:r>
    </w:p>
    <w:p w14:paraId="70D7E4B7" w14:textId="77777777" w:rsidR="00526F21" w:rsidRPr="00526F21" w:rsidRDefault="00526F21" w:rsidP="00526F21">
      <w:pPr>
        <w:pStyle w:val="DiaList12"/>
        <w:rPr>
          <w:b w:val="0"/>
          <w:bCs/>
          <w:lang w:val="ru-RU"/>
        </w:rPr>
      </w:pPr>
      <w:proofErr w:type="spellStart"/>
      <w:r>
        <w:t>Poligram</w:t>
      </w:r>
      <w:proofErr w:type="spellEnd"/>
      <w:r w:rsidRPr="00526F21">
        <w:rPr>
          <w:lang w:val="ru-RU"/>
        </w:rPr>
        <w:t xml:space="preserve"> </w:t>
      </w:r>
      <w:r>
        <w:t>LLP</w:t>
      </w:r>
      <w:r w:rsidRPr="00526F21">
        <w:rPr>
          <w:lang w:val="ru-RU"/>
        </w:rPr>
        <w:t xml:space="preserve"> («</w:t>
      </w:r>
      <w:proofErr w:type="spellStart"/>
      <w:r>
        <w:t>Poligram</w:t>
      </w:r>
      <w:proofErr w:type="spellEnd"/>
      <w:r w:rsidRPr="00526F21">
        <w:rPr>
          <w:lang w:val="ru-RU"/>
        </w:rPr>
        <w:t xml:space="preserve">») – </w:t>
      </w:r>
      <w:r w:rsidRPr="00526F21">
        <w:rPr>
          <w:b w:val="0"/>
          <w:bCs/>
          <w:lang w:val="ru-RU"/>
        </w:rPr>
        <w:t>назначенный инженер-проектировщик Проекта.</w:t>
      </w:r>
    </w:p>
    <w:p w14:paraId="7F0CF265" w14:textId="77777777" w:rsidR="00526F21" w:rsidRPr="00526F21" w:rsidRDefault="00526F21" w:rsidP="00526F21">
      <w:pPr>
        <w:pStyle w:val="DiaList12"/>
        <w:rPr>
          <w:b w:val="0"/>
          <w:bCs/>
          <w:lang w:val="ru-RU"/>
        </w:rPr>
      </w:pPr>
      <w:r w:rsidRPr="00526F21">
        <w:rPr>
          <w:lang w:val="ru-RU"/>
        </w:rPr>
        <w:t xml:space="preserve">Комитет экологического регулирования и контроля (КЭРК) Министерства экологии и природных ресурсов Республики Казахстан </w:t>
      </w:r>
      <w:r w:rsidRPr="00526F21">
        <w:rPr>
          <w:b w:val="0"/>
          <w:bCs/>
          <w:lang w:val="ru-RU"/>
        </w:rPr>
        <w:t>отвечает за получение разрешений и согласований, связанных с Национальной ОВОС. КЭРК отвечает за соблюдение природоохранного законодательства, выдачу разрешений и обеспечение соблюдения экологических стандартов.</w:t>
      </w:r>
    </w:p>
    <w:p w14:paraId="3B97CC4D" w14:textId="77777777" w:rsidR="00526F21" w:rsidRPr="00526F21" w:rsidRDefault="00526F21" w:rsidP="00526F21">
      <w:pPr>
        <w:pStyle w:val="DiaList12"/>
        <w:rPr>
          <w:b w:val="0"/>
          <w:bCs/>
          <w:lang w:val="ru-RU"/>
        </w:rPr>
      </w:pPr>
      <w:r w:rsidRPr="00526F21">
        <w:rPr>
          <w:lang w:val="ru-RU"/>
        </w:rPr>
        <w:t xml:space="preserve">Балхаш-Алакольская бассейновая инспекция по использованию и охране водных ресурсов Министерства экологии, геологии и природных ресурсов Республики Казахстан </w:t>
      </w:r>
      <w:r w:rsidRPr="00526F21">
        <w:rPr>
          <w:b w:val="0"/>
          <w:bCs/>
          <w:lang w:val="ru-RU"/>
        </w:rPr>
        <w:t>отвечает за получение разрешений на строительные работы на водных объектах и ​​водоохранных зонах Проекта. Инспекция регулирует использование водных ресурсов в Балхаш-Алакольском бассейне, обеспечивая соблюдение национального водного законодательства и принципов устойчивого развития. Она осуществляет мониторинг водных объектов для предотвращения загрязнения и контроля качества воды, решая проблемы, связанные с промышленными сбросами и сельскохозяйственным стоком, а также совершенствует методы комплексного управления водными ресурсами в регионе.</w:t>
      </w:r>
    </w:p>
    <w:p w14:paraId="0A56A9A5" w14:textId="48446004" w:rsidR="00F61F8E" w:rsidRPr="00526F21" w:rsidRDefault="00526F21" w:rsidP="00526F21">
      <w:pPr>
        <w:pStyle w:val="DiaList12"/>
        <w:rPr>
          <w:b w:val="0"/>
          <w:bCs/>
          <w:lang w:val="ru-RU"/>
        </w:rPr>
      </w:pPr>
      <w:r w:rsidRPr="00526F21">
        <w:rPr>
          <w:lang w:val="ru-RU"/>
        </w:rPr>
        <w:t xml:space="preserve">Республиканское государственное предприятие «Государственная вневедомственная экспертиза проектов» (РГП «Госэкспертиза») </w:t>
      </w:r>
      <w:r w:rsidRPr="00526F21">
        <w:rPr>
          <w:b w:val="0"/>
          <w:bCs/>
          <w:lang w:val="ru-RU"/>
        </w:rPr>
        <w:t>отвечает за оценку проекта на соответствие нормативным актам Казахстана. РГП «Госэкспертиза» подчиняется Министерству индустрии и инфраструктурного развития и оценивает качество строительных проектов и их соответствие правовым и техническим стандартам.</w:t>
      </w:r>
    </w:p>
    <w:p w14:paraId="015647E5" w14:textId="3C71E6A0" w:rsidR="00526F21" w:rsidRPr="00526F21" w:rsidRDefault="00526F21" w:rsidP="00526F21">
      <w:pPr>
        <w:pStyle w:val="DiaList12"/>
        <w:rPr>
          <w:b w:val="0"/>
          <w:bCs/>
          <w:lang w:val="ru-RU"/>
        </w:rPr>
      </w:pPr>
      <w:r w:rsidRPr="00526F21">
        <w:rPr>
          <w:lang w:val="ru-RU"/>
        </w:rPr>
        <w:t xml:space="preserve">Консультант по строительному надзору </w:t>
      </w:r>
      <w:r w:rsidRPr="00526F21">
        <w:rPr>
          <w:b w:val="0"/>
          <w:bCs/>
          <w:lang w:val="ru-RU"/>
        </w:rPr>
        <w:t xml:space="preserve">(может быть привлечен в будущем) обеспечивает соответствие проекта техническим стандартам, а также контролирует соблюдение экологических, социальных, санитарных, гигиенических и нормативных требований заинтересованных сторон в соответствии со Стандартами деятельности </w:t>
      </w:r>
      <w:r w:rsidR="002B3492">
        <w:rPr>
          <w:b w:val="0"/>
          <w:bCs/>
        </w:rPr>
        <w:t>IFC</w:t>
      </w:r>
      <w:r w:rsidRPr="00526F21">
        <w:rPr>
          <w:b w:val="0"/>
          <w:bCs/>
          <w:lang w:val="ru-RU"/>
        </w:rPr>
        <w:t>.</w:t>
      </w:r>
    </w:p>
    <w:p w14:paraId="125F30B4" w14:textId="77777777" w:rsidR="00DF4A4C" w:rsidRPr="00526F21" w:rsidRDefault="00DF4A4C" w:rsidP="00DC2DBA">
      <w:pPr>
        <w:pStyle w:val="ReportBodyPar"/>
        <w:rPr>
          <w:lang w:val="ru-RU"/>
        </w:rPr>
      </w:pPr>
    </w:p>
    <w:p w14:paraId="7993B219" w14:textId="6713958A" w:rsidR="00526F21" w:rsidRDefault="00526F21" w:rsidP="00526F21">
      <w:pPr>
        <w:pStyle w:val="DiaList12"/>
      </w:pPr>
      <w:r>
        <w:rPr>
          <w:lang w:val="ru-RU"/>
        </w:rPr>
        <w:t>У</w:t>
      </w:r>
      <w:proofErr w:type="spellStart"/>
      <w:r>
        <w:t>тверждение</w:t>
      </w:r>
      <w:proofErr w:type="spellEnd"/>
      <w:r>
        <w:t xml:space="preserve"> </w:t>
      </w:r>
      <w:proofErr w:type="spellStart"/>
      <w:r>
        <w:t>проектов</w:t>
      </w:r>
      <w:proofErr w:type="spellEnd"/>
      <w:r>
        <w:t>:</w:t>
      </w:r>
    </w:p>
    <w:p w14:paraId="39B6E407" w14:textId="5CE85979" w:rsidR="00F61F8E" w:rsidRPr="00526F21" w:rsidRDefault="00526F21" w:rsidP="00526F21">
      <w:pPr>
        <w:pStyle w:val="DiaList12"/>
        <w:numPr>
          <w:ilvl w:val="0"/>
          <w:numId w:val="0"/>
        </w:numPr>
        <w:ind w:left="720"/>
        <w:rPr>
          <w:lang w:val="ru-RU"/>
        </w:rPr>
      </w:pPr>
      <w:r w:rsidRPr="00526F21">
        <w:rPr>
          <w:b w:val="0"/>
          <w:bCs/>
          <w:lang w:val="ru-RU"/>
        </w:rPr>
        <w:t xml:space="preserve">Отдел строительства, архитектуры и градостроительства района. Акиматы Улытауской и </w:t>
      </w:r>
      <w:r w:rsidR="008C5CEE">
        <w:rPr>
          <w:b w:val="0"/>
          <w:bCs/>
          <w:lang w:val="ru-RU"/>
        </w:rPr>
        <w:t>К</w:t>
      </w:r>
      <w:r w:rsidRPr="00526F21">
        <w:rPr>
          <w:b w:val="0"/>
          <w:bCs/>
          <w:lang w:val="ru-RU"/>
        </w:rPr>
        <w:t>арагандинской областей являются инициаторами проекта, напрямую взаимодействующими через КТЖ, для руководства, информирования, содействия и координации процесса приобретения земельных участков.</w:t>
      </w:r>
      <w:r>
        <w:rPr>
          <w:b w:val="0"/>
          <w:bCs/>
          <w:lang w:val="ru-RU"/>
        </w:rPr>
        <w:t xml:space="preserve"> </w:t>
      </w:r>
    </w:p>
    <w:p w14:paraId="7FE81ABD" w14:textId="0FCECBBA" w:rsidR="00526F21" w:rsidRPr="009C75C5" w:rsidRDefault="00526F21" w:rsidP="009C75C5">
      <w:pPr>
        <w:pStyle w:val="20"/>
        <w:numPr>
          <w:ilvl w:val="0"/>
          <w:numId w:val="0"/>
        </w:numPr>
        <w:ind w:left="180"/>
        <w:rPr>
          <w:b w:val="0"/>
          <w:bCs/>
          <w:lang w:val="ru-RU"/>
        </w:rPr>
      </w:pPr>
      <w:bookmarkStart w:id="431" w:name="_bookmark45"/>
      <w:bookmarkStart w:id="432" w:name="_bookmark46"/>
      <w:bookmarkStart w:id="433" w:name="_bookmark60"/>
      <w:bookmarkStart w:id="434" w:name="_Toc208973728"/>
      <w:bookmarkStart w:id="435" w:name="_Toc208973928"/>
      <w:bookmarkStart w:id="436" w:name="_Toc208974128"/>
      <w:bookmarkStart w:id="437" w:name="_Toc208974330"/>
      <w:bookmarkStart w:id="438" w:name="_Toc208974538"/>
      <w:bookmarkStart w:id="439" w:name="_Toc210338927"/>
      <w:bookmarkEnd w:id="431"/>
      <w:bookmarkEnd w:id="432"/>
      <w:bookmarkEnd w:id="433"/>
      <w:r w:rsidRPr="009C75C5">
        <w:rPr>
          <w:b w:val="0"/>
          <w:bCs/>
          <w:lang w:val="ru-RU" w:eastAsia="en-GB"/>
        </w:rPr>
        <w:lastRenderedPageBreak/>
        <w:t>Отдел строительства, архитектуры и градостроительства района - Акиматы Улытауской и Карагандинской областей являются инициаторами района, которые напрямую через КТЖ направляют, информируют, содействуют и координируют процесс приобретения земли.</w:t>
      </w:r>
    </w:p>
    <w:p w14:paraId="1FF56341" w14:textId="77777777" w:rsidR="00526F21" w:rsidRPr="009C75C5" w:rsidRDefault="00526F21" w:rsidP="009C75C5">
      <w:pPr>
        <w:pStyle w:val="20"/>
        <w:numPr>
          <w:ilvl w:val="0"/>
          <w:numId w:val="0"/>
        </w:numPr>
        <w:ind w:left="576"/>
        <w:rPr>
          <w:b w:val="0"/>
          <w:bCs/>
          <w:lang w:val="ru-RU"/>
        </w:rPr>
      </w:pPr>
      <w:r w:rsidRPr="009C75C5">
        <w:rPr>
          <w:b w:val="0"/>
          <w:bCs/>
          <w:lang w:val="ru-RU"/>
        </w:rPr>
        <w:t xml:space="preserve">    </w:t>
      </w:r>
    </w:p>
    <w:p w14:paraId="4E3AB909" w14:textId="1357543C" w:rsidR="00526F21" w:rsidRPr="00526F21" w:rsidRDefault="00526F21" w:rsidP="009C75C5">
      <w:pPr>
        <w:pStyle w:val="20"/>
        <w:numPr>
          <w:ilvl w:val="0"/>
          <w:numId w:val="0"/>
        </w:numPr>
        <w:ind w:left="576"/>
        <w:rPr>
          <w:lang w:val="ru-RU"/>
        </w:rPr>
      </w:pPr>
      <w:r>
        <w:rPr>
          <w:lang w:val="ru-RU"/>
        </w:rPr>
        <w:t xml:space="preserve">    </w:t>
      </w:r>
      <w:r w:rsidRPr="00526F21">
        <w:rPr>
          <w:lang w:val="ru-RU"/>
        </w:rPr>
        <w:t xml:space="preserve">2.4. </w:t>
      </w:r>
      <w:r w:rsidR="00081996">
        <w:rPr>
          <w:lang w:val="ru-RU"/>
        </w:rPr>
        <w:t>Рассмотрение альтернативных вариантов</w:t>
      </w:r>
    </w:p>
    <w:p w14:paraId="5B6FC9D4" w14:textId="56D383CC" w:rsidR="00526F21" w:rsidRPr="00526F21" w:rsidRDefault="00526F21" w:rsidP="009C75C5">
      <w:pPr>
        <w:pStyle w:val="20"/>
        <w:numPr>
          <w:ilvl w:val="0"/>
          <w:numId w:val="0"/>
        </w:numPr>
        <w:ind w:left="576"/>
        <w:rPr>
          <w:lang w:val="ru-RU"/>
        </w:rPr>
      </w:pPr>
      <w:r>
        <w:rPr>
          <w:lang w:val="ru-RU"/>
        </w:rPr>
        <w:t xml:space="preserve">    </w:t>
      </w:r>
      <w:r w:rsidRPr="00526F21">
        <w:rPr>
          <w:lang w:val="ru-RU"/>
        </w:rPr>
        <w:t>2.4.1 Сценарий «</w:t>
      </w:r>
      <w:r w:rsidR="00081996">
        <w:rPr>
          <w:lang w:val="ru-RU"/>
        </w:rPr>
        <w:t>с проектом»</w:t>
      </w:r>
      <w:r w:rsidRPr="00526F21">
        <w:rPr>
          <w:lang w:val="ru-RU"/>
        </w:rPr>
        <w:t xml:space="preserve"> и «</w:t>
      </w:r>
      <w:r w:rsidR="00081996">
        <w:rPr>
          <w:lang w:val="ru-RU"/>
        </w:rPr>
        <w:t>б</w:t>
      </w:r>
      <w:r w:rsidRPr="00526F21">
        <w:rPr>
          <w:lang w:val="ru-RU"/>
        </w:rPr>
        <w:t>ез проекта»</w:t>
      </w:r>
    </w:p>
    <w:p w14:paraId="6A9EC01A" w14:textId="77777777" w:rsidR="00526F21" w:rsidRPr="009C75C5" w:rsidRDefault="00526F21" w:rsidP="009C75C5">
      <w:pPr>
        <w:pStyle w:val="20"/>
        <w:numPr>
          <w:ilvl w:val="0"/>
          <w:numId w:val="0"/>
        </w:numPr>
        <w:rPr>
          <w:b w:val="0"/>
          <w:bCs/>
          <w:lang w:val="ru-RU"/>
        </w:rPr>
      </w:pPr>
      <w:r w:rsidRPr="009C75C5">
        <w:rPr>
          <w:b w:val="0"/>
          <w:bCs/>
          <w:lang w:val="ru-RU"/>
        </w:rPr>
        <w:t>Сравнительный анализ со сценарием «Без проекта» подчеркивает существенные социальные, экономические и экологические преимущества инвестиций, включая устранение узких мест, содействие региональному развитию Карагандинской и Улытауской областей, а также вклад в развитие устойчивого низкоуглеродного транспорта. Все эти преимущества были бы утрачены или отложены без реализации проекта. Цель анализа — обосновать и аргументировать выбранную альтернативу, охватывая такие аспекты, как технические, экономические, финансовые, экологические и социальные.</w:t>
      </w:r>
    </w:p>
    <w:p w14:paraId="673C8979" w14:textId="7929A259" w:rsidR="00526F21" w:rsidRPr="009C75C5" w:rsidRDefault="00526F21" w:rsidP="009C75C5">
      <w:pPr>
        <w:pStyle w:val="20"/>
        <w:numPr>
          <w:ilvl w:val="0"/>
          <w:numId w:val="0"/>
        </w:numPr>
        <w:ind w:left="720"/>
        <w:rPr>
          <w:b w:val="0"/>
          <w:bCs/>
          <w:lang w:val="ru-RU"/>
        </w:rPr>
      </w:pPr>
      <w:r w:rsidRPr="009C75C5">
        <w:rPr>
          <w:b w:val="0"/>
          <w:bCs/>
          <w:lang w:val="ru-RU"/>
        </w:rPr>
        <w:t>• Как показано ниже, альтернативы сравниваются с точки зрения:</w:t>
      </w:r>
    </w:p>
    <w:p w14:paraId="1872D39B" w14:textId="15DB2AE3" w:rsidR="00526F21" w:rsidRPr="009C75C5" w:rsidRDefault="00526F21" w:rsidP="009C75C5">
      <w:pPr>
        <w:pStyle w:val="20"/>
        <w:numPr>
          <w:ilvl w:val="0"/>
          <w:numId w:val="0"/>
        </w:numPr>
        <w:rPr>
          <w:b w:val="0"/>
          <w:bCs/>
          <w:lang w:val="ru-RU"/>
        </w:rPr>
      </w:pPr>
      <w:r w:rsidRPr="009C75C5">
        <w:rPr>
          <w:b w:val="0"/>
          <w:bCs/>
          <w:lang w:val="ru-RU"/>
        </w:rPr>
        <w:t xml:space="preserve">           • потенциальных экологических и социальных последствий;</w:t>
      </w:r>
    </w:p>
    <w:p w14:paraId="082CA353" w14:textId="77777777" w:rsidR="00526F21" w:rsidRPr="009C75C5" w:rsidRDefault="00526F21" w:rsidP="009C75C5">
      <w:pPr>
        <w:pStyle w:val="20"/>
        <w:numPr>
          <w:ilvl w:val="0"/>
          <w:numId w:val="0"/>
        </w:numPr>
        <w:ind w:left="720"/>
        <w:rPr>
          <w:b w:val="0"/>
          <w:bCs/>
          <w:lang w:val="ru-RU"/>
        </w:rPr>
      </w:pPr>
      <w:r w:rsidRPr="009C75C5">
        <w:rPr>
          <w:b w:val="0"/>
          <w:bCs/>
          <w:lang w:val="ru-RU"/>
        </w:rPr>
        <w:t>• ожидаемых капитальных и текущих затрат на смягчение последствий и/или управление ими (включая аспекты обучения и мониторинга);</w:t>
      </w:r>
    </w:p>
    <w:p w14:paraId="33825B9A" w14:textId="39E8CE7A" w:rsidR="00526F21" w:rsidRPr="009C75C5" w:rsidRDefault="00526F21" w:rsidP="009C75C5">
      <w:pPr>
        <w:pStyle w:val="20"/>
        <w:numPr>
          <w:ilvl w:val="0"/>
          <w:numId w:val="0"/>
        </w:numPr>
        <w:rPr>
          <w:b w:val="0"/>
          <w:bCs/>
          <w:lang w:val="ru-RU"/>
        </w:rPr>
      </w:pPr>
      <w:r w:rsidRPr="009C75C5">
        <w:rPr>
          <w:b w:val="0"/>
          <w:bCs/>
          <w:lang w:val="ru-RU"/>
        </w:rPr>
        <w:t xml:space="preserve">           • технической осуществимости;</w:t>
      </w:r>
    </w:p>
    <w:p w14:paraId="2B01027B" w14:textId="5C9DA750" w:rsidR="00526F21" w:rsidRPr="009C75C5" w:rsidRDefault="00526F21" w:rsidP="009C75C5">
      <w:pPr>
        <w:pStyle w:val="20"/>
        <w:numPr>
          <w:ilvl w:val="0"/>
          <w:numId w:val="0"/>
        </w:numPr>
        <w:rPr>
          <w:b w:val="0"/>
          <w:bCs/>
          <w:lang w:val="ru-RU"/>
        </w:rPr>
      </w:pPr>
      <w:r w:rsidRPr="009C75C5">
        <w:rPr>
          <w:b w:val="0"/>
          <w:bCs/>
          <w:lang w:val="ru-RU"/>
        </w:rPr>
        <w:t xml:space="preserve">           • общественной безопасности;</w:t>
      </w:r>
    </w:p>
    <w:p w14:paraId="60C8F2DC" w14:textId="1F46AD27" w:rsidR="00526F21" w:rsidRPr="009C75C5" w:rsidRDefault="00526F21" w:rsidP="009C75C5">
      <w:pPr>
        <w:pStyle w:val="20"/>
        <w:numPr>
          <w:ilvl w:val="0"/>
          <w:numId w:val="0"/>
        </w:numPr>
        <w:rPr>
          <w:b w:val="0"/>
          <w:bCs/>
          <w:lang w:val="ru-RU"/>
        </w:rPr>
      </w:pPr>
      <w:r w:rsidRPr="009C75C5">
        <w:rPr>
          <w:b w:val="0"/>
          <w:bCs/>
          <w:lang w:val="ru-RU"/>
        </w:rPr>
        <w:t xml:space="preserve">           • экономических и социальных преимуществ каждого варианта;</w:t>
      </w:r>
    </w:p>
    <w:p w14:paraId="4755A047" w14:textId="1819DB62" w:rsidR="00526F21" w:rsidRPr="009C75C5" w:rsidRDefault="00526F21" w:rsidP="009C75C5">
      <w:pPr>
        <w:pStyle w:val="20"/>
        <w:numPr>
          <w:ilvl w:val="0"/>
          <w:numId w:val="0"/>
        </w:numPr>
        <w:ind w:left="720"/>
        <w:rPr>
          <w:b w:val="0"/>
          <w:bCs/>
          <w:lang w:val="ru-RU"/>
        </w:rPr>
      </w:pPr>
      <w:r w:rsidRPr="009C75C5">
        <w:rPr>
          <w:b w:val="0"/>
          <w:bCs/>
          <w:lang w:val="ru-RU"/>
        </w:rPr>
        <w:t>• социальной приемлемости.</w:t>
      </w:r>
    </w:p>
    <w:bookmarkEnd w:id="434"/>
    <w:bookmarkEnd w:id="435"/>
    <w:bookmarkEnd w:id="436"/>
    <w:bookmarkEnd w:id="437"/>
    <w:bookmarkEnd w:id="438"/>
    <w:bookmarkEnd w:id="439"/>
    <w:p w14:paraId="1B75BA0D" w14:textId="77777777" w:rsidR="00EF0A87" w:rsidRPr="009C75C5" w:rsidRDefault="00EF0A87" w:rsidP="00EF0A87">
      <w:pPr>
        <w:pStyle w:val="ReportParagraph"/>
        <w:ind w:left="720"/>
        <w:rPr>
          <w:bCs/>
          <w:lang w:val="ru-RU"/>
        </w:rPr>
      </w:pPr>
    </w:p>
    <w:p w14:paraId="7BDD1411" w14:textId="480F1D0A" w:rsidR="00EF0A87" w:rsidRDefault="00EF0A87" w:rsidP="00EF0A87">
      <w:pPr>
        <w:pStyle w:val="ReportParagraph"/>
        <w:ind w:left="720"/>
        <w:rPr>
          <w:b/>
          <w:bCs/>
          <w:lang w:val="ru-RU"/>
        </w:rPr>
      </w:pPr>
      <w:r w:rsidRPr="00EA5DB3">
        <w:rPr>
          <w:b/>
          <w:bCs/>
          <w:lang w:val="ru-RU"/>
        </w:rPr>
        <w:t>2.4.2 Технические преимущества проекта по сравнению с</w:t>
      </w:r>
      <w:r w:rsidR="00081996">
        <w:rPr>
          <w:b/>
          <w:bCs/>
          <w:lang w:val="ru-RU"/>
        </w:rPr>
        <w:t xml:space="preserve">о сценарием </w:t>
      </w:r>
      <w:r w:rsidRPr="00EA5DB3">
        <w:rPr>
          <w:b/>
          <w:bCs/>
          <w:lang w:val="ru-RU"/>
        </w:rPr>
        <w:t>«без проекта»</w:t>
      </w:r>
    </w:p>
    <w:p w14:paraId="6FDD8D1C" w14:textId="77777777" w:rsidR="00081996" w:rsidRPr="00EA5DB3" w:rsidRDefault="00081996" w:rsidP="00EF0A87">
      <w:pPr>
        <w:pStyle w:val="ReportParagraph"/>
        <w:ind w:left="720"/>
        <w:rPr>
          <w:b/>
          <w:bCs/>
          <w:lang w:val="ru-RU"/>
        </w:rPr>
      </w:pPr>
    </w:p>
    <w:p w14:paraId="6B57DACA" w14:textId="0B5530E6" w:rsidR="00EF0A87" w:rsidRPr="00EA5DB3" w:rsidRDefault="00EF0A87" w:rsidP="00EF0A87">
      <w:pPr>
        <w:pStyle w:val="ReportParagraph"/>
        <w:numPr>
          <w:ilvl w:val="0"/>
          <w:numId w:val="274"/>
        </w:numPr>
        <w:jc w:val="left"/>
        <w:rPr>
          <w:lang w:val="ru-RU"/>
        </w:rPr>
      </w:pPr>
      <w:r w:rsidRPr="00EA5DB3">
        <w:rPr>
          <w:b/>
          <w:bCs/>
          <w:lang w:val="ru-RU"/>
        </w:rPr>
        <w:t>Современная железнодорожная инфраструктура</w:t>
      </w:r>
      <w:r w:rsidRPr="00EA5DB3">
        <w:rPr>
          <w:lang w:val="ru-RU"/>
        </w:rPr>
        <w:br/>
        <w:t xml:space="preserve">Проект предусматривает строительство новой железнодорожной линии высокого стандарта вдоль трассы </w:t>
      </w:r>
      <w:proofErr w:type="spellStart"/>
      <w:r w:rsidR="00466404">
        <w:rPr>
          <w:lang w:val="ru-RU"/>
        </w:rPr>
        <w:t>Мойынты</w:t>
      </w:r>
      <w:proofErr w:type="spellEnd"/>
      <w:r w:rsidRPr="00EA5DB3">
        <w:rPr>
          <w:lang w:val="ru-RU"/>
        </w:rPr>
        <w:t>–Кызылжар, спроектированной с использованием передовых технологий для обеспечения устойчивости, безопасности и эффективности земляного полотна, узловых соединений и сигнализационных систем.</w:t>
      </w:r>
    </w:p>
    <w:p w14:paraId="24717916" w14:textId="162D3059" w:rsidR="00EF0A87" w:rsidRPr="00EA5DB3" w:rsidRDefault="00EF0A87" w:rsidP="00EF0A87">
      <w:pPr>
        <w:pStyle w:val="ReportParagraph"/>
        <w:numPr>
          <w:ilvl w:val="0"/>
          <w:numId w:val="274"/>
        </w:numPr>
        <w:jc w:val="left"/>
        <w:rPr>
          <w:lang w:val="ru-RU"/>
        </w:rPr>
      </w:pPr>
      <w:r w:rsidRPr="00EA5DB3">
        <w:rPr>
          <w:b/>
          <w:bCs/>
          <w:lang w:val="ru-RU"/>
        </w:rPr>
        <w:t>Снижение узких мест</w:t>
      </w:r>
      <w:r w:rsidRPr="00EA5DB3">
        <w:rPr>
          <w:lang w:val="ru-RU"/>
        </w:rPr>
        <w:br/>
        <w:t xml:space="preserve">За счёт разгрузки существующего участка </w:t>
      </w:r>
      <w:proofErr w:type="spellStart"/>
      <w:r w:rsidR="00466404">
        <w:rPr>
          <w:lang w:val="ru-RU"/>
        </w:rPr>
        <w:t>Мойынты</w:t>
      </w:r>
      <w:proofErr w:type="spellEnd"/>
      <w:r w:rsidRPr="00EA5DB3">
        <w:rPr>
          <w:lang w:val="ru-RU"/>
        </w:rPr>
        <w:t>–Жарык проект уменьшает перегруженность ключевых транзитных маршрутов, повышая эксплуатационную надёжность железнодорожной сети Казахстана.</w:t>
      </w:r>
    </w:p>
    <w:p w14:paraId="303F04A7" w14:textId="77777777" w:rsidR="00EF0A87" w:rsidRPr="00EA5DB3" w:rsidRDefault="00EF0A87" w:rsidP="00EF0A87">
      <w:pPr>
        <w:pStyle w:val="ReportParagraph"/>
        <w:numPr>
          <w:ilvl w:val="0"/>
          <w:numId w:val="274"/>
        </w:numPr>
        <w:jc w:val="left"/>
        <w:rPr>
          <w:lang w:val="ru-RU"/>
        </w:rPr>
      </w:pPr>
      <w:r w:rsidRPr="00EA5DB3">
        <w:rPr>
          <w:b/>
          <w:bCs/>
          <w:lang w:val="ru-RU"/>
        </w:rPr>
        <w:t>Повышение региональной связности</w:t>
      </w:r>
      <w:r w:rsidRPr="00EA5DB3">
        <w:rPr>
          <w:lang w:val="ru-RU"/>
        </w:rPr>
        <w:br/>
        <w:t>Интеграция с маршрутами Транскаспийского и Среднего коридора делает проект критически важным звеном стратегической транспортной инфраструктуры страны, укрепляя связи между Китаем, Центральной Азией и Европой.</w:t>
      </w:r>
    </w:p>
    <w:p w14:paraId="7CA25554" w14:textId="77777777" w:rsidR="00EF0A87" w:rsidRPr="00EF0A87" w:rsidRDefault="00000000" w:rsidP="00EF0A87">
      <w:pPr>
        <w:pStyle w:val="ReportParagraph"/>
      </w:pPr>
      <w:r>
        <w:rPr>
          <w:noProof/>
        </w:rPr>
        <w:pict w14:anchorId="4E0BF515">
          <v:rect id="_x0000_i1025" alt="" style="width:482.2pt;height:.05pt;mso-width-percent:0;mso-height-percent:0;mso-width-percent:0;mso-height-percent:0" o:hralign="center" o:hrstd="t" o:hr="t" fillcolor="#a0a0a0" stroked="f"/>
        </w:pict>
      </w:r>
    </w:p>
    <w:p w14:paraId="7AB06F79" w14:textId="77777777" w:rsidR="00EF0A87" w:rsidRDefault="00EF0A87" w:rsidP="00EF0A87">
      <w:pPr>
        <w:pStyle w:val="ReportParagraph"/>
        <w:ind w:left="720"/>
        <w:rPr>
          <w:b/>
          <w:bCs/>
          <w:lang w:val="ru-RU"/>
        </w:rPr>
      </w:pPr>
      <w:r w:rsidRPr="007925F3">
        <w:rPr>
          <w:b/>
          <w:bCs/>
        </w:rPr>
        <w:t xml:space="preserve">2.4.3 </w:t>
      </w:r>
      <w:proofErr w:type="spellStart"/>
      <w:r w:rsidRPr="007925F3">
        <w:rPr>
          <w:b/>
          <w:bCs/>
        </w:rPr>
        <w:t>Экономические</w:t>
      </w:r>
      <w:proofErr w:type="spellEnd"/>
      <w:r w:rsidRPr="007925F3">
        <w:rPr>
          <w:b/>
          <w:bCs/>
        </w:rPr>
        <w:t xml:space="preserve"> </w:t>
      </w:r>
      <w:proofErr w:type="spellStart"/>
      <w:r w:rsidRPr="007925F3">
        <w:rPr>
          <w:b/>
          <w:bCs/>
        </w:rPr>
        <w:t>преимущества</w:t>
      </w:r>
      <w:proofErr w:type="spellEnd"/>
    </w:p>
    <w:p w14:paraId="144970DA" w14:textId="77777777" w:rsidR="00081996" w:rsidRPr="00081996" w:rsidRDefault="00081996" w:rsidP="00EF0A87">
      <w:pPr>
        <w:pStyle w:val="ReportParagraph"/>
        <w:ind w:left="720"/>
        <w:rPr>
          <w:b/>
          <w:bCs/>
          <w:lang w:val="ru-RU"/>
        </w:rPr>
      </w:pPr>
    </w:p>
    <w:p w14:paraId="5DB16DD1" w14:textId="77777777" w:rsidR="00EF0A87" w:rsidRPr="00EA5DB3" w:rsidRDefault="00EF0A87" w:rsidP="00EF0A87">
      <w:pPr>
        <w:pStyle w:val="ReportParagraph"/>
        <w:numPr>
          <w:ilvl w:val="0"/>
          <w:numId w:val="275"/>
        </w:numPr>
        <w:jc w:val="left"/>
        <w:rPr>
          <w:lang w:val="ru-RU"/>
        </w:rPr>
      </w:pPr>
      <w:r w:rsidRPr="00EA5DB3">
        <w:rPr>
          <w:b/>
          <w:bCs/>
          <w:lang w:val="ru-RU"/>
        </w:rPr>
        <w:lastRenderedPageBreak/>
        <w:t>Эффективность транзита и пропускная способность</w:t>
      </w:r>
      <w:r w:rsidRPr="00EA5DB3">
        <w:rPr>
          <w:lang w:val="ru-RU"/>
        </w:rPr>
        <w:br/>
        <w:t>Железная дорога обеспечивает прямой маршрут, сокращая расстояния и время транзита, увеличивая объёмы перевозок и повышая конкурентоспособность Казахстана как регионального транзитного узла.</w:t>
      </w:r>
    </w:p>
    <w:p w14:paraId="7ACEC450" w14:textId="77777777" w:rsidR="00EF0A87" w:rsidRPr="00EA5DB3" w:rsidRDefault="00EF0A87" w:rsidP="00EF0A87">
      <w:pPr>
        <w:pStyle w:val="ReportParagraph"/>
        <w:numPr>
          <w:ilvl w:val="0"/>
          <w:numId w:val="275"/>
        </w:numPr>
        <w:jc w:val="left"/>
        <w:rPr>
          <w:lang w:val="ru-RU"/>
        </w:rPr>
      </w:pPr>
      <w:r w:rsidRPr="00EA5DB3">
        <w:rPr>
          <w:b/>
          <w:bCs/>
          <w:lang w:val="ru-RU"/>
        </w:rPr>
        <w:t>Региональное экономическое развитие</w:t>
      </w:r>
      <w:r w:rsidRPr="00EA5DB3">
        <w:rPr>
          <w:lang w:val="ru-RU"/>
        </w:rPr>
        <w:br/>
        <w:t>Строительство и эксплуатация создают рабочие места и стимулируют местную экономику Карагандинской и Улытауской областей через сопутствующие услуги, такие как логистические хабы, розничная торговля и малые предприятия.</w:t>
      </w:r>
    </w:p>
    <w:p w14:paraId="694E25A6" w14:textId="77777777" w:rsidR="00EF0A87" w:rsidRPr="00EA5DB3" w:rsidRDefault="00EF0A87" w:rsidP="00EF0A87">
      <w:pPr>
        <w:pStyle w:val="ReportParagraph"/>
        <w:numPr>
          <w:ilvl w:val="0"/>
          <w:numId w:val="275"/>
        </w:numPr>
        <w:jc w:val="left"/>
        <w:rPr>
          <w:lang w:val="ru-RU"/>
        </w:rPr>
      </w:pPr>
      <w:r w:rsidRPr="00EA5DB3">
        <w:rPr>
          <w:b/>
          <w:bCs/>
          <w:lang w:val="ru-RU"/>
        </w:rPr>
        <w:t>Улучшение доступа к рынкам</w:t>
      </w:r>
      <w:r w:rsidRPr="00EA5DB3">
        <w:rPr>
          <w:lang w:val="ru-RU"/>
        </w:rPr>
        <w:br/>
        <w:t>Сообщества вдоль трассы получают улучшенное транспортное сообщение, что позволяет бизнесу выходить на более широкие рынки и снижает транспортные расходы на товары и услуги.</w:t>
      </w:r>
    </w:p>
    <w:p w14:paraId="11105CFF" w14:textId="77777777" w:rsidR="00EF0A87" w:rsidRPr="00EA5DB3" w:rsidRDefault="00EF0A87" w:rsidP="00EF0A87">
      <w:pPr>
        <w:pStyle w:val="ReportParagraph"/>
        <w:ind w:left="720"/>
        <w:rPr>
          <w:b/>
          <w:bCs/>
          <w:lang w:val="ru-RU"/>
        </w:rPr>
      </w:pPr>
    </w:p>
    <w:p w14:paraId="6A152108" w14:textId="691977A8" w:rsidR="00EF0A87" w:rsidRDefault="00EF0A87" w:rsidP="00EF0A87">
      <w:pPr>
        <w:pStyle w:val="ReportParagraph"/>
        <w:ind w:left="720"/>
        <w:rPr>
          <w:b/>
          <w:bCs/>
          <w:lang w:val="ru-RU"/>
        </w:rPr>
      </w:pPr>
      <w:r w:rsidRPr="00EF0A87">
        <w:rPr>
          <w:b/>
          <w:bCs/>
        </w:rPr>
        <w:t xml:space="preserve">2.4.4 </w:t>
      </w:r>
      <w:proofErr w:type="spellStart"/>
      <w:r w:rsidRPr="00EF0A87">
        <w:rPr>
          <w:b/>
          <w:bCs/>
        </w:rPr>
        <w:t>Финансовые</w:t>
      </w:r>
      <w:proofErr w:type="spellEnd"/>
      <w:r w:rsidRPr="00EF0A87">
        <w:rPr>
          <w:b/>
          <w:bCs/>
        </w:rPr>
        <w:t xml:space="preserve"> </w:t>
      </w:r>
      <w:proofErr w:type="spellStart"/>
      <w:r w:rsidRPr="00EF0A87">
        <w:rPr>
          <w:b/>
          <w:bCs/>
        </w:rPr>
        <w:t>преимущества</w:t>
      </w:r>
      <w:proofErr w:type="spellEnd"/>
    </w:p>
    <w:p w14:paraId="7CA5DB78" w14:textId="77777777" w:rsidR="007925F3" w:rsidRPr="007925F3" w:rsidRDefault="007925F3" w:rsidP="00EF0A87">
      <w:pPr>
        <w:pStyle w:val="ReportParagraph"/>
        <w:ind w:left="720"/>
        <w:rPr>
          <w:b/>
          <w:bCs/>
          <w:lang w:val="ru-RU"/>
        </w:rPr>
      </w:pPr>
    </w:p>
    <w:p w14:paraId="47A123BF" w14:textId="77777777" w:rsidR="00EF0A87" w:rsidRPr="00EA5DB3" w:rsidRDefault="00EF0A87" w:rsidP="00EF0A87">
      <w:pPr>
        <w:pStyle w:val="ReportParagraph"/>
        <w:numPr>
          <w:ilvl w:val="0"/>
          <w:numId w:val="276"/>
        </w:numPr>
        <w:jc w:val="left"/>
        <w:rPr>
          <w:lang w:val="ru-RU"/>
        </w:rPr>
      </w:pPr>
      <w:r w:rsidRPr="00EA5DB3">
        <w:rPr>
          <w:b/>
          <w:bCs/>
          <w:lang w:val="ru-RU"/>
        </w:rPr>
        <w:t>Международные инвестиции и потенциал ГЧП</w:t>
      </w:r>
      <w:r w:rsidRPr="00EA5DB3">
        <w:rPr>
          <w:lang w:val="ru-RU"/>
        </w:rPr>
        <w:br/>
        <w:t>Финансирование проекта предусматривает участие международных финансовых институтов и создаёт возможности для государственно-частного партнёрства (ГЧП) в сфере эксплуатации, обслуживания и долгосрочного предоставления услуг.</w:t>
      </w:r>
    </w:p>
    <w:p w14:paraId="0BE52930" w14:textId="77777777" w:rsidR="00EF0A87" w:rsidRPr="00EA5DB3" w:rsidRDefault="00EF0A87" w:rsidP="00EF0A87">
      <w:pPr>
        <w:pStyle w:val="ReportParagraph"/>
        <w:numPr>
          <w:ilvl w:val="0"/>
          <w:numId w:val="276"/>
        </w:numPr>
        <w:jc w:val="left"/>
        <w:rPr>
          <w:lang w:val="ru-RU"/>
        </w:rPr>
      </w:pPr>
      <w:r w:rsidRPr="00EA5DB3">
        <w:rPr>
          <w:b/>
          <w:bCs/>
          <w:lang w:val="ru-RU"/>
        </w:rPr>
        <w:t>Снижение долгосрочных расходов</w:t>
      </w:r>
      <w:r w:rsidRPr="00EA5DB3">
        <w:rPr>
          <w:lang w:val="ru-RU"/>
        </w:rPr>
        <w:br/>
        <w:t>Хотя первоначальные капитальные вложения значительны, современная инфраструктура снижает долгосрочные затраты на обслуживание и повышает общую финансовую устойчивость проекта.</w:t>
      </w:r>
    </w:p>
    <w:p w14:paraId="7169BEE5" w14:textId="77777777" w:rsidR="00EF0A87" w:rsidRPr="00EA5DB3" w:rsidRDefault="00EF0A87" w:rsidP="00EF0A87">
      <w:pPr>
        <w:pStyle w:val="ReportParagraph"/>
        <w:numPr>
          <w:ilvl w:val="0"/>
          <w:numId w:val="276"/>
        </w:numPr>
        <w:jc w:val="left"/>
        <w:rPr>
          <w:lang w:val="ru-RU"/>
        </w:rPr>
      </w:pPr>
      <w:r w:rsidRPr="00EA5DB3">
        <w:rPr>
          <w:b/>
          <w:bCs/>
          <w:lang w:val="ru-RU"/>
        </w:rPr>
        <w:t>Генерация доходов</w:t>
      </w:r>
      <w:r w:rsidRPr="00EA5DB3">
        <w:rPr>
          <w:lang w:val="ru-RU"/>
        </w:rPr>
        <w:br/>
        <w:t>Ожидается, что рост пропускной способности и объёмов транзита приведёт к увеличению доходов от транзита, повышая финансовую отдачу Казахстана от региональных торговых потоков.</w:t>
      </w:r>
    </w:p>
    <w:p w14:paraId="00CD5AB2" w14:textId="77777777" w:rsidR="00EF0A87" w:rsidRPr="00EF0A87" w:rsidRDefault="00000000" w:rsidP="00EF0A87">
      <w:pPr>
        <w:pStyle w:val="ReportParagraph"/>
      </w:pPr>
      <w:r>
        <w:rPr>
          <w:noProof/>
        </w:rPr>
        <w:pict w14:anchorId="31D21257">
          <v:rect id="_x0000_i1026" alt="" style="width:482.2pt;height:.05pt;mso-width-percent:0;mso-height-percent:0;mso-width-percent:0;mso-height-percent:0" o:hralign="center" o:hrstd="t" o:hr="t" fillcolor="#a0a0a0" stroked="f"/>
        </w:pict>
      </w:r>
    </w:p>
    <w:p w14:paraId="611D09BF" w14:textId="77777777" w:rsidR="00EF0A87" w:rsidRDefault="00EF0A87" w:rsidP="00EF0A87">
      <w:pPr>
        <w:pStyle w:val="ReportParagraph"/>
        <w:ind w:left="720"/>
        <w:rPr>
          <w:b/>
          <w:bCs/>
          <w:lang w:val="ru-RU"/>
        </w:rPr>
      </w:pPr>
      <w:r w:rsidRPr="00EF0A87">
        <w:rPr>
          <w:b/>
          <w:bCs/>
        </w:rPr>
        <w:t xml:space="preserve">2.4.5 </w:t>
      </w:r>
      <w:proofErr w:type="spellStart"/>
      <w:r w:rsidRPr="00EF0A87">
        <w:rPr>
          <w:b/>
          <w:bCs/>
        </w:rPr>
        <w:t>Экологические</w:t>
      </w:r>
      <w:proofErr w:type="spellEnd"/>
      <w:r w:rsidRPr="00EF0A87">
        <w:rPr>
          <w:b/>
          <w:bCs/>
        </w:rPr>
        <w:t xml:space="preserve"> </w:t>
      </w:r>
      <w:proofErr w:type="spellStart"/>
      <w:r w:rsidRPr="00EF0A87">
        <w:rPr>
          <w:b/>
          <w:bCs/>
        </w:rPr>
        <w:t>преимущества</w:t>
      </w:r>
      <w:proofErr w:type="spellEnd"/>
    </w:p>
    <w:p w14:paraId="4365D391" w14:textId="77777777" w:rsidR="007925F3" w:rsidRPr="007925F3" w:rsidRDefault="007925F3" w:rsidP="00EF0A87">
      <w:pPr>
        <w:pStyle w:val="ReportParagraph"/>
        <w:ind w:left="720"/>
        <w:rPr>
          <w:b/>
          <w:bCs/>
          <w:lang w:val="ru-RU"/>
        </w:rPr>
      </w:pPr>
    </w:p>
    <w:p w14:paraId="320BCF3D" w14:textId="77777777" w:rsidR="00EF0A87" w:rsidRPr="00EA5DB3" w:rsidRDefault="00EF0A87" w:rsidP="00EF0A87">
      <w:pPr>
        <w:pStyle w:val="ReportParagraph"/>
        <w:numPr>
          <w:ilvl w:val="0"/>
          <w:numId w:val="277"/>
        </w:numPr>
        <w:rPr>
          <w:lang w:val="ru-RU"/>
        </w:rPr>
      </w:pPr>
      <w:r w:rsidRPr="00EA5DB3">
        <w:rPr>
          <w:b/>
          <w:bCs/>
          <w:lang w:val="ru-RU"/>
        </w:rPr>
        <w:t>Перевод грузопотоков на железнодорожный транспорт и сокращение выбросов</w:t>
      </w:r>
      <w:r w:rsidRPr="00EA5DB3">
        <w:rPr>
          <w:lang w:val="ru-RU"/>
        </w:rPr>
        <w:br/>
        <w:t>Перевод грузовых перевозок с автомобильного транспорта на железнодорожный приводит к снижению выбросов парниковых газов, уменьшению загруженности дорог и сокращению износа транспортных средств на всей транспортной сети.</w:t>
      </w:r>
    </w:p>
    <w:p w14:paraId="0A1A16DA" w14:textId="77777777" w:rsidR="00EF0A87" w:rsidRPr="0038598C" w:rsidRDefault="00EF0A87" w:rsidP="00EF0A87">
      <w:pPr>
        <w:pStyle w:val="ReportParagraph"/>
        <w:numPr>
          <w:ilvl w:val="0"/>
          <w:numId w:val="277"/>
        </w:numPr>
        <w:jc w:val="left"/>
        <w:rPr>
          <w:lang w:val="ru-RU"/>
        </w:rPr>
      </w:pPr>
      <w:r w:rsidRPr="00EA5DB3">
        <w:rPr>
          <w:b/>
          <w:bCs/>
          <w:lang w:val="ru-RU"/>
        </w:rPr>
        <w:t>Экологически устойчивая инфраструктура</w:t>
      </w:r>
      <w:r w:rsidRPr="00EA5DB3">
        <w:rPr>
          <w:lang w:val="ru-RU"/>
        </w:rPr>
        <w:br/>
        <w:t xml:space="preserve">Проект поддерживает стратегию </w:t>
      </w:r>
      <w:r w:rsidRPr="0038598C">
        <w:rPr>
          <w:lang w:val="ru-RU"/>
        </w:rPr>
        <w:t>«</w:t>
      </w:r>
      <w:proofErr w:type="spellStart"/>
      <w:r w:rsidRPr="0038598C">
        <w:rPr>
          <w:lang w:val="ru-RU"/>
        </w:rPr>
        <w:t>Нурлы</w:t>
      </w:r>
      <w:proofErr w:type="spellEnd"/>
      <w:r w:rsidRPr="0038598C">
        <w:rPr>
          <w:lang w:val="ru-RU"/>
        </w:rPr>
        <w:t xml:space="preserve"> Жол» Казахстана, способствуя созданию </w:t>
      </w:r>
      <w:proofErr w:type="spellStart"/>
      <w:r w:rsidRPr="0038598C">
        <w:rPr>
          <w:lang w:val="ru-RU"/>
        </w:rPr>
        <w:t>климатоустойчивой</w:t>
      </w:r>
      <w:proofErr w:type="spellEnd"/>
      <w:r w:rsidRPr="0038598C">
        <w:rPr>
          <w:lang w:val="ru-RU"/>
        </w:rPr>
        <w:t xml:space="preserve"> и низкоуглеродной транспортной инфраструктуры.</w:t>
      </w:r>
    </w:p>
    <w:p w14:paraId="25EB6BCF" w14:textId="77777777" w:rsidR="00EF0A87" w:rsidRPr="00EF0A87" w:rsidRDefault="00000000" w:rsidP="00EF0A87">
      <w:pPr>
        <w:pStyle w:val="ReportParagraph"/>
      </w:pPr>
      <w:r>
        <w:rPr>
          <w:noProof/>
        </w:rPr>
        <w:pict w14:anchorId="211011C2">
          <v:rect id="_x0000_i1027" alt="" style="width:482.2pt;height:.05pt;mso-width-percent:0;mso-height-percent:0;mso-width-percent:0;mso-height-percent:0" o:hralign="center" o:hrstd="t" o:hr="t" fillcolor="#a0a0a0" stroked="f"/>
        </w:pict>
      </w:r>
    </w:p>
    <w:p w14:paraId="5393AA08" w14:textId="77777777" w:rsidR="00EF0A87" w:rsidRDefault="00EF0A87" w:rsidP="00EF0A87">
      <w:pPr>
        <w:pStyle w:val="ReportParagraph"/>
        <w:ind w:left="720"/>
        <w:rPr>
          <w:b/>
          <w:bCs/>
          <w:lang w:val="ru-RU"/>
        </w:rPr>
      </w:pPr>
      <w:r w:rsidRPr="00EA5DB3">
        <w:rPr>
          <w:b/>
          <w:bCs/>
          <w:lang w:val="ru-RU"/>
        </w:rPr>
        <w:t>2.4.6 Социальные преимущества</w:t>
      </w:r>
    </w:p>
    <w:p w14:paraId="1AD59CFD" w14:textId="77777777" w:rsidR="007925F3" w:rsidRPr="00EA5DB3" w:rsidRDefault="007925F3" w:rsidP="00EF0A87">
      <w:pPr>
        <w:pStyle w:val="ReportParagraph"/>
        <w:ind w:left="720"/>
        <w:rPr>
          <w:b/>
          <w:bCs/>
          <w:lang w:val="ru-RU"/>
        </w:rPr>
      </w:pPr>
    </w:p>
    <w:p w14:paraId="62EED9D5" w14:textId="77777777" w:rsidR="00EF0A87" w:rsidRPr="00EA5DB3" w:rsidRDefault="00EF0A87" w:rsidP="00EF0A87">
      <w:pPr>
        <w:pStyle w:val="ReportParagraph"/>
        <w:jc w:val="left"/>
        <w:rPr>
          <w:lang w:val="ru-RU"/>
        </w:rPr>
      </w:pPr>
      <w:r w:rsidRPr="00EA5DB3">
        <w:rPr>
          <w:b/>
          <w:bCs/>
          <w:lang w:val="ru-RU"/>
        </w:rPr>
        <w:t>Улучшение доступности и социальных услуг</w:t>
      </w:r>
      <w:r w:rsidRPr="00EA5DB3">
        <w:rPr>
          <w:lang w:val="ru-RU"/>
        </w:rPr>
        <w:br/>
        <w:t>Железная дорога обеспечивает более быстрый и безопасный доступ к здравоохранению, образованию и возможностям трудоустройства, особенно для отдалённых населённых пунктов.</w:t>
      </w:r>
    </w:p>
    <w:p w14:paraId="0027B3EC" w14:textId="77777777" w:rsidR="00EF0A87" w:rsidRPr="00EF0A87" w:rsidRDefault="00000000" w:rsidP="00EF0A87">
      <w:pPr>
        <w:pStyle w:val="ReportParagraph"/>
      </w:pPr>
      <w:r>
        <w:rPr>
          <w:noProof/>
        </w:rPr>
        <w:pict w14:anchorId="60E55F9B">
          <v:rect id="_x0000_i1028" alt="" style="width:482.2pt;height:.05pt;mso-width-percent:0;mso-height-percent:0;mso-width-percent:0;mso-height-percent:0" o:hralign="center" o:hrstd="t" o:hr="t" fillcolor="#a0a0a0" stroked="f"/>
        </w:pict>
      </w:r>
    </w:p>
    <w:p w14:paraId="2A796396" w14:textId="77777777" w:rsidR="007925F3" w:rsidRDefault="007925F3" w:rsidP="00EF0A87">
      <w:pPr>
        <w:pStyle w:val="ReportParagraph"/>
        <w:rPr>
          <w:b/>
          <w:bCs/>
          <w:lang w:val="ru-RU"/>
        </w:rPr>
      </w:pPr>
    </w:p>
    <w:p w14:paraId="350785B2" w14:textId="0FF44EA2" w:rsidR="00F61F8E" w:rsidRPr="00EA5DB3" w:rsidRDefault="00EF0A87" w:rsidP="00EF0A87">
      <w:pPr>
        <w:pStyle w:val="ReportParagraph"/>
        <w:rPr>
          <w:lang w:val="ru-RU"/>
        </w:rPr>
      </w:pPr>
      <w:r w:rsidRPr="00EA5DB3">
        <w:rPr>
          <w:b/>
          <w:bCs/>
          <w:lang w:val="ru-RU"/>
        </w:rPr>
        <w:lastRenderedPageBreak/>
        <w:t>Таблица 5: Сводная таблица альтернатив «С проектом» и «Без проекта»</w:t>
      </w:r>
    </w:p>
    <w:tbl>
      <w:tblPr>
        <w:tblStyle w:val="af"/>
        <w:tblW w:w="10349" w:type="dxa"/>
        <w:tblInd w:w="-289" w:type="dxa"/>
        <w:tblLayout w:type="fixed"/>
        <w:tblLook w:val="04A0" w:firstRow="1" w:lastRow="0" w:firstColumn="1" w:lastColumn="0" w:noHBand="0" w:noVBand="1"/>
      </w:tblPr>
      <w:tblGrid>
        <w:gridCol w:w="1844"/>
        <w:gridCol w:w="3120"/>
        <w:gridCol w:w="5385"/>
      </w:tblGrid>
      <w:tr w:rsidR="00013133" w:rsidRPr="008D5118" w14:paraId="3BB9E42B" w14:textId="77777777" w:rsidTr="00980B06">
        <w:trPr>
          <w:tblHeader/>
        </w:trPr>
        <w:tc>
          <w:tcPr>
            <w:tcW w:w="1844" w:type="dxa"/>
            <w:shd w:val="clear" w:color="auto" w:fill="F2F2F2" w:themeFill="background1" w:themeFillShade="F2"/>
            <w:vAlign w:val="center"/>
          </w:tcPr>
          <w:p w14:paraId="7CA0C30B" w14:textId="77777777" w:rsidR="00013133" w:rsidRPr="000E21DA" w:rsidRDefault="00013133" w:rsidP="00DC2DBA">
            <w:pPr>
              <w:pStyle w:val="ReportParagraph"/>
              <w:jc w:val="center"/>
              <w:rPr>
                <w:sz w:val="20"/>
                <w:szCs w:val="20"/>
                <w:lang w:val="ru-RU"/>
              </w:rPr>
            </w:pPr>
            <w:r w:rsidRPr="008D5118">
              <w:rPr>
                <w:rFonts w:eastAsia="Times New Roman"/>
                <w:b/>
                <w:bCs/>
                <w:sz w:val="20"/>
                <w:szCs w:val="20"/>
                <w:lang w:val="en-PH"/>
              </w:rPr>
              <w:t>Component</w:t>
            </w:r>
          </w:p>
        </w:tc>
        <w:tc>
          <w:tcPr>
            <w:tcW w:w="3120" w:type="dxa"/>
            <w:shd w:val="clear" w:color="auto" w:fill="F2F2F2" w:themeFill="background1" w:themeFillShade="F2"/>
            <w:vAlign w:val="center"/>
          </w:tcPr>
          <w:p w14:paraId="24601216" w14:textId="53A80A7C" w:rsidR="00013133" w:rsidRPr="000E21DA" w:rsidRDefault="000E21DA" w:rsidP="00DC2DBA">
            <w:pPr>
              <w:pStyle w:val="ReportParagraph"/>
              <w:jc w:val="center"/>
              <w:rPr>
                <w:sz w:val="20"/>
                <w:szCs w:val="20"/>
                <w:lang w:val="ru-RU"/>
              </w:rPr>
            </w:pPr>
            <w:r>
              <w:rPr>
                <w:rFonts w:eastAsia="Times New Roman"/>
                <w:b/>
                <w:bCs/>
                <w:sz w:val="20"/>
                <w:szCs w:val="20"/>
                <w:lang w:val="ru-RU"/>
              </w:rPr>
              <w:t>Сценарий «без проекта»</w:t>
            </w:r>
          </w:p>
        </w:tc>
        <w:tc>
          <w:tcPr>
            <w:tcW w:w="5385" w:type="dxa"/>
            <w:shd w:val="clear" w:color="auto" w:fill="F2F2F2" w:themeFill="background1" w:themeFillShade="F2"/>
            <w:vAlign w:val="center"/>
          </w:tcPr>
          <w:p w14:paraId="14A291A3" w14:textId="3011BFA4" w:rsidR="00013133" w:rsidRPr="000E21DA" w:rsidRDefault="000E21DA" w:rsidP="00DC2DBA">
            <w:pPr>
              <w:pStyle w:val="ReportParagraph"/>
              <w:jc w:val="center"/>
              <w:rPr>
                <w:sz w:val="20"/>
                <w:szCs w:val="20"/>
                <w:lang w:val="ru-RU"/>
              </w:rPr>
            </w:pPr>
            <w:r>
              <w:rPr>
                <w:rFonts w:eastAsia="Times New Roman"/>
                <w:b/>
                <w:bCs/>
                <w:sz w:val="20"/>
                <w:szCs w:val="20"/>
                <w:lang w:val="ru-RU"/>
              </w:rPr>
              <w:t>Сценарий с проектом</w:t>
            </w:r>
          </w:p>
        </w:tc>
      </w:tr>
      <w:tr w:rsidR="00013133" w:rsidRPr="0046435F" w14:paraId="3291C5CD" w14:textId="77777777" w:rsidTr="00980B06">
        <w:tc>
          <w:tcPr>
            <w:tcW w:w="1844" w:type="dxa"/>
            <w:vAlign w:val="center"/>
          </w:tcPr>
          <w:p w14:paraId="65732A2C" w14:textId="12156D5B" w:rsidR="00013133" w:rsidRPr="00DA1498" w:rsidRDefault="00DA1498">
            <w:pPr>
              <w:pStyle w:val="ReportParagraph"/>
              <w:jc w:val="left"/>
              <w:rPr>
                <w:sz w:val="20"/>
                <w:szCs w:val="20"/>
                <w:lang w:val="ru-RU"/>
              </w:rPr>
            </w:pPr>
            <w:r>
              <w:rPr>
                <w:rFonts w:eastAsia="Times New Roman"/>
                <w:b/>
                <w:bCs/>
                <w:sz w:val="20"/>
                <w:szCs w:val="20"/>
                <w:lang w:val="ru-RU"/>
              </w:rPr>
              <w:t>Технические</w:t>
            </w:r>
          </w:p>
        </w:tc>
        <w:tc>
          <w:tcPr>
            <w:tcW w:w="3120" w:type="dxa"/>
            <w:vAlign w:val="center"/>
          </w:tcPr>
          <w:p w14:paraId="5BD184E3" w14:textId="01F14B69" w:rsidR="00013133" w:rsidRPr="00DA1498" w:rsidRDefault="00DA1498" w:rsidP="00DA1498">
            <w:pPr>
              <w:pStyle w:val="ReportParagraph"/>
              <w:rPr>
                <w:sz w:val="20"/>
                <w:szCs w:val="20"/>
                <w:lang w:val="ru-RU"/>
              </w:rPr>
            </w:pPr>
            <w:r w:rsidRPr="00DA1498">
              <w:rPr>
                <w:rFonts w:eastAsia="Times New Roman"/>
                <w:sz w:val="20"/>
                <w:szCs w:val="20"/>
                <w:lang w:val="ru-RU"/>
              </w:rPr>
              <w:t>Отсутствие новой железнодорожной инфраструктуры; постоянная зависимость от существующей перегруженной сети.</w:t>
            </w:r>
          </w:p>
        </w:tc>
        <w:tc>
          <w:tcPr>
            <w:tcW w:w="5385" w:type="dxa"/>
            <w:vAlign w:val="center"/>
          </w:tcPr>
          <w:p w14:paraId="0FE3D5E7" w14:textId="689F57D3" w:rsidR="00013133" w:rsidRPr="00DA1498" w:rsidRDefault="00DA1498" w:rsidP="00DA1498">
            <w:pPr>
              <w:pStyle w:val="ReportParagraph"/>
              <w:rPr>
                <w:sz w:val="20"/>
                <w:szCs w:val="20"/>
                <w:lang w:val="ru-RU"/>
              </w:rPr>
            </w:pPr>
            <w:r w:rsidRPr="00DA1498">
              <w:rPr>
                <w:rFonts w:eastAsia="Times New Roman"/>
                <w:sz w:val="20"/>
                <w:szCs w:val="20"/>
                <w:lang w:val="ru-RU"/>
              </w:rPr>
              <w:t xml:space="preserve">Строительство современной железнодорожной инфраструктуры с использованием наилучших доступных технологий для обеспечения стабильности, безопасности и эффективности, снижения нагрузки на участок </w:t>
            </w:r>
            <w:proofErr w:type="spellStart"/>
            <w:r w:rsidR="00466404">
              <w:rPr>
                <w:rFonts w:eastAsia="Times New Roman"/>
                <w:sz w:val="20"/>
                <w:szCs w:val="20"/>
                <w:lang w:val="ru-RU"/>
              </w:rPr>
              <w:t>Мойынты</w:t>
            </w:r>
            <w:proofErr w:type="spellEnd"/>
            <w:r w:rsidRPr="00DA1498">
              <w:rPr>
                <w:rFonts w:eastAsia="Times New Roman"/>
                <w:sz w:val="20"/>
                <w:szCs w:val="20"/>
                <w:lang w:val="ru-RU"/>
              </w:rPr>
              <w:t>–Жарык.</w:t>
            </w:r>
          </w:p>
        </w:tc>
      </w:tr>
      <w:tr w:rsidR="00013133" w:rsidRPr="0046435F" w14:paraId="525BF947" w14:textId="77777777" w:rsidTr="00980B06">
        <w:tc>
          <w:tcPr>
            <w:tcW w:w="1844" w:type="dxa"/>
            <w:vAlign w:val="center"/>
          </w:tcPr>
          <w:p w14:paraId="1D5E1CDF" w14:textId="17AB371A" w:rsidR="00013133" w:rsidRPr="00DA1498" w:rsidRDefault="00DA1498">
            <w:pPr>
              <w:pStyle w:val="ReportParagraph"/>
              <w:jc w:val="left"/>
              <w:rPr>
                <w:sz w:val="20"/>
                <w:szCs w:val="20"/>
                <w:lang w:val="ru-RU"/>
              </w:rPr>
            </w:pPr>
            <w:r>
              <w:rPr>
                <w:rFonts w:eastAsia="Times New Roman"/>
                <w:b/>
                <w:bCs/>
                <w:sz w:val="20"/>
                <w:szCs w:val="20"/>
                <w:lang w:val="ru-RU"/>
              </w:rPr>
              <w:t>Экономические</w:t>
            </w:r>
          </w:p>
        </w:tc>
        <w:tc>
          <w:tcPr>
            <w:tcW w:w="3120" w:type="dxa"/>
            <w:vAlign w:val="center"/>
          </w:tcPr>
          <w:p w14:paraId="41D8C417" w14:textId="75B393E2" w:rsidR="00013133" w:rsidRPr="00DA1498" w:rsidRDefault="00DA1498" w:rsidP="00DA1498">
            <w:pPr>
              <w:pStyle w:val="ReportParagraph"/>
              <w:rPr>
                <w:sz w:val="20"/>
                <w:szCs w:val="20"/>
                <w:lang w:val="ru-RU"/>
              </w:rPr>
            </w:pPr>
            <w:r w:rsidRPr="00DA1498">
              <w:rPr>
                <w:rFonts w:eastAsia="Times New Roman"/>
                <w:sz w:val="20"/>
                <w:szCs w:val="20"/>
                <w:lang w:val="ru-RU"/>
              </w:rPr>
              <w:t>Ограниченная национальная и региональная взаимосвязанность; стагнация транзитного потенциала и регионального развития; сохраняющаяся неэффективность торговых коридоров.</w:t>
            </w:r>
          </w:p>
        </w:tc>
        <w:tc>
          <w:tcPr>
            <w:tcW w:w="5385" w:type="dxa"/>
            <w:vAlign w:val="center"/>
          </w:tcPr>
          <w:p w14:paraId="33E77ABA" w14:textId="79BBFB4A" w:rsidR="00013133" w:rsidRPr="00DA1498" w:rsidRDefault="00DA1498" w:rsidP="00DA1498">
            <w:pPr>
              <w:pStyle w:val="ReportParagraph"/>
              <w:rPr>
                <w:sz w:val="20"/>
                <w:szCs w:val="20"/>
                <w:lang w:val="ru-RU"/>
              </w:rPr>
            </w:pPr>
            <w:r w:rsidRPr="00DA1498">
              <w:rPr>
                <w:rFonts w:eastAsia="Times New Roman"/>
                <w:sz w:val="20"/>
                <w:szCs w:val="20"/>
                <w:lang w:val="ru-RU"/>
              </w:rPr>
              <w:t>Увеличение транзитного потенциала по Транскаспийскому маршруту; снижение загруженности существующих линий; сокращение сроков доставки; региональный экономический рост и инвестиционные возможности, особенно в Карагандинской и Улытауской областях.</w:t>
            </w:r>
          </w:p>
        </w:tc>
      </w:tr>
      <w:tr w:rsidR="00013133" w:rsidRPr="0046435F" w14:paraId="2EA661DB" w14:textId="77777777" w:rsidTr="00980B06">
        <w:tc>
          <w:tcPr>
            <w:tcW w:w="1844" w:type="dxa"/>
            <w:vAlign w:val="center"/>
          </w:tcPr>
          <w:p w14:paraId="2D76EC1D" w14:textId="77777777" w:rsidR="00013133" w:rsidRPr="00DA1498" w:rsidRDefault="00013133">
            <w:pPr>
              <w:pStyle w:val="ReportParagraph"/>
              <w:jc w:val="left"/>
              <w:rPr>
                <w:sz w:val="20"/>
                <w:szCs w:val="20"/>
                <w:lang w:val="ru-RU"/>
              </w:rPr>
            </w:pPr>
          </w:p>
        </w:tc>
        <w:tc>
          <w:tcPr>
            <w:tcW w:w="3120" w:type="dxa"/>
            <w:vAlign w:val="center"/>
          </w:tcPr>
          <w:p w14:paraId="104AAB96" w14:textId="56B52675" w:rsidR="00013133" w:rsidRPr="00DA1498" w:rsidRDefault="00DA1498" w:rsidP="00DA1498">
            <w:pPr>
              <w:pStyle w:val="ReportParagraph"/>
              <w:rPr>
                <w:sz w:val="20"/>
                <w:szCs w:val="20"/>
                <w:lang w:val="ru-RU"/>
              </w:rPr>
            </w:pPr>
            <w:r w:rsidRPr="00DA1498">
              <w:rPr>
                <w:rFonts w:eastAsia="Times New Roman"/>
                <w:sz w:val="20"/>
                <w:szCs w:val="20"/>
                <w:lang w:val="ru-RU"/>
              </w:rPr>
              <w:t>Ограниченное создание рабочих мест; сдерживаемая региональная экономика.</w:t>
            </w:r>
          </w:p>
        </w:tc>
        <w:tc>
          <w:tcPr>
            <w:tcW w:w="5385" w:type="dxa"/>
            <w:vAlign w:val="center"/>
          </w:tcPr>
          <w:p w14:paraId="1BA54720" w14:textId="5ADFEB86" w:rsidR="00013133" w:rsidRPr="00DA1498" w:rsidRDefault="00DA1498" w:rsidP="00DA1498">
            <w:pPr>
              <w:pStyle w:val="ReportParagraph"/>
              <w:rPr>
                <w:sz w:val="20"/>
                <w:szCs w:val="20"/>
                <w:lang w:val="ru-RU"/>
              </w:rPr>
            </w:pPr>
            <w:r w:rsidRPr="00DA1498">
              <w:rPr>
                <w:rFonts w:eastAsia="Times New Roman"/>
                <w:sz w:val="20"/>
                <w:szCs w:val="20"/>
                <w:lang w:val="ru-RU"/>
              </w:rPr>
              <w:t>Создание рабочих мест на местном уровне в период строительства и эксплуатации; косвенные выгоды для сферы услуг; стимулирование малого и среднего бизнеса; привлечение инвестиций в регион.</w:t>
            </w:r>
          </w:p>
        </w:tc>
      </w:tr>
      <w:tr w:rsidR="00013133" w:rsidRPr="0046435F" w14:paraId="4A06806B" w14:textId="77777777" w:rsidTr="00980B06">
        <w:tc>
          <w:tcPr>
            <w:tcW w:w="1844" w:type="dxa"/>
            <w:vAlign w:val="center"/>
          </w:tcPr>
          <w:p w14:paraId="4004D01F" w14:textId="059F9728" w:rsidR="00013133" w:rsidRPr="00DA1498" w:rsidRDefault="00DA1498">
            <w:pPr>
              <w:pStyle w:val="ReportParagraph"/>
              <w:jc w:val="left"/>
              <w:rPr>
                <w:sz w:val="20"/>
                <w:szCs w:val="20"/>
                <w:lang w:val="ru-RU"/>
              </w:rPr>
            </w:pPr>
            <w:r>
              <w:rPr>
                <w:rFonts w:eastAsia="Times New Roman"/>
                <w:b/>
                <w:bCs/>
                <w:sz w:val="20"/>
                <w:szCs w:val="20"/>
                <w:lang w:val="ru-RU"/>
              </w:rPr>
              <w:t>Финансовые</w:t>
            </w:r>
          </w:p>
        </w:tc>
        <w:tc>
          <w:tcPr>
            <w:tcW w:w="3120" w:type="dxa"/>
            <w:vAlign w:val="center"/>
          </w:tcPr>
          <w:p w14:paraId="0A3E4E63" w14:textId="50DD13F4" w:rsidR="00013133" w:rsidRPr="00DA1498" w:rsidRDefault="00DA1498" w:rsidP="00DA1498">
            <w:pPr>
              <w:pStyle w:val="ReportParagraph"/>
              <w:rPr>
                <w:sz w:val="20"/>
                <w:szCs w:val="20"/>
                <w:lang w:val="ru-RU"/>
              </w:rPr>
            </w:pPr>
            <w:r w:rsidRPr="00DA1498">
              <w:rPr>
                <w:rFonts w:eastAsia="Times New Roman"/>
                <w:sz w:val="20"/>
                <w:szCs w:val="20"/>
                <w:lang w:val="ru-RU"/>
              </w:rPr>
              <w:t>Текущие государственные расходы на поддержание существующей инфраструктуры.</w:t>
            </w:r>
          </w:p>
        </w:tc>
        <w:tc>
          <w:tcPr>
            <w:tcW w:w="5385" w:type="dxa"/>
            <w:vAlign w:val="center"/>
          </w:tcPr>
          <w:p w14:paraId="1351F3E6" w14:textId="0D2F620C" w:rsidR="00013133" w:rsidRPr="00DA1498" w:rsidRDefault="00DA1498" w:rsidP="00DA1498">
            <w:pPr>
              <w:pStyle w:val="ReportParagraph"/>
              <w:rPr>
                <w:sz w:val="20"/>
                <w:szCs w:val="20"/>
                <w:lang w:val="ru-RU"/>
              </w:rPr>
            </w:pPr>
            <w:r w:rsidRPr="00DA1498">
              <w:rPr>
                <w:rFonts w:eastAsia="Times New Roman"/>
                <w:sz w:val="20"/>
                <w:szCs w:val="20"/>
                <w:lang w:val="ru-RU"/>
              </w:rPr>
              <w:t>Значительные капиталовложения в строительство и приобретение земли, поддерживаемые международными финансовыми институтами; потенциал для государственно-частного партнерства (ГЧП) в эксплуатации и техническом обслуживании; долгосрочное получение доходов за счет транзитных сборов.</w:t>
            </w:r>
          </w:p>
        </w:tc>
      </w:tr>
      <w:tr w:rsidR="00013133" w:rsidRPr="0046435F" w14:paraId="6579FE56" w14:textId="77777777" w:rsidTr="00980B06">
        <w:tc>
          <w:tcPr>
            <w:tcW w:w="1844" w:type="dxa"/>
            <w:vAlign w:val="center"/>
          </w:tcPr>
          <w:p w14:paraId="767955BF" w14:textId="2E308305" w:rsidR="00013133" w:rsidRPr="00DA1498" w:rsidRDefault="00DA1498">
            <w:pPr>
              <w:pStyle w:val="ReportParagraph"/>
              <w:jc w:val="left"/>
              <w:rPr>
                <w:sz w:val="20"/>
                <w:szCs w:val="20"/>
                <w:lang w:val="ru-RU"/>
              </w:rPr>
            </w:pPr>
            <w:r>
              <w:rPr>
                <w:rFonts w:eastAsia="Times New Roman"/>
                <w:b/>
                <w:bCs/>
                <w:sz w:val="20"/>
                <w:szCs w:val="20"/>
                <w:lang w:val="ru-RU"/>
              </w:rPr>
              <w:t>Экологические</w:t>
            </w:r>
          </w:p>
        </w:tc>
        <w:tc>
          <w:tcPr>
            <w:tcW w:w="3120" w:type="dxa"/>
            <w:vAlign w:val="center"/>
          </w:tcPr>
          <w:p w14:paraId="2737DCC4" w14:textId="60DD03C4" w:rsidR="00013133" w:rsidRPr="00DA1498" w:rsidRDefault="00DA1498">
            <w:pPr>
              <w:pStyle w:val="ReportParagraph"/>
              <w:rPr>
                <w:sz w:val="20"/>
                <w:szCs w:val="20"/>
                <w:lang w:val="ru-RU"/>
              </w:rPr>
            </w:pPr>
            <w:r w:rsidRPr="00DA1498">
              <w:rPr>
                <w:rFonts w:eastAsia="Times New Roman"/>
                <w:sz w:val="20"/>
                <w:szCs w:val="20"/>
                <w:lang w:val="ru-RU"/>
              </w:rPr>
              <w:t>Никаких дополнительных последствий, связанных со строительством, но сохраняется зависимость от менее эффективных маршрутов с более высоким уровнем выбросов.</w:t>
            </w:r>
          </w:p>
        </w:tc>
        <w:tc>
          <w:tcPr>
            <w:tcW w:w="5385" w:type="dxa"/>
            <w:vAlign w:val="center"/>
          </w:tcPr>
          <w:p w14:paraId="251D05F3" w14:textId="11AC11FF" w:rsidR="00013133" w:rsidRPr="00DA1498" w:rsidRDefault="00DA1498">
            <w:pPr>
              <w:pStyle w:val="ReportParagraph"/>
              <w:rPr>
                <w:sz w:val="20"/>
                <w:szCs w:val="20"/>
                <w:lang w:val="ru-RU"/>
              </w:rPr>
            </w:pPr>
            <w:r w:rsidRPr="00DA1498">
              <w:rPr>
                <w:rFonts w:eastAsia="Times New Roman"/>
                <w:sz w:val="20"/>
                <w:szCs w:val="20"/>
                <w:lang w:val="ru-RU"/>
              </w:rPr>
              <w:t xml:space="preserve">Краткосрочные локализованные воздействия на почву, шум, пыль и нарушение среды обитания смягчены в соответствии со стандартами </w:t>
            </w:r>
            <w:r w:rsidRPr="00DA1498">
              <w:rPr>
                <w:rFonts w:eastAsia="Times New Roman"/>
                <w:sz w:val="20"/>
                <w:szCs w:val="20"/>
                <w:lang w:val="en-PH"/>
              </w:rPr>
              <w:t>PS</w:t>
            </w:r>
            <w:r w:rsidRPr="00DA1498">
              <w:rPr>
                <w:rFonts w:eastAsia="Times New Roman"/>
                <w:sz w:val="20"/>
                <w:szCs w:val="20"/>
                <w:lang w:val="ru-RU"/>
              </w:rPr>
              <w:t xml:space="preserve">3 и </w:t>
            </w:r>
            <w:r w:rsidRPr="00DA1498">
              <w:rPr>
                <w:rFonts w:eastAsia="Times New Roman"/>
                <w:sz w:val="20"/>
                <w:szCs w:val="20"/>
                <w:lang w:val="en-PH"/>
              </w:rPr>
              <w:t>PS</w:t>
            </w:r>
            <w:r w:rsidRPr="00DA1498">
              <w:rPr>
                <w:rFonts w:eastAsia="Times New Roman"/>
                <w:sz w:val="20"/>
                <w:szCs w:val="20"/>
                <w:lang w:val="ru-RU"/>
              </w:rPr>
              <w:t>6; проектная разработка сводит к минимуму вторжение в уязвимые зоны; улучшено соблюдение экологических норм и предусмотрено обустройство переходов и мер защиты диких животных.</w:t>
            </w:r>
          </w:p>
        </w:tc>
      </w:tr>
      <w:tr w:rsidR="00013133" w:rsidRPr="0046435F" w14:paraId="75D81638" w14:textId="77777777" w:rsidTr="00980B06">
        <w:tc>
          <w:tcPr>
            <w:tcW w:w="1844" w:type="dxa"/>
            <w:vAlign w:val="center"/>
          </w:tcPr>
          <w:p w14:paraId="141F18E3" w14:textId="77777777" w:rsidR="00013133" w:rsidRPr="00DA1498" w:rsidRDefault="00013133">
            <w:pPr>
              <w:pStyle w:val="ReportParagraph"/>
              <w:jc w:val="left"/>
              <w:rPr>
                <w:sz w:val="20"/>
                <w:szCs w:val="20"/>
                <w:lang w:val="ru-RU"/>
              </w:rPr>
            </w:pPr>
          </w:p>
        </w:tc>
        <w:tc>
          <w:tcPr>
            <w:tcW w:w="3120" w:type="dxa"/>
            <w:vAlign w:val="center"/>
          </w:tcPr>
          <w:p w14:paraId="1729D78C" w14:textId="480F48FF" w:rsidR="00013133" w:rsidRPr="00DA1498" w:rsidRDefault="00DA1498">
            <w:pPr>
              <w:pStyle w:val="ReportParagraph"/>
              <w:rPr>
                <w:sz w:val="20"/>
                <w:szCs w:val="20"/>
                <w:lang w:val="ru-RU"/>
              </w:rPr>
            </w:pPr>
            <w:r w:rsidRPr="00DA1498">
              <w:rPr>
                <w:rFonts w:eastAsia="Times New Roman"/>
                <w:sz w:val="20"/>
                <w:szCs w:val="20"/>
                <w:lang w:val="ru-RU"/>
              </w:rPr>
              <w:t>Более высокие выбросы парниковых газов из-за заторов и использования более длинных и менее эффективных маршрутов.</w:t>
            </w:r>
          </w:p>
        </w:tc>
        <w:tc>
          <w:tcPr>
            <w:tcW w:w="5385" w:type="dxa"/>
            <w:vAlign w:val="center"/>
          </w:tcPr>
          <w:p w14:paraId="3B3EDE04" w14:textId="21B1D23E" w:rsidR="00013133" w:rsidRPr="00DA1498" w:rsidRDefault="00DA1498">
            <w:pPr>
              <w:pStyle w:val="ReportParagraph"/>
              <w:rPr>
                <w:sz w:val="20"/>
                <w:szCs w:val="20"/>
                <w:lang w:val="ru-RU"/>
              </w:rPr>
            </w:pPr>
            <w:r w:rsidRPr="00DA1498">
              <w:rPr>
                <w:rFonts w:eastAsia="Times New Roman"/>
                <w:sz w:val="20"/>
                <w:szCs w:val="20"/>
                <w:lang w:val="ru-RU"/>
              </w:rPr>
              <w:t>Сокращение выбросов за счет оптимизации маршрутов, современных инженерных стандартов и переключения с автомобильных на железнодорожные перевозки, что способствует достижению целей низкоуглеродного транспорта.</w:t>
            </w:r>
          </w:p>
        </w:tc>
      </w:tr>
      <w:tr w:rsidR="00013133" w:rsidRPr="0046435F" w14:paraId="3E2A765E" w14:textId="77777777" w:rsidTr="00980B06">
        <w:tc>
          <w:tcPr>
            <w:tcW w:w="1844" w:type="dxa"/>
            <w:vAlign w:val="center"/>
          </w:tcPr>
          <w:p w14:paraId="7DD94938" w14:textId="611D0E67" w:rsidR="00013133" w:rsidRPr="00DA1498" w:rsidRDefault="00DA1498">
            <w:pPr>
              <w:pStyle w:val="ReportParagraph"/>
              <w:jc w:val="left"/>
              <w:rPr>
                <w:sz w:val="20"/>
                <w:szCs w:val="20"/>
                <w:lang w:val="ru-RU"/>
              </w:rPr>
            </w:pPr>
            <w:r>
              <w:rPr>
                <w:rFonts w:eastAsia="Times New Roman"/>
                <w:b/>
                <w:bCs/>
                <w:sz w:val="20"/>
                <w:szCs w:val="20"/>
                <w:lang w:val="ru-RU"/>
              </w:rPr>
              <w:t>Социальные</w:t>
            </w:r>
          </w:p>
        </w:tc>
        <w:tc>
          <w:tcPr>
            <w:tcW w:w="3120" w:type="dxa"/>
            <w:vAlign w:val="center"/>
          </w:tcPr>
          <w:p w14:paraId="4CC359B2" w14:textId="0B472F79" w:rsidR="00013133" w:rsidRPr="00DA1498" w:rsidRDefault="00DA1498">
            <w:pPr>
              <w:pStyle w:val="ReportParagraph"/>
              <w:rPr>
                <w:sz w:val="20"/>
                <w:szCs w:val="20"/>
                <w:lang w:val="ru-RU"/>
              </w:rPr>
            </w:pPr>
            <w:r w:rsidRPr="00DA1498">
              <w:rPr>
                <w:rFonts w:eastAsia="Times New Roman"/>
                <w:sz w:val="20"/>
                <w:szCs w:val="20"/>
                <w:lang w:val="ru-RU"/>
              </w:rPr>
              <w:t>Продолжающаяся изоляция сельских общин; ограниченный доступ к рынкам, здравоохранению и образованию.</w:t>
            </w:r>
          </w:p>
        </w:tc>
        <w:tc>
          <w:tcPr>
            <w:tcW w:w="5385" w:type="dxa"/>
            <w:vAlign w:val="center"/>
          </w:tcPr>
          <w:p w14:paraId="7D54ED8F" w14:textId="233C588C" w:rsidR="00013133" w:rsidRPr="00DA1498" w:rsidRDefault="00DA1498">
            <w:pPr>
              <w:pStyle w:val="ReportParagraph"/>
              <w:rPr>
                <w:sz w:val="20"/>
                <w:szCs w:val="20"/>
                <w:lang w:val="ru-RU"/>
              </w:rPr>
            </w:pPr>
            <w:r w:rsidRPr="00DA1498">
              <w:rPr>
                <w:rFonts w:eastAsia="Times New Roman"/>
                <w:sz w:val="20"/>
                <w:szCs w:val="20"/>
                <w:lang w:val="ru-RU"/>
              </w:rPr>
              <w:t>Улучшение региональной мобильности и доступа к социальным услугам; повышение качества жизни за счет лучшей связанности и сокращения времени в пути.</w:t>
            </w:r>
          </w:p>
        </w:tc>
      </w:tr>
      <w:tr w:rsidR="00013133" w:rsidRPr="0046435F" w14:paraId="7330D837" w14:textId="77777777" w:rsidTr="00980B06">
        <w:tc>
          <w:tcPr>
            <w:tcW w:w="1844" w:type="dxa"/>
            <w:vAlign w:val="center"/>
          </w:tcPr>
          <w:p w14:paraId="7E0BD1E1" w14:textId="77777777" w:rsidR="00013133" w:rsidRPr="00DA1498" w:rsidRDefault="00013133">
            <w:pPr>
              <w:pStyle w:val="ReportParagraph"/>
              <w:jc w:val="left"/>
              <w:rPr>
                <w:sz w:val="20"/>
                <w:szCs w:val="20"/>
                <w:lang w:val="ru-RU"/>
              </w:rPr>
            </w:pPr>
          </w:p>
        </w:tc>
        <w:tc>
          <w:tcPr>
            <w:tcW w:w="3120" w:type="dxa"/>
            <w:vAlign w:val="center"/>
          </w:tcPr>
          <w:p w14:paraId="0B3D93FC" w14:textId="4B47A2E0" w:rsidR="00013133" w:rsidRPr="00DA1498" w:rsidRDefault="00DA1498">
            <w:pPr>
              <w:pStyle w:val="ReportParagraph"/>
              <w:rPr>
                <w:sz w:val="20"/>
                <w:szCs w:val="20"/>
                <w:lang w:val="ru-RU"/>
              </w:rPr>
            </w:pPr>
            <w:r w:rsidRPr="00DA1498">
              <w:rPr>
                <w:rFonts w:eastAsia="Times New Roman"/>
                <w:sz w:val="20"/>
                <w:szCs w:val="20"/>
                <w:lang w:val="ru-RU"/>
              </w:rPr>
              <w:t>Никаких требований по приобретению земли или переселению.</w:t>
            </w:r>
          </w:p>
        </w:tc>
        <w:tc>
          <w:tcPr>
            <w:tcW w:w="5385" w:type="dxa"/>
            <w:vAlign w:val="center"/>
          </w:tcPr>
          <w:p w14:paraId="5462F3D3" w14:textId="2BD79036" w:rsidR="00013133" w:rsidRPr="00DA1498" w:rsidRDefault="00DA1498">
            <w:pPr>
              <w:pStyle w:val="ReportParagraph"/>
              <w:rPr>
                <w:sz w:val="20"/>
                <w:szCs w:val="20"/>
                <w:lang w:val="ru-RU"/>
              </w:rPr>
            </w:pPr>
            <w:r w:rsidRPr="00DA1498">
              <w:rPr>
                <w:rFonts w:eastAsia="Times New Roman"/>
                <w:sz w:val="20"/>
                <w:szCs w:val="20"/>
                <w:lang w:val="ru-RU"/>
              </w:rPr>
              <w:t>Ограниченное отчуждение земель со справедливой компенсацией и мерами по восстановлению средств к существованию в соответствии со СД5; интегрированные механизмы взаимодействия с заинтересованными сторонами и рассмотрения жалоб.</w:t>
            </w:r>
          </w:p>
        </w:tc>
      </w:tr>
      <w:tr w:rsidR="00013133" w:rsidRPr="0046435F" w14:paraId="479403C7" w14:textId="77777777" w:rsidTr="00980B06">
        <w:tc>
          <w:tcPr>
            <w:tcW w:w="1844" w:type="dxa"/>
            <w:vAlign w:val="center"/>
          </w:tcPr>
          <w:p w14:paraId="33E3ABC5" w14:textId="77777777" w:rsidR="00013133" w:rsidRPr="00DA1498" w:rsidRDefault="00013133">
            <w:pPr>
              <w:pStyle w:val="ReportParagraph"/>
              <w:jc w:val="left"/>
              <w:rPr>
                <w:sz w:val="20"/>
                <w:szCs w:val="20"/>
                <w:lang w:val="ru-RU"/>
              </w:rPr>
            </w:pPr>
          </w:p>
        </w:tc>
        <w:tc>
          <w:tcPr>
            <w:tcW w:w="3120" w:type="dxa"/>
            <w:vAlign w:val="center"/>
          </w:tcPr>
          <w:p w14:paraId="28F4CBFA" w14:textId="3FF43ED2" w:rsidR="00013133" w:rsidRPr="00DA1498" w:rsidRDefault="00DA1498">
            <w:pPr>
              <w:pStyle w:val="ReportParagraph"/>
              <w:rPr>
                <w:sz w:val="20"/>
                <w:szCs w:val="20"/>
                <w:lang w:val="ru-RU"/>
              </w:rPr>
            </w:pPr>
            <w:r w:rsidRPr="00DA1498">
              <w:rPr>
                <w:rFonts w:eastAsia="Times New Roman"/>
                <w:sz w:val="20"/>
                <w:szCs w:val="20"/>
                <w:lang w:val="ru-RU"/>
              </w:rPr>
              <w:t>Существующие ограничения инфраструктуры сдерживают повышение безопасности на железных дорогах; сохраняется статус-кво в отношении риска аварий.</w:t>
            </w:r>
          </w:p>
        </w:tc>
        <w:tc>
          <w:tcPr>
            <w:tcW w:w="5385" w:type="dxa"/>
            <w:vAlign w:val="center"/>
          </w:tcPr>
          <w:p w14:paraId="5241F655" w14:textId="072A5117" w:rsidR="00013133" w:rsidRPr="00DA1498" w:rsidRDefault="00DA1498">
            <w:pPr>
              <w:pStyle w:val="ReportParagraph"/>
              <w:rPr>
                <w:sz w:val="20"/>
                <w:szCs w:val="20"/>
                <w:lang w:val="ru-RU"/>
              </w:rPr>
            </w:pPr>
            <w:r w:rsidRPr="00DA1498">
              <w:rPr>
                <w:rFonts w:eastAsia="Times New Roman"/>
                <w:sz w:val="20"/>
                <w:szCs w:val="20"/>
                <w:lang w:val="ru-RU"/>
              </w:rPr>
              <w:t xml:space="preserve">Более высокие стандарты безопасности при проектировании; более безопасные железнодорожные переезды; снижение риска аварий; запланированные меры по охране здоровья населения, обеспечению безопасности трудовых лагерей и строительства в соответствии с </w:t>
            </w:r>
            <w:r w:rsidRPr="00DA1498">
              <w:rPr>
                <w:rFonts w:eastAsia="Times New Roman"/>
                <w:sz w:val="20"/>
                <w:szCs w:val="20"/>
                <w:lang w:val="en-PH"/>
              </w:rPr>
              <w:t>PS</w:t>
            </w:r>
            <w:r w:rsidRPr="00DA1498">
              <w:rPr>
                <w:rFonts w:eastAsia="Times New Roman"/>
                <w:sz w:val="20"/>
                <w:szCs w:val="20"/>
                <w:lang w:val="ru-RU"/>
              </w:rPr>
              <w:t xml:space="preserve">2 и </w:t>
            </w:r>
            <w:r w:rsidRPr="00DA1498">
              <w:rPr>
                <w:rFonts w:eastAsia="Times New Roman"/>
                <w:sz w:val="20"/>
                <w:szCs w:val="20"/>
                <w:lang w:val="en-PH"/>
              </w:rPr>
              <w:t>PS</w:t>
            </w:r>
            <w:r w:rsidRPr="00DA1498">
              <w:rPr>
                <w:rFonts w:eastAsia="Times New Roman"/>
                <w:sz w:val="20"/>
                <w:szCs w:val="20"/>
                <w:lang w:val="ru-RU"/>
              </w:rPr>
              <w:t>4.</w:t>
            </w:r>
          </w:p>
        </w:tc>
      </w:tr>
      <w:tr w:rsidR="00013133" w:rsidRPr="0046435F" w14:paraId="2E672B8B" w14:textId="77777777" w:rsidTr="00980B06">
        <w:tc>
          <w:tcPr>
            <w:tcW w:w="1844" w:type="dxa"/>
            <w:vAlign w:val="center"/>
          </w:tcPr>
          <w:p w14:paraId="1461CE86" w14:textId="77777777" w:rsidR="00013133" w:rsidRPr="00DA1498" w:rsidRDefault="00013133">
            <w:pPr>
              <w:pStyle w:val="ReportParagraph"/>
              <w:jc w:val="left"/>
              <w:rPr>
                <w:sz w:val="20"/>
                <w:szCs w:val="20"/>
                <w:lang w:val="ru-RU"/>
              </w:rPr>
            </w:pPr>
          </w:p>
        </w:tc>
        <w:tc>
          <w:tcPr>
            <w:tcW w:w="3120" w:type="dxa"/>
            <w:vAlign w:val="center"/>
          </w:tcPr>
          <w:p w14:paraId="3DD3BBF3" w14:textId="04CD41FB" w:rsidR="00013133" w:rsidRPr="00DA1498" w:rsidRDefault="00DA1498">
            <w:pPr>
              <w:pStyle w:val="ReportParagraph"/>
              <w:rPr>
                <w:sz w:val="20"/>
                <w:szCs w:val="20"/>
                <w:lang w:val="ru-RU"/>
              </w:rPr>
            </w:pPr>
            <w:r w:rsidRPr="00DA1498">
              <w:rPr>
                <w:rFonts w:eastAsia="Times New Roman"/>
                <w:sz w:val="20"/>
                <w:szCs w:val="20"/>
                <w:lang w:val="ru-RU"/>
              </w:rPr>
              <w:t>Никаких существенных изменений в отношении общества не произошло; сохраняется неудовлетворенный спрос на современный транспорт.</w:t>
            </w:r>
          </w:p>
        </w:tc>
        <w:tc>
          <w:tcPr>
            <w:tcW w:w="5385" w:type="dxa"/>
            <w:vAlign w:val="center"/>
          </w:tcPr>
          <w:p w14:paraId="7EDE3A15" w14:textId="40C12811" w:rsidR="00013133" w:rsidRPr="00DA1498" w:rsidRDefault="00DA1498">
            <w:pPr>
              <w:pStyle w:val="ReportParagraph"/>
              <w:rPr>
                <w:sz w:val="20"/>
                <w:szCs w:val="20"/>
                <w:lang w:val="ru-RU"/>
              </w:rPr>
            </w:pPr>
            <w:r w:rsidRPr="00DA1498">
              <w:rPr>
                <w:rFonts w:eastAsia="Times New Roman"/>
                <w:sz w:val="20"/>
                <w:szCs w:val="20"/>
                <w:lang w:val="ru-RU"/>
              </w:rPr>
              <w:t>Обсуждения в фокус-группах и взаимодействие с заинтересованными сторонами демонстрируют поддержку проекта ввиду его экономических и социальных выгод.</w:t>
            </w:r>
          </w:p>
        </w:tc>
      </w:tr>
    </w:tbl>
    <w:p w14:paraId="24E9ADEA" w14:textId="77777777" w:rsidR="00F61F8E" w:rsidRPr="00DA1498" w:rsidRDefault="00F61F8E">
      <w:pPr>
        <w:pStyle w:val="ReportParagraph"/>
        <w:rPr>
          <w:lang w:val="ru-RU"/>
        </w:rPr>
      </w:pPr>
    </w:p>
    <w:p w14:paraId="5D2FEEDC" w14:textId="577DB71B" w:rsidR="00980B06" w:rsidRPr="00980B06" w:rsidRDefault="00980B06" w:rsidP="00980B06">
      <w:pPr>
        <w:pStyle w:val="ReportBodyPar"/>
        <w:rPr>
          <w:lang w:val="ru-RU"/>
        </w:rPr>
      </w:pPr>
      <w:r w:rsidRPr="00980B06">
        <w:rPr>
          <w:lang w:val="ru-RU"/>
        </w:rPr>
        <w:t xml:space="preserve">Проект </w:t>
      </w:r>
      <w:proofErr w:type="spellStart"/>
      <w:r w:rsidR="00401085">
        <w:rPr>
          <w:lang w:val="ru-RU"/>
        </w:rPr>
        <w:t>Мойынты</w:t>
      </w:r>
      <w:proofErr w:type="spellEnd"/>
      <w:r w:rsidRPr="00980B06">
        <w:rPr>
          <w:lang w:val="ru-RU"/>
        </w:rPr>
        <w:t>– Кызылжар обещает преобразовать динамику транзитных перевозок в Казахстане, значительно улучшив железнодорожное сообщение между Востоком и Западом и стимулируя экономическое и социальное развитие, особенно в Карагандинской и Улытауской областях. В отличие от этого, сценарий «Без проекта» рискует сохранить узкие места в транзите, региональное неравенство и стагнацию инфраструктуры.</w:t>
      </w:r>
    </w:p>
    <w:p w14:paraId="12EB44C4" w14:textId="77777777" w:rsidR="00980B06" w:rsidRPr="00980B06" w:rsidRDefault="00980B06" w:rsidP="00980B06">
      <w:pPr>
        <w:pStyle w:val="ReportBodyPar"/>
        <w:rPr>
          <w:lang w:val="ru-RU"/>
        </w:rPr>
      </w:pPr>
    </w:p>
    <w:p w14:paraId="4AA2724C" w14:textId="77777777" w:rsidR="00980B06" w:rsidRDefault="00980B06" w:rsidP="00980B06">
      <w:pPr>
        <w:pStyle w:val="ReportBodyPar"/>
        <w:rPr>
          <w:lang w:val="ru-RU"/>
        </w:rPr>
      </w:pPr>
      <w:r w:rsidRPr="00980B06">
        <w:rPr>
          <w:lang w:val="ru-RU"/>
        </w:rPr>
        <w:t>Исходя из вышесказанного, сценарий «С проектом» более выгоден и способствует прогрессу и развитию региона и страны в целом.</w:t>
      </w:r>
    </w:p>
    <w:p w14:paraId="23703B48" w14:textId="77777777" w:rsidR="00980B06" w:rsidRDefault="00980B06" w:rsidP="00980B06">
      <w:pPr>
        <w:pStyle w:val="ReportBodyPar"/>
        <w:rPr>
          <w:lang w:val="ru-RU"/>
        </w:rPr>
      </w:pPr>
    </w:p>
    <w:p w14:paraId="6F2C75A4" w14:textId="05E194EB" w:rsidR="00F61F8E" w:rsidRDefault="00980B06" w:rsidP="00980B06">
      <w:pPr>
        <w:pStyle w:val="31"/>
        <w:numPr>
          <w:ilvl w:val="0"/>
          <w:numId w:val="0"/>
        </w:numPr>
        <w:ind w:left="1620" w:hanging="720"/>
        <w:rPr>
          <w:lang w:val="ru-RU"/>
        </w:rPr>
      </w:pPr>
      <w:r w:rsidRPr="00980B06">
        <w:rPr>
          <w:lang w:val="ru-RU"/>
        </w:rPr>
        <w:t>2.4.7 Альтернативные схемы и маршруты проектирования</w:t>
      </w:r>
    </w:p>
    <w:p w14:paraId="1623B10C" w14:textId="7E05273D" w:rsidR="00AD2A4E" w:rsidRPr="00AD2A4E" w:rsidRDefault="00AD2A4E" w:rsidP="00AD2A4E">
      <w:pPr>
        <w:pStyle w:val="31"/>
        <w:numPr>
          <w:ilvl w:val="0"/>
          <w:numId w:val="0"/>
        </w:numPr>
        <w:rPr>
          <w:b w:val="0"/>
          <w:bCs/>
          <w:lang w:val="ru-RU"/>
        </w:rPr>
      </w:pPr>
      <w:r w:rsidRPr="00AD2A4E">
        <w:rPr>
          <w:b w:val="0"/>
          <w:bCs/>
          <w:lang w:val="ru-RU"/>
        </w:rPr>
        <w:t xml:space="preserve">В соответствии с законодательством Республики Казахстан и в рамках технико-экономического </w:t>
      </w:r>
      <w:r w:rsidRPr="00AD2A4E">
        <w:rPr>
          <w:lang w:val="ru-RU"/>
        </w:rPr>
        <w:t xml:space="preserve">обоснования (Том 2) для проектирования новой железнодорожной линии </w:t>
      </w:r>
      <w:proofErr w:type="spellStart"/>
      <w:r w:rsidR="00401085">
        <w:rPr>
          <w:lang w:val="ru-RU"/>
        </w:rPr>
        <w:t>Мойынты</w:t>
      </w:r>
      <w:proofErr w:type="spellEnd"/>
      <w:r w:rsidRPr="00AD2A4E">
        <w:rPr>
          <w:lang w:val="ru-RU"/>
        </w:rPr>
        <w:t>– Кызылжар</w:t>
      </w:r>
      <w:r w:rsidRPr="00AD2A4E">
        <w:rPr>
          <w:b w:val="0"/>
          <w:bCs/>
          <w:lang w:val="ru-RU"/>
        </w:rPr>
        <w:t xml:space="preserve"> были определены и оценены несколько вариантов маршрута. Выбор предпочтительного варианта был основан на следующих технических, эксплуатационных, экономических и экологических критериях:</w:t>
      </w:r>
    </w:p>
    <w:p w14:paraId="4369A543" w14:textId="77777777" w:rsidR="00F61F8E" w:rsidRPr="00980B06" w:rsidRDefault="00F61F8E">
      <w:pPr>
        <w:pStyle w:val="ReportBodyPar"/>
        <w:rPr>
          <w:lang w:val="ru-RU"/>
        </w:rPr>
      </w:pPr>
    </w:p>
    <w:p w14:paraId="5F5E812E" w14:textId="50837819" w:rsidR="00AD2A4E" w:rsidRPr="00AD2A4E" w:rsidRDefault="00AD2A4E" w:rsidP="00AD2A4E">
      <w:pPr>
        <w:pStyle w:val="ReportBodyPar"/>
        <w:numPr>
          <w:ilvl w:val="0"/>
          <w:numId w:val="253"/>
        </w:numPr>
        <w:rPr>
          <w:lang w:val="ru-RU"/>
        </w:rPr>
      </w:pPr>
      <w:r w:rsidRPr="00AD2A4E">
        <w:rPr>
          <w:b/>
          <w:bCs/>
          <w:lang w:val="ru-RU"/>
        </w:rPr>
        <w:t>Региональная связность</w:t>
      </w:r>
      <w:r w:rsidRPr="00AD2A4E">
        <w:rPr>
          <w:lang w:val="ru-RU"/>
        </w:rPr>
        <w:t xml:space="preserve"> – способность новой железнодорожной линии обеспечить эффективный доступ к северным, северо-западным и западным регионам Казахстана, а также к России.</w:t>
      </w:r>
    </w:p>
    <w:p w14:paraId="478EA48B" w14:textId="3813E2D3" w:rsidR="00AD2A4E" w:rsidRPr="00AD2A4E" w:rsidRDefault="00AD2A4E" w:rsidP="00AD2A4E">
      <w:pPr>
        <w:pStyle w:val="ReportBodyPar"/>
        <w:numPr>
          <w:ilvl w:val="0"/>
          <w:numId w:val="253"/>
        </w:numPr>
        <w:rPr>
          <w:lang w:val="ru-RU"/>
        </w:rPr>
      </w:pPr>
      <w:r w:rsidRPr="00AD2A4E">
        <w:rPr>
          <w:b/>
          <w:bCs/>
          <w:lang w:val="ru-RU"/>
        </w:rPr>
        <w:t>Интеграция с магистралью</w:t>
      </w:r>
      <w:r w:rsidRPr="00AD2A4E">
        <w:rPr>
          <w:lang w:val="ru-RU"/>
        </w:rPr>
        <w:t xml:space="preserve"> – соответствие проектного профиля и технических параметров существующим стандартам магистральной линии для обеспечения эксплуатационной совместимости.</w:t>
      </w:r>
    </w:p>
    <w:p w14:paraId="464B3260" w14:textId="68FACD05" w:rsidR="00AD2A4E" w:rsidRPr="00AD2A4E" w:rsidRDefault="00AD2A4E" w:rsidP="00AD2A4E">
      <w:pPr>
        <w:pStyle w:val="ReportBodyPar"/>
        <w:numPr>
          <w:ilvl w:val="0"/>
          <w:numId w:val="253"/>
        </w:numPr>
        <w:rPr>
          <w:lang w:val="ru-RU"/>
        </w:rPr>
      </w:pPr>
      <w:r w:rsidRPr="00AD2A4E">
        <w:rPr>
          <w:b/>
          <w:bCs/>
          <w:lang w:val="ru-RU"/>
        </w:rPr>
        <w:t>Сокращение расстояния и времени перевозки</w:t>
      </w:r>
      <w:r w:rsidRPr="00AD2A4E">
        <w:rPr>
          <w:lang w:val="ru-RU"/>
        </w:rPr>
        <w:t xml:space="preserve"> – способность маршрута сократить расстояния и сроки доставки грузов по сравнению с существующими маршрутами.</w:t>
      </w:r>
    </w:p>
    <w:p w14:paraId="4DD86A76" w14:textId="7F1031AE" w:rsidR="00AD2A4E" w:rsidRPr="00AD2A4E" w:rsidRDefault="00AD2A4E" w:rsidP="00AD2A4E">
      <w:pPr>
        <w:pStyle w:val="ReportBodyPar"/>
        <w:numPr>
          <w:ilvl w:val="0"/>
          <w:numId w:val="253"/>
        </w:numPr>
        <w:rPr>
          <w:lang w:val="ru-RU"/>
        </w:rPr>
      </w:pPr>
      <w:r w:rsidRPr="00AD2A4E">
        <w:rPr>
          <w:b/>
          <w:bCs/>
          <w:lang w:val="ru-RU"/>
        </w:rPr>
        <w:t>Стоимость строительства и эксплуатации</w:t>
      </w:r>
      <w:r w:rsidRPr="00AD2A4E">
        <w:rPr>
          <w:lang w:val="ru-RU"/>
        </w:rPr>
        <w:t xml:space="preserve"> – оптимизация капитальных затрат и долгосрочных эксплуатационных расходов с предпочтением вариантов, требующих менее сложных инженерных сооружений.</w:t>
      </w:r>
    </w:p>
    <w:p w14:paraId="027905B1" w14:textId="0B409D0D" w:rsidR="00AD2A4E" w:rsidRPr="00AD2A4E" w:rsidRDefault="00AD2A4E" w:rsidP="00AD2A4E">
      <w:pPr>
        <w:pStyle w:val="ReportBodyPar"/>
        <w:numPr>
          <w:ilvl w:val="0"/>
          <w:numId w:val="253"/>
        </w:numPr>
        <w:rPr>
          <w:lang w:val="ru-RU"/>
        </w:rPr>
      </w:pPr>
      <w:r w:rsidRPr="00AD2A4E">
        <w:rPr>
          <w:b/>
          <w:bCs/>
          <w:lang w:val="ru-RU"/>
        </w:rPr>
        <w:t>Интеграция со станциями пересечения</w:t>
      </w:r>
      <w:r w:rsidRPr="00AD2A4E">
        <w:rPr>
          <w:lang w:val="ru-RU"/>
        </w:rPr>
        <w:t xml:space="preserve"> – техническая и эксплуатационная пригодность соединения с существующими станциями пересечения железных дорог.</w:t>
      </w:r>
    </w:p>
    <w:p w14:paraId="77DBFC16" w14:textId="4B6989C6" w:rsidR="00AD2A4E" w:rsidRPr="00AD2A4E" w:rsidRDefault="00AD2A4E" w:rsidP="00AD2A4E">
      <w:pPr>
        <w:pStyle w:val="ReportBodyPar"/>
        <w:numPr>
          <w:ilvl w:val="0"/>
          <w:numId w:val="253"/>
        </w:numPr>
        <w:rPr>
          <w:lang w:val="ru-RU"/>
        </w:rPr>
      </w:pPr>
      <w:r w:rsidRPr="00AD2A4E">
        <w:rPr>
          <w:b/>
          <w:bCs/>
          <w:lang w:val="ru-RU"/>
        </w:rPr>
        <w:t>Эксплуатационная длина</w:t>
      </w:r>
      <w:r w:rsidRPr="00AD2A4E">
        <w:rPr>
          <w:lang w:val="ru-RU"/>
        </w:rPr>
        <w:t xml:space="preserve"> – эффективность маршрута с точки зрения общей эксплуатационной длины для максимального охвата обслуживания и минимизации времени в пути.</w:t>
      </w:r>
    </w:p>
    <w:p w14:paraId="4D62DF51" w14:textId="1FB2A0DF" w:rsidR="00AD2A4E" w:rsidRPr="00AD2A4E" w:rsidRDefault="00AD2A4E" w:rsidP="00AD2A4E">
      <w:pPr>
        <w:pStyle w:val="ReportBodyPar"/>
        <w:numPr>
          <w:ilvl w:val="0"/>
          <w:numId w:val="253"/>
        </w:numPr>
        <w:rPr>
          <w:lang w:val="ru-RU"/>
        </w:rPr>
      </w:pPr>
      <w:r w:rsidRPr="00AD2A4E">
        <w:rPr>
          <w:b/>
          <w:bCs/>
          <w:lang w:val="ru-RU"/>
        </w:rPr>
        <w:t>Строительная длина</w:t>
      </w:r>
      <w:r w:rsidRPr="00AD2A4E">
        <w:rPr>
          <w:lang w:val="ru-RU"/>
        </w:rPr>
        <w:t xml:space="preserve"> – общая продолжительность новых строительных работ, необходимых для каждого варианта.</w:t>
      </w:r>
    </w:p>
    <w:p w14:paraId="53201723" w14:textId="78941D7B" w:rsidR="00980B06" w:rsidRDefault="00AD2A4E" w:rsidP="00AD2A4E">
      <w:pPr>
        <w:pStyle w:val="ReportBodyPar"/>
        <w:numPr>
          <w:ilvl w:val="0"/>
          <w:numId w:val="253"/>
        </w:numPr>
        <w:rPr>
          <w:lang w:val="ru-RU"/>
        </w:rPr>
      </w:pPr>
      <w:r w:rsidRPr="00AD2A4E">
        <w:rPr>
          <w:b/>
          <w:bCs/>
          <w:lang w:val="ru-RU"/>
        </w:rPr>
        <w:t>Неблагоприятные ограничения рельефа местности</w:t>
      </w:r>
      <w:r w:rsidRPr="00AD2A4E">
        <w:rPr>
          <w:lang w:val="ru-RU"/>
        </w:rPr>
        <w:t xml:space="preserve"> – наличие и масштаб топографических или геотехнических проблем, влияющих на возможность строительства.</w:t>
      </w:r>
    </w:p>
    <w:p w14:paraId="49AE1363" w14:textId="7E1C76FD" w:rsidR="00FF2790" w:rsidRPr="00FF2790" w:rsidRDefault="00FF2790" w:rsidP="00FF2790">
      <w:pPr>
        <w:pStyle w:val="ReportBodyPar"/>
        <w:numPr>
          <w:ilvl w:val="0"/>
          <w:numId w:val="253"/>
        </w:numPr>
        <w:rPr>
          <w:lang w:val="ru-RU"/>
        </w:rPr>
      </w:pPr>
      <w:r w:rsidRPr="00FF2790">
        <w:rPr>
          <w:b/>
          <w:bCs/>
          <w:lang w:val="ru-RU"/>
        </w:rPr>
        <w:t>Инженерные сооружения</w:t>
      </w:r>
      <w:r w:rsidRPr="00FF2790">
        <w:rPr>
          <w:lang w:val="ru-RU"/>
        </w:rPr>
        <w:t xml:space="preserve"> – Количество и сложность искусственных сооружений, таких как мосты, водопропускные трубы и путепроводы, необходимых вдоль маршрута.</w:t>
      </w:r>
    </w:p>
    <w:p w14:paraId="362A8E6A" w14:textId="1BEB3BE9" w:rsidR="00FF2790" w:rsidRPr="00FF2790" w:rsidRDefault="00FF2790" w:rsidP="00FF2790">
      <w:pPr>
        <w:pStyle w:val="ReportBodyPar"/>
        <w:numPr>
          <w:ilvl w:val="0"/>
          <w:numId w:val="253"/>
        </w:numPr>
        <w:rPr>
          <w:lang w:val="ru-RU"/>
        </w:rPr>
      </w:pPr>
      <w:r w:rsidRPr="00FF2790">
        <w:rPr>
          <w:b/>
          <w:bCs/>
          <w:lang w:val="ru-RU"/>
        </w:rPr>
        <w:t>Требования к отводу земли</w:t>
      </w:r>
      <w:r w:rsidRPr="00FF2790">
        <w:rPr>
          <w:lang w:val="ru-RU"/>
        </w:rPr>
        <w:t xml:space="preserve"> – Осуществимость и финансовые последствия, связанные с отводом земли и необходимостью переселения.</w:t>
      </w:r>
    </w:p>
    <w:p w14:paraId="19A63CFF" w14:textId="28544CF6" w:rsidR="00FF2790" w:rsidRPr="00FF2790" w:rsidRDefault="00FF2790" w:rsidP="00FF2790">
      <w:pPr>
        <w:pStyle w:val="ReportBodyPar"/>
        <w:numPr>
          <w:ilvl w:val="0"/>
          <w:numId w:val="253"/>
        </w:numPr>
        <w:rPr>
          <w:lang w:val="ru-RU"/>
        </w:rPr>
      </w:pPr>
      <w:r w:rsidRPr="00FF2790">
        <w:rPr>
          <w:b/>
          <w:bCs/>
          <w:lang w:val="ru-RU"/>
        </w:rPr>
        <w:lastRenderedPageBreak/>
        <w:t>Близость к населённым пунктам</w:t>
      </w:r>
      <w:r w:rsidRPr="00FF2790">
        <w:rPr>
          <w:lang w:val="ru-RU"/>
        </w:rPr>
        <w:t xml:space="preserve"> – Степень оптимизации трассы для обеспечения эксплуатационной эффективности при сохранении приемлемой близости к существующим населённым пунктам.</w:t>
      </w:r>
    </w:p>
    <w:p w14:paraId="197EB6DD" w14:textId="74D3E9DE" w:rsidR="00FF2790" w:rsidRPr="00FF2790" w:rsidRDefault="00FF2790" w:rsidP="00FF2790">
      <w:pPr>
        <w:pStyle w:val="ReportBodyPar"/>
        <w:numPr>
          <w:ilvl w:val="0"/>
          <w:numId w:val="253"/>
        </w:numPr>
        <w:rPr>
          <w:lang w:val="ru-RU"/>
        </w:rPr>
      </w:pPr>
      <w:r w:rsidRPr="00FF2790">
        <w:rPr>
          <w:b/>
          <w:bCs/>
          <w:lang w:val="ru-RU"/>
        </w:rPr>
        <w:t>Доступность грузовых перевозок</w:t>
      </w:r>
      <w:r w:rsidRPr="00FF2790">
        <w:rPr>
          <w:lang w:val="ru-RU"/>
        </w:rPr>
        <w:t xml:space="preserve"> – Удобство и эффективность обслуживания грузовых поездов по предлагаемому маршруту.</w:t>
      </w:r>
    </w:p>
    <w:p w14:paraId="2D3A06EA" w14:textId="5ABAE1B3" w:rsidR="00FF2790" w:rsidRPr="00FF2790" w:rsidRDefault="00FF2790" w:rsidP="00FF2790">
      <w:pPr>
        <w:pStyle w:val="ReportBodyPar"/>
        <w:numPr>
          <w:ilvl w:val="0"/>
          <w:numId w:val="253"/>
        </w:numPr>
        <w:rPr>
          <w:lang w:val="ru-RU"/>
        </w:rPr>
      </w:pPr>
      <w:r w:rsidRPr="00FF2790">
        <w:rPr>
          <w:b/>
          <w:bCs/>
          <w:lang w:val="ru-RU"/>
        </w:rPr>
        <w:t>Оптимизация топографии</w:t>
      </w:r>
      <w:r w:rsidRPr="00FF2790">
        <w:rPr>
          <w:lang w:val="ru-RU"/>
        </w:rPr>
        <w:t xml:space="preserve"> – Рациональный маршрут для минимизации земляных работ, снижения сложности строительства и оптимизации общих затрат на проект.</w:t>
      </w:r>
    </w:p>
    <w:p w14:paraId="2628158D" w14:textId="73D13A6C" w:rsidR="00FF2790" w:rsidRPr="00FF2790" w:rsidRDefault="00FF2790" w:rsidP="00FF2790">
      <w:pPr>
        <w:pStyle w:val="ReportBodyPar"/>
        <w:numPr>
          <w:ilvl w:val="0"/>
          <w:numId w:val="253"/>
        </w:numPr>
        <w:rPr>
          <w:lang w:val="ru-RU"/>
        </w:rPr>
      </w:pPr>
      <w:r w:rsidRPr="00FF2790">
        <w:rPr>
          <w:b/>
          <w:bCs/>
          <w:lang w:val="ru-RU"/>
        </w:rPr>
        <w:t>Интеграция инженерных сетей</w:t>
      </w:r>
      <w:r w:rsidRPr="00FF2790">
        <w:rPr>
          <w:lang w:val="ru-RU"/>
        </w:rPr>
        <w:t xml:space="preserve"> – Доступность и простота подключения к существующим инженерным сетям, включая системы электроснабжения, водоснабжения и отопления.</w:t>
      </w:r>
    </w:p>
    <w:p w14:paraId="7E68C5C8" w14:textId="77777777" w:rsidR="00FF2790" w:rsidRDefault="00FF2790" w:rsidP="00FF2790">
      <w:pPr>
        <w:pStyle w:val="ReportBodyPar"/>
        <w:numPr>
          <w:ilvl w:val="0"/>
          <w:numId w:val="253"/>
        </w:numPr>
        <w:rPr>
          <w:lang w:val="ru-RU"/>
        </w:rPr>
      </w:pPr>
      <w:r w:rsidRPr="00FF2790">
        <w:rPr>
          <w:b/>
          <w:bCs/>
          <w:lang w:val="ru-RU"/>
        </w:rPr>
        <w:t>Геологическая пригодность</w:t>
      </w:r>
      <w:r w:rsidRPr="00FF2790">
        <w:rPr>
          <w:lang w:val="ru-RU"/>
        </w:rPr>
        <w:t xml:space="preserve"> – Возможность избежать геологически неблагоприятных участков или сложных рельефных условий, которые могут увеличить риски или стоимость строительства. </w:t>
      </w:r>
    </w:p>
    <w:p w14:paraId="48E96DE7" w14:textId="6DF1BE64" w:rsidR="00AD2A4E" w:rsidRPr="00AD2A4E" w:rsidRDefault="00FF2790" w:rsidP="00FF2790">
      <w:pPr>
        <w:pStyle w:val="ReportBodyPar"/>
        <w:numPr>
          <w:ilvl w:val="0"/>
          <w:numId w:val="253"/>
        </w:numPr>
        <w:rPr>
          <w:lang w:val="ru-RU"/>
        </w:rPr>
      </w:pPr>
      <w:r w:rsidRPr="00FF2790">
        <w:rPr>
          <w:b/>
          <w:bCs/>
          <w:lang w:val="ru-RU"/>
        </w:rPr>
        <w:t>Минимизация воздействия на окружающую среду</w:t>
      </w:r>
      <w:r w:rsidRPr="00FF2790">
        <w:rPr>
          <w:lang w:val="ru-RU"/>
        </w:rPr>
        <w:t xml:space="preserve"> — степень, в которой трасса может минимизировать неблагоприятное воздействие на окружающую среду за счет выбора маршрута и планирования мер по смягчению последствий.</w:t>
      </w:r>
    </w:p>
    <w:p w14:paraId="74F71EE8" w14:textId="77777777" w:rsidR="00FF2790" w:rsidRDefault="00FF2790" w:rsidP="00FF2790">
      <w:pPr>
        <w:pStyle w:val="ReportBodyPar"/>
        <w:rPr>
          <w:b/>
          <w:bCs/>
          <w:lang w:val="ru-RU"/>
        </w:rPr>
      </w:pPr>
    </w:p>
    <w:p w14:paraId="20DDEDE7" w14:textId="14BECFAD" w:rsidR="00FF2790" w:rsidRPr="00FF2790" w:rsidRDefault="00FF2790" w:rsidP="00FF2790">
      <w:pPr>
        <w:pStyle w:val="ReportBodyPar"/>
        <w:rPr>
          <w:lang w:val="ru-RU"/>
        </w:rPr>
      </w:pPr>
      <w:r w:rsidRPr="00FF2790">
        <w:rPr>
          <w:lang w:val="ru-RU"/>
        </w:rPr>
        <w:t xml:space="preserve">Следует отметить, что из-за географических и навигационных ограничений, связанных с соединением </w:t>
      </w:r>
      <w:proofErr w:type="spellStart"/>
      <w:r w:rsidR="00401085">
        <w:rPr>
          <w:lang w:val="ru-RU"/>
        </w:rPr>
        <w:t>Мойынты</w:t>
      </w:r>
      <w:r w:rsidRPr="00FF2790">
        <w:rPr>
          <w:lang w:val="ru-RU"/>
        </w:rPr>
        <w:t>и</w:t>
      </w:r>
      <w:proofErr w:type="spellEnd"/>
      <w:r w:rsidRPr="00FF2790">
        <w:rPr>
          <w:lang w:val="ru-RU"/>
        </w:rPr>
        <w:t xml:space="preserve"> Кызылжара, все варианты маршрута неизбежно пересекают участки </w:t>
      </w:r>
      <w:proofErr w:type="spellStart"/>
      <w:r w:rsidRPr="00FF2790">
        <w:rPr>
          <w:lang w:val="ru-RU"/>
        </w:rPr>
        <w:t>Андасайского</w:t>
      </w:r>
      <w:proofErr w:type="spellEnd"/>
      <w:r w:rsidRPr="00FF2790">
        <w:rPr>
          <w:lang w:val="ru-RU"/>
        </w:rPr>
        <w:t xml:space="preserve"> заказника (Кластер 2), а также две ключевые орнитологические территории (КОТ). Тем не менее, на этапе проектирования трассы были оптимизированы для максимального сокращения протяженности и длины пересечений этих экологически уязвимых территорий. Эти варианты маршрута описаны в следующих подразделах. Большая часть основных зон этих территорий (</w:t>
      </w:r>
      <w:r w:rsidR="00CA327A">
        <w:rPr>
          <w:lang w:val="ru-RU"/>
        </w:rPr>
        <w:t>низкогорья</w:t>
      </w:r>
      <w:r w:rsidRPr="00FF2790">
        <w:rPr>
          <w:lang w:val="ru-RU"/>
        </w:rPr>
        <w:t>, используемые для гнездования охраняемых хищных птиц) будет обойдена.</w:t>
      </w:r>
    </w:p>
    <w:p w14:paraId="7CFC8AAF" w14:textId="77777777" w:rsidR="00FF2790" w:rsidRPr="00FF2790" w:rsidRDefault="00FF2790" w:rsidP="00FF2790">
      <w:pPr>
        <w:pStyle w:val="ReportBodyPar"/>
        <w:rPr>
          <w:lang w:val="ru-RU"/>
        </w:rPr>
      </w:pPr>
    </w:p>
    <w:p w14:paraId="260AB84C" w14:textId="63F106E5" w:rsidR="00FF2790" w:rsidRPr="00FF2790" w:rsidRDefault="00FF2790" w:rsidP="00FF2790">
      <w:pPr>
        <w:pStyle w:val="ReportBodyPar"/>
        <w:rPr>
          <w:lang w:val="ru-RU"/>
        </w:rPr>
      </w:pPr>
      <w:r w:rsidRPr="00FF2790">
        <w:rPr>
          <w:lang w:val="ru-RU"/>
        </w:rPr>
        <w:t xml:space="preserve">Строящаяся железная дорога (Вариант 4) пересекает около 75 км КОТ Ортау, около 45 км КОТ </w:t>
      </w:r>
      <w:proofErr w:type="spellStart"/>
      <w:r w:rsidRPr="00FF2790">
        <w:rPr>
          <w:lang w:val="ru-RU"/>
        </w:rPr>
        <w:t>Аяк-Бестау</w:t>
      </w:r>
      <w:proofErr w:type="spellEnd"/>
      <w:r w:rsidRPr="00FF2790">
        <w:rPr>
          <w:lang w:val="ru-RU"/>
        </w:rPr>
        <w:t xml:space="preserve"> и около 16 км </w:t>
      </w:r>
      <w:proofErr w:type="spellStart"/>
      <w:r w:rsidRPr="00FF2790">
        <w:rPr>
          <w:lang w:val="ru-RU"/>
        </w:rPr>
        <w:t>Андасайского</w:t>
      </w:r>
      <w:proofErr w:type="spellEnd"/>
      <w:r w:rsidRPr="00FF2790">
        <w:rPr>
          <w:lang w:val="ru-RU"/>
        </w:rPr>
        <w:t xml:space="preserve"> заказника. Альтернативные варианты дороги: Вариант 1 (зелёная линия на рисунке 3): около 16 км </w:t>
      </w:r>
      <w:r w:rsidR="00CA327A" w:rsidRPr="00FF2790">
        <w:rPr>
          <w:lang w:val="ru-RU"/>
        </w:rPr>
        <w:t>за</w:t>
      </w:r>
      <w:r w:rsidR="00CA327A">
        <w:rPr>
          <w:lang w:val="ru-RU"/>
        </w:rPr>
        <w:t>казника</w:t>
      </w:r>
      <w:r w:rsidR="00CA327A" w:rsidRPr="00FF2790">
        <w:rPr>
          <w:lang w:val="ru-RU"/>
        </w:rPr>
        <w:t xml:space="preserve"> </w:t>
      </w:r>
      <w:proofErr w:type="spellStart"/>
      <w:r w:rsidRPr="00FF2790">
        <w:rPr>
          <w:lang w:val="ru-RU"/>
        </w:rPr>
        <w:t>Андасай</w:t>
      </w:r>
      <w:proofErr w:type="spellEnd"/>
      <w:r w:rsidRPr="00FF2790">
        <w:rPr>
          <w:lang w:val="ru-RU"/>
        </w:rPr>
        <w:t xml:space="preserve"> и около 60 км КОТР Ортау. КОТ </w:t>
      </w:r>
      <w:proofErr w:type="spellStart"/>
      <w:r w:rsidRPr="00FF2790">
        <w:rPr>
          <w:lang w:val="ru-RU"/>
        </w:rPr>
        <w:t>Аяк-Бестау</w:t>
      </w:r>
      <w:proofErr w:type="spellEnd"/>
      <w:r w:rsidRPr="00FF2790">
        <w:rPr>
          <w:lang w:val="ru-RU"/>
        </w:rPr>
        <w:t xml:space="preserve"> не затрагивается. Вариант 2 (красная линия): около 16 км за</w:t>
      </w:r>
      <w:r w:rsidR="00CA327A">
        <w:rPr>
          <w:lang w:val="ru-RU"/>
        </w:rPr>
        <w:t>казника</w:t>
      </w:r>
      <w:r w:rsidRPr="00FF2790">
        <w:rPr>
          <w:lang w:val="ru-RU"/>
        </w:rPr>
        <w:t xml:space="preserve"> </w:t>
      </w:r>
      <w:proofErr w:type="spellStart"/>
      <w:r w:rsidRPr="00FF2790">
        <w:rPr>
          <w:lang w:val="ru-RU"/>
        </w:rPr>
        <w:t>Андасай</w:t>
      </w:r>
      <w:proofErr w:type="spellEnd"/>
      <w:r w:rsidRPr="00FF2790">
        <w:rPr>
          <w:lang w:val="ru-RU"/>
        </w:rPr>
        <w:t xml:space="preserve"> и около 110 км КОТ Ортау. КОТ </w:t>
      </w:r>
      <w:proofErr w:type="spellStart"/>
      <w:r w:rsidRPr="00FF2790">
        <w:rPr>
          <w:lang w:val="ru-RU"/>
        </w:rPr>
        <w:t>Аяк-Бестау</w:t>
      </w:r>
      <w:proofErr w:type="spellEnd"/>
      <w:r w:rsidRPr="00FF2790">
        <w:rPr>
          <w:lang w:val="ru-RU"/>
        </w:rPr>
        <w:t xml:space="preserve"> не затрагивается. Вариант 3 (сиреневая линия): около 16 км за</w:t>
      </w:r>
      <w:r w:rsidR="00CA327A">
        <w:rPr>
          <w:lang w:val="ru-RU"/>
        </w:rPr>
        <w:t>казника</w:t>
      </w:r>
      <w:r w:rsidRPr="00FF2790">
        <w:rPr>
          <w:lang w:val="ru-RU"/>
        </w:rPr>
        <w:t xml:space="preserve"> </w:t>
      </w:r>
      <w:proofErr w:type="spellStart"/>
      <w:r w:rsidRPr="00FF2790">
        <w:rPr>
          <w:lang w:val="ru-RU"/>
        </w:rPr>
        <w:t>Андасай</w:t>
      </w:r>
      <w:proofErr w:type="spellEnd"/>
      <w:r w:rsidRPr="00FF2790">
        <w:rPr>
          <w:lang w:val="ru-RU"/>
        </w:rPr>
        <w:t xml:space="preserve"> и около 60 км КОТР Ортау. КОТ </w:t>
      </w:r>
      <w:proofErr w:type="spellStart"/>
      <w:r w:rsidRPr="00FF2790">
        <w:rPr>
          <w:lang w:val="ru-RU"/>
        </w:rPr>
        <w:t>Аяк-Бестау</w:t>
      </w:r>
      <w:proofErr w:type="spellEnd"/>
      <w:r w:rsidRPr="00FF2790">
        <w:rPr>
          <w:lang w:val="ru-RU"/>
        </w:rPr>
        <w:t xml:space="preserve"> не затрагивается.</w:t>
      </w:r>
    </w:p>
    <w:p w14:paraId="1734E864" w14:textId="77777777" w:rsidR="00FF2790" w:rsidRDefault="00FF2790">
      <w:pPr>
        <w:pStyle w:val="ReportBodyPar"/>
        <w:rPr>
          <w:b/>
          <w:bCs/>
          <w:lang w:val="ru-RU"/>
        </w:rPr>
      </w:pPr>
    </w:p>
    <w:p w14:paraId="505F28BF" w14:textId="77777777" w:rsidR="001E5CFA" w:rsidRPr="001E5CFA" w:rsidRDefault="001E5CFA" w:rsidP="001E5CFA">
      <w:pPr>
        <w:pStyle w:val="ReportBodyPar"/>
        <w:rPr>
          <w:b/>
          <w:bCs/>
          <w:lang w:val="ru-RU"/>
        </w:rPr>
      </w:pPr>
      <w:r w:rsidRPr="001E5CFA">
        <w:rPr>
          <w:b/>
          <w:bCs/>
          <w:lang w:val="ru-RU"/>
        </w:rPr>
        <w:t>2.4.7.1 Вариант маршрута 1</w:t>
      </w:r>
    </w:p>
    <w:p w14:paraId="6DAB00C6" w14:textId="74B14023" w:rsidR="001E5CFA" w:rsidRPr="001E5CFA" w:rsidRDefault="001E5CFA" w:rsidP="001E5CFA">
      <w:pPr>
        <w:pStyle w:val="ReportBodyPar"/>
        <w:rPr>
          <w:lang w:val="ru-RU"/>
        </w:rPr>
      </w:pPr>
      <w:r w:rsidRPr="001E5CFA">
        <w:rPr>
          <w:lang w:val="ru-RU"/>
        </w:rPr>
        <w:t xml:space="preserve">Протяженность участка по варианту маршрута 1 составляет 357,2 км, он включает в себя 11 разъездов, 8 железнодорожных путепроводов, 31 мост, 3 скотопрогона, 7 железнодорожных переездов и 134 водопропускные трубы. Стоимость проекта оценивается в 631,247 млрд. тенге. Дорога соединяется с развязкой, ведущей к станции </w:t>
      </w:r>
      <w:proofErr w:type="spellStart"/>
      <w:r w:rsidR="00466404">
        <w:rPr>
          <w:lang w:val="ru-RU"/>
        </w:rPr>
        <w:t>Мойынты</w:t>
      </w:r>
      <w:proofErr w:type="spellEnd"/>
      <w:r w:rsidRPr="001E5CFA">
        <w:rPr>
          <w:lang w:val="ru-RU"/>
        </w:rPr>
        <w:t xml:space="preserve">, включая новую </w:t>
      </w:r>
      <w:proofErr w:type="spellStart"/>
      <w:r w:rsidRPr="001E5CFA">
        <w:rPr>
          <w:lang w:val="ru-RU"/>
        </w:rPr>
        <w:t>предузловую</w:t>
      </w:r>
      <w:proofErr w:type="spellEnd"/>
      <w:r w:rsidRPr="001E5CFA">
        <w:rPr>
          <w:lang w:val="ru-RU"/>
        </w:rPr>
        <w:t xml:space="preserve"> станцию </w:t>
      </w:r>
      <w:r w:rsidR="00466404">
        <w:rPr>
          <w:lang w:val="ru-RU"/>
        </w:rPr>
        <w:t>Мойынты</w:t>
      </w:r>
      <w:r w:rsidRPr="001E5CFA">
        <w:rPr>
          <w:lang w:val="ru-RU"/>
        </w:rPr>
        <w:t>-2, и проходит через станцию Актай с развязкой через блок-пост, заканчиваясь на станции Женис и обеспечивая второй путь до станции Кызылжар.</w:t>
      </w:r>
    </w:p>
    <w:p w14:paraId="5449A084" w14:textId="77777777" w:rsidR="001E5CFA" w:rsidRPr="001E5CFA" w:rsidRDefault="001E5CFA" w:rsidP="001E5CFA">
      <w:pPr>
        <w:pStyle w:val="ReportBodyPar"/>
        <w:rPr>
          <w:b/>
          <w:bCs/>
          <w:lang w:val="ru-RU"/>
        </w:rPr>
      </w:pPr>
    </w:p>
    <w:p w14:paraId="279FDA12" w14:textId="6002BF77" w:rsidR="001E5CFA" w:rsidRPr="001E5CFA" w:rsidRDefault="000B70D0" w:rsidP="001E5CFA">
      <w:pPr>
        <w:pStyle w:val="ReportBodyPar"/>
        <w:rPr>
          <w:lang w:val="ru-RU"/>
        </w:rPr>
      </w:pPr>
      <w:r w:rsidRPr="000B70D0">
        <w:rPr>
          <w:lang w:val="ru-RU"/>
        </w:rPr>
        <w:t xml:space="preserve">Маршрут пересекает реки, водотоки и горную местность в районе станции </w:t>
      </w:r>
      <w:proofErr w:type="spellStart"/>
      <w:r w:rsidR="00466404">
        <w:rPr>
          <w:lang w:val="ru-RU"/>
        </w:rPr>
        <w:t>Мойынты</w:t>
      </w:r>
      <w:proofErr w:type="spellEnd"/>
      <w:r w:rsidRPr="000B70D0">
        <w:rPr>
          <w:lang w:val="ru-RU"/>
        </w:rPr>
        <w:t xml:space="preserve">, где частые выходы скальных пород на поверхность требуют нескольких криволинейных участков, но сокращают объём буровзрывных работ. Это также существенно снижает воздействие на среду обитания, учитывая, что горная местность в районе станции </w:t>
      </w:r>
      <w:proofErr w:type="spellStart"/>
      <w:r w:rsidR="00401085">
        <w:rPr>
          <w:lang w:val="ru-RU"/>
        </w:rPr>
        <w:t>Мойынты</w:t>
      </w:r>
      <w:r w:rsidRPr="000B70D0">
        <w:rPr>
          <w:lang w:val="ru-RU"/>
        </w:rPr>
        <w:t>и</w:t>
      </w:r>
      <w:proofErr w:type="spellEnd"/>
      <w:r w:rsidRPr="000B70D0">
        <w:rPr>
          <w:lang w:val="ru-RU"/>
        </w:rPr>
        <w:t xml:space="preserve"> выходы скальных пород используются для </w:t>
      </w:r>
      <w:r w:rsidRPr="000B70D0">
        <w:rPr>
          <w:lang w:val="ru-RU"/>
        </w:rPr>
        <w:lastRenderedPageBreak/>
        <w:t>гнездования различных видов орнитофауны. В целом, этот вариант сочетает в себе сложность строительства, экономическую эффективность и эксплуатационную практичность, предлагая приемлемое решение с умеренными инженерными сложностями.</w:t>
      </w:r>
    </w:p>
    <w:p w14:paraId="3A7DB084" w14:textId="77777777" w:rsidR="001E5CFA" w:rsidRPr="001E5CFA" w:rsidRDefault="001E5CFA" w:rsidP="001E5CFA">
      <w:pPr>
        <w:pStyle w:val="ReportBodyPar"/>
        <w:rPr>
          <w:b/>
          <w:bCs/>
          <w:lang w:val="ru-RU"/>
        </w:rPr>
      </w:pPr>
    </w:p>
    <w:p w14:paraId="02E998D7" w14:textId="77777777" w:rsidR="001E5CFA" w:rsidRPr="001E5CFA" w:rsidRDefault="001E5CFA" w:rsidP="001E5CFA">
      <w:pPr>
        <w:pStyle w:val="ReportBodyPar"/>
        <w:rPr>
          <w:b/>
          <w:bCs/>
          <w:lang w:val="ru-RU"/>
        </w:rPr>
      </w:pPr>
      <w:r w:rsidRPr="001E5CFA">
        <w:rPr>
          <w:b/>
          <w:bCs/>
          <w:lang w:val="ru-RU"/>
        </w:rPr>
        <w:t>2.4.7.2 Вариант маршрута 2</w:t>
      </w:r>
    </w:p>
    <w:p w14:paraId="56991E43" w14:textId="00C2D773" w:rsidR="001E5CFA" w:rsidRPr="001E5CFA" w:rsidRDefault="001E5CFA" w:rsidP="001E5CFA">
      <w:pPr>
        <w:pStyle w:val="ReportBodyPar"/>
        <w:rPr>
          <w:lang w:val="ru-RU"/>
        </w:rPr>
      </w:pPr>
      <w:r w:rsidRPr="001E5CFA">
        <w:rPr>
          <w:lang w:val="ru-RU"/>
        </w:rPr>
        <w:t xml:space="preserve">Протяженность варианта маршрута 2 составляет 366,02 км, он включает 11 разделительных стрелок, 7 железнодорожных путепроводов, 33 моста, 3 скотопрогона, 8 железнодорожных переездов и 139 водопропускных труб. Предполагаемая стоимость проекта составляет 647,149 млрд тенге. Как и в варианте 1, этот маршрут также соединяется с развязкой, ведущей к станции </w:t>
      </w:r>
      <w:proofErr w:type="spellStart"/>
      <w:r w:rsidR="00466404">
        <w:rPr>
          <w:lang w:val="ru-RU"/>
        </w:rPr>
        <w:t>Мойынты</w:t>
      </w:r>
      <w:proofErr w:type="spellEnd"/>
      <w:r w:rsidRPr="001E5CFA">
        <w:rPr>
          <w:lang w:val="ru-RU"/>
        </w:rPr>
        <w:t xml:space="preserve">, объединяет станцию </w:t>
      </w:r>
      <w:r w:rsidR="00466404">
        <w:rPr>
          <w:lang w:val="ru-RU"/>
        </w:rPr>
        <w:t>Мойынты</w:t>
      </w:r>
      <w:r w:rsidRPr="001E5CFA">
        <w:rPr>
          <w:lang w:val="ru-RU"/>
        </w:rPr>
        <w:t>-2 и проходит через станцию Актай, прежде чем соединиться со станцией Кызылжар.</w:t>
      </w:r>
    </w:p>
    <w:p w14:paraId="4B2AC5FC" w14:textId="77777777" w:rsidR="001E5CFA" w:rsidRPr="001E5CFA" w:rsidRDefault="001E5CFA" w:rsidP="001E5CFA">
      <w:pPr>
        <w:pStyle w:val="ReportBodyPar"/>
        <w:rPr>
          <w:lang w:val="ru-RU"/>
        </w:rPr>
      </w:pPr>
    </w:p>
    <w:p w14:paraId="30BA2A8E" w14:textId="42FA36A1" w:rsidR="001E5CFA" w:rsidRDefault="001E5CFA" w:rsidP="001E5CFA">
      <w:pPr>
        <w:pStyle w:val="ReportBodyPar"/>
        <w:rPr>
          <w:lang w:val="ru-RU"/>
        </w:rPr>
      </w:pPr>
      <w:r w:rsidRPr="001E5CFA">
        <w:rPr>
          <w:lang w:val="ru-RU"/>
        </w:rPr>
        <w:t>Однако большая протяженность трассы, множество криволинейных участков и необходимость масштабной реконструкции/модернизации на станции Актау в этом варианте приводят к более высоким затратам на строительство и эксплуатационным сложностям. Несмотря на сопоставимую с вариантом 1 транспортную доступность, дополнительные инженерные работы снижают его экономическую эффективность и эффективность строительства.</w:t>
      </w:r>
    </w:p>
    <w:p w14:paraId="0AF8B315" w14:textId="77777777" w:rsidR="001E5CFA" w:rsidRDefault="001E5CFA" w:rsidP="001E5CFA">
      <w:pPr>
        <w:pStyle w:val="ReportBodyPar"/>
        <w:rPr>
          <w:lang w:val="ru-RU"/>
        </w:rPr>
      </w:pPr>
    </w:p>
    <w:p w14:paraId="00BFD9F1" w14:textId="77777777" w:rsidR="001E5CFA" w:rsidRPr="001E5CFA" w:rsidRDefault="001E5CFA" w:rsidP="001E5CFA">
      <w:pPr>
        <w:pStyle w:val="ReportBodyPar"/>
        <w:rPr>
          <w:b/>
          <w:bCs/>
          <w:lang w:val="ru-RU"/>
        </w:rPr>
      </w:pPr>
      <w:r w:rsidRPr="001E5CFA">
        <w:rPr>
          <w:b/>
          <w:bCs/>
          <w:lang w:val="ru-RU"/>
        </w:rPr>
        <w:t>2.4.7.3 Вариант маршрута 3</w:t>
      </w:r>
    </w:p>
    <w:p w14:paraId="5B18B10A" w14:textId="77777777" w:rsidR="001E5CFA" w:rsidRPr="001E5CFA" w:rsidRDefault="001E5CFA" w:rsidP="001E5CFA">
      <w:pPr>
        <w:pStyle w:val="ReportBodyPar"/>
        <w:rPr>
          <w:lang w:val="ru-RU"/>
        </w:rPr>
      </w:pPr>
      <w:r w:rsidRPr="001E5CFA">
        <w:rPr>
          <w:lang w:val="ru-RU"/>
        </w:rPr>
        <w:t>Протяженность проекта по варианту маршрута 3 составляет 360,66 км, включая 10 разделительных стрелок, 10 железнодорожных путепроводов, 28 мостов, 4 скотопрогона, 6 железнодорожных переездов и 130 водопропускных труб. Сметная стоимость проекта составляет 650,1 млрд тенге.</w:t>
      </w:r>
    </w:p>
    <w:p w14:paraId="5D4CB934" w14:textId="77777777" w:rsidR="001E5CFA" w:rsidRPr="001E5CFA" w:rsidRDefault="001E5CFA" w:rsidP="001E5CFA">
      <w:pPr>
        <w:pStyle w:val="ReportBodyPar"/>
        <w:rPr>
          <w:lang w:val="ru-RU"/>
        </w:rPr>
      </w:pPr>
    </w:p>
    <w:p w14:paraId="6369ECC2" w14:textId="410C5273" w:rsidR="001E5CFA" w:rsidRPr="001E5CFA" w:rsidRDefault="001E5CFA" w:rsidP="001E5CFA">
      <w:pPr>
        <w:pStyle w:val="ReportBodyPar"/>
        <w:rPr>
          <w:lang w:val="ru-RU"/>
        </w:rPr>
      </w:pPr>
      <w:r w:rsidRPr="001E5CFA">
        <w:rPr>
          <w:lang w:val="ru-RU"/>
        </w:rPr>
        <w:t xml:space="preserve">Эта трасса соединяется с развязкой, ведущей к станции </w:t>
      </w:r>
      <w:proofErr w:type="spellStart"/>
      <w:r w:rsidR="00466404">
        <w:rPr>
          <w:lang w:val="ru-RU"/>
        </w:rPr>
        <w:t>Мойынты</w:t>
      </w:r>
      <w:proofErr w:type="spellEnd"/>
      <w:r w:rsidRPr="001E5CFA">
        <w:rPr>
          <w:lang w:val="ru-RU"/>
        </w:rPr>
        <w:t xml:space="preserve">, с новой </w:t>
      </w:r>
      <w:proofErr w:type="spellStart"/>
      <w:r w:rsidRPr="001E5CFA">
        <w:rPr>
          <w:lang w:val="ru-RU"/>
        </w:rPr>
        <w:t>предузловой</w:t>
      </w:r>
      <w:proofErr w:type="spellEnd"/>
      <w:r w:rsidRPr="001E5CFA">
        <w:rPr>
          <w:lang w:val="ru-RU"/>
        </w:rPr>
        <w:t xml:space="preserve"> станцией и проходит через станцию Каражал, которая требует капитального ремонта из-за ограниченных условий участка. Трасса проходит через реки, водотоки и горную местность, но преимущественно пересекает низменные участки, характеризующиеся слабым грунтовым основанием, что требует существенных мер по улучшению грунта.</w:t>
      </w:r>
    </w:p>
    <w:p w14:paraId="71ACCBC1" w14:textId="77777777" w:rsidR="001E5CFA" w:rsidRPr="001E5CFA" w:rsidRDefault="001E5CFA" w:rsidP="001E5CFA">
      <w:pPr>
        <w:pStyle w:val="ReportBodyPar"/>
        <w:rPr>
          <w:lang w:val="ru-RU"/>
        </w:rPr>
      </w:pPr>
    </w:p>
    <w:p w14:paraId="5BCCB1A8" w14:textId="77777777" w:rsidR="001E5CFA" w:rsidRDefault="001E5CFA" w:rsidP="001E5CFA">
      <w:pPr>
        <w:pStyle w:val="ReportBodyPar"/>
        <w:rPr>
          <w:lang w:val="ru-RU"/>
        </w:rPr>
      </w:pPr>
      <w:r w:rsidRPr="001E5CFA">
        <w:rPr>
          <w:lang w:val="ru-RU"/>
        </w:rPr>
        <w:t xml:space="preserve">Высокая частота кривых в сочетании с необходимостью стабилизации грунта и сложными условиями реконструкции на станции Каражал увеличивают как сложность строительства, так и эксплуатационные расходы в течение всего срока службы, что делает данную трассу менее выгодной с технической и финансовой точки зрения. </w:t>
      </w:r>
    </w:p>
    <w:p w14:paraId="5EFB7B89" w14:textId="77777777" w:rsidR="001E5CFA" w:rsidRDefault="001E5CFA" w:rsidP="001E5CFA">
      <w:pPr>
        <w:pStyle w:val="ReportBodyPar"/>
        <w:rPr>
          <w:lang w:val="ru-RU"/>
        </w:rPr>
      </w:pPr>
    </w:p>
    <w:p w14:paraId="0D119FEE" w14:textId="4428B581" w:rsidR="001E5CFA" w:rsidRPr="001E5CFA" w:rsidRDefault="001E5CFA" w:rsidP="001E5CFA">
      <w:pPr>
        <w:pStyle w:val="ReportBodyPar"/>
        <w:rPr>
          <w:b/>
          <w:bCs/>
          <w:lang w:val="ru-RU"/>
        </w:rPr>
      </w:pPr>
      <w:r w:rsidRPr="001E5CFA">
        <w:rPr>
          <w:b/>
          <w:bCs/>
          <w:lang w:val="ru-RU"/>
        </w:rPr>
        <w:t>2.4.7.4 Вариант маршрута 4</w:t>
      </w:r>
    </w:p>
    <w:p w14:paraId="783127D4" w14:textId="583841F9" w:rsidR="001E5CFA" w:rsidRPr="001E5CFA" w:rsidRDefault="001E5CFA" w:rsidP="001E5CFA">
      <w:pPr>
        <w:pStyle w:val="ReportBodyPar"/>
        <w:rPr>
          <w:lang w:val="ru-RU"/>
        </w:rPr>
      </w:pPr>
      <w:r w:rsidRPr="001E5CFA">
        <w:rPr>
          <w:lang w:val="ru-RU"/>
        </w:rPr>
        <w:t>Вариант маршрута 4 представляет собой кратчайший путь протяженностью 322,</w:t>
      </w:r>
      <w:r w:rsidR="00401085">
        <w:rPr>
          <w:lang w:val="ru-RU"/>
        </w:rPr>
        <w:t>2</w:t>
      </w:r>
      <w:r w:rsidRPr="001E5CFA">
        <w:rPr>
          <w:lang w:val="ru-RU"/>
        </w:rPr>
        <w:t xml:space="preserve"> км с 1</w:t>
      </w:r>
      <w:r w:rsidR="001359AA">
        <w:rPr>
          <w:lang w:val="ru-RU"/>
        </w:rPr>
        <w:t>7 разъездами</w:t>
      </w:r>
      <w:r w:rsidRPr="001E5CFA">
        <w:rPr>
          <w:lang w:val="ru-RU"/>
        </w:rPr>
        <w:t xml:space="preserve">, </w:t>
      </w:r>
      <w:r w:rsidR="00401085">
        <w:rPr>
          <w:lang w:val="ru-RU"/>
        </w:rPr>
        <w:t xml:space="preserve">3 станциями, </w:t>
      </w:r>
      <w:r w:rsidRPr="001E5CFA">
        <w:rPr>
          <w:lang w:val="ru-RU"/>
        </w:rPr>
        <w:t>8 железнодорожными путепроводами, 42 мостами, 10 скотопрогонами, 8 железнодорожными переездами и 113 водопропускными трубами. Предполагаемая стоимость проекта составляет 724 млрд тенге.</w:t>
      </w:r>
    </w:p>
    <w:p w14:paraId="10D1DCF7" w14:textId="77777777" w:rsidR="001E5CFA" w:rsidRPr="001E5CFA" w:rsidRDefault="001E5CFA" w:rsidP="001E5CFA">
      <w:pPr>
        <w:pStyle w:val="ReportBodyPar"/>
        <w:rPr>
          <w:lang w:val="ru-RU"/>
        </w:rPr>
      </w:pPr>
    </w:p>
    <w:p w14:paraId="5E16A767" w14:textId="3FC14583" w:rsidR="001E5CFA" w:rsidRPr="001E5CFA" w:rsidRDefault="001E5CFA" w:rsidP="001E5CFA">
      <w:pPr>
        <w:pStyle w:val="ReportBodyPar"/>
        <w:rPr>
          <w:lang w:val="ru-RU"/>
        </w:rPr>
      </w:pPr>
      <w:r w:rsidRPr="001E5CFA">
        <w:rPr>
          <w:lang w:val="ru-RU"/>
        </w:rPr>
        <w:t xml:space="preserve">Разработанный как модифицированная версия Варианта маршрута 1, с сохранением неизменной восточной версии и перепланировкой и спрямлением кривых в западной части, этот вариант требует больших объемов буровзрывных работ, но обеспечивает значительные эксплуатационные преимущества благодаря близости к населенным пунктам, обходу зон добычи полезных ископаемых и улучшенной доступности для обслуживания железной дороги и персонала. Более того, проект позволяет </w:t>
      </w:r>
      <w:r w:rsidRPr="001E5CFA">
        <w:rPr>
          <w:lang w:val="ru-RU"/>
        </w:rPr>
        <w:lastRenderedPageBreak/>
        <w:t xml:space="preserve">осуществлять движение поездов в обоих направлениях, что значительно увеличивает пропускную способность и эксплуатационную эффективность маршрута. Несмотря на более высокую стоимость строительства и инженерные требования, этот вариант обеспечивает кратчайший путь с максимальными долгосрочными эксплуатационными преимуществами. Что касается Варианта 1, большая часть горной местности и скальных выходов в районе </w:t>
      </w:r>
      <w:proofErr w:type="spellStart"/>
      <w:r w:rsidR="00401085">
        <w:rPr>
          <w:lang w:val="ru-RU"/>
        </w:rPr>
        <w:t>Мойынты</w:t>
      </w:r>
      <w:r w:rsidRPr="001E5CFA">
        <w:rPr>
          <w:lang w:val="ru-RU"/>
        </w:rPr>
        <w:t>и</w:t>
      </w:r>
      <w:proofErr w:type="spellEnd"/>
      <w:r w:rsidRPr="001E5CFA">
        <w:rPr>
          <w:lang w:val="ru-RU"/>
        </w:rPr>
        <w:t xml:space="preserve"> в восточной части проекта по-прежнему будет обойдена.</w:t>
      </w:r>
    </w:p>
    <w:p w14:paraId="2620F2AF" w14:textId="77777777" w:rsidR="001E5CFA" w:rsidRPr="001E5CFA" w:rsidRDefault="001E5CFA" w:rsidP="001E5CFA">
      <w:pPr>
        <w:pStyle w:val="ReportBodyPar"/>
        <w:rPr>
          <w:lang w:val="ru-RU"/>
        </w:rPr>
      </w:pPr>
    </w:p>
    <w:p w14:paraId="0169BC0E" w14:textId="590AFC5D" w:rsidR="001E5CFA" w:rsidRPr="001E5CFA" w:rsidRDefault="001E5CFA" w:rsidP="001E5CFA">
      <w:pPr>
        <w:pStyle w:val="ReportBodyPar"/>
        <w:jc w:val="center"/>
        <w:rPr>
          <w:b/>
          <w:bCs/>
          <w:lang w:val="ru-RU"/>
        </w:rPr>
      </w:pPr>
      <w:r w:rsidRPr="001E5CFA">
        <w:rPr>
          <w:b/>
          <w:bCs/>
          <w:lang w:val="ru-RU"/>
        </w:rPr>
        <w:t>Таблица 6: Технические параметры вариантов маршрута</w:t>
      </w:r>
    </w:p>
    <w:p w14:paraId="039F9F79" w14:textId="5F5C62CD" w:rsidR="00F61F8E" w:rsidRPr="001E5CFA" w:rsidRDefault="00F61F8E" w:rsidP="001E5CFA">
      <w:pPr>
        <w:pStyle w:val="CaptionTable"/>
        <w:ind w:left="0"/>
        <w:jc w:val="left"/>
        <w:rPr>
          <w:i/>
          <w:iCs/>
          <w:color w:val="1F497D"/>
          <w:sz w:val="18"/>
          <w:szCs w:val="18"/>
          <w:lang w:val="ru-RU"/>
        </w:rPr>
      </w:pPr>
    </w:p>
    <w:tbl>
      <w:tblPr>
        <w:tblW w:w="9732" w:type="dxa"/>
        <w:jc w:val="center"/>
        <w:tblLook w:val="04A0" w:firstRow="1" w:lastRow="0" w:firstColumn="1" w:lastColumn="0" w:noHBand="0" w:noVBand="1"/>
      </w:tblPr>
      <w:tblGrid>
        <w:gridCol w:w="3964"/>
        <w:gridCol w:w="1328"/>
        <w:gridCol w:w="1480"/>
        <w:gridCol w:w="1480"/>
        <w:gridCol w:w="1480"/>
      </w:tblGrid>
      <w:tr w:rsidR="00493B38" w:rsidRPr="008D5118" w14:paraId="4293C11D" w14:textId="77777777" w:rsidTr="008412CA">
        <w:trPr>
          <w:trHeight w:val="624"/>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DB58900" w14:textId="42C30F48" w:rsidR="00493B38" w:rsidRPr="001E5CFA" w:rsidRDefault="00493B38" w:rsidP="00493B38">
            <w:pPr>
              <w:widowControl/>
              <w:autoSpaceDE/>
              <w:autoSpaceDN/>
              <w:jc w:val="center"/>
              <w:rPr>
                <w:rFonts w:ascii="Arial" w:eastAsia="Times New Roman" w:hAnsi="Arial" w:cs="Arial"/>
                <w:b/>
                <w:bCs/>
                <w:color w:val="000000"/>
                <w:sz w:val="20"/>
                <w:szCs w:val="20"/>
                <w:lang w:val="ru-RU" w:eastAsia="en-PH"/>
              </w:rPr>
            </w:pPr>
            <w:r>
              <w:rPr>
                <w:rFonts w:ascii="Arial" w:eastAsia="Times New Roman" w:hAnsi="Arial" w:cs="Arial"/>
                <w:b/>
                <w:bCs/>
                <w:color w:val="000000"/>
                <w:sz w:val="20"/>
                <w:szCs w:val="20"/>
                <w:lang w:val="ru-RU" w:eastAsia="en-PH"/>
              </w:rPr>
              <w:t>Параметры</w:t>
            </w:r>
          </w:p>
        </w:tc>
        <w:tc>
          <w:tcPr>
            <w:tcW w:w="1328" w:type="dxa"/>
            <w:tcBorders>
              <w:top w:val="single" w:sz="4" w:space="0" w:color="auto"/>
              <w:left w:val="nil"/>
              <w:bottom w:val="single" w:sz="4" w:space="0" w:color="auto"/>
              <w:right w:val="single" w:sz="4" w:space="0" w:color="auto"/>
            </w:tcBorders>
            <w:vAlign w:val="center"/>
            <w:hideMark/>
          </w:tcPr>
          <w:p w14:paraId="585586A3" w14:textId="456FFD85" w:rsidR="00493B38" w:rsidRPr="008D5118" w:rsidRDefault="00493B38" w:rsidP="00493B38">
            <w:pPr>
              <w:widowControl/>
              <w:autoSpaceDE/>
              <w:autoSpaceDN/>
              <w:jc w:val="center"/>
              <w:rPr>
                <w:rFonts w:ascii="Arial" w:eastAsia="Times New Roman" w:hAnsi="Arial" w:cs="Arial"/>
                <w:b/>
                <w:bCs/>
                <w:color w:val="000000"/>
                <w:sz w:val="20"/>
                <w:szCs w:val="20"/>
                <w:lang w:val="en-PH" w:eastAsia="en-PH"/>
              </w:rPr>
            </w:pPr>
            <w:proofErr w:type="spellStart"/>
            <w:r w:rsidRPr="00493B38">
              <w:rPr>
                <w:rFonts w:ascii="Arial" w:eastAsia="Times New Roman" w:hAnsi="Arial" w:cs="Arial"/>
                <w:b/>
                <w:bCs/>
                <w:color w:val="000000"/>
                <w:sz w:val="20"/>
                <w:szCs w:val="20"/>
                <w:lang w:val="en-PH" w:eastAsia="en-PH"/>
              </w:rPr>
              <w:t>Вариант</w:t>
            </w:r>
            <w:proofErr w:type="spellEnd"/>
            <w:r w:rsidRPr="00493B38">
              <w:rPr>
                <w:rFonts w:ascii="Arial" w:eastAsia="Times New Roman" w:hAnsi="Arial" w:cs="Arial"/>
                <w:b/>
                <w:bCs/>
                <w:color w:val="000000"/>
                <w:sz w:val="20"/>
                <w:szCs w:val="20"/>
                <w:lang w:val="en-PH" w:eastAsia="en-PH"/>
              </w:rPr>
              <w:t xml:space="preserve"> </w:t>
            </w:r>
            <w:proofErr w:type="spellStart"/>
            <w:r w:rsidRPr="00493B38">
              <w:rPr>
                <w:rFonts w:ascii="Arial" w:eastAsia="Times New Roman" w:hAnsi="Arial" w:cs="Arial"/>
                <w:b/>
                <w:bCs/>
                <w:color w:val="000000"/>
                <w:sz w:val="20"/>
                <w:szCs w:val="20"/>
                <w:lang w:val="en-PH" w:eastAsia="en-PH"/>
              </w:rPr>
              <w:t>маршрута</w:t>
            </w:r>
            <w:proofErr w:type="spellEnd"/>
            <w:r w:rsidRPr="00493B38">
              <w:rPr>
                <w:rFonts w:ascii="Arial" w:eastAsia="Times New Roman" w:hAnsi="Arial" w:cs="Arial"/>
                <w:b/>
                <w:bCs/>
                <w:color w:val="000000"/>
                <w:sz w:val="20"/>
                <w:szCs w:val="20"/>
                <w:lang w:val="en-PH" w:eastAsia="en-PH"/>
              </w:rPr>
              <w:t xml:space="preserve"> </w:t>
            </w:r>
            <w:r w:rsidRPr="008D5118">
              <w:rPr>
                <w:rFonts w:ascii="Arial" w:eastAsia="Times New Roman" w:hAnsi="Arial" w:cs="Arial"/>
                <w:b/>
                <w:bCs/>
                <w:color w:val="000000"/>
                <w:sz w:val="20"/>
                <w:szCs w:val="20"/>
                <w:lang w:val="en-PH" w:eastAsia="en-PH"/>
              </w:rPr>
              <w:t>#1</w:t>
            </w:r>
          </w:p>
        </w:tc>
        <w:tc>
          <w:tcPr>
            <w:tcW w:w="1480" w:type="dxa"/>
            <w:tcBorders>
              <w:top w:val="single" w:sz="4" w:space="0" w:color="auto"/>
              <w:left w:val="nil"/>
              <w:bottom w:val="single" w:sz="4" w:space="0" w:color="auto"/>
              <w:right w:val="single" w:sz="4" w:space="0" w:color="auto"/>
            </w:tcBorders>
            <w:hideMark/>
          </w:tcPr>
          <w:p w14:paraId="641AF98C" w14:textId="144D0961" w:rsidR="00493B38" w:rsidRPr="00493B38" w:rsidRDefault="00493B38" w:rsidP="00493B38">
            <w:pPr>
              <w:widowControl/>
              <w:autoSpaceDE/>
              <w:autoSpaceDN/>
              <w:jc w:val="center"/>
              <w:rPr>
                <w:rFonts w:ascii="Arial" w:eastAsia="Times New Roman" w:hAnsi="Arial" w:cs="Arial"/>
                <w:b/>
                <w:bCs/>
                <w:color w:val="000000"/>
                <w:sz w:val="20"/>
                <w:szCs w:val="20"/>
                <w:lang w:val="ru-RU" w:eastAsia="en-PH"/>
              </w:rPr>
            </w:pPr>
            <w:proofErr w:type="spellStart"/>
            <w:r w:rsidRPr="008E5D5E">
              <w:rPr>
                <w:rFonts w:ascii="Arial" w:eastAsia="Times New Roman" w:hAnsi="Arial" w:cs="Arial"/>
                <w:b/>
                <w:bCs/>
                <w:color w:val="000000"/>
                <w:sz w:val="20"/>
                <w:szCs w:val="20"/>
                <w:lang w:val="en-PH" w:eastAsia="en-PH"/>
              </w:rPr>
              <w:t>Вариант</w:t>
            </w:r>
            <w:proofErr w:type="spellEnd"/>
            <w:r w:rsidRPr="008E5D5E">
              <w:rPr>
                <w:rFonts w:ascii="Arial" w:eastAsia="Times New Roman" w:hAnsi="Arial" w:cs="Arial"/>
                <w:b/>
                <w:bCs/>
                <w:color w:val="000000"/>
                <w:sz w:val="20"/>
                <w:szCs w:val="20"/>
                <w:lang w:val="en-PH" w:eastAsia="en-PH"/>
              </w:rPr>
              <w:t xml:space="preserve"> </w:t>
            </w:r>
            <w:proofErr w:type="spellStart"/>
            <w:r w:rsidRPr="008E5D5E">
              <w:rPr>
                <w:rFonts w:ascii="Arial" w:eastAsia="Times New Roman" w:hAnsi="Arial" w:cs="Arial"/>
                <w:b/>
                <w:bCs/>
                <w:color w:val="000000"/>
                <w:sz w:val="20"/>
                <w:szCs w:val="20"/>
                <w:lang w:val="en-PH" w:eastAsia="en-PH"/>
              </w:rPr>
              <w:t>маршрута</w:t>
            </w:r>
            <w:proofErr w:type="spellEnd"/>
            <w:r w:rsidRPr="008E5D5E">
              <w:rPr>
                <w:rFonts w:ascii="Arial" w:eastAsia="Times New Roman" w:hAnsi="Arial" w:cs="Arial"/>
                <w:b/>
                <w:bCs/>
                <w:color w:val="000000"/>
                <w:sz w:val="20"/>
                <w:szCs w:val="20"/>
                <w:lang w:val="en-PH" w:eastAsia="en-PH"/>
              </w:rPr>
              <w:t xml:space="preserve"> #</w:t>
            </w:r>
            <w:r>
              <w:rPr>
                <w:rFonts w:ascii="Arial" w:eastAsia="Times New Roman" w:hAnsi="Arial" w:cs="Arial"/>
                <w:b/>
                <w:bCs/>
                <w:color w:val="000000"/>
                <w:sz w:val="20"/>
                <w:szCs w:val="20"/>
                <w:lang w:val="ru-RU" w:eastAsia="en-PH"/>
              </w:rPr>
              <w:t>2</w:t>
            </w:r>
          </w:p>
        </w:tc>
        <w:tc>
          <w:tcPr>
            <w:tcW w:w="1480" w:type="dxa"/>
            <w:tcBorders>
              <w:top w:val="single" w:sz="4" w:space="0" w:color="auto"/>
              <w:left w:val="nil"/>
              <w:bottom w:val="single" w:sz="4" w:space="0" w:color="auto"/>
              <w:right w:val="single" w:sz="4" w:space="0" w:color="auto"/>
            </w:tcBorders>
            <w:hideMark/>
          </w:tcPr>
          <w:p w14:paraId="79E463FF" w14:textId="09C7D09C" w:rsidR="00493B38" w:rsidRPr="00493B38" w:rsidRDefault="00493B38" w:rsidP="00493B38">
            <w:pPr>
              <w:widowControl/>
              <w:autoSpaceDE/>
              <w:autoSpaceDN/>
              <w:jc w:val="center"/>
              <w:rPr>
                <w:rFonts w:ascii="Arial" w:eastAsia="Times New Roman" w:hAnsi="Arial" w:cs="Arial"/>
                <w:b/>
                <w:bCs/>
                <w:color w:val="000000"/>
                <w:sz w:val="20"/>
                <w:szCs w:val="20"/>
                <w:lang w:val="ru-RU" w:eastAsia="en-PH"/>
              </w:rPr>
            </w:pPr>
            <w:proofErr w:type="spellStart"/>
            <w:r w:rsidRPr="008E5D5E">
              <w:rPr>
                <w:rFonts w:ascii="Arial" w:eastAsia="Times New Roman" w:hAnsi="Arial" w:cs="Arial"/>
                <w:b/>
                <w:bCs/>
                <w:color w:val="000000"/>
                <w:sz w:val="20"/>
                <w:szCs w:val="20"/>
                <w:lang w:val="en-PH" w:eastAsia="en-PH"/>
              </w:rPr>
              <w:t>Вариант</w:t>
            </w:r>
            <w:proofErr w:type="spellEnd"/>
            <w:r w:rsidRPr="008E5D5E">
              <w:rPr>
                <w:rFonts w:ascii="Arial" w:eastAsia="Times New Roman" w:hAnsi="Arial" w:cs="Arial"/>
                <w:b/>
                <w:bCs/>
                <w:color w:val="000000"/>
                <w:sz w:val="20"/>
                <w:szCs w:val="20"/>
                <w:lang w:val="en-PH" w:eastAsia="en-PH"/>
              </w:rPr>
              <w:t xml:space="preserve"> </w:t>
            </w:r>
            <w:proofErr w:type="spellStart"/>
            <w:r w:rsidRPr="008E5D5E">
              <w:rPr>
                <w:rFonts w:ascii="Arial" w:eastAsia="Times New Roman" w:hAnsi="Arial" w:cs="Arial"/>
                <w:b/>
                <w:bCs/>
                <w:color w:val="000000"/>
                <w:sz w:val="20"/>
                <w:szCs w:val="20"/>
                <w:lang w:val="en-PH" w:eastAsia="en-PH"/>
              </w:rPr>
              <w:t>маршрута</w:t>
            </w:r>
            <w:proofErr w:type="spellEnd"/>
            <w:r w:rsidRPr="008E5D5E">
              <w:rPr>
                <w:rFonts w:ascii="Arial" w:eastAsia="Times New Roman" w:hAnsi="Arial" w:cs="Arial"/>
                <w:b/>
                <w:bCs/>
                <w:color w:val="000000"/>
                <w:sz w:val="20"/>
                <w:szCs w:val="20"/>
                <w:lang w:val="en-PH" w:eastAsia="en-PH"/>
              </w:rPr>
              <w:t xml:space="preserve"> #</w:t>
            </w:r>
            <w:r>
              <w:rPr>
                <w:rFonts w:ascii="Arial" w:eastAsia="Times New Roman" w:hAnsi="Arial" w:cs="Arial"/>
                <w:b/>
                <w:bCs/>
                <w:color w:val="000000"/>
                <w:sz w:val="20"/>
                <w:szCs w:val="20"/>
                <w:lang w:val="ru-RU" w:eastAsia="en-PH"/>
              </w:rPr>
              <w:t>3</w:t>
            </w:r>
          </w:p>
        </w:tc>
        <w:tc>
          <w:tcPr>
            <w:tcW w:w="1480" w:type="dxa"/>
            <w:tcBorders>
              <w:top w:val="single" w:sz="4" w:space="0" w:color="auto"/>
              <w:left w:val="nil"/>
              <w:bottom w:val="single" w:sz="4" w:space="0" w:color="auto"/>
              <w:right w:val="single" w:sz="4" w:space="0" w:color="auto"/>
            </w:tcBorders>
            <w:hideMark/>
          </w:tcPr>
          <w:p w14:paraId="49DD1C4E" w14:textId="328FCEE3" w:rsidR="00493B38" w:rsidRPr="00493B38" w:rsidRDefault="00493B38" w:rsidP="00493B38">
            <w:pPr>
              <w:widowControl/>
              <w:autoSpaceDE/>
              <w:autoSpaceDN/>
              <w:jc w:val="center"/>
              <w:rPr>
                <w:rFonts w:ascii="Arial" w:eastAsia="Times New Roman" w:hAnsi="Arial" w:cs="Arial"/>
                <w:b/>
                <w:bCs/>
                <w:color w:val="000000"/>
                <w:sz w:val="20"/>
                <w:szCs w:val="20"/>
                <w:lang w:val="ru-RU" w:eastAsia="en-PH"/>
              </w:rPr>
            </w:pPr>
            <w:proofErr w:type="spellStart"/>
            <w:r w:rsidRPr="008E5D5E">
              <w:rPr>
                <w:rFonts w:ascii="Arial" w:eastAsia="Times New Roman" w:hAnsi="Arial" w:cs="Arial"/>
                <w:b/>
                <w:bCs/>
                <w:color w:val="000000"/>
                <w:sz w:val="20"/>
                <w:szCs w:val="20"/>
                <w:lang w:val="en-PH" w:eastAsia="en-PH"/>
              </w:rPr>
              <w:t>Вариант</w:t>
            </w:r>
            <w:proofErr w:type="spellEnd"/>
            <w:r w:rsidRPr="008E5D5E">
              <w:rPr>
                <w:rFonts w:ascii="Arial" w:eastAsia="Times New Roman" w:hAnsi="Arial" w:cs="Arial"/>
                <w:b/>
                <w:bCs/>
                <w:color w:val="000000"/>
                <w:sz w:val="20"/>
                <w:szCs w:val="20"/>
                <w:lang w:val="en-PH" w:eastAsia="en-PH"/>
              </w:rPr>
              <w:t xml:space="preserve"> </w:t>
            </w:r>
            <w:proofErr w:type="spellStart"/>
            <w:r w:rsidRPr="008E5D5E">
              <w:rPr>
                <w:rFonts w:ascii="Arial" w:eastAsia="Times New Roman" w:hAnsi="Arial" w:cs="Arial"/>
                <w:b/>
                <w:bCs/>
                <w:color w:val="000000"/>
                <w:sz w:val="20"/>
                <w:szCs w:val="20"/>
                <w:lang w:val="en-PH" w:eastAsia="en-PH"/>
              </w:rPr>
              <w:t>маршрута</w:t>
            </w:r>
            <w:proofErr w:type="spellEnd"/>
            <w:r w:rsidRPr="008E5D5E">
              <w:rPr>
                <w:rFonts w:ascii="Arial" w:eastAsia="Times New Roman" w:hAnsi="Arial" w:cs="Arial"/>
                <w:b/>
                <w:bCs/>
                <w:color w:val="000000"/>
                <w:sz w:val="20"/>
                <w:szCs w:val="20"/>
                <w:lang w:val="en-PH" w:eastAsia="en-PH"/>
              </w:rPr>
              <w:t xml:space="preserve"> #</w:t>
            </w:r>
            <w:r>
              <w:rPr>
                <w:rFonts w:ascii="Arial" w:eastAsia="Times New Roman" w:hAnsi="Arial" w:cs="Arial"/>
                <w:b/>
                <w:bCs/>
                <w:color w:val="000000"/>
                <w:sz w:val="20"/>
                <w:szCs w:val="20"/>
                <w:lang w:val="ru-RU" w:eastAsia="en-PH"/>
              </w:rPr>
              <w:t>4</w:t>
            </w:r>
          </w:p>
        </w:tc>
      </w:tr>
      <w:tr w:rsidR="00F61F8E" w:rsidRPr="008D5118" w14:paraId="637AF930" w14:textId="77777777" w:rsidTr="008412CA">
        <w:trPr>
          <w:trHeight w:val="312"/>
          <w:jc w:val="center"/>
        </w:trPr>
        <w:tc>
          <w:tcPr>
            <w:tcW w:w="3964" w:type="dxa"/>
            <w:tcBorders>
              <w:top w:val="nil"/>
              <w:left w:val="single" w:sz="4" w:space="0" w:color="auto"/>
              <w:bottom w:val="single" w:sz="4" w:space="0" w:color="auto"/>
              <w:right w:val="single" w:sz="4" w:space="0" w:color="auto"/>
            </w:tcBorders>
            <w:vAlign w:val="center"/>
            <w:hideMark/>
          </w:tcPr>
          <w:p w14:paraId="3C22E89E" w14:textId="77777777" w:rsidR="005304F3" w:rsidRPr="005304F3" w:rsidRDefault="005304F3" w:rsidP="005304F3">
            <w:pPr>
              <w:pStyle w:val="a5"/>
              <w:spacing w:line="300" w:lineRule="auto"/>
              <w:jc w:val="both"/>
              <w:rPr>
                <w:rFonts w:ascii="Arial" w:hAnsi="Arial" w:cs="Arial"/>
              </w:rPr>
            </w:pPr>
            <w:proofErr w:type="spellStart"/>
            <w:r w:rsidRPr="005304F3">
              <w:rPr>
                <w:rFonts w:ascii="Arial" w:hAnsi="Arial" w:cs="Arial"/>
              </w:rPr>
              <w:t>Длина</w:t>
            </w:r>
            <w:proofErr w:type="spellEnd"/>
            <w:r w:rsidRPr="005304F3">
              <w:rPr>
                <w:rFonts w:ascii="Arial" w:hAnsi="Arial" w:cs="Arial"/>
              </w:rPr>
              <w:t xml:space="preserve"> </w:t>
            </w:r>
            <w:proofErr w:type="spellStart"/>
            <w:r w:rsidRPr="005304F3">
              <w:rPr>
                <w:rFonts w:ascii="Arial" w:hAnsi="Arial" w:cs="Arial"/>
              </w:rPr>
              <w:t>участка</w:t>
            </w:r>
            <w:proofErr w:type="spellEnd"/>
            <w:r w:rsidRPr="005304F3">
              <w:rPr>
                <w:rFonts w:ascii="Arial" w:hAnsi="Arial" w:cs="Arial"/>
              </w:rPr>
              <w:t xml:space="preserve"> </w:t>
            </w:r>
            <w:proofErr w:type="spellStart"/>
            <w:r w:rsidRPr="005304F3">
              <w:rPr>
                <w:rFonts w:ascii="Arial" w:hAnsi="Arial" w:cs="Arial"/>
              </w:rPr>
              <w:t>строительства</w:t>
            </w:r>
            <w:proofErr w:type="spellEnd"/>
            <w:r w:rsidRPr="005304F3">
              <w:rPr>
                <w:rFonts w:ascii="Arial" w:hAnsi="Arial" w:cs="Arial"/>
              </w:rPr>
              <w:t xml:space="preserve"> (</w:t>
            </w:r>
            <w:proofErr w:type="spellStart"/>
            <w:r w:rsidRPr="005304F3">
              <w:rPr>
                <w:rFonts w:ascii="Arial" w:hAnsi="Arial" w:cs="Arial"/>
              </w:rPr>
              <w:t>км</w:t>
            </w:r>
            <w:proofErr w:type="spellEnd"/>
            <w:r w:rsidRPr="005304F3">
              <w:rPr>
                <w:rFonts w:ascii="Arial" w:hAnsi="Arial" w:cs="Arial"/>
              </w:rPr>
              <w:t>)</w:t>
            </w:r>
          </w:p>
          <w:p w14:paraId="39645B23" w14:textId="06F8632B" w:rsidR="00F61F8E" w:rsidRPr="008D5118" w:rsidRDefault="00F61F8E">
            <w:pPr>
              <w:widowControl/>
              <w:autoSpaceDE/>
              <w:autoSpaceDN/>
              <w:rPr>
                <w:rFonts w:ascii="Arial" w:eastAsia="Times New Roman" w:hAnsi="Arial" w:cs="Arial"/>
                <w:color w:val="000000"/>
                <w:sz w:val="20"/>
                <w:szCs w:val="20"/>
                <w:lang w:val="en-PH" w:eastAsia="en-PH"/>
              </w:rPr>
            </w:pPr>
          </w:p>
        </w:tc>
        <w:tc>
          <w:tcPr>
            <w:tcW w:w="1328" w:type="dxa"/>
            <w:tcBorders>
              <w:top w:val="nil"/>
              <w:left w:val="nil"/>
              <w:bottom w:val="single" w:sz="4" w:space="0" w:color="auto"/>
              <w:right w:val="single" w:sz="4" w:space="0" w:color="auto"/>
            </w:tcBorders>
            <w:vAlign w:val="center"/>
            <w:hideMark/>
          </w:tcPr>
          <w:p w14:paraId="5A09333E"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357.2</w:t>
            </w:r>
          </w:p>
        </w:tc>
        <w:tc>
          <w:tcPr>
            <w:tcW w:w="1480" w:type="dxa"/>
            <w:tcBorders>
              <w:top w:val="nil"/>
              <w:left w:val="nil"/>
              <w:bottom w:val="single" w:sz="4" w:space="0" w:color="auto"/>
              <w:right w:val="single" w:sz="4" w:space="0" w:color="auto"/>
            </w:tcBorders>
            <w:vAlign w:val="center"/>
            <w:hideMark/>
          </w:tcPr>
          <w:p w14:paraId="2DFFB016"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366.02</w:t>
            </w:r>
          </w:p>
        </w:tc>
        <w:tc>
          <w:tcPr>
            <w:tcW w:w="1480" w:type="dxa"/>
            <w:tcBorders>
              <w:top w:val="nil"/>
              <w:left w:val="nil"/>
              <w:bottom w:val="single" w:sz="4" w:space="0" w:color="auto"/>
              <w:right w:val="single" w:sz="4" w:space="0" w:color="auto"/>
            </w:tcBorders>
            <w:vAlign w:val="center"/>
            <w:hideMark/>
          </w:tcPr>
          <w:p w14:paraId="4512F84F"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360.66</w:t>
            </w:r>
          </w:p>
        </w:tc>
        <w:tc>
          <w:tcPr>
            <w:tcW w:w="1480" w:type="dxa"/>
            <w:tcBorders>
              <w:top w:val="nil"/>
              <w:left w:val="nil"/>
              <w:bottom w:val="single" w:sz="4" w:space="0" w:color="auto"/>
              <w:right w:val="single" w:sz="4" w:space="0" w:color="auto"/>
            </w:tcBorders>
            <w:vAlign w:val="center"/>
            <w:hideMark/>
          </w:tcPr>
          <w:p w14:paraId="03CCD102" w14:textId="6141B27B"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322.</w:t>
            </w:r>
            <w:r w:rsidR="00401085">
              <w:rPr>
                <w:rFonts w:ascii="Arial" w:eastAsia="Times New Roman" w:hAnsi="Arial" w:cs="Arial"/>
                <w:color w:val="000000"/>
                <w:sz w:val="20"/>
                <w:szCs w:val="20"/>
                <w:lang w:val="ru-RU" w:eastAsia="en-PH"/>
              </w:rPr>
              <w:t>2</w:t>
            </w:r>
          </w:p>
        </w:tc>
      </w:tr>
      <w:tr w:rsidR="00F61F8E" w:rsidRPr="008D5118" w14:paraId="5FD6DB3D" w14:textId="77777777" w:rsidTr="008412CA">
        <w:trPr>
          <w:trHeight w:val="312"/>
          <w:jc w:val="center"/>
        </w:trPr>
        <w:tc>
          <w:tcPr>
            <w:tcW w:w="3964" w:type="dxa"/>
            <w:tcBorders>
              <w:top w:val="nil"/>
              <w:left w:val="single" w:sz="4" w:space="0" w:color="auto"/>
              <w:bottom w:val="single" w:sz="4" w:space="0" w:color="auto"/>
              <w:right w:val="single" w:sz="4" w:space="0" w:color="auto"/>
            </w:tcBorders>
            <w:vAlign w:val="center"/>
            <w:hideMark/>
          </w:tcPr>
          <w:p w14:paraId="6FB70E8A" w14:textId="77777777" w:rsidR="005304F3" w:rsidRPr="005304F3" w:rsidRDefault="005304F3" w:rsidP="005304F3">
            <w:pPr>
              <w:pStyle w:val="a5"/>
              <w:spacing w:line="300" w:lineRule="auto"/>
              <w:jc w:val="both"/>
              <w:rPr>
                <w:rFonts w:ascii="Arial" w:hAnsi="Arial" w:cs="Arial"/>
              </w:rPr>
            </w:pPr>
            <w:proofErr w:type="spellStart"/>
            <w:r w:rsidRPr="005304F3">
              <w:rPr>
                <w:rFonts w:ascii="Arial" w:hAnsi="Arial" w:cs="Arial"/>
              </w:rPr>
              <w:t>Разделы</w:t>
            </w:r>
            <w:proofErr w:type="spellEnd"/>
            <w:r w:rsidRPr="005304F3">
              <w:rPr>
                <w:rFonts w:ascii="Arial" w:hAnsi="Arial" w:cs="Arial"/>
              </w:rPr>
              <w:t xml:space="preserve"> (</w:t>
            </w:r>
            <w:proofErr w:type="spellStart"/>
            <w:r w:rsidRPr="005304F3">
              <w:rPr>
                <w:rFonts w:ascii="Arial" w:hAnsi="Arial" w:cs="Arial"/>
              </w:rPr>
              <w:t>шт</w:t>
            </w:r>
            <w:proofErr w:type="spellEnd"/>
            <w:r w:rsidRPr="005304F3">
              <w:rPr>
                <w:rFonts w:ascii="Arial" w:hAnsi="Arial" w:cs="Arial"/>
              </w:rPr>
              <w:t>.)</w:t>
            </w:r>
          </w:p>
          <w:p w14:paraId="7FB6A0DE" w14:textId="02012372" w:rsidR="00F61F8E" w:rsidRPr="008D5118" w:rsidRDefault="00F61F8E">
            <w:pPr>
              <w:widowControl/>
              <w:autoSpaceDE/>
              <w:autoSpaceDN/>
              <w:rPr>
                <w:rFonts w:ascii="Arial" w:eastAsia="Times New Roman" w:hAnsi="Arial" w:cs="Arial"/>
                <w:color w:val="000000"/>
                <w:sz w:val="20"/>
                <w:szCs w:val="20"/>
                <w:lang w:val="en-PH" w:eastAsia="en-PH"/>
              </w:rPr>
            </w:pPr>
          </w:p>
        </w:tc>
        <w:tc>
          <w:tcPr>
            <w:tcW w:w="1328" w:type="dxa"/>
            <w:tcBorders>
              <w:top w:val="nil"/>
              <w:left w:val="nil"/>
              <w:bottom w:val="single" w:sz="4" w:space="0" w:color="auto"/>
              <w:right w:val="single" w:sz="4" w:space="0" w:color="auto"/>
            </w:tcBorders>
            <w:vAlign w:val="center"/>
            <w:hideMark/>
          </w:tcPr>
          <w:p w14:paraId="1C465D36"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11</w:t>
            </w:r>
          </w:p>
        </w:tc>
        <w:tc>
          <w:tcPr>
            <w:tcW w:w="1480" w:type="dxa"/>
            <w:tcBorders>
              <w:top w:val="nil"/>
              <w:left w:val="nil"/>
              <w:bottom w:val="single" w:sz="4" w:space="0" w:color="auto"/>
              <w:right w:val="single" w:sz="4" w:space="0" w:color="auto"/>
            </w:tcBorders>
            <w:vAlign w:val="center"/>
            <w:hideMark/>
          </w:tcPr>
          <w:p w14:paraId="52729E22"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11</w:t>
            </w:r>
          </w:p>
        </w:tc>
        <w:tc>
          <w:tcPr>
            <w:tcW w:w="1480" w:type="dxa"/>
            <w:tcBorders>
              <w:top w:val="nil"/>
              <w:left w:val="nil"/>
              <w:bottom w:val="single" w:sz="4" w:space="0" w:color="auto"/>
              <w:right w:val="single" w:sz="4" w:space="0" w:color="auto"/>
            </w:tcBorders>
            <w:vAlign w:val="center"/>
            <w:hideMark/>
          </w:tcPr>
          <w:p w14:paraId="12295D10"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10</w:t>
            </w:r>
          </w:p>
        </w:tc>
        <w:tc>
          <w:tcPr>
            <w:tcW w:w="1480" w:type="dxa"/>
            <w:tcBorders>
              <w:top w:val="nil"/>
              <w:left w:val="nil"/>
              <w:bottom w:val="single" w:sz="4" w:space="0" w:color="auto"/>
              <w:right w:val="single" w:sz="4" w:space="0" w:color="auto"/>
            </w:tcBorders>
            <w:vAlign w:val="center"/>
            <w:hideMark/>
          </w:tcPr>
          <w:p w14:paraId="57E3F911"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11</w:t>
            </w:r>
          </w:p>
        </w:tc>
      </w:tr>
      <w:tr w:rsidR="00F61F8E" w:rsidRPr="008D5118" w14:paraId="725A55FD" w14:textId="77777777" w:rsidTr="008412CA">
        <w:trPr>
          <w:trHeight w:val="312"/>
          <w:jc w:val="center"/>
        </w:trPr>
        <w:tc>
          <w:tcPr>
            <w:tcW w:w="3964" w:type="dxa"/>
            <w:tcBorders>
              <w:top w:val="nil"/>
              <w:left w:val="single" w:sz="4" w:space="0" w:color="auto"/>
              <w:bottom w:val="single" w:sz="4" w:space="0" w:color="auto"/>
              <w:right w:val="single" w:sz="4" w:space="0" w:color="auto"/>
            </w:tcBorders>
            <w:vAlign w:val="center"/>
            <w:hideMark/>
          </w:tcPr>
          <w:p w14:paraId="4911EA0B" w14:textId="77777777" w:rsidR="005304F3" w:rsidRPr="005304F3" w:rsidRDefault="005304F3" w:rsidP="005304F3">
            <w:pPr>
              <w:pStyle w:val="a5"/>
              <w:spacing w:line="300" w:lineRule="auto"/>
              <w:jc w:val="both"/>
              <w:rPr>
                <w:rFonts w:ascii="Arial" w:hAnsi="Arial" w:cs="Arial"/>
              </w:rPr>
            </w:pPr>
            <w:proofErr w:type="spellStart"/>
            <w:r w:rsidRPr="005304F3">
              <w:rPr>
                <w:rFonts w:ascii="Arial" w:hAnsi="Arial" w:cs="Arial"/>
              </w:rPr>
              <w:t>Железнодорожные</w:t>
            </w:r>
            <w:proofErr w:type="spellEnd"/>
            <w:r w:rsidRPr="005304F3">
              <w:rPr>
                <w:rFonts w:ascii="Arial" w:hAnsi="Arial" w:cs="Arial"/>
              </w:rPr>
              <w:t xml:space="preserve"> </w:t>
            </w:r>
            <w:proofErr w:type="spellStart"/>
            <w:r w:rsidRPr="005304F3">
              <w:rPr>
                <w:rFonts w:ascii="Arial" w:hAnsi="Arial" w:cs="Arial"/>
              </w:rPr>
              <w:t>путепроводы</w:t>
            </w:r>
            <w:proofErr w:type="spellEnd"/>
            <w:r w:rsidRPr="005304F3">
              <w:rPr>
                <w:rFonts w:ascii="Arial" w:hAnsi="Arial" w:cs="Arial"/>
              </w:rPr>
              <w:t xml:space="preserve"> (</w:t>
            </w:r>
            <w:proofErr w:type="spellStart"/>
            <w:r w:rsidRPr="005304F3">
              <w:rPr>
                <w:rFonts w:ascii="Arial" w:hAnsi="Arial" w:cs="Arial"/>
              </w:rPr>
              <w:t>шт</w:t>
            </w:r>
            <w:proofErr w:type="spellEnd"/>
            <w:r w:rsidRPr="005304F3">
              <w:rPr>
                <w:rFonts w:ascii="Arial" w:hAnsi="Arial" w:cs="Arial"/>
              </w:rPr>
              <w:t>.)</w:t>
            </w:r>
          </w:p>
          <w:p w14:paraId="50A599BC" w14:textId="00B97016" w:rsidR="00F61F8E" w:rsidRPr="008D5118" w:rsidRDefault="00F61F8E">
            <w:pPr>
              <w:widowControl/>
              <w:autoSpaceDE/>
              <w:autoSpaceDN/>
              <w:rPr>
                <w:rFonts w:ascii="Arial" w:eastAsia="Times New Roman" w:hAnsi="Arial" w:cs="Arial"/>
                <w:color w:val="000000"/>
                <w:sz w:val="20"/>
                <w:szCs w:val="20"/>
                <w:lang w:val="en-PH" w:eastAsia="en-PH"/>
              </w:rPr>
            </w:pPr>
          </w:p>
        </w:tc>
        <w:tc>
          <w:tcPr>
            <w:tcW w:w="1328" w:type="dxa"/>
            <w:tcBorders>
              <w:top w:val="nil"/>
              <w:left w:val="nil"/>
              <w:bottom w:val="single" w:sz="4" w:space="0" w:color="auto"/>
              <w:right w:val="single" w:sz="4" w:space="0" w:color="auto"/>
            </w:tcBorders>
            <w:vAlign w:val="center"/>
            <w:hideMark/>
          </w:tcPr>
          <w:p w14:paraId="7C07B4AF"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8</w:t>
            </w:r>
          </w:p>
        </w:tc>
        <w:tc>
          <w:tcPr>
            <w:tcW w:w="1480" w:type="dxa"/>
            <w:tcBorders>
              <w:top w:val="nil"/>
              <w:left w:val="nil"/>
              <w:bottom w:val="single" w:sz="4" w:space="0" w:color="auto"/>
              <w:right w:val="single" w:sz="4" w:space="0" w:color="auto"/>
            </w:tcBorders>
            <w:vAlign w:val="center"/>
            <w:hideMark/>
          </w:tcPr>
          <w:p w14:paraId="4EAB9349"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7</w:t>
            </w:r>
          </w:p>
        </w:tc>
        <w:tc>
          <w:tcPr>
            <w:tcW w:w="1480" w:type="dxa"/>
            <w:tcBorders>
              <w:top w:val="nil"/>
              <w:left w:val="nil"/>
              <w:bottom w:val="single" w:sz="4" w:space="0" w:color="auto"/>
              <w:right w:val="single" w:sz="4" w:space="0" w:color="auto"/>
            </w:tcBorders>
            <w:vAlign w:val="center"/>
            <w:hideMark/>
          </w:tcPr>
          <w:p w14:paraId="273E3F26"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10</w:t>
            </w:r>
          </w:p>
        </w:tc>
        <w:tc>
          <w:tcPr>
            <w:tcW w:w="1480" w:type="dxa"/>
            <w:tcBorders>
              <w:top w:val="nil"/>
              <w:left w:val="nil"/>
              <w:bottom w:val="single" w:sz="4" w:space="0" w:color="auto"/>
              <w:right w:val="single" w:sz="4" w:space="0" w:color="auto"/>
            </w:tcBorders>
            <w:vAlign w:val="center"/>
            <w:hideMark/>
          </w:tcPr>
          <w:p w14:paraId="1A09504D"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8</w:t>
            </w:r>
          </w:p>
        </w:tc>
      </w:tr>
      <w:tr w:rsidR="00F61F8E" w:rsidRPr="008D5118" w14:paraId="421B6E04" w14:textId="77777777" w:rsidTr="008412CA">
        <w:trPr>
          <w:trHeight w:val="312"/>
          <w:jc w:val="center"/>
        </w:trPr>
        <w:tc>
          <w:tcPr>
            <w:tcW w:w="3964" w:type="dxa"/>
            <w:tcBorders>
              <w:top w:val="nil"/>
              <w:left w:val="single" w:sz="4" w:space="0" w:color="auto"/>
              <w:bottom w:val="single" w:sz="4" w:space="0" w:color="auto"/>
              <w:right w:val="single" w:sz="4" w:space="0" w:color="auto"/>
            </w:tcBorders>
            <w:vAlign w:val="center"/>
            <w:hideMark/>
          </w:tcPr>
          <w:p w14:paraId="5F8AE8D6" w14:textId="77777777" w:rsidR="005304F3" w:rsidRPr="005304F3" w:rsidRDefault="005304F3" w:rsidP="005304F3">
            <w:pPr>
              <w:pStyle w:val="a5"/>
              <w:spacing w:line="300" w:lineRule="auto"/>
              <w:jc w:val="both"/>
              <w:rPr>
                <w:rFonts w:ascii="Arial" w:hAnsi="Arial" w:cs="Arial"/>
              </w:rPr>
            </w:pPr>
            <w:proofErr w:type="spellStart"/>
            <w:r w:rsidRPr="005304F3">
              <w:rPr>
                <w:rFonts w:ascii="Arial" w:hAnsi="Arial" w:cs="Arial"/>
              </w:rPr>
              <w:t>Мосты</w:t>
            </w:r>
            <w:proofErr w:type="spellEnd"/>
            <w:r w:rsidRPr="005304F3">
              <w:rPr>
                <w:rFonts w:ascii="Arial" w:hAnsi="Arial" w:cs="Arial"/>
              </w:rPr>
              <w:t xml:space="preserve"> (</w:t>
            </w:r>
            <w:proofErr w:type="spellStart"/>
            <w:r w:rsidRPr="005304F3">
              <w:rPr>
                <w:rFonts w:ascii="Arial" w:hAnsi="Arial" w:cs="Arial"/>
              </w:rPr>
              <w:t>шт</w:t>
            </w:r>
            <w:proofErr w:type="spellEnd"/>
            <w:r w:rsidRPr="005304F3">
              <w:rPr>
                <w:rFonts w:ascii="Arial" w:hAnsi="Arial" w:cs="Arial"/>
              </w:rPr>
              <w:t>.)</w:t>
            </w:r>
          </w:p>
          <w:p w14:paraId="0EA1B7B6" w14:textId="650D9ACA" w:rsidR="00F61F8E" w:rsidRPr="008D5118" w:rsidRDefault="00F61F8E">
            <w:pPr>
              <w:widowControl/>
              <w:autoSpaceDE/>
              <w:autoSpaceDN/>
              <w:rPr>
                <w:rFonts w:ascii="Arial" w:eastAsia="Times New Roman" w:hAnsi="Arial" w:cs="Arial"/>
                <w:color w:val="000000"/>
                <w:sz w:val="20"/>
                <w:szCs w:val="20"/>
                <w:lang w:val="en-PH" w:eastAsia="en-PH"/>
              </w:rPr>
            </w:pPr>
          </w:p>
        </w:tc>
        <w:tc>
          <w:tcPr>
            <w:tcW w:w="1328" w:type="dxa"/>
            <w:tcBorders>
              <w:top w:val="nil"/>
              <w:left w:val="nil"/>
              <w:bottom w:val="single" w:sz="4" w:space="0" w:color="auto"/>
              <w:right w:val="single" w:sz="4" w:space="0" w:color="auto"/>
            </w:tcBorders>
            <w:vAlign w:val="center"/>
            <w:hideMark/>
          </w:tcPr>
          <w:p w14:paraId="6D116AB3"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31</w:t>
            </w:r>
          </w:p>
        </w:tc>
        <w:tc>
          <w:tcPr>
            <w:tcW w:w="1480" w:type="dxa"/>
            <w:tcBorders>
              <w:top w:val="nil"/>
              <w:left w:val="nil"/>
              <w:bottom w:val="single" w:sz="4" w:space="0" w:color="auto"/>
              <w:right w:val="single" w:sz="4" w:space="0" w:color="auto"/>
            </w:tcBorders>
            <w:vAlign w:val="center"/>
            <w:hideMark/>
          </w:tcPr>
          <w:p w14:paraId="50374DF6"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33</w:t>
            </w:r>
          </w:p>
        </w:tc>
        <w:tc>
          <w:tcPr>
            <w:tcW w:w="1480" w:type="dxa"/>
            <w:tcBorders>
              <w:top w:val="nil"/>
              <w:left w:val="nil"/>
              <w:bottom w:val="single" w:sz="4" w:space="0" w:color="auto"/>
              <w:right w:val="single" w:sz="4" w:space="0" w:color="auto"/>
            </w:tcBorders>
            <w:vAlign w:val="center"/>
            <w:hideMark/>
          </w:tcPr>
          <w:p w14:paraId="74B6B6CC"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28</w:t>
            </w:r>
          </w:p>
        </w:tc>
        <w:tc>
          <w:tcPr>
            <w:tcW w:w="1480" w:type="dxa"/>
            <w:tcBorders>
              <w:top w:val="nil"/>
              <w:left w:val="nil"/>
              <w:bottom w:val="single" w:sz="4" w:space="0" w:color="auto"/>
              <w:right w:val="single" w:sz="4" w:space="0" w:color="auto"/>
            </w:tcBorders>
            <w:vAlign w:val="center"/>
            <w:hideMark/>
          </w:tcPr>
          <w:p w14:paraId="208FA78C"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42</w:t>
            </w:r>
          </w:p>
        </w:tc>
      </w:tr>
      <w:tr w:rsidR="00F61F8E" w:rsidRPr="008D5118" w14:paraId="7D21CC45" w14:textId="77777777" w:rsidTr="008412CA">
        <w:trPr>
          <w:trHeight w:val="312"/>
          <w:jc w:val="center"/>
        </w:trPr>
        <w:tc>
          <w:tcPr>
            <w:tcW w:w="3964" w:type="dxa"/>
            <w:tcBorders>
              <w:top w:val="nil"/>
              <w:left w:val="single" w:sz="4" w:space="0" w:color="auto"/>
              <w:bottom w:val="single" w:sz="4" w:space="0" w:color="auto"/>
              <w:right w:val="single" w:sz="4" w:space="0" w:color="auto"/>
            </w:tcBorders>
            <w:vAlign w:val="center"/>
            <w:hideMark/>
          </w:tcPr>
          <w:p w14:paraId="0AB378E4" w14:textId="77777777" w:rsidR="005304F3" w:rsidRPr="005304F3" w:rsidRDefault="005304F3" w:rsidP="005304F3">
            <w:pPr>
              <w:pStyle w:val="a5"/>
              <w:spacing w:line="300" w:lineRule="auto"/>
              <w:jc w:val="both"/>
              <w:rPr>
                <w:rFonts w:ascii="Arial" w:hAnsi="Arial" w:cs="Arial"/>
              </w:rPr>
            </w:pPr>
            <w:proofErr w:type="spellStart"/>
            <w:r w:rsidRPr="005304F3">
              <w:rPr>
                <w:rFonts w:ascii="Arial" w:hAnsi="Arial" w:cs="Arial"/>
              </w:rPr>
              <w:t>Скотопрогонные</w:t>
            </w:r>
            <w:proofErr w:type="spellEnd"/>
            <w:r w:rsidRPr="005304F3">
              <w:rPr>
                <w:rFonts w:ascii="Arial" w:hAnsi="Arial" w:cs="Arial"/>
              </w:rPr>
              <w:t xml:space="preserve"> </w:t>
            </w:r>
            <w:proofErr w:type="spellStart"/>
            <w:r w:rsidRPr="005304F3">
              <w:rPr>
                <w:rFonts w:ascii="Arial" w:hAnsi="Arial" w:cs="Arial"/>
              </w:rPr>
              <w:t>переходы</w:t>
            </w:r>
            <w:proofErr w:type="spellEnd"/>
            <w:r w:rsidRPr="005304F3">
              <w:rPr>
                <w:rFonts w:ascii="Arial" w:hAnsi="Arial" w:cs="Arial"/>
              </w:rPr>
              <w:t xml:space="preserve"> (</w:t>
            </w:r>
            <w:proofErr w:type="spellStart"/>
            <w:r w:rsidRPr="005304F3">
              <w:rPr>
                <w:rFonts w:ascii="Arial" w:hAnsi="Arial" w:cs="Arial"/>
              </w:rPr>
              <w:t>шт</w:t>
            </w:r>
            <w:proofErr w:type="spellEnd"/>
            <w:r w:rsidRPr="005304F3">
              <w:rPr>
                <w:rFonts w:ascii="Arial" w:hAnsi="Arial" w:cs="Arial"/>
              </w:rPr>
              <w:t>.)</w:t>
            </w:r>
          </w:p>
          <w:p w14:paraId="31586639" w14:textId="55F81AF5" w:rsidR="00F61F8E" w:rsidRPr="008D5118" w:rsidRDefault="00F61F8E">
            <w:pPr>
              <w:widowControl/>
              <w:autoSpaceDE/>
              <w:autoSpaceDN/>
              <w:rPr>
                <w:rFonts w:ascii="Arial" w:eastAsia="Times New Roman" w:hAnsi="Arial" w:cs="Arial"/>
                <w:color w:val="000000"/>
                <w:sz w:val="20"/>
                <w:szCs w:val="20"/>
                <w:lang w:val="en-PH" w:eastAsia="en-PH"/>
              </w:rPr>
            </w:pPr>
          </w:p>
        </w:tc>
        <w:tc>
          <w:tcPr>
            <w:tcW w:w="1328" w:type="dxa"/>
            <w:tcBorders>
              <w:top w:val="nil"/>
              <w:left w:val="nil"/>
              <w:bottom w:val="single" w:sz="4" w:space="0" w:color="auto"/>
              <w:right w:val="single" w:sz="4" w:space="0" w:color="auto"/>
            </w:tcBorders>
            <w:vAlign w:val="center"/>
            <w:hideMark/>
          </w:tcPr>
          <w:p w14:paraId="27565939"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3</w:t>
            </w:r>
          </w:p>
        </w:tc>
        <w:tc>
          <w:tcPr>
            <w:tcW w:w="1480" w:type="dxa"/>
            <w:tcBorders>
              <w:top w:val="nil"/>
              <w:left w:val="nil"/>
              <w:bottom w:val="single" w:sz="4" w:space="0" w:color="auto"/>
              <w:right w:val="single" w:sz="4" w:space="0" w:color="auto"/>
            </w:tcBorders>
            <w:vAlign w:val="center"/>
            <w:hideMark/>
          </w:tcPr>
          <w:p w14:paraId="36A9A23F"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3</w:t>
            </w:r>
          </w:p>
        </w:tc>
        <w:tc>
          <w:tcPr>
            <w:tcW w:w="1480" w:type="dxa"/>
            <w:tcBorders>
              <w:top w:val="nil"/>
              <w:left w:val="nil"/>
              <w:bottom w:val="single" w:sz="4" w:space="0" w:color="auto"/>
              <w:right w:val="single" w:sz="4" w:space="0" w:color="auto"/>
            </w:tcBorders>
            <w:vAlign w:val="center"/>
            <w:hideMark/>
          </w:tcPr>
          <w:p w14:paraId="24C209C1"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4</w:t>
            </w:r>
          </w:p>
        </w:tc>
        <w:tc>
          <w:tcPr>
            <w:tcW w:w="1480" w:type="dxa"/>
            <w:tcBorders>
              <w:top w:val="nil"/>
              <w:left w:val="nil"/>
              <w:bottom w:val="single" w:sz="4" w:space="0" w:color="auto"/>
              <w:right w:val="single" w:sz="4" w:space="0" w:color="auto"/>
            </w:tcBorders>
            <w:vAlign w:val="center"/>
            <w:hideMark/>
          </w:tcPr>
          <w:p w14:paraId="42FCF3CD"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10</w:t>
            </w:r>
          </w:p>
        </w:tc>
      </w:tr>
      <w:tr w:rsidR="00F61F8E" w:rsidRPr="008D5118" w14:paraId="6327A62E" w14:textId="77777777" w:rsidTr="008412CA">
        <w:trPr>
          <w:trHeight w:val="312"/>
          <w:jc w:val="center"/>
        </w:trPr>
        <w:tc>
          <w:tcPr>
            <w:tcW w:w="3964" w:type="dxa"/>
            <w:tcBorders>
              <w:top w:val="nil"/>
              <w:left w:val="single" w:sz="4" w:space="0" w:color="auto"/>
              <w:bottom w:val="single" w:sz="4" w:space="0" w:color="auto"/>
              <w:right w:val="single" w:sz="4" w:space="0" w:color="auto"/>
            </w:tcBorders>
            <w:vAlign w:val="center"/>
            <w:hideMark/>
          </w:tcPr>
          <w:p w14:paraId="79649D4D" w14:textId="77777777" w:rsidR="005304F3" w:rsidRPr="005304F3" w:rsidRDefault="005304F3" w:rsidP="005304F3">
            <w:pPr>
              <w:pStyle w:val="a5"/>
              <w:spacing w:line="300" w:lineRule="auto"/>
              <w:jc w:val="both"/>
              <w:rPr>
                <w:rFonts w:ascii="Arial" w:hAnsi="Arial" w:cs="Arial"/>
              </w:rPr>
            </w:pPr>
            <w:proofErr w:type="spellStart"/>
            <w:r w:rsidRPr="005304F3">
              <w:rPr>
                <w:rFonts w:ascii="Arial" w:hAnsi="Arial" w:cs="Arial"/>
              </w:rPr>
              <w:t>Железнодорожные</w:t>
            </w:r>
            <w:proofErr w:type="spellEnd"/>
            <w:r w:rsidRPr="005304F3">
              <w:rPr>
                <w:rFonts w:ascii="Arial" w:hAnsi="Arial" w:cs="Arial"/>
              </w:rPr>
              <w:t xml:space="preserve"> </w:t>
            </w:r>
            <w:proofErr w:type="spellStart"/>
            <w:r w:rsidRPr="005304F3">
              <w:rPr>
                <w:rFonts w:ascii="Arial" w:hAnsi="Arial" w:cs="Arial"/>
              </w:rPr>
              <w:t>переезды</w:t>
            </w:r>
            <w:proofErr w:type="spellEnd"/>
            <w:r w:rsidRPr="005304F3">
              <w:rPr>
                <w:rFonts w:ascii="Arial" w:hAnsi="Arial" w:cs="Arial"/>
              </w:rPr>
              <w:t xml:space="preserve"> (</w:t>
            </w:r>
            <w:proofErr w:type="spellStart"/>
            <w:r w:rsidRPr="005304F3">
              <w:rPr>
                <w:rFonts w:ascii="Arial" w:hAnsi="Arial" w:cs="Arial"/>
              </w:rPr>
              <w:t>шт</w:t>
            </w:r>
            <w:proofErr w:type="spellEnd"/>
            <w:r w:rsidRPr="005304F3">
              <w:rPr>
                <w:rFonts w:ascii="Arial" w:hAnsi="Arial" w:cs="Arial"/>
              </w:rPr>
              <w:t>.)</w:t>
            </w:r>
          </w:p>
          <w:p w14:paraId="14A67A3D" w14:textId="2A2EFF19" w:rsidR="00F61F8E" w:rsidRPr="008D5118" w:rsidRDefault="00F61F8E">
            <w:pPr>
              <w:widowControl/>
              <w:autoSpaceDE/>
              <w:autoSpaceDN/>
              <w:rPr>
                <w:rFonts w:ascii="Arial" w:eastAsia="Times New Roman" w:hAnsi="Arial" w:cs="Arial"/>
                <w:color w:val="000000"/>
                <w:sz w:val="20"/>
                <w:szCs w:val="20"/>
                <w:lang w:val="en-PH" w:eastAsia="en-PH"/>
              </w:rPr>
            </w:pPr>
          </w:p>
        </w:tc>
        <w:tc>
          <w:tcPr>
            <w:tcW w:w="1328" w:type="dxa"/>
            <w:tcBorders>
              <w:top w:val="nil"/>
              <w:left w:val="nil"/>
              <w:bottom w:val="single" w:sz="4" w:space="0" w:color="auto"/>
              <w:right w:val="single" w:sz="4" w:space="0" w:color="auto"/>
            </w:tcBorders>
            <w:vAlign w:val="center"/>
            <w:hideMark/>
          </w:tcPr>
          <w:p w14:paraId="51AC43B6"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7</w:t>
            </w:r>
          </w:p>
        </w:tc>
        <w:tc>
          <w:tcPr>
            <w:tcW w:w="1480" w:type="dxa"/>
            <w:tcBorders>
              <w:top w:val="nil"/>
              <w:left w:val="nil"/>
              <w:bottom w:val="single" w:sz="4" w:space="0" w:color="auto"/>
              <w:right w:val="single" w:sz="4" w:space="0" w:color="auto"/>
            </w:tcBorders>
            <w:vAlign w:val="center"/>
            <w:hideMark/>
          </w:tcPr>
          <w:p w14:paraId="58AE76E1"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8</w:t>
            </w:r>
          </w:p>
        </w:tc>
        <w:tc>
          <w:tcPr>
            <w:tcW w:w="1480" w:type="dxa"/>
            <w:tcBorders>
              <w:top w:val="nil"/>
              <w:left w:val="nil"/>
              <w:bottom w:val="single" w:sz="4" w:space="0" w:color="auto"/>
              <w:right w:val="single" w:sz="4" w:space="0" w:color="auto"/>
            </w:tcBorders>
            <w:vAlign w:val="center"/>
            <w:hideMark/>
          </w:tcPr>
          <w:p w14:paraId="381386CE"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6</w:t>
            </w:r>
          </w:p>
        </w:tc>
        <w:tc>
          <w:tcPr>
            <w:tcW w:w="1480" w:type="dxa"/>
            <w:tcBorders>
              <w:top w:val="nil"/>
              <w:left w:val="nil"/>
              <w:bottom w:val="single" w:sz="4" w:space="0" w:color="auto"/>
              <w:right w:val="single" w:sz="4" w:space="0" w:color="auto"/>
            </w:tcBorders>
            <w:vAlign w:val="center"/>
            <w:hideMark/>
          </w:tcPr>
          <w:p w14:paraId="60276A58"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8</w:t>
            </w:r>
          </w:p>
        </w:tc>
      </w:tr>
      <w:tr w:rsidR="00F61F8E" w:rsidRPr="008D5118" w14:paraId="0DCC1244" w14:textId="77777777" w:rsidTr="008412CA">
        <w:trPr>
          <w:trHeight w:val="312"/>
          <w:jc w:val="center"/>
        </w:trPr>
        <w:tc>
          <w:tcPr>
            <w:tcW w:w="3964" w:type="dxa"/>
            <w:tcBorders>
              <w:top w:val="nil"/>
              <w:left w:val="single" w:sz="4" w:space="0" w:color="auto"/>
              <w:bottom w:val="single" w:sz="4" w:space="0" w:color="auto"/>
              <w:right w:val="single" w:sz="4" w:space="0" w:color="auto"/>
            </w:tcBorders>
            <w:vAlign w:val="center"/>
            <w:hideMark/>
          </w:tcPr>
          <w:p w14:paraId="389CE07F" w14:textId="77777777" w:rsidR="005304F3" w:rsidRPr="005304F3" w:rsidRDefault="005304F3" w:rsidP="005304F3">
            <w:pPr>
              <w:pStyle w:val="a5"/>
              <w:spacing w:line="300" w:lineRule="auto"/>
              <w:jc w:val="both"/>
              <w:rPr>
                <w:rFonts w:ascii="Arial" w:hAnsi="Arial" w:cs="Arial"/>
              </w:rPr>
            </w:pPr>
            <w:proofErr w:type="spellStart"/>
            <w:r w:rsidRPr="005304F3">
              <w:rPr>
                <w:rFonts w:ascii="Arial" w:hAnsi="Arial" w:cs="Arial"/>
              </w:rPr>
              <w:t>Водопропускные</w:t>
            </w:r>
            <w:proofErr w:type="spellEnd"/>
            <w:r w:rsidRPr="005304F3">
              <w:rPr>
                <w:rFonts w:ascii="Arial" w:hAnsi="Arial" w:cs="Arial"/>
              </w:rPr>
              <w:t xml:space="preserve"> </w:t>
            </w:r>
            <w:proofErr w:type="spellStart"/>
            <w:r w:rsidRPr="005304F3">
              <w:rPr>
                <w:rFonts w:ascii="Arial" w:hAnsi="Arial" w:cs="Arial"/>
              </w:rPr>
              <w:t>трубы</w:t>
            </w:r>
            <w:proofErr w:type="spellEnd"/>
            <w:r w:rsidRPr="005304F3">
              <w:rPr>
                <w:rFonts w:ascii="Arial" w:hAnsi="Arial" w:cs="Arial"/>
              </w:rPr>
              <w:t xml:space="preserve"> (</w:t>
            </w:r>
            <w:proofErr w:type="spellStart"/>
            <w:r w:rsidRPr="005304F3">
              <w:rPr>
                <w:rFonts w:ascii="Arial" w:hAnsi="Arial" w:cs="Arial"/>
              </w:rPr>
              <w:t>шт</w:t>
            </w:r>
            <w:proofErr w:type="spellEnd"/>
            <w:r w:rsidRPr="005304F3">
              <w:rPr>
                <w:rFonts w:ascii="Arial" w:hAnsi="Arial" w:cs="Arial"/>
              </w:rPr>
              <w:t>.)</w:t>
            </w:r>
          </w:p>
          <w:p w14:paraId="031F285A" w14:textId="67FD309B" w:rsidR="00F61F8E" w:rsidRPr="008D5118" w:rsidRDefault="00F61F8E">
            <w:pPr>
              <w:widowControl/>
              <w:autoSpaceDE/>
              <w:autoSpaceDN/>
              <w:rPr>
                <w:rFonts w:ascii="Arial" w:eastAsia="Times New Roman" w:hAnsi="Arial" w:cs="Arial"/>
                <w:color w:val="000000"/>
                <w:sz w:val="20"/>
                <w:szCs w:val="20"/>
                <w:lang w:val="en-PH" w:eastAsia="en-PH"/>
              </w:rPr>
            </w:pPr>
          </w:p>
        </w:tc>
        <w:tc>
          <w:tcPr>
            <w:tcW w:w="1328" w:type="dxa"/>
            <w:tcBorders>
              <w:top w:val="nil"/>
              <w:left w:val="nil"/>
              <w:bottom w:val="single" w:sz="4" w:space="0" w:color="auto"/>
              <w:right w:val="single" w:sz="4" w:space="0" w:color="auto"/>
            </w:tcBorders>
            <w:vAlign w:val="center"/>
            <w:hideMark/>
          </w:tcPr>
          <w:p w14:paraId="5D5BBEEA"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134</w:t>
            </w:r>
          </w:p>
        </w:tc>
        <w:tc>
          <w:tcPr>
            <w:tcW w:w="1480" w:type="dxa"/>
            <w:tcBorders>
              <w:top w:val="nil"/>
              <w:left w:val="nil"/>
              <w:bottom w:val="single" w:sz="4" w:space="0" w:color="auto"/>
              <w:right w:val="single" w:sz="4" w:space="0" w:color="auto"/>
            </w:tcBorders>
            <w:vAlign w:val="center"/>
            <w:hideMark/>
          </w:tcPr>
          <w:p w14:paraId="23B7F605"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139</w:t>
            </w:r>
          </w:p>
        </w:tc>
        <w:tc>
          <w:tcPr>
            <w:tcW w:w="1480" w:type="dxa"/>
            <w:tcBorders>
              <w:top w:val="nil"/>
              <w:left w:val="nil"/>
              <w:bottom w:val="single" w:sz="4" w:space="0" w:color="auto"/>
              <w:right w:val="single" w:sz="4" w:space="0" w:color="auto"/>
            </w:tcBorders>
            <w:vAlign w:val="center"/>
            <w:hideMark/>
          </w:tcPr>
          <w:p w14:paraId="6365F495"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130</w:t>
            </w:r>
          </w:p>
        </w:tc>
        <w:tc>
          <w:tcPr>
            <w:tcW w:w="1480" w:type="dxa"/>
            <w:tcBorders>
              <w:top w:val="nil"/>
              <w:left w:val="nil"/>
              <w:bottom w:val="single" w:sz="4" w:space="0" w:color="auto"/>
              <w:right w:val="single" w:sz="4" w:space="0" w:color="auto"/>
            </w:tcBorders>
            <w:vAlign w:val="center"/>
            <w:hideMark/>
          </w:tcPr>
          <w:p w14:paraId="5964DF01"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113</w:t>
            </w:r>
          </w:p>
        </w:tc>
      </w:tr>
      <w:tr w:rsidR="00F61F8E" w:rsidRPr="008D5118" w14:paraId="04A87760" w14:textId="77777777" w:rsidTr="008412CA">
        <w:trPr>
          <w:trHeight w:val="312"/>
          <w:jc w:val="center"/>
        </w:trPr>
        <w:tc>
          <w:tcPr>
            <w:tcW w:w="3964" w:type="dxa"/>
            <w:tcBorders>
              <w:top w:val="nil"/>
              <w:left w:val="single" w:sz="4" w:space="0" w:color="auto"/>
              <w:bottom w:val="single" w:sz="4" w:space="0" w:color="auto"/>
              <w:right w:val="single" w:sz="4" w:space="0" w:color="auto"/>
            </w:tcBorders>
            <w:vAlign w:val="center"/>
            <w:hideMark/>
          </w:tcPr>
          <w:p w14:paraId="68E57991" w14:textId="06A9E0DC" w:rsidR="00F61F8E" w:rsidRPr="005304F3" w:rsidRDefault="005304F3">
            <w:pPr>
              <w:widowControl/>
              <w:autoSpaceDE/>
              <w:autoSpaceDN/>
              <w:rPr>
                <w:rFonts w:ascii="Arial" w:eastAsia="Times New Roman" w:hAnsi="Arial" w:cs="Arial"/>
                <w:color w:val="000000"/>
                <w:sz w:val="20"/>
                <w:szCs w:val="20"/>
                <w:lang w:val="ru-RU" w:eastAsia="en-PH"/>
              </w:rPr>
            </w:pPr>
            <w:r>
              <w:rPr>
                <w:rFonts w:ascii="Arial" w:eastAsia="Times New Roman" w:hAnsi="Arial" w:cs="Arial"/>
                <w:color w:val="000000"/>
                <w:sz w:val="20"/>
                <w:szCs w:val="20"/>
                <w:lang w:val="ru-RU" w:eastAsia="en-PH"/>
              </w:rPr>
              <w:t>Предпол</w:t>
            </w:r>
            <w:r w:rsidR="007925F3">
              <w:rPr>
                <w:rFonts w:ascii="Arial" w:eastAsia="Times New Roman" w:hAnsi="Arial" w:cs="Arial"/>
                <w:color w:val="000000"/>
                <w:sz w:val="20"/>
                <w:szCs w:val="20"/>
                <w:lang w:val="ru-RU" w:eastAsia="en-PH"/>
              </w:rPr>
              <w:t>а</w:t>
            </w:r>
            <w:r>
              <w:rPr>
                <w:rFonts w:ascii="Arial" w:eastAsia="Times New Roman" w:hAnsi="Arial" w:cs="Arial"/>
                <w:color w:val="000000"/>
                <w:sz w:val="20"/>
                <w:szCs w:val="20"/>
                <w:lang w:val="ru-RU" w:eastAsia="en-PH"/>
              </w:rPr>
              <w:t xml:space="preserve">гаемая стоимость (млрд тенге) </w:t>
            </w:r>
          </w:p>
        </w:tc>
        <w:tc>
          <w:tcPr>
            <w:tcW w:w="1328" w:type="dxa"/>
            <w:tcBorders>
              <w:top w:val="nil"/>
              <w:left w:val="nil"/>
              <w:bottom w:val="single" w:sz="4" w:space="0" w:color="auto"/>
              <w:right w:val="single" w:sz="4" w:space="0" w:color="auto"/>
            </w:tcBorders>
            <w:vAlign w:val="center"/>
            <w:hideMark/>
          </w:tcPr>
          <w:p w14:paraId="467598BA"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631.247</w:t>
            </w:r>
          </w:p>
        </w:tc>
        <w:tc>
          <w:tcPr>
            <w:tcW w:w="1480" w:type="dxa"/>
            <w:tcBorders>
              <w:top w:val="nil"/>
              <w:left w:val="nil"/>
              <w:bottom w:val="single" w:sz="4" w:space="0" w:color="auto"/>
              <w:right w:val="single" w:sz="4" w:space="0" w:color="auto"/>
            </w:tcBorders>
            <w:vAlign w:val="center"/>
            <w:hideMark/>
          </w:tcPr>
          <w:p w14:paraId="2870E460"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647.149</w:t>
            </w:r>
          </w:p>
        </w:tc>
        <w:tc>
          <w:tcPr>
            <w:tcW w:w="1480" w:type="dxa"/>
            <w:tcBorders>
              <w:top w:val="nil"/>
              <w:left w:val="nil"/>
              <w:bottom w:val="single" w:sz="4" w:space="0" w:color="auto"/>
              <w:right w:val="single" w:sz="4" w:space="0" w:color="auto"/>
            </w:tcBorders>
            <w:vAlign w:val="center"/>
            <w:hideMark/>
          </w:tcPr>
          <w:p w14:paraId="0DF5F153"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650.1</w:t>
            </w:r>
          </w:p>
        </w:tc>
        <w:tc>
          <w:tcPr>
            <w:tcW w:w="1480" w:type="dxa"/>
            <w:tcBorders>
              <w:top w:val="nil"/>
              <w:left w:val="nil"/>
              <w:bottom w:val="single" w:sz="4" w:space="0" w:color="auto"/>
              <w:right w:val="single" w:sz="4" w:space="0" w:color="auto"/>
            </w:tcBorders>
            <w:vAlign w:val="center"/>
            <w:hideMark/>
          </w:tcPr>
          <w:p w14:paraId="2F37A457" w14:textId="77777777" w:rsidR="00F61F8E" w:rsidRPr="008D5118" w:rsidRDefault="000F264B">
            <w:pPr>
              <w:widowControl/>
              <w:autoSpaceDE/>
              <w:autoSpaceDN/>
              <w:jc w:val="center"/>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724</w:t>
            </w:r>
          </w:p>
        </w:tc>
      </w:tr>
    </w:tbl>
    <w:p w14:paraId="4DF84237" w14:textId="77777777" w:rsidR="00F61F8E" w:rsidRPr="008D5118" w:rsidRDefault="00F61F8E">
      <w:pPr>
        <w:pStyle w:val="ReportBodyPar"/>
      </w:pPr>
    </w:p>
    <w:p w14:paraId="6A547597" w14:textId="77777777" w:rsidR="007925F3" w:rsidRPr="008304D4" w:rsidRDefault="007925F3" w:rsidP="007925F3">
      <w:pPr>
        <w:pStyle w:val="ReportBodyPar"/>
        <w:rPr>
          <w:b/>
          <w:bCs/>
          <w:lang w:val="ru-RU"/>
        </w:rPr>
      </w:pPr>
      <w:r w:rsidRPr="008304D4">
        <w:rPr>
          <w:b/>
          <w:bCs/>
          <w:lang w:val="ru-RU"/>
        </w:rPr>
        <w:t>2.4.7.5 Предпочтительный вариант</w:t>
      </w:r>
    </w:p>
    <w:p w14:paraId="45302102" w14:textId="77777777" w:rsidR="007925F3" w:rsidRPr="008304D4" w:rsidRDefault="007925F3" w:rsidP="007925F3">
      <w:pPr>
        <w:pStyle w:val="ReportBodyPar"/>
        <w:rPr>
          <w:b/>
          <w:bCs/>
          <w:lang w:val="ru-RU"/>
        </w:rPr>
      </w:pPr>
    </w:p>
    <w:p w14:paraId="626F2CEE" w14:textId="012FC866" w:rsidR="007925F3" w:rsidRPr="008304D4" w:rsidRDefault="007925F3" w:rsidP="007925F3">
      <w:pPr>
        <w:pStyle w:val="ReportBodyPar"/>
        <w:rPr>
          <w:lang w:val="ru-RU"/>
        </w:rPr>
      </w:pPr>
      <w:r w:rsidRPr="008304D4">
        <w:rPr>
          <w:lang w:val="ru-RU"/>
        </w:rPr>
        <w:t xml:space="preserve">Оценка четырёх вариантов маршрута железнодорожного участка </w:t>
      </w:r>
      <w:proofErr w:type="spellStart"/>
      <w:r w:rsidR="00401085">
        <w:rPr>
          <w:lang w:val="ru-RU"/>
        </w:rPr>
        <w:t>Мойынты</w:t>
      </w:r>
      <w:proofErr w:type="spellEnd"/>
      <w:r w:rsidRPr="008304D4">
        <w:rPr>
          <w:lang w:val="ru-RU"/>
        </w:rPr>
        <w:t>– Кызылжар проводилась с использованием структурированного набора инженерных, экономических и эксплуатационных показателей для обеспечения технической осуществимости, экономической эффективности и долгосрочной эксплуатационной устойчивости. Ключевыми параметрами оценки были такие параметры, как общая протяжённость строительства, основанная как на данных технико-экономического обоснования, так и на картографических съёмках, поскольку они напрямую влияют на капитальные вложения, продолжительность строительства и последующие эксплуатационные расходы. Маршруты с меньшей общей протяжённостью и меньшим количеством криволинейных участков, как правило, были предпочтительны, поскольку они минимизируют время в пути, потребление энергии и требования к обслуживанию пути, одновременно повышая эксплуатационную безопасность и эффективность, не приводя к существенному воздействию на окружающую среду при принятии надлежащих мер по смягчению последствий.</w:t>
      </w:r>
    </w:p>
    <w:p w14:paraId="73DB098C" w14:textId="77777777" w:rsidR="007925F3" w:rsidRPr="008304D4" w:rsidRDefault="007925F3" w:rsidP="007925F3">
      <w:pPr>
        <w:pStyle w:val="ReportBodyPar"/>
        <w:rPr>
          <w:lang w:val="ru-RU"/>
        </w:rPr>
      </w:pPr>
    </w:p>
    <w:p w14:paraId="350A24B7" w14:textId="4DDD0B5B" w:rsidR="007925F3" w:rsidRPr="008304D4" w:rsidRDefault="007925F3" w:rsidP="007925F3">
      <w:pPr>
        <w:pStyle w:val="ReportBodyPar"/>
        <w:rPr>
          <w:lang w:val="ru-RU"/>
        </w:rPr>
      </w:pPr>
      <w:r w:rsidRPr="008304D4">
        <w:rPr>
          <w:lang w:val="ru-RU"/>
        </w:rPr>
        <w:t xml:space="preserve">Важную роль также играли соображения эксплуатационной пропускной способности. Для определения того, как каждая трасса будет справляться с прогнозируемыми объёмами грузовых перевозок с течением времени, анализировалась пропускная способность линии на протяжении всего пути, выраженная в парах поездов в сутки, а также максимальная и минимальная длина участков. </w:t>
      </w:r>
    </w:p>
    <w:p w14:paraId="527250A0" w14:textId="77777777" w:rsidR="00F61F8E" w:rsidRPr="007925F3" w:rsidRDefault="00F61F8E">
      <w:pPr>
        <w:pStyle w:val="ReportBodyPar"/>
        <w:rPr>
          <w:lang w:val="ru-RU"/>
        </w:rPr>
      </w:pPr>
    </w:p>
    <w:p w14:paraId="068BD967" w14:textId="59E8161E" w:rsidR="00F61F8E" w:rsidRPr="005304F3" w:rsidRDefault="00F61F8E" w:rsidP="005304F3">
      <w:pPr>
        <w:pStyle w:val="a5"/>
        <w:spacing w:line="300" w:lineRule="auto"/>
        <w:jc w:val="both"/>
        <w:rPr>
          <w:rFonts w:ascii="Arial" w:hAnsi="Arial" w:cs="Arial"/>
          <w:lang w:val="ru-RU"/>
        </w:rPr>
        <w:sectPr w:rsidR="00F61F8E" w:rsidRPr="005304F3" w:rsidSect="00C33F74">
          <w:headerReference w:type="default" r:id="rId39"/>
          <w:footerReference w:type="even" r:id="rId40"/>
          <w:footerReference w:type="default" r:id="rId41"/>
          <w:footerReference w:type="first" r:id="rId42"/>
          <w:pgSz w:w="11910" w:h="16850"/>
          <w:pgMar w:top="1040" w:right="1133" w:bottom="1300" w:left="1133" w:header="506" w:footer="1102" w:gutter="0"/>
          <w:pgNumType w:start="1"/>
          <w:cols w:space="720"/>
        </w:sectPr>
      </w:pPr>
    </w:p>
    <w:p w14:paraId="3E1FFEA3" w14:textId="77777777" w:rsidR="00F61F8E" w:rsidRPr="008D5118" w:rsidRDefault="000F264B">
      <w:pPr>
        <w:spacing w:before="84"/>
        <w:ind w:left="2"/>
        <w:jc w:val="both"/>
        <w:rPr>
          <w:rFonts w:ascii="Arial" w:hAnsi="Arial" w:cs="Arial"/>
          <w:sz w:val="12"/>
        </w:rPr>
      </w:pPr>
      <w:r w:rsidRPr="008D5118">
        <w:rPr>
          <w:rFonts w:ascii="Arial" w:hAnsi="Arial" w:cs="Arial"/>
          <w:b/>
          <w:color w:val="82877D"/>
          <w:sz w:val="12"/>
        </w:rPr>
        <w:lastRenderedPageBreak/>
        <w:t>SUPPLEMENTARY</w:t>
      </w:r>
      <w:r w:rsidRPr="008D5118">
        <w:rPr>
          <w:rFonts w:ascii="Arial" w:hAnsi="Arial" w:cs="Arial"/>
          <w:b/>
          <w:color w:val="82877D"/>
          <w:spacing w:val="-6"/>
          <w:sz w:val="12"/>
        </w:rPr>
        <w:t xml:space="preserve"> </w:t>
      </w:r>
      <w:r w:rsidRPr="008D5118">
        <w:rPr>
          <w:rFonts w:ascii="Arial" w:hAnsi="Arial" w:cs="Arial"/>
          <w:b/>
          <w:color w:val="82877D"/>
          <w:sz w:val="12"/>
        </w:rPr>
        <w:t>ENVIRONMENTAL</w:t>
      </w:r>
      <w:r w:rsidRPr="008D5118">
        <w:rPr>
          <w:rFonts w:ascii="Arial" w:hAnsi="Arial" w:cs="Arial"/>
          <w:b/>
          <w:color w:val="82877D"/>
          <w:spacing w:val="-4"/>
          <w:sz w:val="12"/>
        </w:rPr>
        <w:t xml:space="preserve"> </w:t>
      </w:r>
      <w:r w:rsidRPr="008D5118">
        <w:rPr>
          <w:rFonts w:ascii="Arial" w:hAnsi="Arial" w:cs="Arial"/>
          <w:b/>
          <w:color w:val="82877D"/>
          <w:sz w:val="12"/>
        </w:rPr>
        <w:t>&amp;</w:t>
      </w:r>
      <w:r w:rsidRPr="008D5118">
        <w:rPr>
          <w:rFonts w:ascii="Arial" w:hAnsi="Arial" w:cs="Arial"/>
          <w:b/>
          <w:color w:val="82877D"/>
          <w:spacing w:val="-6"/>
          <w:sz w:val="12"/>
        </w:rPr>
        <w:t xml:space="preserve"> </w:t>
      </w:r>
      <w:r w:rsidRPr="008D5118">
        <w:rPr>
          <w:rFonts w:ascii="Arial" w:hAnsi="Arial" w:cs="Arial"/>
          <w:b/>
          <w:color w:val="82877D"/>
          <w:sz w:val="12"/>
        </w:rPr>
        <w:t>SOCIAL</w:t>
      </w:r>
      <w:r w:rsidRPr="008D5118">
        <w:rPr>
          <w:rFonts w:ascii="Arial" w:hAnsi="Arial" w:cs="Arial"/>
          <w:b/>
          <w:color w:val="82877D"/>
          <w:spacing w:val="-6"/>
          <w:sz w:val="12"/>
        </w:rPr>
        <w:t xml:space="preserve"> </w:t>
      </w:r>
      <w:r w:rsidRPr="008D5118">
        <w:rPr>
          <w:rFonts w:ascii="Arial" w:hAnsi="Arial" w:cs="Arial"/>
          <w:b/>
          <w:color w:val="82877D"/>
          <w:sz w:val="12"/>
        </w:rPr>
        <w:t>IMPACT</w:t>
      </w:r>
      <w:r w:rsidRPr="008D5118">
        <w:rPr>
          <w:rFonts w:ascii="Arial" w:hAnsi="Arial" w:cs="Arial"/>
          <w:b/>
          <w:color w:val="82877D"/>
          <w:spacing w:val="-6"/>
          <w:sz w:val="12"/>
        </w:rPr>
        <w:t xml:space="preserve"> </w:t>
      </w:r>
      <w:r w:rsidRPr="008D5118">
        <w:rPr>
          <w:rFonts w:ascii="Arial" w:hAnsi="Arial" w:cs="Arial"/>
          <w:b/>
          <w:color w:val="82877D"/>
          <w:sz w:val="12"/>
        </w:rPr>
        <w:t>ASSESSMENT</w:t>
      </w:r>
      <w:r w:rsidRPr="008D5118">
        <w:rPr>
          <w:rFonts w:ascii="Arial" w:hAnsi="Arial" w:cs="Arial"/>
          <w:b/>
          <w:color w:val="82877D"/>
          <w:spacing w:val="-6"/>
          <w:sz w:val="12"/>
        </w:rPr>
        <w:t xml:space="preserve"> </w:t>
      </w:r>
      <w:r w:rsidRPr="008D5118">
        <w:rPr>
          <w:rFonts w:ascii="Arial" w:hAnsi="Arial" w:cs="Arial"/>
          <w:b/>
          <w:color w:val="82877D"/>
          <w:sz w:val="12"/>
        </w:rPr>
        <w:t>(ESIA)</w:t>
      </w:r>
      <w:r w:rsidRPr="008D5118">
        <w:rPr>
          <w:rFonts w:ascii="Arial" w:hAnsi="Arial" w:cs="Arial"/>
          <w:b/>
          <w:color w:val="82877D"/>
          <w:spacing w:val="-6"/>
          <w:sz w:val="12"/>
        </w:rPr>
        <w:t xml:space="preserve"> </w:t>
      </w:r>
      <w:r w:rsidRPr="008D5118">
        <w:rPr>
          <w:rFonts w:ascii="Arial" w:hAnsi="Arial" w:cs="Arial"/>
          <w:b/>
          <w:color w:val="82877D"/>
          <w:sz w:val="12"/>
        </w:rPr>
        <w:t>FOR</w:t>
      </w:r>
      <w:r w:rsidRPr="008D5118">
        <w:rPr>
          <w:rFonts w:ascii="Arial" w:hAnsi="Arial" w:cs="Arial"/>
          <w:b/>
          <w:color w:val="82877D"/>
          <w:spacing w:val="-1"/>
          <w:sz w:val="12"/>
        </w:rPr>
        <w:t xml:space="preserve"> </w:t>
      </w:r>
      <w:r w:rsidRPr="008D5118">
        <w:rPr>
          <w:rFonts w:ascii="Arial" w:hAnsi="Arial" w:cs="Arial"/>
          <w:color w:val="82877D"/>
          <w:sz w:val="12"/>
        </w:rPr>
        <w:t>ALMATY</w:t>
      </w:r>
      <w:r w:rsidRPr="008D5118">
        <w:rPr>
          <w:rFonts w:ascii="Arial" w:hAnsi="Arial" w:cs="Arial"/>
          <w:color w:val="82877D"/>
          <w:spacing w:val="-7"/>
          <w:sz w:val="12"/>
        </w:rPr>
        <w:t xml:space="preserve"> </w:t>
      </w:r>
      <w:r w:rsidRPr="008D5118">
        <w:rPr>
          <w:rFonts w:ascii="Arial" w:hAnsi="Arial" w:cs="Arial"/>
          <w:color w:val="82877D"/>
          <w:sz w:val="12"/>
        </w:rPr>
        <w:t>RAILROAD</w:t>
      </w:r>
      <w:r w:rsidRPr="008D5118">
        <w:rPr>
          <w:rFonts w:ascii="Arial" w:hAnsi="Arial" w:cs="Arial"/>
          <w:color w:val="82877D"/>
          <w:spacing w:val="-5"/>
          <w:sz w:val="12"/>
        </w:rPr>
        <w:t xml:space="preserve"> </w:t>
      </w:r>
      <w:r w:rsidRPr="008D5118">
        <w:rPr>
          <w:rFonts w:ascii="Arial" w:hAnsi="Arial" w:cs="Arial"/>
          <w:color w:val="82877D"/>
          <w:sz w:val="12"/>
        </w:rPr>
        <w:t>BYPASS PROJECT, KAZAKHSTAN</w:t>
      </w:r>
    </w:p>
    <w:p w14:paraId="6C789239" w14:textId="77777777" w:rsidR="00F61F8E" w:rsidRPr="008D5118" w:rsidRDefault="000F264B">
      <w:pPr>
        <w:spacing w:before="84"/>
        <w:ind w:left="2"/>
        <w:jc w:val="both"/>
        <w:rPr>
          <w:rFonts w:ascii="Arial" w:hAnsi="Arial" w:cs="Arial"/>
          <w:sz w:val="12"/>
        </w:rPr>
      </w:pPr>
      <w:r w:rsidRPr="008D5118">
        <w:rPr>
          <w:rFonts w:ascii="Arial" w:hAnsi="Arial" w:cs="Arial"/>
          <w:color w:val="82877D"/>
          <w:sz w:val="12"/>
        </w:rPr>
        <w:t>PROJECT</w:t>
      </w:r>
      <w:r w:rsidRPr="008D5118">
        <w:rPr>
          <w:rFonts w:ascii="Arial" w:hAnsi="Arial" w:cs="Arial"/>
          <w:color w:val="82877D"/>
          <w:spacing w:val="-7"/>
          <w:sz w:val="12"/>
        </w:rPr>
        <w:t xml:space="preserve"> </w:t>
      </w:r>
      <w:r w:rsidRPr="008D5118">
        <w:rPr>
          <w:rFonts w:ascii="Arial" w:hAnsi="Arial" w:cs="Arial"/>
          <w:color w:val="82877D"/>
          <w:spacing w:val="-2"/>
          <w:sz w:val="12"/>
        </w:rPr>
        <w:t>DESCRIPTION</w:t>
      </w:r>
    </w:p>
    <w:p w14:paraId="37F6B2CC" w14:textId="77777777" w:rsidR="00F61F8E" w:rsidRPr="008D5118" w:rsidRDefault="00F61F8E">
      <w:pPr>
        <w:jc w:val="both"/>
        <w:rPr>
          <w:rFonts w:ascii="Arial" w:hAnsi="Arial" w:cs="Arial"/>
          <w:sz w:val="12"/>
        </w:rPr>
        <w:sectPr w:rsidR="00F61F8E" w:rsidRPr="008D5118">
          <w:headerReference w:type="default" r:id="rId43"/>
          <w:footerReference w:type="even" r:id="rId44"/>
          <w:footerReference w:type="first" r:id="rId45"/>
          <w:pgSz w:w="16850" w:h="11910" w:orient="landscape"/>
          <w:pgMar w:top="420" w:right="708" w:bottom="1200" w:left="850" w:header="0" w:footer="1006" w:gutter="0"/>
          <w:cols w:num="2" w:space="720" w:equalWidth="0">
            <w:col w:w="7121" w:space="6587"/>
            <w:col w:w="1584"/>
          </w:cols>
        </w:sectPr>
      </w:pPr>
    </w:p>
    <w:p w14:paraId="0E361A4C" w14:textId="77777777" w:rsidR="00F61F8E" w:rsidRPr="008D5118" w:rsidRDefault="000F264B">
      <w:pPr>
        <w:pStyle w:val="ReportBodyPar"/>
      </w:pPr>
      <w:r w:rsidRPr="005F70CC">
        <w:rPr>
          <w:rFonts w:eastAsia="Times New Roman"/>
          <w:noProof/>
          <w:color w:val="000000"/>
          <w:lang w:eastAsia="ru-RU"/>
        </w:rPr>
        <w:drawing>
          <wp:inline distT="0" distB="0" distL="0" distR="0" wp14:anchorId="4C31C530" wp14:editId="62ED3F8A">
            <wp:extent cx="9552238" cy="5848350"/>
            <wp:effectExtent l="19050" t="19050" r="11430" b="19050"/>
            <wp:docPr id="1033"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46" cstate="print"/>
                    <a:srcRect t="1528" r="1107"/>
                    <a:stretch/>
                  </pic:blipFill>
                  <pic:spPr>
                    <a:xfrm>
                      <a:off x="0" y="0"/>
                      <a:ext cx="9552238" cy="5848350"/>
                    </a:xfrm>
                    <a:prstGeom prst="rect">
                      <a:avLst/>
                    </a:prstGeom>
                    <a:ln w="3175">
                      <a:solidFill>
                        <a:schemeClr val="tx1"/>
                      </a:solidFill>
                    </a:ln>
                  </pic:spPr>
                </pic:pic>
              </a:graphicData>
            </a:graphic>
          </wp:inline>
        </w:drawing>
      </w:r>
    </w:p>
    <w:p w14:paraId="18F4AD1C" w14:textId="66956830" w:rsidR="00F61F8E" w:rsidRPr="008304D4" w:rsidRDefault="008304D4" w:rsidP="008304D4">
      <w:pPr>
        <w:pStyle w:val="ReportBodyPar"/>
        <w:jc w:val="center"/>
        <w:rPr>
          <w:lang w:val="ru-RU"/>
        </w:rPr>
        <w:sectPr w:rsidR="00F61F8E" w:rsidRPr="008304D4">
          <w:type w:val="continuous"/>
          <w:pgSz w:w="16850" w:h="11910" w:orient="landscape"/>
          <w:pgMar w:top="840" w:right="708" w:bottom="1000" w:left="850" w:header="0" w:footer="1006" w:gutter="0"/>
          <w:cols w:space="720"/>
        </w:sectPr>
      </w:pPr>
      <w:r w:rsidRPr="00503776">
        <w:rPr>
          <w:rFonts w:eastAsia="SimSun"/>
          <w:b/>
          <w:szCs w:val="22"/>
          <w:lang w:val="ru-RU" w:eastAsia="zh-CN"/>
        </w:rPr>
        <w:t>Рисунок 1</w:t>
      </w:r>
      <w:r w:rsidR="005824AC" w:rsidRPr="00605F1B">
        <w:rPr>
          <w:rFonts w:eastAsia="SimSun"/>
          <w:b/>
          <w:szCs w:val="22"/>
          <w:lang w:val="ru-RU" w:eastAsia="zh-CN"/>
        </w:rPr>
        <w:t>1</w:t>
      </w:r>
      <w:r w:rsidRPr="00503776">
        <w:rPr>
          <w:rFonts w:eastAsia="SimSun"/>
          <w:b/>
          <w:szCs w:val="22"/>
          <w:lang w:val="ru-RU" w:eastAsia="zh-CN"/>
        </w:rPr>
        <w:t xml:space="preserve">: Варианты </w:t>
      </w:r>
      <w:r w:rsidR="00B03F8F">
        <w:rPr>
          <w:rFonts w:eastAsia="SimSun"/>
          <w:b/>
          <w:szCs w:val="22"/>
          <w:lang w:val="ru-RU" w:eastAsia="zh-CN"/>
        </w:rPr>
        <w:t xml:space="preserve">трассы </w:t>
      </w:r>
      <w:r w:rsidRPr="00503776">
        <w:rPr>
          <w:rFonts w:eastAsia="SimSun"/>
          <w:b/>
          <w:szCs w:val="22"/>
          <w:lang w:val="ru-RU" w:eastAsia="zh-CN"/>
        </w:rPr>
        <w:t>железн</w:t>
      </w:r>
      <w:r w:rsidR="00B03F8F">
        <w:rPr>
          <w:rFonts w:eastAsia="SimSun"/>
          <w:b/>
          <w:szCs w:val="22"/>
          <w:lang w:val="ru-RU" w:eastAsia="zh-CN"/>
        </w:rPr>
        <w:t>ой дороги</w:t>
      </w:r>
    </w:p>
    <w:p w14:paraId="34098377" w14:textId="77777777" w:rsidR="007925F3" w:rsidRPr="008304D4" w:rsidRDefault="007925F3" w:rsidP="007925F3">
      <w:pPr>
        <w:pStyle w:val="ReportBodyPar"/>
        <w:rPr>
          <w:lang w:val="ru-RU"/>
        </w:rPr>
      </w:pPr>
      <w:bookmarkStart w:id="440" w:name="_bookmark65"/>
      <w:bookmarkEnd w:id="440"/>
      <w:r w:rsidRPr="008304D4">
        <w:rPr>
          <w:lang w:val="ru-RU"/>
        </w:rPr>
        <w:lastRenderedPageBreak/>
        <w:t>С этим были связаны количество разделительных станций, длина приемо-отправочных путей и наличие железнодорожных переездов на одном уровне, что влияет на гибкость планирования, интеграцию сети и возможные задержки во время эксплуатации.</w:t>
      </w:r>
    </w:p>
    <w:p w14:paraId="183A0AF4" w14:textId="77777777" w:rsidR="008304D4" w:rsidRPr="008304D4" w:rsidRDefault="008304D4" w:rsidP="008304D4">
      <w:pPr>
        <w:pStyle w:val="ReportBodyPar"/>
        <w:rPr>
          <w:lang w:val="ru-RU"/>
        </w:rPr>
      </w:pPr>
    </w:p>
    <w:p w14:paraId="05C2EB4B" w14:textId="77777777" w:rsidR="008304D4" w:rsidRPr="008304D4" w:rsidRDefault="008304D4" w:rsidP="008304D4">
      <w:pPr>
        <w:pStyle w:val="ReportBodyPar"/>
        <w:rPr>
          <w:lang w:val="ru-RU"/>
        </w:rPr>
      </w:pPr>
      <w:r w:rsidRPr="008304D4">
        <w:rPr>
          <w:lang w:val="ru-RU"/>
        </w:rPr>
        <w:t>С точки зрения конструкции и строительства, такие показатели, как общее количество искусственных сооружений, включая мосты, железнодорожные путепроводы, скотопрогоны и дренажные трубы, имели решающее значение для оценки как инженерной сложности, так и стоимости строительства для каждого маршрута. Маршрутам, требующим обширных буровзрывных работ в горной или каменистой местности, были присвоены более высокие профили стоимости и риска, учитывая дополнительные меры безопасности, специализированное оборудование и экологический контроль, необходимые для таких работ.</w:t>
      </w:r>
    </w:p>
    <w:p w14:paraId="21C94127" w14:textId="77777777" w:rsidR="008304D4" w:rsidRPr="008304D4" w:rsidRDefault="008304D4" w:rsidP="008304D4">
      <w:pPr>
        <w:pStyle w:val="ReportBodyPar"/>
        <w:rPr>
          <w:lang w:val="ru-RU"/>
        </w:rPr>
      </w:pPr>
    </w:p>
    <w:p w14:paraId="40D52708" w14:textId="77777777" w:rsidR="008304D4" w:rsidRPr="008304D4" w:rsidRDefault="008304D4" w:rsidP="008304D4">
      <w:pPr>
        <w:pStyle w:val="ReportBodyPar"/>
        <w:rPr>
          <w:lang w:val="ru-RU"/>
        </w:rPr>
      </w:pPr>
      <w:r w:rsidRPr="008304D4">
        <w:rPr>
          <w:lang w:val="ru-RU"/>
        </w:rPr>
        <w:t>Наконец, финансовые параметры, такие как общие капитальные затраты на строительство, дополнительные затраты, связанные с реконструкцией станции, и пространственные ограничения, влияющие на работы на станции, были интегрированы с относительным сравнением затрат между вариантами. Это позволило в исследовании сбалансировать осуществимость строительства с эксплуатационной эффективностью и воздействием на окружающую среду, в конечном итоге определив оптимальное сочетание стоимости, производительности и устойчивого развития. Сравнительная таблица представлена ​​ниже.</w:t>
      </w:r>
    </w:p>
    <w:p w14:paraId="4C474665" w14:textId="77777777" w:rsidR="008304D4" w:rsidRPr="008304D4" w:rsidRDefault="008304D4" w:rsidP="008304D4">
      <w:pPr>
        <w:pStyle w:val="ReportBodyPar"/>
        <w:rPr>
          <w:lang w:val="ru-RU"/>
        </w:rPr>
      </w:pPr>
    </w:p>
    <w:p w14:paraId="7DA1CA7C" w14:textId="656462D0" w:rsidR="00F61F8E" w:rsidRPr="008304D4" w:rsidRDefault="008304D4" w:rsidP="008304D4">
      <w:pPr>
        <w:pStyle w:val="ReportBodyPar"/>
        <w:jc w:val="center"/>
        <w:rPr>
          <w:b/>
          <w:bCs/>
          <w:lang w:val="ru-RU"/>
        </w:rPr>
      </w:pPr>
      <w:r w:rsidRPr="008304D4">
        <w:rPr>
          <w:b/>
          <w:bCs/>
          <w:lang w:val="ru-RU"/>
        </w:rPr>
        <w:t>Таблица 7: Сравнение маршрутов по технико-экономическим показателям</w:t>
      </w:r>
    </w:p>
    <w:p w14:paraId="7826FF13" w14:textId="271C2452" w:rsidR="00F61F8E" w:rsidRPr="00503776" w:rsidRDefault="00F61F8E" w:rsidP="000E123E">
      <w:pPr>
        <w:pStyle w:val="CaptionTable"/>
        <w:rPr>
          <w:lang w:val="ru-RU"/>
        </w:rPr>
      </w:pPr>
    </w:p>
    <w:tbl>
      <w:tblPr>
        <w:tblW w:w="988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62"/>
        <w:gridCol w:w="3261"/>
        <w:gridCol w:w="850"/>
        <w:gridCol w:w="812"/>
        <w:gridCol w:w="990"/>
        <w:gridCol w:w="850"/>
        <w:gridCol w:w="1134"/>
        <w:gridCol w:w="11"/>
        <w:gridCol w:w="1400"/>
        <w:gridCol w:w="11"/>
      </w:tblGrid>
      <w:tr w:rsidR="00F61F8E" w:rsidRPr="008D5118" w14:paraId="51695F5A" w14:textId="77777777" w:rsidTr="00AC4AE7">
        <w:trPr>
          <w:tblHeader/>
        </w:trPr>
        <w:tc>
          <w:tcPr>
            <w:tcW w:w="562" w:type="dxa"/>
            <w:vMerge w:val="restart"/>
            <w:tcBorders>
              <w:top w:val="single" w:sz="4" w:space="0" w:color="auto"/>
              <w:left w:val="single" w:sz="4" w:space="0" w:color="auto"/>
              <w:right w:val="single" w:sz="4" w:space="0" w:color="auto"/>
            </w:tcBorders>
            <w:vAlign w:val="center"/>
            <w:hideMark/>
          </w:tcPr>
          <w:p w14:paraId="0B14846D" w14:textId="77777777" w:rsidR="00F61F8E" w:rsidRPr="008D5118" w:rsidRDefault="000F264B">
            <w:pPr>
              <w:jc w:val="center"/>
              <w:rPr>
                <w:rFonts w:ascii="Arial" w:hAnsi="Arial" w:cs="Arial"/>
                <w:b/>
                <w:color w:val="000000"/>
                <w:sz w:val="20"/>
                <w:szCs w:val="20"/>
              </w:rPr>
            </w:pPr>
            <w:r w:rsidRPr="008D5118">
              <w:rPr>
                <w:rFonts w:ascii="Arial" w:hAnsi="Arial" w:cs="Arial"/>
                <w:b/>
                <w:color w:val="000000"/>
                <w:sz w:val="20"/>
                <w:szCs w:val="20"/>
              </w:rPr>
              <w:t>No.</w:t>
            </w:r>
          </w:p>
        </w:tc>
        <w:tc>
          <w:tcPr>
            <w:tcW w:w="3261" w:type="dxa"/>
            <w:vMerge w:val="restart"/>
            <w:tcBorders>
              <w:top w:val="single" w:sz="4" w:space="0" w:color="auto"/>
              <w:left w:val="single" w:sz="4" w:space="0" w:color="auto"/>
              <w:right w:val="single" w:sz="4" w:space="0" w:color="auto"/>
            </w:tcBorders>
            <w:vAlign w:val="center"/>
            <w:hideMark/>
          </w:tcPr>
          <w:p w14:paraId="00085B6D" w14:textId="77777777" w:rsidR="008304D4" w:rsidRPr="008304D4" w:rsidRDefault="008304D4" w:rsidP="008304D4">
            <w:pPr>
              <w:jc w:val="center"/>
              <w:rPr>
                <w:rFonts w:ascii="Arial" w:hAnsi="Arial" w:cs="Arial"/>
                <w:b/>
                <w:color w:val="000000"/>
                <w:sz w:val="20"/>
                <w:szCs w:val="20"/>
              </w:rPr>
            </w:pPr>
            <w:proofErr w:type="spellStart"/>
            <w:r w:rsidRPr="008304D4">
              <w:rPr>
                <w:rFonts w:ascii="Arial" w:hAnsi="Arial" w:cs="Arial"/>
                <w:b/>
                <w:color w:val="000000"/>
                <w:sz w:val="20"/>
                <w:szCs w:val="20"/>
              </w:rPr>
              <w:t>Критерии</w:t>
            </w:r>
            <w:proofErr w:type="spellEnd"/>
            <w:r w:rsidRPr="008304D4">
              <w:rPr>
                <w:rFonts w:ascii="Arial" w:hAnsi="Arial" w:cs="Arial"/>
                <w:b/>
                <w:color w:val="000000"/>
                <w:sz w:val="20"/>
                <w:szCs w:val="20"/>
              </w:rPr>
              <w:t>/</w:t>
            </w:r>
            <w:proofErr w:type="spellStart"/>
            <w:r w:rsidRPr="008304D4">
              <w:rPr>
                <w:rFonts w:ascii="Arial" w:hAnsi="Arial" w:cs="Arial"/>
                <w:b/>
                <w:color w:val="000000"/>
                <w:sz w:val="20"/>
                <w:szCs w:val="20"/>
              </w:rPr>
              <w:t>Индикаторы</w:t>
            </w:r>
            <w:proofErr w:type="spellEnd"/>
            <w:r w:rsidRPr="008304D4">
              <w:rPr>
                <w:rFonts w:ascii="Arial" w:hAnsi="Arial" w:cs="Arial"/>
                <w:b/>
                <w:color w:val="000000"/>
                <w:sz w:val="20"/>
                <w:szCs w:val="20"/>
              </w:rPr>
              <w:t>/</w:t>
            </w:r>
          </w:p>
          <w:p w14:paraId="2D28FB47" w14:textId="5BA80E2E" w:rsidR="00F61F8E" w:rsidRPr="008D5118" w:rsidRDefault="008304D4" w:rsidP="008304D4">
            <w:pPr>
              <w:jc w:val="center"/>
              <w:rPr>
                <w:rFonts w:ascii="Arial" w:hAnsi="Arial" w:cs="Arial"/>
                <w:b/>
                <w:color w:val="000000"/>
                <w:sz w:val="20"/>
                <w:szCs w:val="20"/>
              </w:rPr>
            </w:pPr>
            <w:proofErr w:type="spellStart"/>
            <w:r w:rsidRPr="008304D4">
              <w:rPr>
                <w:rFonts w:ascii="Arial" w:hAnsi="Arial" w:cs="Arial"/>
                <w:b/>
                <w:color w:val="000000"/>
                <w:sz w:val="20"/>
                <w:szCs w:val="20"/>
              </w:rPr>
              <w:t>Соображения</w:t>
            </w:r>
            <w:proofErr w:type="spellEnd"/>
          </w:p>
        </w:tc>
        <w:tc>
          <w:tcPr>
            <w:tcW w:w="850" w:type="dxa"/>
            <w:vMerge w:val="restart"/>
            <w:tcBorders>
              <w:top w:val="single" w:sz="4" w:space="0" w:color="auto"/>
              <w:left w:val="single" w:sz="4" w:space="0" w:color="auto"/>
              <w:right w:val="single" w:sz="4" w:space="0" w:color="auto"/>
            </w:tcBorders>
            <w:vAlign w:val="center"/>
            <w:hideMark/>
          </w:tcPr>
          <w:p w14:paraId="091F94AB" w14:textId="77777777" w:rsidR="008304D4" w:rsidRDefault="008304D4">
            <w:pPr>
              <w:jc w:val="center"/>
              <w:rPr>
                <w:rFonts w:ascii="Arial" w:hAnsi="Arial" w:cs="Arial"/>
                <w:b/>
                <w:color w:val="000000"/>
                <w:sz w:val="20"/>
                <w:szCs w:val="20"/>
                <w:lang w:val="ru-RU"/>
              </w:rPr>
            </w:pPr>
            <w:proofErr w:type="spellStart"/>
            <w:r w:rsidRPr="008304D4">
              <w:rPr>
                <w:rFonts w:ascii="Arial" w:hAnsi="Arial" w:cs="Arial"/>
                <w:b/>
                <w:color w:val="000000"/>
                <w:sz w:val="20"/>
                <w:szCs w:val="20"/>
              </w:rPr>
              <w:t>Ед</w:t>
            </w:r>
            <w:proofErr w:type="spellEnd"/>
            <w:r>
              <w:rPr>
                <w:rFonts w:ascii="Arial" w:hAnsi="Arial" w:cs="Arial"/>
                <w:b/>
                <w:color w:val="000000"/>
                <w:sz w:val="20"/>
                <w:szCs w:val="20"/>
                <w:lang w:val="ru-RU"/>
              </w:rPr>
              <w:t>-</w:t>
            </w:r>
            <w:proofErr w:type="spellStart"/>
            <w:r w:rsidRPr="008304D4">
              <w:rPr>
                <w:rFonts w:ascii="Arial" w:hAnsi="Arial" w:cs="Arial"/>
                <w:b/>
                <w:color w:val="000000"/>
                <w:sz w:val="20"/>
                <w:szCs w:val="20"/>
              </w:rPr>
              <w:t>ца</w:t>
            </w:r>
            <w:proofErr w:type="spellEnd"/>
          </w:p>
          <w:p w14:paraId="183C96AE" w14:textId="0FB30BC6" w:rsidR="00F61F8E" w:rsidRPr="008D5118" w:rsidRDefault="008304D4">
            <w:pPr>
              <w:jc w:val="center"/>
              <w:rPr>
                <w:rFonts w:ascii="Arial" w:hAnsi="Arial" w:cs="Arial"/>
                <w:b/>
                <w:color w:val="000000"/>
                <w:sz w:val="20"/>
                <w:szCs w:val="20"/>
              </w:rPr>
            </w:pPr>
            <w:proofErr w:type="spellStart"/>
            <w:r w:rsidRPr="008304D4">
              <w:rPr>
                <w:rFonts w:ascii="Arial" w:hAnsi="Arial" w:cs="Arial"/>
                <w:b/>
                <w:color w:val="000000"/>
                <w:sz w:val="20"/>
                <w:szCs w:val="20"/>
              </w:rPr>
              <w:t>изм</w:t>
            </w:r>
            <w:proofErr w:type="spellEnd"/>
            <w:r>
              <w:rPr>
                <w:rFonts w:ascii="Arial" w:hAnsi="Arial" w:cs="Arial"/>
                <w:b/>
                <w:color w:val="000000"/>
                <w:sz w:val="20"/>
                <w:szCs w:val="20"/>
                <w:lang w:val="ru-RU"/>
              </w:rPr>
              <w:t>-</w:t>
            </w:r>
            <w:r w:rsidRPr="008304D4">
              <w:rPr>
                <w:rFonts w:ascii="Arial" w:hAnsi="Arial" w:cs="Arial"/>
                <w:b/>
                <w:color w:val="000000"/>
                <w:sz w:val="20"/>
                <w:szCs w:val="20"/>
              </w:rPr>
              <w:t>я.</w:t>
            </w:r>
          </w:p>
        </w:tc>
        <w:tc>
          <w:tcPr>
            <w:tcW w:w="3797" w:type="dxa"/>
            <w:gridSpan w:val="5"/>
            <w:tcBorders>
              <w:top w:val="single" w:sz="4" w:space="0" w:color="auto"/>
              <w:left w:val="single" w:sz="4" w:space="0" w:color="auto"/>
              <w:bottom w:val="single" w:sz="4" w:space="0" w:color="auto"/>
              <w:right w:val="single" w:sz="4" w:space="0" w:color="auto"/>
            </w:tcBorders>
            <w:vAlign w:val="center"/>
            <w:hideMark/>
          </w:tcPr>
          <w:p w14:paraId="676D5A6A" w14:textId="5E25455E" w:rsidR="00F61F8E" w:rsidRPr="008D5118" w:rsidRDefault="008304D4">
            <w:pPr>
              <w:jc w:val="center"/>
              <w:rPr>
                <w:rFonts w:ascii="Arial" w:hAnsi="Arial" w:cs="Arial"/>
                <w:b/>
                <w:color w:val="000000"/>
                <w:sz w:val="20"/>
                <w:szCs w:val="20"/>
              </w:rPr>
            </w:pPr>
            <w:proofErr w:type="spellStart"/>
            <w:r w:rsidRPr="008304D4">
              <w:rPr>
                <w:rFonts w:ascii="Arial" w:hAnsi="Arial" w:cs="Arial"/>
                <w:b/>
                <w:color w:val="000000"/>
                <w:sz w:val="20"/>
                <w:szCs w:val="20"/>
              </w:rPr>
              <w:t>Параметры</w:t>
            </w:r>
            <w:proofErr w:type="spellEnd"/>
          </w:p>
        </w:tc>
        <w:tc>
          <w:tcPr>
            <w:tcW w:w="1411" w:type="dxa"/>
            <w:gridSpan w:val="2"/>
            <w:tcBorders>
              <w:top w:val="single" w:sz="4" w:space="0" w:color="auto"/>
              <w:left w:val="single" w:sz="4" w:space="0" w:color="auto"/>
              <w:right w:val="single" w:sz="4" w:space="0" w:color="auto"/>
            </w:tcBorders>
            <w:vAlign w:val="center"/>
          </w:tcPr>
          <w:p w14:paraId="6932801A" w14:textId="0B5A28A4" w:rsidR="00F61F8E" w:rsidRPr="008D5118" w:rsidRDefault="008304D4">
            <w:pPr>
              <w:jc w:val="center"/>
              <w:rPr>
                <w:rFonts w:ascii="Arial" w:hAnsi="Arial" w:cs="Arial"/>
                <w:b/>
                <w:color w:val="000000"/>
                <w:sz w:val="20"/>
                <w:szCs w:val="20"/>
              </w:rPr>
            </w:pPr>
            <w:proofErr w:type="spellStart"/>
            <w:r w:rsidRPr="008304D4">
              <w:rPr>
                <w:rFonts w:ascii="Arial" w:hAnsi="Arial" w:cs="Arial"/>
                <w:b/>
                <w:color w:val="000000"/>
                <w:sz w:val="20"/>
                <w:szCs w:val="20"/>
              </w:rPr>
              <w:t>Предпочтительный</w:t>
            </w:r>
            <w:proofErr w:type="spellEnd"/>
            <w:r w:rsidRPr="008304D4">
              <w:rPr>
                <w:rFonts w:ascii="Arial" w:hAnsi="Arial" w:cs="Arial"/>
                <w:b/>
                <w:color w:val="000000"/>
                <w:sz w:val="20"/>
                <w:szCs w:val="20"/>
              </w:rPr>
              <w:t xml:space="preserve"> </w:t>
            </w:r>
            <w:proofErr w:type="spellStart"/>
            <w:r w:rsidRPr="008304D4">
              <w:rPr>
                <w:rFonts w:ascii="Arial" w:hAnsi="Arial" w:cs="Arial"/>
                <w:b/>
                <w:color w:val="000000"/>
                <w:sz w:val="20"/>
                <w:szCs w:val="20"/>
              </w:rPr>
              <w:t>вариант</w:t>
            </w:r>
            <w:proofErr w:type="spellEnd"/>
          </w:p>
        </w:tc>
      </w:tr>
      <w:tr w:rsidR="00F61F8E" w:rsidRPr="008D5118" w14:paraId="4F726ECC" w14:textId="77777777" w:rsidTr="00AC4AE7">
        <w:trPr>
          <w:gridAfter w:val="1"/>
          <w:wAfter w:w="11" w:type="dxa"/>
          <w:tblHeader/>
        </w:trPr>
        <w:tc>
          <w:tcPr>
            <w:tcW w:w="562" w:type="dxa"/>
            <w:vMerge/>
            <w:tcBorders>
              <w:left w:val="single" w:sz="4" w:space="0" w:color="auto"/>
              <w:bottom w:val="single" w:sz="4" w:space="0" w:color="auto"/>
              <w:right w:val="single" w:sz="4" w:space="0" w:color="auto"/>
            </w:tcBorders>
            <w:vAlign w:val="center"/>
          </w:tcPr>
          <w:p w14:paraId="527BEDD7" w14:textId="77777777" w:rsidR="00F61F8E" w:rsidRPr="005F70CC" w:rsidRDefault="00F61F8E">
            <w:pPr>
              <w:jc w:val="center"/>
              <w:rPr>
                <w:rFonts w:ascii="Arial" w:hAnsi="Arial" w:cs="Arial"/>
                <w:color w:val="000000"/>
                <w:sz w:val="20"/>
                <w:szCs w:val="20"/>
              </w:rPr>
            </w:pPr>
          </w:p>
        </w:tc>
        <w:tc>
          <w:tcPr>
            <w:tcW w:w="3261" w:type="dxa"/>
            <w:vMerge/>
            <w:tcBorders>
              <w:left w:val="single" w:sz="4" w:space="0" w:color="auto"/>
              <w:bottom w:val="single" w:sz="4" w:space="0" w:color="auto"/>
              <w:right w:val="single" w:sz="4" w:space="0" w:color="auto"/>
            </w:tcBorders>
            <w:vAlign w:val="center"/>
          </w:tcPr>
          <w:p w14:paraId="77602B64" w14:textId="77777777" w:rsidR="00F61F8E" w:rsidRPr="005F70CC" w:rsidRDefault="00F61F8E">
            <w:pPr>
              <w:rPr>
                <w:rFonts w:ascii="Arial" w:hAnsi="Arial" w:cs="Arial"/>
                <w:color w:val="000000"/>
                <w:sz w:val="20"/>
                <w:szCs w:val="20"/>
              </w:rPr>
            </w:pPr>
          </w:p>
        </w:tc>
        <w:tc>
          <w:tcPr>
            <w:tcW w:w="850" w:type="dxa"/>
            <w:vMerge/>
            <w:tcBorders>
              <w:left w:val="single" w:sz="4" w:space="0" w:color="auto"/>
              <w:bottom w:val="single" w:sz="4" w:space="0" w:color="auto"/>
              <w:right w:val="single" w:sz="4" w:space="0" w:color="auto"/>
            </w:tcBorders>
            <w:vAlign w:val="center"/>
          </w:tcPr>
          <w:p w14:paraId="3F6D96CF" w14:textId="77777777" w:rsidR="00F61F8E" w:rsidRPr="005F70CC" w:rsidRDefault="00F61F8E">
            <w:pPr>
              <w:jc w:val="center"/>
              <w:rPr>
                <w:rFonts w:ascii="Arial" w:hAnsi="Arial" w:cs="Arial"/>
                <w:color w:val="000000"/>
                <w:sz w:val="20"/>
                <w:szCs w:val="20"/>
              </w:rPr>
            </w:pPr>
          </w:p>
        </w:tc>
        <w:tc>
          <w:tcPr>
            <w:tcW w:w="812" w:type="dxa"/>
            <w:tcBorders>
              <w:top w:val="single" w:sz="4" w:space="0" w:color="auto"/>
              <w:left w:val="single" w:sz="4" w:space="0" w:color="auto"/>
              <w:bottom w:val="single" w:sz="4" w:space="0" w:color="auto"/>
              <w:right w:val="single" w:sz="4" w:space="0" w:color="auto"/>
            </w:tcBorders>
            <w:vAlign w:val="center"/>
          </w:tcPr>
          <w:p w14:paraId="6A3F6A39"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1</w:t>
            </w:r>
          </w:p>
        </w:tc>
        <w:tc>
          <w:tcPr>
            <w:tcW w:w="990" w:type="dxa"/>
            <w:tcBorders>
              <w:top w:val="single" w:sz="4" w:space="0" w:color="auto"/>
              <w:left w:val="single" w:sz="4" w:space="0" w:color="auto"/>
              <w:bottom w:val="single" w:sz="4" w:space="0" w:color="auto"/>
              <w:right w:val="single" w:sz="4" w:space="0" w:color="auto"/>
            </w:tcBorders>
            <w:vAlign w:val="center"/>
          </w:tcPr>
          <w:p w14:paraId="1DDB038C"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2</w:t>
            </w:r>
          </w:p>
        </w:tc>
        <w:tc>
          <w:tcPr>
            <w:tcW w:w="850" w:type="dxa"/>
            <w:tcBorders>
              <w:top w:val="single" w:sz="4" w:space="0" w:color="auto"/>
              <w:left w:val="single" w:sz="4" w:space="0" w:color="auto"/>
              <w:bottom w:val="single" w:sz="4" w:space="0" w:color="auto"/>
              <w:right w:val="single" w:sz="4" w:space="0" w:color="auto"/>
            </w:tcBorders>
            <w:vAlign w:val="center"/>
          </w:tcPr>
          <w:p w14:paraId="7623C87B"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3</w:t>
            </w:r>
          </w:p>
        </w:tc>
        <w:tc>
          <w:tcPr>
            <w:tcW w:w="1134" w:type="dxa"/>
            <w:tcBorders>
              <w:top w:val="single" w:sz="4" w:space="0" w:color="auto"/>
              <w:left w:val="single" w:sz="4" w:space="0" w:color="auto"/>
              <w:bottom w:val="single" w:sz="4" w:space="0" w:color="auto"/>
              <w:right w:val="single" w:sz="4" w:space="0" w:color="auto"/>
            </w:tcBorders>
            <w:vAlign w:val="center"/>
          </w:tcPr>
          <w:p w14:paraId="55CF007B"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4</w:t>
            </w:r>
          </w:p>
        </w:tc>
        <w:tc>
          <w:tcPr>
            <w:tcW w:w="1411" w:type="dxa"/>
            <w:gridSpan w:val="2"/>
            <w:tcBorders>
              <w:left w:val="single" w:sz="4" w:space="0" w:color="auto"/>
              <w:bottom w:val="single" w:sz="4" w:space="0" w:color="auto"/>
              <w:right w:val="single" w:sz="4" w:space="0" w:color="auto"/>
            </w:tcBorders>
            <w:vAlign w:val="center"/>
          </w:tcPr>
          <w:p w14:paraId="01525ACF" w14:textId="77777777" w:rsidR="00F61F8E" w:rsidRPr="005F70CC" w:rsidRDefault="00F61F8E">
            <w:pPr>
              <w:jc w:val="center"/>
              <w:rPr>
                <w:rFonts w:ascii="Arial" w:hAnsi="Arial" w:cs="Arial"/>
                <w:color w:val="000000"/>
                <w:sz w:val="20"/>
                <w:szCs w:val="20"/>
              </w:rPr>
            </w:pPr>
          </w:p>
        </w:tc>
      </w:tr>
      <w:tr w:rsidR="00F61F8E" w:rsidRPr="008D5118" w14:paraId="102E2AB0" w14:textId="77777777" w:rsidTr="00AC4AE7">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74115968"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1</w:t>
            </w:r>
          </w:p>
        </w:tc>
        <w:tc>
          <w:tcPr>
            <w:tcW w:w="3261" w:type="dxa"/>
            <w:tcBorders>
              <w:top w:val="single" w:sz="4" w:space="0" w:color="auto"/>
              <w:left w:val="single" w:sz="4" w:space="0" w:color="auto"/>
              <w:bottom w:val="single" w:sz="4" w:space="0" w:color="auto"/>
              <w:right w:val="single" w:sz="4" w:space="0" w:color="auto"/>
            </w:tcBorders>
            <w:vAlign w:val="center"/>
            <w:hideMark/>
          </w:tcPr>
          <w:p w14:paraId="589FD328" w14:textId="08152F4D" w:rsidR="00F61F8E" w:rsidRPr="008304D4" w:rsidRDefault="008304D4">
            <w:pPr>
              <w:rPr>
                <w:rFonts w:ascii="Arial" w:hAnsi="Arial" w:cs="Arial"/>
                <w:color w:val="000000"/>
                <w:sz w:val="20"/>
                <w:szCs w:val="20"/>
                <w:lang w:val="ru-RU"/>
              </w:rPr>
            </w:pPr>
            <w:r w:rsidRPr="008304D4">
              <w:rPr>
                <w:rFonts w:ascii="Arial" w:eastAsia="Times New Roman" w:hAnsi="Arial" w:cs="Arial"/>
                <w:sz w:val="20"/>
                <w:szCs w:val="20"/>
                <w:lang w:val="ru-RU" w:eastAsia="en-PH"/>
              </w:rPr>
              <w:t>Общая длина строительства (данные технико-экономического обоснования)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74806C"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km</w:t>
            </w:r>
          </w:p>
        </w:tc>
        <w:tc>
          <w:tcPr>
            <w:tcW w:w="812" w:type="dxa"/>
            <w:tcBorders>
              <w:top w:val="single" w:sz="4" w:space="0" w:color="auto"/>
              <w:left w:val="single" w:sz="4" w:space="0" w:color="auto"/>
              <w:bottom w:val="single" w:sz="4" w:space="0" w:color="auto"/>
              <w:right w:val="single" w:sz="4" w:space="0" w:color="auto"/>
            </w:tcBorders>
            <w:vAlign w:val="center"/>
            <w:hideMark/>
          </w:tcPr>
          <w:p w14:paraId="3E6F6F60"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358.2</w:t>
            </w:r>
          </w:p>
        </w:tc>
        <w:tc>
          <w:tcPr>
            <w:tcW w:w="990" w:type="dxa"/>
            <w:tcBorders>
              <w:top w:val="single" w:sz="4" w:space="0" w:color="auto"/>
              <w:left w:val="single" w:sz="4" w:space="0" w:color="auto"/>
              <w:bottom w:val="single" w:sz="4" w:space="0" w:color="auto"/>
              <w:right w:val="single" w:sz="4" w:space="0" w:color="auto"/>
            </w:tcBorders>
            <w:vAlign w:val="center"/>
          </w:tcPr>
          <w:p w14:paraId="54107BEF" w14:textId="77777777" w:rsidR="00F61F8E" w:rsidRPr="008D5118" w:rsidRDefault="000F264B">
            <w:pPr>
              <w:jc w:val="center"/>
              <w:rPr>
                <w:rFonts w:ascii="Arial" w:hAnsi="Arial" w:cs="Arial"/>
                <w:sz w:val="20"/>
                <w:szCs w:val="20"/>
              </w:rPr>
            </w:pPr>
            <w:r w:rsidRPr="008D5118">
              <w:rPr>
                <w:rFonts w:ascii="Arial" w:hAnsi="Arial" w:cs="Arial"/>
                <w:sz w:val="20"/>
                <w:szCs w:val="20"/>
              </w:rPr>
              <w:t>366.5</w:t>
            </w:r>
          </w:p>
        </w:tc>
        <w:tc>
          <w:tcPr>
            <w:tcW w:w="850" w:type="dxa"/>
            <w:tcBorders>
              <w:top w:val="single" w:sz="4" w:space="0" w:color="auto"/>
              <w:left w:val="single" w:sz="4" w:space="0" w:color="auto"/>
              <w:bottom w:val="single" w:sz="4" w:space="0" w:color="auto"/>
              <w:right w:val="single" w:sz="4" w:space="0" w:color="auto"/>
            </w:tcBorders>
            <w:vAlign w:val="center"/>
          </w:tcPr>
          <w:p w14:paraId="176F534C" w14:textId="77777777" w:rsidR="00F61F8E" w:rsidRPr="008D5118" w:rsidRDefault="000F264B">
            <w:pPr>
              <w:jc w:val="center"/>
              <w:rPr>
                <w:rFonts w:ascii="Arial" w:hAnsi="Arial" w:cs="Arial"/>
                <w:sz w:val="20"/>
                <w:szCs w:val="20"/>
              </w:rPr>
            </w:pPr>
            <w:r w:rsidRPr="008D5118">
              <w:rPr>
                <w:rFonts w:ascii="Arial" w:hAnsi="Arial" w:cs="Arial"/>
                <w:sz w:val="20"/>
                <w:szCs w:val="20"/>
              </w:rPr>
              <w:t>360,0</w:t>
            </w:r>
          </w:p>
        </w:tc>
        <w:tc>
          <w:tcPr>
            <w:tcW w:w="1134" w:type="dxa"/>
            <w:tcBorders>
              <w:top w:val="single" w:sz="4" w:space="0" w:color="auto"/>
              <w:left w:val="single" w:sz="4" w:space="0" w:color="auto"/>
              <w:bottom w:val="single" w:sz="4" w:space="0" w:color="auto"/>
              <w:right w:val="single" w:sz="4" w:space="0" w:color="auto"/>
            </w:tcBorders>
            <w:vAlign w:val="center"/>
          </w:tcPr>
          <w:p w14:paraId="24DB4B6D" w14:textId="3885472B" w:rsidR="00F61F8E" w:rsidRPr="008D5118" w:rsidRDefault="000F264B">
            <w:pPr>
              <w:jc w:val="center"/>
              <w:rPr>
                <w:rFonts w:ascii="Arial" w:hAnsi="Arial" w:cs="Arial"/>
                <w:sz w:val="20"/>
                <w:szCs w:val="20"/>
              </w:rPr>
            </w:pPr>
            <w:r w:rsidRPr="008D5118">
              <w:rPr>
                <w:rFonts w:ascii="Arial" w:hAnsi="Arial" w:cs="Arial"/>
                <w:sz w:val="20"/>
                <w:szCs w:val="20"/>
              </w:rPr>
              <w:t>322.</w:t>
            </w:r>
            <w:r w:rsidR="00401085">
              <w:rPr>
                <w:rFonts w:ascii="Arial" w:hAnsi="Arial" w:cs="Arial"/>
                <w:sz w:val="20"/>
                <w:szCs w:val="20"/>
                <w:lang w:val="ru-RU"/>
              </w:rPr>
              <w:t>2</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0BE94CA6" w14:textId="03652519" w:rsidR="00F61F8E" w:rsidRPr="00AC4AE7" w:rsidRDefault="000F264B">
            <w:pPr>
              <w:jc w:val="center"/>
              <w:rPr>
                <w:rFonts w:ascii="Arial" w:hAnsi="Arial" w:cs="Arial"/>
                <w:sz w:val="20"/>
                <w:szCs w:val="20"/>
                <w:lang w:val="ru-RU"/>
              </w:rPr>
            </w:pPr>
            <w:r w:rsidRPr="008D5118">
              <w:rPr>
                <w:rFonts w:ascii="Arial" w:hAnsi="Arial" w:cs="Arial"/>
                <w:sz w:val="20"/>
                <w:szCs w:val="20"/>
              </w:rPr>
              <w:t>4</w:t>
            </w:r>
            <w:r w:rsidR="00AC4AE7">
              <w:rPr>
                <w:rFonts w:ascii="Arial" w:hAnsi="Arial" w:cs="Arial"/>
                <w:sz w:val="20"/>
                <w:szCs w:val="20"/>
                <w:lang w:val="ru-RU"/>
              </w:rPr>
              <w:t xml:space="preserve"> вариант</w:t>
            </w:r>
          </w:p>
        </w:tc>
      </w:tr>
      <w:tr w:rsidR="00AC4AE7" w:rsidRPr="008D5118" w14:paraId="66401901" w14:textId="77777777" w:rsidTr="00B1562F">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tcPr>
          <w:p w14:paraId="5628661F" w14:textId="77777777" w:rsidR="00AC4AE7" w:rsidRPr="008D5118" w:rsidRDefault="00AC4AE7" w:rsidP="00AC4AE7">
            <w:pPr>
              <w:jc w:val="center"/>
              <w:rPr>
                <w:rFonts w:ascii="Arial" w:hAnsi="Arial" w:cs="Arial"/>
                <w:color w:val="000000"/>
                <w:sz w:val="20"/>
                <w:szCs w:val="20"/>
              </w:rPr>
            </w:pPr>
          </w:p>
        </w:tc>
        <w:tc>
          <w:tcPr>
            <w:tcW w:w="3261" w:type="dxa"/>
            <w:tcBorders>
              <w:top w:val="single" w:sz="4" w:space="0" w:color="auto"/>
              <w:left w:val="single" w:sz="4" w:space="0" w:color="auto"/>
              <w:bottom w:val="single" w:sz="4" w:space="0" w:color="auto"/>
              <w:right w:val="single" w:sz="4" w:space="0" w:color="auto"/>
            </w:tcBorders>
            <w:vAlign w:val="center"/>
          </w:tcPr>
          <w:p w14:paraId="66E29857" w14:textId="1EFF2804" w:rsidR="00AC4AE7" w:rsidRPr="008304D4" w:rsidRDefault="00AC4AE7" w:rsidP="00AC4AE7">
            <w:pPr>
              <w:rPr>
                <w:rFonts w:ascii="Arial" w:hAnsi="Arial" w:cs="Arial"/>
                <w:color w:val="000000"/>
                <w:sz w:val="20"/>
                <w:szCs w:val="20"/>
                <w:lang w:val="ru-RU"/>
              </w:rPr>
            </w:pPr>
            <w:r w:rsidRPr="008304D4">
              <w:rPr>
                <w:rFonts w:ascii="Arial" w:eastAsia="Times New Roman" w:hAnsi="Arial" w:cs="Arial"/>
                <w:sz w:val="20"/>
                <w:szCs w:val="20"/>
                <w:lang w:val="ru-RU" w:eastAsia="en-PH"/>
              </w:rPr>
              <w:t>Длина строительства на основе картографической съемки (новое строительство)</w:t>
            </w:r>
          </w:p>
        </w:tc>
        <w:tc>
          <w:tcPr>
            <w:tcW w:w="850" w:type="dxa"/>
            <w:tcBorders>
              <w:top w:val="single" w:sz="4" w:space="0" w:color="auto"/>
              <w:left w:val="single" w:sz="4" w:space="0" w:color="auto"/>
              <w:bottom w:val="single" w:sz="4" w:space="0" w:color="auto"/>
              <w:right w:val="single" w:sz="4" w:space="0" w:color="auto"/>
            </w:tcBorders>
            <w:vAlign w:val="center"/>
          </w:tcPr>
          <w:p w14:paraId="1DFB1CB8" w14:textId="77777777" w:rsidR="00AC4AE7" w:rsidRPr="008304D4" w:rsidRDefault="00AC4AE7" w:rsidP="00AC4AE7">
            <w:pPr>
              <w:jc w:val="center"/>
              <w:rPr>
                <w:rFonts w:ascii="Arial" w:hAnsi="Arial" w:cs="Arial"/>
                <w:color w:val="000000"/>
                <w:sz w:val="20"/>
                <w:szCs w:val="20"/>
                <w:lang w:val="ru-RU"/>
              </w:rPr>
            </w:pPr>
          </w:p>
        </w:tc>
        <w:tc>
          <w:tcPr>
            <w:tcW w:w="812" w:type="dxa"/>
            <w:tcBorders>
              <w:top w:val="single" w:sz="4" w:space="0" w:color="auto"/>
              <w:left w:val="single" w:sz="4" w:space="0" w:color="auto"/>
              <w:bottom w:val="single" w:sz="4" w:space="0" w:color="auto"/>
              <w:right w:val="single" w:sz="4" w:space="0" w:color="auto"/>
            </w:tcBorders>
            <w:vAlign w:val="center"/>
          </w:tcPr>
          <w:p w14:paraId="458993E3"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366</w:t>
            </w:r>
          </w:p>
        </w:tc>
        <w:tc>
          <w:tcPr>
            <w:tcW w:w="990" w:type="dxa"/>
            <w:tcBorders>
              <w:top w:val="single" w:sz="4" w:space="0" w:color="auto"/>
              <w:left w:val="single" w:sz="4" w:space="0" w:color="auto"/>
              <w:bottom w:val="single" w:sz="4" w:space="0" w:color="auto"/>
              <w:right w:val="single" w:sz="4" w:space="0" w:color="auto"/>
            </w:tcBorders>
            <w:vAlign w:val="center"/>
          </w:tcPr>
          <w:p w14:paraId="49FB4B86"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263</w:t>
            </w:r>
          </w:p>
        </w:tc>
        <w:tc>
          <w:tcPr>
            <w:tcW w:w="850" w:type="dxa"/>
            <w:tcBorders>
              <w:top w:val="single" w:sz="4" w:space="0" w:color="auto"/>
              <w:left w:val="single" w:sz="4" w:space="0" w:color="auto"/>
              <w:bottom w:val="single" w:sz="4" w:space="0" w:color="auto"/>
              <w:right w:val="single" w:sz="4" w:space="0" w:color="auto"/>
            </w:tcBorders>
            <w:vAlign w:val="center"/>
          </w:tcPr>
          <w:p w14:paraId="488D2846"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341</w:t>
            </w:r>
          </w:p>
        </w:tc>
        <w:tc>
          <w:tcPr>
            <w:tcW w:w="1134" w:type="dxa"/>
            <w:tcBorders>
              <w:top w:val="single" w:sz="4" w:space="0" w:color="auto"/>
              <w:left w:val="single" w:sz="4" w:space="0" w:color="auto"/>
              <w:bottom w:val="single" w:sz="4" w:space="0" w:color="auto"/>
              <w:right w:val="single" w:sz="4" w:space="0" w:color="auto"/>
            </w:tcBorders>
            <w:vAlign w:val="center"/>
          </w:tcPr>
          <w:p w14:paraId="6A4EE20A" w14:textId="0DDF5835" w:rsidR="00AC4AE7" w:rsidRPr="008D5118" w:rsidRDefault="00AC4AE7" w:rsidP="00AC4AE7">
            <w:pPr>
              <w:jc w:val="center"/>
              <w:rPr>
                <w:rFonts w:ascii="Arial" w:hAnsi="Arial" w:cs="Arial"/>
                <w:sz w:val="20"/>
                <w:szCs w:val="20"/>
              </w:rPr>
            </w:pPr>
            <w:r w:rsidRPr="008D5118">
              <w:rPr>
                <w:rFonts w:ascii="Arial" w:hAnsi="Arial" w:cs="Arial"/>
                <w:sz w:val="20"/>
                <w:szCs w:val="20"/>
              </w:rPr>
              <w:t>322.</w:t>
            </w:r>
            <w:r w:rsidR="00401085">
              <w:rPr>
                <w:rFonts w:ascii="Arial" w:hAnsi="Arial" w:cs="Arial"/>
                <w:sz w:val="20"/>
                <w:szCs w:val="20"/>
                <w:lang w:val="ru-RU"/>
              </w:rPr>
              <w:t>2</w:t>
            </w:r>
          </w:p>
        </w:tc>
        <w:tc>
          <w:tcPr>
            <w:tcW w:w="1411" w:type="dxa"/>
            <w:gridSpan w:val="2"/>
            <w:tcBorders>
              <w:top w:val="single" w:sz="4" w:space="0" w:color="auto"/>
              <w:left w:val="single" w:sz="4" w:space="0" w:color="auto"/>
              <w:bottom w:val="single" w:sz="4" w:space="0" w:color="auto"/>
              <w:right w:val="single" w:sz="4" w:space="0" w:color="auto"/>
            </w:tcBorders>
          </w:tcPr>
          <w:p w14:paraId="6F4286F3" w14:textId="7445CB48" w:rsidR="00AC4AE7" w:rsidRPr="008D5118" w:rsidRDefault="00AC4AE7" w:rsidP="00AC4AE7">
            <w:pPr>
              <w:jc w:val="center"/>
              <w:rPr>
                <w:rFonts w:ascii="Arial" w:hAnsi="Arial" w:cs="Arial"/>
                <w:sz w:val="20"/>
                <w:szCs w:val="20"/>
              </w:rPr>
            </w:pPr>
            <w:r w:rsidRPr="00CC086A">
              <w:rPr>
                <w:rFonts w:ascii="Arial" w:hAnsi="Arial" w:cs="Arial"/>
                <w:sz w:val="20"/>
                <w:szCs w:val="20"/>
              </w:rPr>
              <w:t>4</w:t>
            </w:r>
            <w:r w:rsidRPr="00CC086A">
              <w:rPr>
                <w:rFonts w:ascii="Arial" w:hAnsi="Arial" w:cs="Arial"/>
                <w:sz w:val="20"/>
                <w:szCs w:val="20"/>
                <w:lang w:val="ru-RU"/>
              </w:rPr>
              <w:t xml:space="preserve"> вариант</w:t>
            </w:r>
          </w:p>
        </w:tc>
      </w:tr>
      <w:tr w:rsidR="00AC4AE7" w:rsidRPr="008D5118" w14:paraId="13CB6DE7" w14:textId="77777777" w:rsidTr="00B1562F">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440C179A"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2</w:t>
            </w:r>
          </w:p>
        </w:tc>
        <w:tc>
          <w:tcPr>
            <w:tcW w:w="3261" w:type="dxa"/>
            <w:tcBorders>
              <w:top w:val="single" w:sz="4" w:space="0" w:color="auto"/>
              <w:left w:val="single" w:sz="4" w:space="0" w:color="auto"/>
              <w:bottom w:val="single" w:sz="4" w:space="0" w:color="auto"/>
              <w:right w:val="single" w:sz="4" w:space="0" w:color="auto"/>
            </w:tcBorders>
            <w:vAlign w:val="center"/>
            <w:hideMark/>
          </w:tcPr>
          <w:p w14:paraId="1EF2396D" w14:textId="7BB6C51B" w:rsidR="00AC4AE7" w:rsidRPr="008304D4" w:rsidRDefault="00AC4AE7" w:rsidP="00AC4AE7">
            <w:pPr>
              <w:rPr>
                <w:rFonts w:ascii="Arial" w:hAnsi="Arial" w:cs="Arial"/>
                <w:color w:val="000000"/>
                <w:sz w:val="20"/>
                <w:szCs w:val="20"/>
                <w:lang w:val="ru-RU"/>
              </w:rPr>
            </w:pPr>
            <w:r w:rsidRPr="008304D4">
              <w:rPr>
                <w:rFonts w:ascii="Arial" w:eastAsia="Times New Roman" w:hAnsi="Arial" w:cs="Arial"/>
                <w:sz w:val="20"/>
                <w:szCs w:val="20"/>
                <w:lang w:val="ru-RU" w:eastAsia="en-PH"/>
              </w:rPr>
              <w:t>Длина прямых участков железной дороги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91D334" w14:textId="3321425B" w:rsidR="00AC4AE7" w:rsidRPr="00AC4AE7" w:rsidRDefault="00AC4AE7" w:rsidP="00AC4AE7">
            <w:pPr>
              <w:jc w:val="center"/>
              <w:rPr>
                <w:rFonts w:ascii="Arial" w:hAnsi="Arial" w:cs="Arial"/>
                <w:color w:val="000000"/>
                <w:sz w:val="20"/>
                <w:szCs w:val="20"/>
                <w:lang w:val="ru-RU"/>
              </w:rPr>
            </w:pPr>
            <w:r>
              <w:rPr>
                <w:rFonts w:ascii="Arial" w:hAnsi="Arial" w:cs="Arial"/>
                <w:color w:val="000000"/>
                <w:sz w:val="20"/>
                <w:szCs w:val="20"/>
                <w:lang w:val="ru-RU"/>
              </w:rPr>
              <w:t>км</w:t>
            </w:r>
          </w:p>
        </w:tc>
        <w:tc>
          <w:tcPr>
            <w:tcW w:w="812" w:type="dxa"/>
            <w:tcBorders>
              <w:top w:val="single" w:sz="4" w:space="0" w:color="auto"/>
              <w:left w:val="single" w:sz="4" w:space="0" w:color="auto"/>
              <w:bottom w:val="single" w:sz="4" w:space="0" w:color="auto"/>
              <w:right w:val="single" w:sz="4" w:space="0" w:color="auto"/>
            </w:tcBorders>
            <w:vAlign w:val="center"/>
            <w:hideMark/>
          </w:tcPr>
          <w:p w14:paraId="6E604C1A"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293.3</w:t>
            </w:r>
          </w:p>
        </w:tc>
        <w:tc>
          <w:tcPr>
            <w:tcW w:w="990" w:type="dxa"/>
            <w:tcBorders>
              <w:top w:val="single" w:sz="4" w:space="0" w:color="auto"/>
              <w:left w:val="single" w:sz="4" w:space="0" w:color="auto"/>
              <w:bottom w:val="single" w:sz="4" w:space="0" w:color="auto"/>
              <w:right w:val="single" w:sz="4" w:space="0" w:color="auto"/>
            </w:tcBorders>
            <w:vAlign w:val="center"/>
          </w:tcPr>
          <w:p w14:paraId="7F5475F5"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291.9</w:t>
            </w:r>
          </w:p>
        </w:tc>
        <w:tc>
          <w:tcPr>
            <w:tcW w:w="850" w:type="dxa"/>
            <w:tcBorders>
              <w:top w:val="single" w:sz="4" w:space="0" w:color="auto"/>
              <w:left w:val="single" w:sz="4" w:space="0" w:color="auto"/>
              <w:bottom w:val="single" w:sz="4" w:space="0" w:color="auto"/>
              <w:right w:val="single" w:sz="4" w:space="0" w:color="auto"/>
            </w:tcBorders>
            <w:vAlign w:val="center"/>
          </w:tcPr>
          <w:p w14:paraId="663E2339"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272.2</w:t>
            </w:r>
          </w:p>
        </w:tc>
        <w:tc>
          <w:tcPr>
            <w:tcW w:w="1134" w:type="dxa"/>
            <w:tcBorders>
              <w:top w:val="single" w:sz="4" w:space="0" w:color="auto"/>
              <w:left w:val="single" w:sz="4" w:space="0" w:color="auto"/>
              <w:bottom w:val="single" w:sz="4" w:space="0" w:color="auto"/>
              <w:right w:val="single" w:sz="4" w:space="0" w:color="auto"/>
            </w:tcBorders>
            <w:vAlign w:val="center"/>
          </w:tcPr>
          <w:p w14:paraId="78DA3F35"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257,594</w:t>
            </w:r>
          </w:p>
        </w:tc>
        <w:tc>
          <w:tcPr>
            <w:tcW w:w="1411" w:type="dxa"/>
            <w:gridSpan w:val="2"/>
            <w:tcBorders>
              <w:top w:val="single" w:sz="4" w:space="0" w:color="auto"/>
              <w:left w:val="single" w:sz="4" w:space="0" w:color="auto"/>
              <w:bottom w:val="single" w:sz="4" w:space="0" w:color="auto"/>
              <w:right w:val="single" w:sz="4" w:space="0" w:color="auto"/>
            </w:tcBorders>
          </w:tcPr>
          <w:p w14:paraId="67B7DDF8" w14:textId="183140A9" w:rsidR="00AC4AE7" w:rsidRPr="008D5118" w:rsidRDefault="00AC4AE7" w:rsidP="00AC4AE7">
            <w:pPr>
              <w:jc w:val="center"/>
              <w:rPr>
                <w:rFonts w:ascii="Arial" w:hAnsi="Arial" w:cs="Arial"/>
                <w:sz w:val="20"/>
                <w:szCs w:val="20"/>
              </w:rPr>
            </w:pPr>
            <w:r w:rsidRPr="00CC086A">
              <w:rPr>
                <w:rFonts w:ascii="Arial" w:hAnsi="Arial" w:cs="Arial"/>
                <w:sz w:val="20"/>
                <w:szCs w:val="20"/>
              </w:rPr>
              <w:t>4</w:t>
            </w:r>
            <w:r w:rsidRPr="00CC086A">
              <w:rPr>
                <w:rFonts w:ascii="Arial" w:hAnsi="Arial" w:cs="Arial"/>
                <w:sz w:val="20"/>
                <w:szCs w:val="20"/>
                <w:lang w:val="ru-RU"/>
              </w:rPr>
              <w:t xml:space="preserve"> вариант</w:t>
            </w:r>
          </w:p>
        </w:tc>
      </w:tr>
      <w:tr w:rsidR="00AC4AE7" w:rsidRPr="008D5118" w14:paraId="66BE4EFC" w14:textId="77777777" w:rsidTr="00B1562F">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7E440597"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3</w:t>
            </w:r>
          </w:p>
        </w:tc>
        <w:tc>
          <w:tcPr>
            <w:tcW w:w="3261" w:type="dxa"/>
            <w:tcBorders>
              <w:top w:val="single" w:sz="4" w:space="0" w:color="auto"/>
              <w:left w:val="single" w:sz="4" w:space="0" w:color="auto"/>
              <w:bottom w:val="single" w:sz="4" w:space="0" w:color="auto"/>
              <w:right w:val="single" w:sz="4" w:space="0" w:color="auto"/>
            </w:tcBorders>
            <w:vAlign w:val="center"/>
            <w:hideMark/>
          </w:tcPr>
          <w:p w14:paraId="1297676C" w14:textId="44125694" w:rsidR="00AC4AE7" w:rsidRPr="00AC4AE7" w:rsidRDefault="00AC4AE7" w:rsidP="00AC4AE7">
            <w:pPr>
              <w:rPr>
                <w:rFonts w:ascii="Arial" w:hAnsi="Arial" w:cs="Arial"/>
                <w:color w:val="000000"/>
                <w:sz w:val="20"/>
                <w:szCs w:val="20"/>
                <w:lang w:val="ru-RU"/>
              </w:rPr>
            </w:pPr>
            <w:r w:rsidRPr="00AC4AE7">
              <w:rPr>
                <w:rFonts w:ascii="Arial" w:eastAsia="Times New Roman" w:hAnsi="Arial" w:cs="Arial"/>
                <w:sz w:val="20"/>
                <w:szCs w:val="20"/>
                <w:lang w:val="ru-RU" w:eastAsia="en-PH"/>
              </w:rPr>
              <w:t>Длина криволинейных участков железной дороги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5674D8F" w14:textId="111D07F4" w:rsidR="00AC4AE7" w:rsidRPr="00AC4AE7" w:rsidRDefault="00AC4AE7" w:rsidP="00AC4AE7">
            <w:pPr>
              <w:jc w:val="center"/>
              <w:rPr>
                <w:rFonts w:ascii="Arial" w:hAnsi="Arial" w:cs="Arial"/>
                <w:color w:val="000000"/>
                <w:sz w:val="20"/>
                <w:szCs w:val="20"/>
                <w:lang w:val="ru-RU"/>
              </w:rPr>
            </w:pPr>
            <w:r>
              <w:rPr>
                <w:rFonts w:ascii="Arial" w:hAnsi="Arial" w:cs="Arial"/>
                <w:color w:val="000000"/>
                <w:sz w:val="20"/>
                <w:szCs w:val="20"/>
                <w:lang w:val="ru-RU"/>
              </w:rPr>
              <w:t>км</w:t>
            </w:r>
          </w:p>
        </w:tc>
        <w:tc>
          <w:tcPr>
            <w:tcW w:w="812" w:type="dxa"/>
            <w:tcBorders>
              <w:top w:val="single" w:sz="4" w:space="0" w:color="auto"/>
              <w:left w:val="single" w:sz="4" w:space="0" w:color="auto"/>
              <w:bottom w:val="single" w:sz="4" w:space="0" w:color="auto"/>
              <w:right w:val="single" w:sz="4" w:space="0" w:color="auto"/>
            </w:tcBorders>
            <w:vAlign w:val="center"/>
            <w:hideMark/>
          </w:tcPr>
          <w:p w14:paraId="7717510B"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64.9</w:t>
            </w:r>
          </w:p>
        </w:tc>
        <w:tc>
          <w:tcPr>
            <w:tcW w:w="990" w:type="dxa"/>
            <w:tcBorders>
              <w:top w:val="single" w:sz="4" w:space="0" w:color="auto"/>
              <w:left w:val="single" w:sz="4" w:space="0" w:color="auto"/>
              <w:bottom w:val="single" w:sz="4" w:space="0" w:color="auto"/>
              <w:right w:val="single" w:sz="4" w:space="0" w:color="auto"/>
            </w:tcBorders>
            <w:vAlign w:val="center"/>
          </w:tcPr>
          <w:p w14:paraId="548D1AFD"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74.6</w:t>
            </w:r>
          </w:p>
        </w:tc>
        <w:tc>
          <w:tcPr>
            <w:tcW w:w="850" w:type="dxa"/>
            <w:tcBorders>
              <w:top w:val="single" w:sz="4" w:space="0" w:color="auto"/>
              <w:left w:val="single" w:sz="4" w:space="0" w:color="auto"/>
              <w:bottom w:val="single" w:sz="4" w:space="0" w:color="auto"/>
              <w:right w:val="single" w:sz="4" w:space="0" w:color="auto"/>
            </w:tcBorders>
            <w:vAlign w:val="center"/>
          </w:tcPr>
          <w:p w14:paraId="44514FD3"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88.3</w:t>
            </w:r>
          </w:p>
        </w:tc>
        <w:tc>
          <w:tcPr>
            <w:tcW w:w="1134" w:type="dxa"/>
            <w:tcBorders>
              <w:top w:val="single" w:sz="4" w:space="0" w:color="auto"/>
              <w:left w:val="single" w:sz="4" w:space="0" w:color="auto"/>
              <w:bottom w:val="single" w:sz="4" w:space="0" w:color="auto"/>
              <w:right w:val="single" w:sz="4" w:space="0" w:color="auto"/>
            </w:tcBorders>
            <w:vAlign w:val="center"/>
          </w:tcPr>
          <w:p w14:paraId="7E702B6A"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65,344</w:t>
            </w:r>
          </w:p>
        </w:tc>
        <w:tc>
          <w:tcPr>
            <w:tcW w:w="1411" w:type="dxa"/>
            <w:gridSpan w:val="2"/>
            <w:tcBorders>
              <w:top w:val="single" w:sz="4" w:space="0" w:color="auto"/>
              <w:left w:val="single" w:sz="4" w:space="0" w:color="auto"/>
              <w:bottom w:val="single" w:sz="4" w:space="0" w:color="auto"/>
              <w:right w:val="single" w:sz="4" w:space="0" w:color="auto"/>
            </w:tcBorders>
          </w:tcPr>
          <w:p w14:paraId="303E7293" w14:textId="0B8D0130" w:rsidR="00AC4AE7" w:rsidRPr="008D5118" w:rsidRDefault="00AC4AE7" w:rsidP="00AC4AE7">
            <w:pPr>
              <w:jc w:val="center"/>
              <w:rPr>
                <w:rFonts w:ascii="Arial" w:hAnsi="Arial" w:cs="Arial"/>
                <w:sz w:val="20"/>
                <w:szCs w:val="20"/>
              </w:rPr>
            </w:pPr>
            <w:r w:rsidRPr="00CC086A">
              <w:rPr>
                <w:rFonts w:ascii="Arial" w:hAnsi="Arial" w:cs="Arial"/>
                <w:sz w:val="20"/>
                <w:szCs w:val="20"/>
              </w:rPr>
              <w:t>4</w:t>
            </w:r>
            <w:r w:rsidRPr="00CC086A">
              <w:rPr>
                <w:rFonts w:ascii="Arial" w:hAnsi="Arial" w:cs="Arial"/>
                <w:sz w:val="20"/>
                <w:szCs w:val="20"/>
                <w:lang w:val="ru-RU"/>
              </w:rPr>
              <w:t xml:space="preserve"> вариант</w:t>
            </w:r>
          </w:p>
        </w:tc>
      </w:tr>
      <w:tr w:rsidR="00F61F8E" w:rsidRPr="008D5118" w14:paraId="4ECDD1B8" w14:textId="77777777" w:rsidTr="00AC4AE7">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2DE914BB"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4</w:t>
            </w:r>
          </w:p>
        </w:tc>
        <w:tc>
          <w:tcPr>
            <w:tcW w:w="3261" w:type="dxa"/>
            <w:tcBorders>
              <w:top w:val="single" w:sz="4" w:space="0" w:color="auto"/>
              <w:left w:val="single" w:sz="4" w:space="0" w:color="auto"/>
              <w:bottom w:val="single" w:sz="4" w:space="0" w:color="auto"/>
              <w:right w:val="single" w:sz="4" w:space="0" w:color="auto"/>
            </w:tcBorders>
            <w:vAlign w:val="center"/>
            <w:hideMark/>
          </w:tcPr>
          <w:p w14:paraId="61CD1516" w14:textId="4DF21DDA" w:rsidR="00F61F8E" w:rsidRPr="00AC4AE7" w:rsidRDefault="00AC4AE7">
            <w:pPr>
              <w:rPr>
                <w:rFonts w:ascii="Arial" w:hAnsi="Arial" w:cs="Arial"/>
                <w:color w:val="000000"/>
                <w:sz w:val="20"/>
                <w:szCs w:val="20"/>
                <w:lang w:val="ru-RU"/>
              </w:rPr>
            </w:pPr>
            <w:r w:rsidRPr="00AC4AE7">
              <w:rPr>
                <w:rFonts w:ascii="Arial" w:eastAsia="Times New Roman" w:hAnsi="Arial" w:cs="Arial"/>
                <w:sz w:val="20"/>
                <w:szCs w:val="20"/>
                <w:lang w:val="ru-RU" w:eastAsia="en-PH"/>
              </w:rPr>
              <w:t>Количество точек разъезда (разъездов и подъездных путей)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ECDF4" w14:textId="55698A20" w:rsidR="00F61F8E" w:rsidRPr="00AC4AE7" w:rsidRDefault="00AC4AE7">
            <w:pPr>
              <w:jc w:val="center"/>
              <w:rPr>
                <w:rFonts w:ascii="Arial" w:hAnsi="Arial" w:cs="Arial"/>
                <w:color w:val="000000"/>
                <w:sz w:val="20"/>
                <w:szCs w:val="20"/>
                <w:lang w:val="ru-RU"/>
              </w:rPr>
            </w:pPr>
            <w:proofErr w:type="spellStart"/>
            <w:r>
              <w:rPr>
                <w:rFonts w:ascii="Arial" w:hAnsi="Arial" w:cs="Arial"/>
                <w:color w:val="000000"/>
                <w:sz w:val="20"/>
                <w:szCs w:val="20"/>
                <w:lang w:val="ru-RU"/>
              </w:rPr>
              <w:t>шт</w:t>
            </w:r>
            <w:proofErr w:type="spellEnd"/>
          </w:p>
        </w:tc>
        <w:tc>
          <w:tcPr>
            <w:tcW w:w="812" w:type="dxa"/>
            <w:tcBorders>
              <w:top w:val="single" w:sz="4" w:space="0" w:color="auto"/>
              <w:left w:val="single" w:sz="4" w:space="0" w:color="auto"/>
              <w:bottom w:val="single" w:sz="4" w:space="0" w:color="auto"/>
              <w:right w:val="single" w:sz="4" w:space="0" w:color="auto"/>
            </w:tcBorders>
            <w:vAlign w:val="center"/>
            <w:hideMark/>
          </w:tcPr>
          <w:p w14:paraId="341FBEC4"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11</w:t>
            </w:r>
          </w:p>
        </w:tc>
        <w:tc>
          <w:tcPr>
            <w:tcW w:w="990" w:type="dxa"/>
            <w:tcBorders>
              <w:top w:val="single" w:sz="4" w:space="0" w:color="auto"/>
              <w:left w:val="single" w:sz="4" w:space="0" w:color="auto"/>
              <w:bottom w:val="single" w:sz="4" w:space="0" w:color="auto"/>
              <w:right w:val="single" w:sz="4" w:space="0" w:color="auto"/>
            </w:tcBorders>
            <w:vAlign w:val="center"/>
          </w:tcPr>
          <w:p w14:paraId="40E636BA" w14:textId="77777777" w:rsidR="00F61F8E" w:rsidRPr="008D5118" w:rsidRDefault="000F264B">
            <w:pPr>
              <w:jc w:val="center"/>
              <w:rPr>
                <w:rFonts w:ascii="Arial" w:hAnsi="Arial" w:cs="Arial"/>
                <w:sz w:val="20"/>
                <w:szCs w:val="20"/>
              </w:rPr>
            </w:pPr>
            <w:r w:rsidRPr="008D5118">
              <w:rPr>
                <w:rFonts w:ascii="Arial" w:hAnsi="Arial" w:cs="Arial"/>
                <w:sz w:val="20"/>
                <w:szCs w:val="20"/>
              </w:rPr>
              <w:t>11</w:t>
            </w:r>
          </w:p>
        </w:tc>
        <w:tc>
          <w:tcPr>
            <w:tcW w:w="850" w:type="dxa"/>
            <w:tcBorders>
              <w:top w:val="single" w:sz="4" w:space="0" w:color="auto"/>
              <w:left w:val="single" w:sz="4" w:space="0" w:color="auto"/>
              <w:bottom w:val="single" w:sz="4" w:space="0" w:color="auto"/>
              <w:right w:val="single" w:sz="4" w:space="0" w:color="auto"/>
            </w:tcBorders>
            <w:vAlign w:val="center"/>
          </w:tcPr>
          <w:p w14:paraId="5ACE4906" w14:textId="77777777" w:rsidR="00F61F8E" w:rsidRPr="008D5118" w:rsidRDefault="000F264B">
            <w:pPr>
              <w:jc w:val="center"/>
              <w:rPr>
                <w:rFonts w:ascii="Arial" w:hAnsi="Arial" w:cs="Arial"/>
                <w:sz w:val="20"/>
                <w:szCs w:val="20"/>
              </w:rPr>
            </w:pPr>
            <w:r w:rsidRPr="008D5118">
              <w:rPr>
                <w:rFonts w:ascii="Arial" w:hAnsi="Arial" w:cs="Arial"/>
                <w:sz w:val="20"/>
                <w:szCs w:val="20"/>
              </w:rPr>
              <w:t>10</w:t>
            </w:r>
          </w:p>
        </w:tc>
        <w:tc>
          <w:tcPr>
            <w:tcW w:w="1134" w:type="dxa"/>
            <w:tcBorders>
              <w:top w:val="single" w:sz="4" w:space="0" w:color="auto"/>
              <w:left w:val="single" w:sz="4" w:space="0" w:color="auto"/>
              <w:bottom w:val="single" w:sz="4" w:space="0" w:color="auto"/>
              <w:right w:val="single" w:sz="4" w:space="0" w:color="auto"/>
            </w:tcBorders>
            <w:vAlign w:val="center"/>
          </w:tcPr>
          <w:p w14:paraId="36D441A6" w14:textId="77777777" w:rsidR="00F61F8E" w:rsidRPr="008D5118" w:rsidRDefault="000F264B">
            <w:pPr>
              <w:jc w:val="center"/>
              <w:rPr>
                <w:rFonts w:ascii="Arial" w:hAnsi="Arial" w:cs="Arial"/>
                <w:sz w:val="20"/>
                <w:szCs w:val="20"/>
              </w:rPr>
            </w:pPr>
            <w:r w:rsidRPr="008D5118">
              <w:rPr>
                <w:rFonts w:ascii="Arial" w:hAnsi="Arial" w:cs="Arial"/>
                <w:sz w:val="20"/>
                <w:szCs w:val="20"/>
              </w:rPr>
              <w:t>23</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07E74850" w14:textId="0FD7E2C6" w:rsidR="00F61F8E" w:rsidRPr="00AC4AE7" w:rsidRDefault="000F264B">
            <w:pPr>
              <w:jc w:val="center"/>
              <w:rPr>
                <w:rFonts w:ascii="Arial" w:hAnsi="Arial" w:cs="Arial"/>
                <w:sz w:val="20"/>
                <w:szCs w:val="20"/>
                <w:lang w:val="ru-RU"/>
              </w:rPr>
            </w:pPr>
            <w:r w:rsidRPr="008D5118">
              <w:rPr>
                <w:rFonts w:ascii="Arial" w:hAnsi="Arial" w:cs="Arial"/>
                <w:sz w:val="20"/>
                <w:szCs w:val="20"/>
              </w:rPr>
              <w:t xml:space="preserve">1, 4 </w:t>
            </w:r>
            <w:r w:rsidR="00AC4AE7">
              <w:rPr>
                <w:rFonts w:ascii="Arial" w:hAnsi="Arial" w:cs="Arial"/>
                <w:sz w:val="20"/>
                <w:szCs w:val="20"/>
                <w:lang w:val="ru-RU"/>
              </w:rPr>
              <w:t>вариант</w:t>
            </w:r>
          </w:p>
        </w:tc>
      </w:tr>
      <w:tr w:rsidR="00F61F8E" w:rsidRPr="008D5118" w14:paraId="6E0C2493" w14:textId="77777777" w:rsidTr="00AC4AE7">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48F36393"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4.1.</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C3FCF2D" w14:textId="10FCD8E2" w:rsidR="00F61F8E" w:rsidRPr="00AC4AE7" w:rsidRDefault="00AC4AE7">
            <w:pPr>
              <w:rPr>
                <w:rFonts w:ascii="Arial" w:hAnsi="Arial" w:cs="Arial"/>
                <w:color w:val="000000"/>
                <w:sz w:val="20"/>
                <w:szCs w:val="20"/>
                <w:lang w:val="ru-RU"/>
              </w:rPr>
            </w:pPr>
            <w:r w:rsidRPr="00AC4AE7">
              <w:rPr>
                <w:rFonts w:ascii="Arial" w:eastAsia="Times New Roman" w:hAnsi="Arial" w:cs="Arial"/>
                <w:sz w:val="20"/>
                <w:szCs w:val="20"/>
                <w:lang w:val="ru-RU" w:eastAsia="en-PH"/>
              </w:rPr>
              <w:t>Максимальная длина отдельных участков пути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6FBC3D7" w14:textId="2707D1F3" w:rsidR="00F61F8E" w:rsidRPr="00AC4AE7" w:rsidRDefault="00AC4AE7">
            <w:pPr>
              <w:jc w:val="center"/>
              <w:rPr>
                <w:rFonts w:ascii="Arial" w:hAnsi="Arial" w:cs="Arial"/>
                <w:color w:val="000000"/>
                <w:sz w:val="20"/>
                <w:szCs w:val="20"/>
                <w:lang w:val="ru-RU"/>
              </w:rPr>
            </w:pPr>
            <w:r>
              <w:rPr>
                <w:rFonts w:ascii="Arial" w:hAnsi="Arial" w:cs="Arial"/>
                <w:color w:val="000000"/>
                <w:sz w:val="20"/>
                <w:szCs w:val="20"/>
                <w:lang w:val="ru-RU"/>
              </w:rPr>
              <w:t>М</w:t>
            </w:r>
          </w:p>
        </w:tc>
        <w:tc>
          <w:tcPr>
            <w:tcW w:w="812" w:type="dxa"/>
            <w:tcBorders>
              <w:top w:val="single" w:sz="4" w:space="0" w:color="auto"/>
              <w:left w:val="single" w:sz="4" w:space="0" w:color="auto"/>
              <w:bottom w:val="single" w:sz="4" w:space="0" w:color="auto"/>
              <w:right w:val="single" w:sz="4" w:space="0" w:color="auto"/>
            </w:tcBorders>
            <w:vAlign w:val="center"/>
            <w:hideMark/>
          </w:tcPr>
          <w:p w14:paraId="33950EC9"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34100</w:t>
            </w:r>
          </w:p>
        </w:tc>
        <w:tc>
          <w:tcPr>
            <w:tcW w:w="990" w:type="dxa"/>
            <w:tcBorders>
              <w:top w:val="single" w:sz="4" w:space="0" w:color="auto"/>
              <w:left w:val="single" w:sz="4" w:space="0" w:color="auto"/>
              <w:bottom w:val="single" w:sz="4" w:space="0" w:color="auto"/>
              <w:right w:val="single" w:sz="4" w:space="0" w:color="auto"/>
            </w:tcBorders>
            <w:vAlign w:val="center"/>
          </w:tcPr>
          <w:p w14:paraId="7864FC46" w14:textId="77777777" w:rsidR="00F61F8E" w:rsidRPr="008D5118" w:rsidRDefault="000F264B">
            <w:pPr>
              <w:jc w:val="center"/>
              <w:rPr>
                <w:rFonts w:ascii="Arial" w:hAnsi="Arial" w:cs="Arial"/>
                <w:sz w:val="20"/>
                <w:szCs w:val="20"/>
              </w:rPr>
            </w:pPr>
            <w:r w:rsidRPr="008D5118">
              <w:rPr>
                <w:rFonts w:ascii="Arial" w:hAnsi="Arial" w:cs="Arial"/>
                <w:sz w:val="20"/>
                <w:szCs w:val="20"/>
              </w:rPr>
              <w:t>36400</w:t>
            </w:r>
          </w:p>
        </w:tc>
        <w:tc>
          <w:tcPr>
            <w:tcW w:w="850" w:type="dxa"/>
            <w:tcBorders>
              <w:top w:val="single" w:sz="4" w:space="0" w:color="auto"/>
              <w:left w:val="single" w:sz="4" w:space="0" w:color="auto"/>
              <w:bottom w:val="single" w:sz="4" w:space="0" w:color="auto"/>
              <w:right w:val="single" w:sz="4" w:space="0" w:color="auto"/>
            </w:tcBorders>
            <w:vAlign w:val="center"/>
          </w:tcPr>
          <w:p w14:paraId="552EFFAA" w14:textId="77777777" w:rsidR="00F61F8E" w:rsidRPr="008D5118" w:rsidRDefault="000F264B">
            <w:pPr>
              <w:jc w:val="center"/>
              <w:rPr>
                <w:rFonts w:ascii="Arial" w:hAnsi="Arial" w:cs="Arial"/>
                <w:sz w:val="20"/>
                <w:szCs w:val="20"/>
              </w:rPr>
            </w:pPr>
            <w:r w:rsidRPr="008D5118">
              <w:rPr>
                <w:rFonts w:ascii="Arial" w:hAnsi="Arial" w:cs="Arial"/>
                <w:sz w:val="20"/>
                <w:szCs w:val="20"/>
              </w:rPr>
              <w:t>35400</w:t>
            </w:r>
          </w:p>
        </w:tc>
        <w:tc>
          <w:tcPr>
            <w:tcW w:w="1134" w:type="dxa"/>
            <w:tcBorders>
              <w:top w:val="single" w:sz="4" w:space="0" w:color="auto"/>
              <w:left w:val="single" w:sz="4" w:space="0" w:color="auto"/>
              <w:bottom w:val="single" w:sz="4" w:space="0" w:color="auto"/>
              <w:right w:val="single" w:sz="4" w:space="0" w:color="auto"/>
            </w:tcBorders>
            <w:vAlign w:val="center"/>
          </w:tcPr>
          <w:p w14:paraId="07130EE1" w14:textId="77777777" w:rsidR="00F61F8E" w:rsidRPr="008D5118" w:rsidRDefault="000F264B">
            <w:pPr>
              <w:jc w:val="center"/>
              <w:rPr>
                <w:rFonts w:ascii="Arial" w:hAnsi="Arial" w:cs="Arial"/>
                <w:sz w:val="20"/>
                <w:szCs w:val="20"/>
              </w:rPr>
            </w:pPr>
            <w:r w:rsidRPr="008D5118">
              <w:rPr>
                <w:rFonts w:ascii="Arial" w:hAnsi="Arial" w:cs="Arial"/>
                <w:sz w:val="20"/>
                <w:szCs w:val="20"/>
              </w:rPr>
              <w:t>14800</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012E735B" w14:textId="4730CFA4" w:rsidR="00F61F8E" w:rsidRPr="008D5118" w:rsidRDefault="00AC4AE7">
            <w:pPr>
              <w:jc w:val="center"/>
              <w:rPr>
                <w:rFonts w:ascii="Arial" w:hAnsi="Arial" w:cs="Arial"/>
                <w:sz w:val="20"/>
                <w:szCs w:val="20"/>
              </w:rPr>
            </w:pPr>
            <w:r w:rsidRPr="008D5118">
              <w:rPr>
                <w:rFonts w:ascii="Arial" w:hAnsi="Arial" w:cs="Arial"/>
                <w:sz w:val="20"/>
                <w:szCs w:val="20"/>
              </w:rPr>
              <w:t>4</w:t>
            </w:r>
            <w:r>
              <w:rPr>
                <w:rFonts w:ascii="Arial" w:hAnsi="Arial" w:cs="Arial"/>
                <w:sz w:val="20"/>
                <w:szCs w:val="20"/>
                <w:lang w:val="ru-RU"/>
              </w:rPr>
              <w:t xml:space="preserve"> вариант</w:t>
            </w:r>
          </w:p>
        </w:tc>
      </w:tr>
      <w:tr w:rsidR="00F61F8E" w:rsidRPr="008D5118" w14:paraId="644B1ABA" w14:textId="77777777" w:rsidTr="00AC4AE7">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62E41649"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4.2.</w:t>
            </w:r>
          </w:p>
        </w:tc>
        <w:tc>
          <w:tcPr>
            <w:tcW w:w="3261" w:type="dxa"/>
            <w:tcBorders>
              <w:top w:val="single" w:sz="4" w:space="0" w:color="auto"/>
              <w:left w:val="single" w:sz="4" w:space="0" w:color="auto"/>
              <w:bottom w:val="single" w:sz="4" w:space="0" w:color="auto"/>
              <w:right w:val="single" w:sz="4" w:space="0" w:color="auto"/>
            </w:tcBorders>
            <w:vAlign w:val="center"/>
            <w:hideMark/>
          </w:tcPr>
          <w:p w14:paraId="6337CFB3" w14:textId="3872D16A" w:rsidR="00F61F8E" w:rsidRPr="00AC4AE7" w:rsidRDefault="00AC4AE7">
            <w:pPr>
              <w:rPr>
                <w:rFonts w:ascii="Arial" w:hAnsi="Arial" w:cs="Arial"/>
                <w:color w:val="000000"/>
                <w:sz w:val="20"/>
                <w:szCs w:val="20"/>
                <w:lang w:val="ru-RU"/>
              </w:rPr>
            </w:pPr>
            <w:r w:rsidRPr="00AC4AE7">
              <w:rPr>
                <w:rFonts w:ascii="Arial" w:eastAsia="Times New Roman" w:hAnsi="Arial" w:cs="Arial"/>
                <w:sz w:val="20"/>
                <w:szCs w:val="20"/>
                <w:lang w:val="ru-RU" w:eastAsia="en-PH"/>
              </w:rPr>
              <w:t>Минимальная длина отдельных участков перевозки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27F66B" w14:textId="21B94907" w:rsidR="00F61F8E" w:rsidRPr="00AC4AE7" w:rsidRDefault="00AC4AE7">
            <w:pPr>
              <w:jc w:val="center"/>
              <w:rPr>
                <w:rFonts w:ascii="Arial" w:hAnsi="Arial" w:cs="Arial"/>
                <w:color w:val="000000"/>
                <w:sz w:val="20"/>
                <w:szCs w:val="20"/>
                <w:lang w:val="ru-RU"/>
              </w:rPr>
            </w:pPr>
            <w:r>
              <w:rPr>
                <w:rFonts w:ascii="Arial" w:hAnsi="Arial" w:cs="Arial"/>
                <w:color w:val="000000"/>
                <w:sz w:val="20"/>
                <w:szCs w:val="20"/>
                <w:lang w:val="ru-RU"/>
              </w:rPr>
              <w:t>М</w:t>
            </w:r>
          </w:p>
        </w:tc>
        <w:tc>
          <w:tcPr>
            <w:tcW w:w="812" w:type="dxa"/>
            <w:tcBorders>
              <w:top w:val="single" w:sz="4" w:space="0" w:color="auto"/>
              <w:left w:val="single" w:sz="4" w:space="0" w:color="auto"/>
              <w:bottom w:val="single" w:sz="4" w:space="0" w:color="auto"/>
              <w:right w:val="single" w:sz="4" w:space="0" w:color="auto"/>
            </w:tcBorders>
            <w:vAlign w:val="center"/>
            <w:hideMark/>
          </w:tcPr>
          <w:p w14:paraId="6B255264"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23300</w:t>
            </w:r>
          </w:p>
        </w:tc>
        <w:tc>
          <w:tcPr>
            <w:tcW w:w="990" w:type="dxa"/>
            <w:tcBorders>
              <w:top w:val="single" w:sz="4" w:space="0" w:color="auto"/>
              <w:left w:val="single" w:sz="4" w:space="0" w:color="auto"/>
              <w:bottom w:val="single" w:sz="4" w:space="0" w:color="auto"/>
              <w:right w:val="single" w:sz="4" w:space="0" w:color="auto"/>
            </w:tcBorders>
            <w:vAlign w:val="center"/>
          </w:tcPr>
          <w:p w14:paraId="11D6B959" w14:textId="77777777" w:rsidR="00F61F8E" w:rsidRPr="008D5118" w:rsidRDefault="000F264B">
            <w:pPr>
              <w:jc w:val="center"/>
              <w:rPr>
                <w:rFonts w:ascii="Arial" w:hAnsi="Arial" w:cs="Arial"/>
                <w:sz w:val="20"/>
                <w:szCs w:val="20"/>
              </w:rPr>
            </w:pPr>
            <w:r w:rsidRPr="008D5118">
              <w:rPr>
                <w:rFonts w:ascii="Arial" w:hAnsi="Arial" w:cs="Arial"/>
                <w:sz w:val="20"/>
                <w:szCs w:val="20"/>
              </w:rPr>
              <w:t>23300</w:t>
            </w:r>
          </w:p>
        </w:tc>
        <w:tc>
          <w:tcPr>
            <w:tcW w:w="850" w:type="dxa"/>
            <w:tcBorders>
              <w:top w:val="single" w:sz="4" w:space="0" w:color="auto"/>
              <w:left w:val="single" w:sz="4" w:space="0" w:color="auto"/>
              <w:bottom w:val="single" w:sz="4" w:space="0" w:color="auto"/>
              <w:right w:val="single" w:sz="4" w:space="0" w:color="auto"/>
            </w:tcBorders>
            <w:vAlign w:val="center"/>
          </w:tcPr>
          <w:p w14:paraId="759137E9" w14:textId="77777777" w:rsidR="00F61F8E" w:rsidRPr="008D5118" w:rsidRDefault="000F264B">
            <w:pPr>
              <w:jc w:val="center"/>
              <w:rPr>
                <w:rFonts w:ascii="Arial" w:hAnsi="Arial" w:cs="Arial"/>
                <w:sz w:val="20"/>
                <w:szCs w:val="20"/>
              </w:rPr>
            </w:pPr>
            <w:r w:rsidRPr="008D5118">
              <w:rPr>
                <w:rFonts w:ascii="Arial" w:hAnsi="Arial" w:cs="Arial"/>
                <w:sz w:val="20"/>
                <w:szCs w:val="20"/>
              </w:rPr>
              <w:t>24600</w:t>
            </w:r>
          </w:p>
        </w:tc>
        <w:tc>
          <w:tcPr>
            <w:tcW w:w="1134" w:type="dxa"/>
            <w:tcBorders>
              <w:top w:val="single" w:sz="4" w:space="0" w:color="auto"/>
              <w:left w:val="single" w:sz="4" w:space="0" w:color="auto"/>
              <w:bottom w:val="single" w:sz="4" w:space="0" w:color="auto"/>
              <w:right w:val="single" w:sz="4" w:space="0" w:color="auto"/>
            </w:tcBorders>
            <w:vAlign w:val="center"/>
          </w:tcPr>
          <w:p w14:paraId="5F1AE8C4" w14:textId="77777777" w:rsidR="00F61F8E" w:rsidRPr="008D5118" w:rsidRDefault="000F264B">
            <w:pPr>
              <w:jc w:val="center"/>
              <w:rPr>
                <w:rFonts w:ascii="Arial" w:hAnsi="Arial" w:cs="Arial"/>
                <w:sz w:val="20"/>
                <w:szCs w:val="20"/>
              </w:rPr>
            </w:pPr>
            <w:r w:rsidRPr="008D5118">
              <w:rPr>
                <w:rFonts w:ascii="Arial" w:hAnsi="Arial" w:cs="Arial"/>
                <w:sz w:val="20"/>
                <w:szCs w:val="20"/>
              </w:rPr>
              <w:t>7700</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2660A29D" w14:textId="656AC98A" w:rsidR="00F61F8E" w:rsidRPr="00AC4AE7" w:rsidRDefault="000F264B">
            <w:pPr>
              <w:jc w:val="center"/>
              <w:rPr>
                <w:rFonts w:ascii="Arial" w:hAnsi="Arial" w:cs="Arial"/>
                <w:sz w:val="20"/>
                <w:szCs w:val="20"/>
                <w:lang w:val="ru-RU"/>
              </w:rPr>
            </w:pPr>
            <w:r w:rsidRPr="008D5118">
              <w:rPr>
                <w:rFonts w:ascii="Arial" w:hAnsi="Arial" w:cs="Arial"/>
                <w:sz w:val="20"/>
                <w:szCs w:val="20"/>
              </w:rPr>
              <w:t xml:space="preserve">1, 4 </w:t>
            </w:r>
            <w:r w:rsidR="00AC4AE7">
              <w:rPr>
                <w:rFonts w:ascii="Arial" w:hAnsi="Arial" w:cs="Arial"/>
                <w:sz w:val="20"/>
                <w:szCs w:val="20"/>
                <w:lang w:val="ru-RU"/>
              </w:rPr>
              <w:t>вариант</w:t>
            </w:r>
          </w:p>
        </w:tc>
      </w:tr>
      <w:tr w:rsidR="00F61F8E" w:rsidRPr="008D5118" w14:paraId="4D65BC4D" w14:textId="77777777" w:rsidTr="00AC4AE7">
        <w:trPr>
          <w:gridAfter w:val="1"/>
          <w:wAfter w:w="11" w:type="dxa"/>
          <w:trHeight w:val="669"/>
        </w:trPr>
        <w:tc>
          <w:tcPr>
            <w:tcW w:w="562" w:type="dxa"/>
            <w:tcBorders>
              <w:top w:val="single" w:sz="4" w:space="0" w:color="auto"/>
              <w:left w:val="single" w:sz="4" w:space="0" w:color="auto"/>
              <w:bottom w:val="single" w:sz="4" w:space="0" w:color="auto"/>
              <w:right w:val="single" w:sz="4" w:space="0" w:color="auto"/>
            </w:tcBorders>
            <w:vAlign w:val="center"/>
            <w:hideMark/>
          </w:tcPr>
          <w:p w14:paraId="304D4C87"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5</w:t>
            </w:r>
          </w:p>
        </w:tc>
        <w:tc>
          <w:tcPr>
            <w:tcW w:w="3261" w:type="dxa"/>
            <w:tcBorders>
              <w:top w:val="single" w:sz="4" w:space="0" w:color="auto"/>
              <w:left w:val="single" w:sz="4" w:space="0" w:color="auto"/>
              <w:bottom w:val="single" w:sz="4" w:space="0" w:color="auto"/>
              <w:right w:val="single" w:sz="4" w:space="0" w:color="auto"/>
            </w:tcBorders>
            <w:vAlign w:val="center"/>
            <w:hideMark/>
          </w:tcPr>
          <w:p w14:paraId="207DB3A8" w14:textId="03AD0820" w:rsidR="00F61F8E" w:rsidRPr="00AC4AE7" w:rsidRDefault="00AC4AE7">
            <w:pPr>
              <w:rPr>
                <w:rFonts w:ascii="Arial" w:hAnsi="Arial" w:cs="Arial"/>
                <w:color w:val="000000"/>
                <w:sz w:val="20"/>
                <w:szCs w:val="20"/>
                <w:lang w:val="ru-RU"/>
              </w:rPr>
            </w:pPr>
            <w:r w:rsidRPr="00AC4AE7">
              <w:rPr>
                <w:rFonts w:ascii="Arial" w:eastAsia="Times New Roman" w:hAnsi="Arial" w:cs="Arial"/>
                <w:sz w:val="20"/>
                <w:szCs w:val="20"/>
                <w:lang w:val="ru-RU" w:eastAsia="en-PH"/>
              </w:rPr>
              <w:t>Пропускная способность линии (расчетный диапазон)</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61FAFE" w14:textId="471E9071" w:rsidR="00F61F8E" w:rsidRPr="008D5118" w:rsidRDefault="00AC4AE7">
            <w:pPr>
              <w:jc w:val="center"/>
              <w:rPr>
                <w:rFonts w:ascii="Arial" w:hAnsi="Arial" w:cs="Arial"/>
                <w:color w:val="000000"/>
                <w:sz w:val="20"/>
                <w:szCs w:val="20"/>
              </w:rPr>
            </w:pPr>
            <w:proofErr w:type="spellStart"/>
            <w:r w:rsidRPr="00AC4AE7">
              <w:rPr>
                <w:rFonts w:ascii="Arial" w:hAnsi="Arial" w:cs="Arial"/>
                <w:color w:val="000000"/>
                <w:sz w:val="20"/>
                <w:szCs w:val="20"/>
              </w:rPr>
              <w:t>Пары</w:t>
            </w:r>
            <w:proofErr w:type="spellEnd"/>
            <w:r w:rsidRPr="00AC4AE7">
              <w:rPr>
                <w:rFonts w:ascii="Arial" w:hAnsi="Arial" w:cs="Arial"/>
                <w:color w:val="000000"/>
                <w:sz w:val="20"/>
                <w:szCs w:val="20"/>
              </w:rPr>
              <w:t xml:space="preserve"> </w:t>
            </w:r>
            <w:proofErr w:type="spellStart"/>
            <w:r w:rsidRPr="00AC4AE7">
              <w:rPr>
                <w:rFonts w:ascii="Arial" w:hAnsi="Arial" w:cs="Arial"/>
                <w:color w:val="000000"/>
                <w:sz w:val="20"/>
                <w:szCs w:val="20"/>
              </w:rPr>
              <w:t>поездов</w:t>
            </w:r>
            <w:proofErr w:type="spellEnd"/>
          </w:p>
        </w:tc>
        <w:tc>
          <w:tcPr>
            <w:tcW w:w="812" w:type="dxa"/>
            <w:tcBorders>
              <w:top w:val="single" w:sz="4" w:space="0" w:color="auto"/>
              <w:left w:val="single" w:sz="4" w:space="0" w:color="auto"/>
              <w:bottom w:val="single" w:sz="4" w:space="0" w:color="auto"/>
              <w:right w:val="single" w:sz="4" w:space="0" w:color="auto"/>
            </w:tcBorders>
            <w:vAlign w:val="center"/>
            <w:hideMark/>
          </w:tcPr>
          <w:p w14:paraId="76E69645"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44-46</w:t>
            </w:r>
          </w:p>
        </w:tc>
        <w:tc>
          <w:tcPr>
            <w:tcW w:w="990" w:type="dxa"/>
            <w:tcBorders>
              <w:top w:val="single" w:sz="4" w:space="0" w:color="auto"/>
              <w:left w:val="single" w:sz="4" w:space="0" w:color="auto"/>
              <w:bottom w:val="single" w:sz="4" w:space="0" w:color="auto"/>
              <w:right w:val="single" w:sz="4" w:space="0" w:color="auto"/>
            </w:tcBorders>
            <w:vAlign w:val="center"/>
          </w:tcPr>
          <w:p w14:paraId="071FD785" w14:textId="77777777" w:rsidR="00F61F8E" w:rsidRPr="008D5118" w:rsidRDefault="000F264B">
            <w:pPr>
              <w:jc w:val="center"/>
              <w:rPr>
                <w:rFonts w:ascii="Arial" w:hAnsi="Arial" w:cs="Arial"/>
                <w:sz w:val="20"/>
                <w:szCs w:val="20"/>
              </w:rPr>
            </w:pPr>
            <w:r w:rsidRPr="008D5118">
              <w:rPr>
                <w:rFonts w:ascii="Arial" w:hAnsi="Arial" w:cs="Arial"/>
                <w:sz w:val="20"/>
                <w:szCs w:val="20"/>
              </w:rPr>
              <w:t>42-44</w:t>
            </w:r>
          </w:p>
        </w:tc>
        <w:tc>
          <w:tcPr>
            <w:tcW w:w="850" w:type="dxa"/>
            <w:tcBorders>
              <w:top w:val="single" w:sz="4" w:space="0" w:color="auto"/>
              <w:left w:val="single" w:sz="4" w:space="0" w:color="auto"/>
              <w:bottom w:val="single" w:sz="4" w:space="0" w:color="auto"/>
              <w:right w:val="single" w:sz="4" w:space="0" w:color="auto"/>
            </w:tcBorders>
            <w:vAlign w:val="center"/>
          </w:tcPr>
          <w:p w14:paraId="6B9BC5EE" w14:textId="77777777" w:rsidR="00F61F8E" w:rsidRPr="008D5118" w:rsidRDefault="000F264B">
            <w:pPr>
              <w:jc w:val="center"/>
              <w:rPr>
                <w:rFonts w:ascii="Arial" w:hAnsi="Arial" w:cs="Arial"/>
                <w:sz w:val="20"/>
                <w:szCs w:val="20"/>
              </w:rPr>
            </w:pPr>
            <w:r w:rsidRPr="008D5118">
              <w:rPr>
                <w:rFonts w:ascii="Arial" w:hAnsi="Arial" w:cs="Arial"/>
                <w:sz w:val="20"/>
                <w:szCs w:val="20"/>
              </w:rPr>
              <w:t>40-42</w:t>
            </w:r>
          </w:p>
        </w:tc>
        <w:tc>
          <w:tcPr>
            <w:tcW w:w="1134" w:type="dxa"/>
            <w:tcBorders>
              <w:top w:val="single" w:sz="4" w:space="0" w:color="auto"/>
              <w:left w:val="single" w:sz="4" w:space="0" w:color="auto"/>
              <w:bottom w:val="single" w:sz="4" w:space="0" w:color="auto"/>
              <w:right w:val="single" w:sz="4" w:space="0" w:color="auto"/>
            </w:tcBorders>
            <w:vAlign w:val="center"/>
          </w:tcPr>
          <w:p w14:paraId="520539A4" w14:textId="77777777" w:rsidR="00F61F8E" w:rsidRPr="008D5118" w:rsidRDefault="000F264B">
            <w:pPr>
              <w:jc w:val="center"/>
              <w:rPr>
                <w:rFonts w:ascii="Arial" w:hAnsi="Arial" w:cs="Arial"/>
                <w:sz w:val="20"/>
                <w:szCs w:val="20"/>
              </w:rPr>
            </w:pPr>
            <w:r w:rsidRPr="008D5118">
              <w:rPr>
                <w:rFonts w:ascii="Arial" w:hAnsi="Arial" w:cs="Arial"/>
                <w:sz w:val="20"/>
                <w:szCs w:val="20"/>
              </w:rPr>
              <w:t>44-42</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2D811DEC" w14:textId="08C2FD89" w:rsidR="00F61F8E" w:rsidRPr="00AC4AE7" w:rsidRDefault="000F264B">
            <w:pPr>
              <w:jc w:val="center"/>
              <w:rPr>
                <w:rFonts w:ascii="Arial" w:hAnsi="Arial" w:cs="Arial"/>
                <w:sz w:val="20"/>
                <w:szCs w:val="20"/>
                <w:lang w:val="ru-RU"/>
              </w:rPr>
            </w:pPr>
            <w:r w:rsidRPr="008D5118">
              <w:rPr>
                <w:rFonts w:ascii="Arial" w:hAnsi="Arial" w:cs="Arial"/>
                <w:sz w:val="20"/>
                <w:szCs w:val="20"/>
              </w:rPr>
              <w:t xml:space="preserve">1, 4 </w:t>
            </w:r>
            <w:r w:rsidR="00AC4AE7">
              <w:rPr>
                <w:rFonts w:ascii="Arial" w:hAnsi="Arial" w:cs="Arial"/>
                <w:sz w:val="20"/>
                <w:szCs w:val="20"/>
                <w:lang w:val="ru-RU"/>
              </w:rPr>
              <w:t>вариант</w:t>
            </w:r>
          </w:p>
        </w:tc>
      </w:tr>
      <w:tr w:rsidR="00F61F8E" w:rsidRPr="008D5118" w14:paraId="5A116D8E" w14:textId="77777777" w:rsidTr="00AC4AE7">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52F5C072"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6</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8E4B386" w14:textId="143236D4" w:rsidR="00F61F8E" w:rsidRPr="00AC4AE7" w:rsidRDefault="00AC4AE7">
            <w:pPr>
              <w:rPr>
                <w:rFonts w:ascii="Arial" w:hAnsi="Arial" w:cs="Arial"/>
                <w:color w:val="000000"/>
                <w:sz w:val="20"/>
                <w:szCs w:val="20"/>
                <w:lang w:val="ru-RU"/>
              </w:rPr>
            </w:pPr>
            <w:r w:rsidRPr="00AC4AE7">
              <w:rPr>
                <w:rFonts w:ascii="Arial" w:eastAsia="Times New Roman" w:hAnsi="Arial" w:cs="Arial"/>
                <w:sz w:val="20"/>
                <w:szCs w:val="20"/>
                <w:lang w:val="ru-RU" w:eastAsia="en-PH"/>
              </w:rPr>
              <w:t>Эффективная длина путей приема и отправки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C7FAEA" w14:textId="6156459E" w:rsidR="00F61F8E" w:rsidRPr="00AC4AE7" w:rsidRDefault="00AC4AE7">
            <w:pPr>
              <w:jc w:val="center"/>
              <w:rPr>
                <w:rFonts w:ascii="Arial" w:hAnsi="Arial" w:cs="Arial"/>
                <w:color w:val="000000"/>
                <w:sz w:val="20"/>
                <w:szCs w:val="20"/>
                <w:lang w:val="ru-RU"/>
              </w:rPr>
            </w:pPr>
            <w:r>
              <w:rPr>
                <w:rFonts w:ascii="Arial" w:hAnsi="Arial" w:cs="Arial"/>
                <w:color w:val="000000"/>
                <w:sz w:val="20"/>
                <w:szCs w:val="20"/>
                <w:lang w:val="ru-RU"/>
              </w:rPr>
              <w:t>м</w:t>
            </w:r>
          </w:p>
        </w:tc>
        <w:tc>
          <w:tcPr>
            <w:tcW w:w="812" w:type="dxa"/>
            <w:tcBorders>
              <w:top w:val="single" w:sz="4" w:space="0" w:color="auto"/>
              <w:left w:val="single" w:sz="4" w:space="0" w:color="auto"/>
              <w:bottom w:val="single" w:sz="4" w:space="0" w:color="auto"/>
              <w:right w:val="single" w:sz="4" w:space="0" w:color="auto"/>
            </w:tcBorders>
            <w:vAlign w:val="center"/>
            <w:hideMark/>
          </w:tcPr>
          <w:p w14:paraId="6AF1B7AD"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1250</w:t>
            </w:r>
          </w:p>
        </w:tc>
        <w:tc>
          <w:tcPr>
            <w:tcW w:w="990" w:type="dxa"/>
            <w:tcBorders>
              <w:top w:val="single" w:sz="4" w:space="0" w:color="auto"/>
              <w:left w:val="single" w:sz="4" w:space="0" w:color="auto"/>
              <w:bottom w:val="single" w:sz="4" w:space="0" w:color="auto"/>
              <w:right w:val="single" w:sz="4" w:space="0" w:color="auto"/>
            </w:tcBorders>
            <w:vAlign w:val="center"/>
          </w:tcPr>
          <w:p w14:paraId="56204B6D" w14:textId="77777777" w:rsidR="00F61F8E" w:rsidRPr="008D5118" w:rsidRDefault="000F264B">
            <w:pPr>
              <w:jc w:val="center"/>
              <w:rPr>
                <w:rFonts w:ascii="Arial" w:hAnsi="Arial" w:cs="Arial"/>
                <w:sz w:val="20"/>
                <w:szCs w:val="20"/>
              </w:rPr>
            </w:pPr>
            <w:r w:rsidRPr="008D5118">
              <w:rPr>
                <w:rFonts w:ascii="Arial" w:hAnsi="Arial" w:cs="Arial"/>
                <w:sz w:val="20"/>
                <w:szCs w:val="20"/>
              </w:rPr>
              <w:t>1250</w:t>
            </w:r>
          </w:p>
        </w:tc>
        <w:tc>
          <w:tcPr>
            <w:tcW w:w="850" w:type="dxa"/>
            <w:tcBorders>
              <w:top w:val="single" w:sz="4" w:space="0" w:color="auto"/>
              <w:left w:val="single" w:sz="4" w:space="0" w:color="auto"/>
              <w:bottom w:val="single" w:sz="4" w:space="0" w:color="auto"/>
              <w:right w:val="single" w:sz="4" w:space="0" w:color="auto"/>
            </w:tcBorders>
            <w:vAlign w:val="center"/>
          </w:tcPr>
          <w:p w14:paraId="2FFA7DE0" w14:textId="77777777" w:rsidR="00F61F8E" w:rsidRPr="008D5118" w:rsidRDefault="000F264B">
            <w:pPr>
              <w:jc w:val="center"/>
              <w:rPr>
                <w:rFonts w:ascii="Arial" w:hAnsi="Arial" w:cs="Arial"/>
                <w:sz w:val="20"/>
                <w:szCs w:val="20"/>
              </w:rPr>
            </w:pPr>
            <w:r w:rsidRPr="008D5118">
              <w:rPr>
                <w:rFonts w:ascii="Arial" w:hAnsi="Arial" w:cs="Arial"/>
                <w:sz w:val="20"/>
                <w:szCs w:val="20"/>
              </w:rPr>
              <w:t>1050</w:t>
            </w:r>
          </w:p>
        </w:tc>
        <w:tc>
          <w:tcPr>
            <w:tcW w:w="1134" w:type="dxa"/>
            <w:tcBorders>
              <w:top w:val="single" w:sz="4" w:space="0" w:color="auto"/>
              <w:left w:val="single" w:sz="4" w:space="0" w:color="auto"/>
              <w:bottom w:val="single" w:sz="4" w:space="0" w:color="auto"/>
              <w:right w:val="single" w:sz="4" w:space="0" w:color="auto"/>
            </w:tcBorders>
            <w:vAlign w:val="center"/>
          </w:tcPr>
          <w:p w14:paraId="37BBB5B8" w14:textId="77777777" w:rsidR="00F61F8E" w:rsidRPr="008D5118" w:rsidRDefault="000F264B">
            <w:pPr>
              <w:jc w:val="center"/>
              <w:rPr>
                <w:rFonts w:ascii="Arial" w:hAnsi="Arial" w:cs="Arial"/>
                <w:sz w:val="20"/>
                <w:szCs w:val="20"/>
              </w:rPr>
            </w:pPr>
            <w:r w:rsidRPr="008D5118">
              <w:rPr>
                <w:rFonts w:ascii="Arial" w:hAnsi="Arial" w:cs="Arial"/>
                <w:sz w:val="20"/>
                <w:szCs w:val="20"/>
              </w:rPr>
              <w:t>1050</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3737284A" w14:textId="0D660E98" w:rsidR="00F61F8E" w:rsidRPr="00AC4AE7" w:rsidRDefault="000F264B">
            <w:pPr>
              <w:jc w:val="center"/>
              <w:rPr>
                <w:rFonts w:ascii="Arial" w:hAnsi="Arial" w:cs="Arial"/>
                <w:sz w:val="20"/>
                <w:szCs w:val="20"/>
                <w:lang w:val="ru-RU"/>
              </w:rPr>
            </w:pPr>
            <w:r w:rsidRPr="008D5118">
              <w:rPr>
                <w:rFonts w:ascii="Arial" w:hAnsi="Arial" w:cs="Arial"/>
                <w:sz w:val="20"/>
                <w:szCs w:val="20"/>
              </w:rPr>
              <w:t xml:space="preserve">1, 4 </w:t>
            </w:r>
            <w:r w:rsidR="00AC4AE7">
              <w:rPr>
                <w:rFonts w:ascii="Arial" w:hAnsi="Arial" w:cs="Arial"/>
                <w:sz w:val="20"/>
                <w:szCs w:val="20"/>
                <w:lang w:val="ru-RU"/>
              </w:rPr>
              <w:t>вариант</w:t>
            </w:r>
          </w:p>
        </w:tc>
      </w:tr>
      <w:tr w:rsidR="00F61F8E" w:rsidRPr="008D5118" w14:paraId="40AD0A3B" w14:textId="77777777" w:rsidTr="00AC4AE7">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69A4D625"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7</w:t>
            </w:r>
          </w:p>
        </w:tc>
        <w:tc>
          <w:tcPr>
            <w:tcW w:w="3261" w:type="dxa"/>
            <w:tcBorders>
              <w:top w:val="single" w:sz="4" w:space="0" w:color="auto"/>
              <w:left w:val="single" w:sz="4" w:space="0" w:color="auto"/>
              <w:bottom w:val="single" w:sz="4" w:space="0" w:color="auto"/>
              <w:right w:val="single" w:sz="4" w:space="0" w:color="auto"/>
            </w:tcBorders>
            <w:vAlign w:val="center"/>
            <w:hideMark/>
          </w:tcPr>
          <w:p w14:paraId="73B8496B" w14:textId="1EC7A3BF" w:rsidR="00F61F8E" w:rsidRPr="00AC4AE7" w:rsidRDefault="00AC4AE7">
            <w:pPr>
              <w:rPr>
                <w:rFonts w:ascii="Arial" w:hAnsi="Arial" w:cs="Arial"/>
                <w:color w:val="000000"/>
                <w:sz w:val="20"/>
                <w:szCs w:val="20"/>
                <w:lang w:val="ru-RU"/>
              </w:rPr>
            </w:pPr>
            <w:r w:rsidRPr="00AC4AE7">
              <w:rPr>
                <w:rFonts w:ascii="Arial" w:eastAsia="Times New Roman" w:hAnsi="Arial" w:cs="Arial"/>
                <w:sz w:val="20"/>
                <w:szCs w:val="20"/>
                <w:lang w:val="ru-RU" w:eastAsia="en-PH"/>
              </w:rPr>
              <w:t>Общее количество искусственных сооружений (суммарно)</w:t>
            </w:r>
          </w:p>
        </w:tc>
        <w:tc>
          <w:tcPr>
            <w:tcW w:w="850" w:type="dxa"/>
            <w:tcBorders>
              <w:top w:val="single" w:sz="4" w:space="0" w:color="auto"/>
              <w:left w:val="single" w:sz="4" w:space="0" w:color="auto"/>
              <w:bottom w:val="single" w:sz="4" w:space="0" w:color="auto"/>
              <w:right w:val="single" w:sz="4" w:space="0" w:color="auto"/>
            </w:tcBorders>
            <w:vAlign w:val="center"/>
          </w:tcPr>
          <w:p w14:paraId="7FE570FF" w14:textId="77777777" w:rsidR="00F61F8E" w:rsidRPr="00AC4AE7" w:rsidRDefault="00F61F8E">
            <w:pPr>
              <w:jc w:val="center"/>
              <w:rPr>
                <w:rFonts w:ascii="Arial" w:hAnsi="Arial" w:cs="Arial"/>
                <w:color w:val="000000"/>
                <w:sz w:val="20"/>
                <w:szCs w:val="20"/>
                <w:lang w:val="ru-RU"/>
              </w:rPr>
            </w:pPr>
          </w:p>
        </w:tc>
        <w:tc>
          <w:tcPr>
            <w:tcW w:w="812" w:type="dxa"/>
            <w:tcBorders>
              <w:top w:val="single" w:sz="4" w:space="0" w:color="auto"/>
              <w:left w:val="single" w:sz="4" w:space="0" w:color="auto"/>
              <w:bottom w:val="single" w:sz="4" w:space="0" w:color="auto"/>
              <w:right w:val="single" w:sz="4" w:space="0" w:color="auto"/>
            </w:tcBorders>
            <w:vAlign w:val="center"/>
          </w:tcPr>
          <w:p w14:paraId="202CF2D4" w14:textId="77777777" w:rsidR="00F61F8E" w:rsidRPr="008D5118" w:rsidRDefault="000F264B">
            <w:pPr>
              <w:jc w:val="center"/>
              <w:rPr>
                <w:rFonts w:ascii="Arial" w:hAnsi="Arial" w:cs="Arial"/>
                <w:sz w:val="20"/>
                <w:szCs w:val="20"/>
              </w:rPr>
            </w:pPr>
            <w:r w:rsidRPr="008D5118">
              <w:rPr>
                <w:rFonts w:ascii="Arial" w:hAnsi="Arial" w:cs="Arial"/>
                <w:sz w:val="20"/>
                <w:szCs w:val="20"/>
              </w:rPr>
              <w:t>176</w:t>
            </w:r>
          </w:p>
        </w:tc>
        <w:tc>
          <w:tcPr>
            <w:tcW w:w="990" w:type="dxa"/>
            <w:tcBorders>
              <w:top w:val="single" w:sz="4" w:space="0" w:color="auto"/>
              <w:left w:val="single" w:sz="4" w:space="0" w:color="auto"/>
              <w:bottom w:val="single" w:sz="4" w:space="0" w:color="auto"/>
              <w:right w:val="single" w:sz="4" w:space="0" w:color="auto"/>
            </w:tcBorders>
            <w:vAlign w:val="center"/>
          </w:tcPr>
          <w:p w14:paraId="776C8328" w14:textId="77777777" w:rsidR="00F61F8E" w:rsidRPr="008D5118" w:rsidRDefault="000F264B">
            <w:pPr>
              <w:jc w:val="center"/>
              <w:rPr>
                <w:rFonts w:ascii="Arial" w:hAnsi="Arial" w:cs="Arial"/>
                <w:sz w:val="20"/>
                <w:szCs w:val="20"/>
              </w:rPr>
            </w:pPr>
            <w:r w:rsidRPr="008D5118">
              <w:rPr>
                <w:rFonts w:ascii="Arial" w:hAnsi="Arial" w:cs="Arial"/>
                <w:sz w:val="20"/>
                <w:szCs w:val="20"/>
              </w:rPr>
              <w:t>182</w:t>
            </w:r>
          </w:p>
        </w:tc>
        <w:tc>
          <w:tcPr>
            <w:tcW w:w="850" w:type="dxa"/>
            <w:tcBorders>
              <w:top w:val="single" w:sz="4" w:space="0" w:color="auto"/>
              <w:left w:val="single" w:sz="4" w:space="0" w:color="auto"/>
              <w:bottom w:val="single" w:sz="4" w:space="0" w:color="auto"/>
              <w:right w:val="single" w:sz="4" w:space="0" w:color="auto"/>
            </w:tcBorders>
            <w:vAlign w:val="center"/>
          </w:tcPr>
          <w:p w14:paraId="18F09510" w14:textId="77777777" w:rsidR="00F61F8E" w:rsidRPr="008D5118" w:rsidRDefault="000F264B">
            <w:pPr>
              <w:jc w:val="center"/>
              <w:rPr>
                <w:rFonts w:ascii="Arial" w:hAnsi="Arial" w:cs="Arial"/>
                <w:sz w:val="20"/>
                <w:szCs w:val="20"/>
              </w:rPr>
            </w:pPr>
            <w:r w:rsidRPr="008D5118">
              <w:rPr>
                <w:rFonts w:ascii="Arial" w:hAnsi="Arial" w:cs="Arial"/>
                <w:sz w:val="20"/>
                <w:szCs w:val="20"/>
              </w:rPr>
              <w:t>172</w:t>
            </w:r>
          </w:p>
        </w:tc>
        <w:tc>
          <w:tcPr>
            <w:tcW w:w="1134" w:type="dxa"/>
            <w:tcBorders>
              <w:top w:val="single" w:sz="4" w:space="0" w:color="auto"/>
              <w:left w:val="single" w:sz="4" w:space="0" w:color="auto"/>
              <w:bottom w:val="single" w:sz="4" w:space="0" w:color="auto"/>
              <w:right w:val="single" w:sz="4" w:space="0" w:color="auto"/>
            </w:tcBorders>
            <w:vAlign w:val="center"/>
          </w:tcPr>
          <w:p w14:paraId="60934048" w14:textId="77777777" w:rsidR="00F61F8E" w:rsidRPr="008D5118" w:rsidRDefault="000F264B">
            <w:pPr>
              <w:jc w:val="center"/>
              <w:rPr>
                <w:rFonts w:ascii="Arial" w:hAnsi="Arial" w:cs="Arial"/>
                <w:sz w:val="20"/>
                <w:szCs w:val="20"/>
              </w:rPr>
            </w:pPr>
            <w:r w:rsidRPr="008D5118">
              <w:rPr>
                <w:rFonts w:ascii="Arial" w:hAnsi="Arial" w:cs="Arial"/>
                <w:sz w:val="20"/>
                <w:szCs w:val="20"/>
              </w:rPr>
              <w:t>172</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0C15F036" w14:textId="549191E0" w:rsidR="00F61F8E" w:rsidRPr="00AC4AE7" w:rsidRDefault="000F264B">
            <w:pPr>
              <w:jc w:val="center"/>
              <w:rPr>
                <w:rFonts w:ascii="Arial" w:hAnsi="Arial" w:cs="Arial"/>
                <w:sz w:val="20"/>
                <w:szCs w:val="20"/>
                <w:lang w:val="ru-RU"/>
              </w:rPr>
            </w:pPr>
            <w:r w:rsidRPr="008D5118">
              <w:rPr>
                <w:rFonts w:ascii="Arial" w:hAnsi="Arial" w:cs="Arial"/>
                <w:sz w:val="20"/>
                <w:szCs w:val="20"/>
              </w:rPr>
              <w:t xml:space="preserve">3,4 </w:t>
            </w:r>
            <w:r w:rsidR="00AC4AE7">
              <w:rPr>
                <w:rFonts w:ascii="Arial" w:hAnsi="Arial" w:cs="Arial"/>
                <w:sz w:val="20"/>
                <w:szCs w:val="20"/>
                <w:lang w:val="ru-RU"/>
              </w:rPr>
              <w:t>вариант</w:t>
            </w:r>
          </w:p>
        </w:tc>
      </w:tr>
      <w:tr w:rsidR="00AC4AE7" w:rsidRPr="008D5118" w14:paraId="410FAF00" w14:textId="77777777" w:rsidTr="00502BCA">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496E3F44"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7.1.</w:t>
            </w:r>
          </w:p>
        </w:tc>
        <w:tc>
          <w:tcPr>
            <w:tcW w:w="3261" w:type="dxa"/>
            <w:tcBorders>
              <w:top w:val="single" w:sz="4" w:space="0" w:color="auto"/>
              <w:left w:val="single" w:sz="4" w:space="0" w:color="auto"/>
              <w:bottom w:val="single" w:sz="4" w:space="0" w:color="auto"/>
              <w:right w:val="single" w:sz="4" w:space="0" w:color="auto"/>
            </w:tcBorders>
            <w:vAlign w:val="center"/>
            <w:hideMark/>
          </w:tcPr>
          <w:p w14:paraId="257DF8A2" w14:textId="304C9312" w:rsidR="00AC4AE7" w:rsidRPr="008D5118" w:rsidRDefault="00AC4AE7" w:rsidP="00AC4AE7">
            <w:pPr>
              <w:rPr>
                <w:rFonts w:ascii="Arial" w:hAnsi="Arial" w:cs="Arial"/>
                <w:color w:val="000000"/>
                <w:sz w:val="20"/>
                <w:szCs w:val="20"/>
              </w:rPr>
            </w:pPr>
            <w:proofErr w:type="spellStart"/>
            <w:r w:rsidRPr="00AC4AE7">
              <w:rPr>
                <w:rFonts w:ascii="Arial" w:eastAsia="Times New Roman" w:hAnsi="Arial" w:cs="Arial"/>
                <w:sz w:val="20"/>
                <w:szCs w:val="20"/>
                <w:lang w:val="en-PH" w:eastAsia="en-PH"/>
              </w:rPr>
              <w:t>Количество</w:t>
            </w:r>
            <w:proofErr w:type="spellEnd"/>
            <w:r w:rsidRPr="00AC4AE7">
              <w:rPr>
                <w:rFonts w:ascii="Arial" w:eastAsia="Times New Roman" w:hAnsi="Arial" w:cs="Arial"/>
                <w:sz w:val="20"/>
                <w:szCs w:val="20"/>
                <w:lang w:val="en-PH" w:eastAsia="en-PH"/>
              </w:rPr>
              <w:t xml:space="preserve"> </w:t>
            </w:r>
            <w:proofErr w:type="spellStart"/>
            <w:r w:rsidRPr="00AC4AE7">
              <w:rPr>
                <w:rFonts w:ascii="Arial" w:eastAsia="Times New Roman" w:hAnsi="Arial" w:cs="Arial"/>
                <w:sz w:val="20"/>
                <w:szCs w:val="20"/>
                <w:lang w:val="en-PH" w:eastAsia="en-PH"/>
              </w:rPr>
              <w:t>железнодорожных</w:t>
            </w:r>
            <w:proofErr w:type="spellEnd"/>
            <w:r w:rsidRPr="00AC4AE7">
              <w:rPr>
                <w:rFonts w:ascii="Arial" w:eastAsia="Times New Roman" w:hAnsi="Arial" w:cs="Arial"/>
                <w:sz w:val="20"/>
                <w:szCs w:val="20"/>
                <w:lang w:val="en-PH" w:eastAsia="en-PH"/>
              </w:rPr>
              <w:t xml:space="preserve"> </w:t>
            </w:r>
            <w:proofErr w:type="spellStart"/>
            <w:r w:rsidRPr="00AC4AE7">
              <w:rPr>
                <w:rFonts w:ascii="Arial" w:eastAsia="Times New Roman" w:hAnsi="Arial" w:cs="Arial"/>
                <w:sz w:val="20"/>
                <w:szCs w:val="20"/>
                <w:lang w:val="en-PH" w:eastAsia="en-PH"/>
              </w:rPr>
              <w:t>путепроводов</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6CB82C06" w14:textId="11A9F4B1" w:rsidR="00AC4AE7" w:rsidRPr="00AC4AE7" w:rsidRDefault="00AC4AE7" w:rsidP="00AC4AE7">
            <w:pPr>
              <w:jc w:val="center"/>
              <w:rPr>
                <w:rFonts w:ascii="Arial" w:hAnsi="Arial" w:cs="Arial"/>
                <w:color w:val="000000"/>
                <w:sz w:val="20"/>
                <w:szCs w:val="20"/>
                <w:lang w:val="ru-RU"/>
              </w:rPr>
            </w:pPr>
            <w:proofErr w:type="spellStart"/>
            <w:r>
              <w:rPr>
                <w:rFonts w:ascii="Arial" w:hAnsi="Arial" w:cs="Arial"/>
                <w:color w:val="000000"/>
                <w:sz w:val="20"/>
                <w:szCs w:val="20"/>
                <w:lang w:val="ru-RU"/>
              </w:rPr>
              <w:t>шт</w:t>
            </w:r>
            <w:proofErr w:type="spellEnd"/>
          </w:p>
        </w:tc>
        <w:tc>
          <w:tcPr>
            <w:tcW w:w="812" w:type="dxa"/>
            <w:tcBorders>
              <w:top w:val="single" w:sz="4" w:space="0" w:color="auto"/>
              <w:left w:val="single" w:sz="4" w:space="0" w:color="auto"/>
              <w:bottom w:val="single" w:sz="4" w:space="0" w:color="auto"/>
              <w:right w:val="single" w:sz="4" w:space="0" w:color="auto"/>
            </w:tcBorders>
            <w:vAlign w:val="center"/>
            <w:hideMark/>
          </w:tcPr>
          <w:p w14:paraId="707DE5D3"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8</w:t>
            </w:r>
          </w:p>
        </w:tc>
        <w:tc>
          <w:tcPr>
            <w:tcW w:w="990" w:type="dxa"/>
            <w:tcBorders>
              <w:top w:val="single" w:sz="4" w:space="0" w:color="auto"/>
              <w:left w:val="single" w:sz="4" w:space="0" w:color="auto"/>
              <w:bottom w:val="single" w:sz="4" w:space="0" w:color="auto"/>
              <w:right w:val="single" w:sz="4" w:space="0" w:color="auto"/>
            </w:tcBorders>
            <w:vAlign w:val="center"/>
          </w:tcPr>
          <w:p w14:paraId="28E6D567"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7</w:t>
            </w:r>
          </w:p>
        </w:tc>
        <w:tc>
          <w:tcPr>
            <w:tcW w:w="850" w:type="dxa"/>
            <w:tcBorders>
              <w:top w:val="single" w:sz="4" w:space="0" w:color="auto"/>
              <w:left w:val="single" w:sz="4" w:space="0" w:color="auto"/>
              <w:bottom w:val="single" w:sz="4" w:space="0" w:color="auto"/>
              <w:right w:val="single" w:sz="4" w:space="0" w:color="auto"/>
            </w:tcBorders>
            <w:vAlign w:val="center"/>
          </w:tcPr>
          <w:p w14:paraId="3A958CBC"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10</w:t>
            </w:r>
          </w:p>
        </w:tc>
        <w:tc>
          <w:tcPr>
            <w:tcW w:w="1134" w:type="dxa"/>
            <w:tcBorders>
              <w:top w:val="single" w:sz="4" w:space="0" w:color="auto"/>
              <w:left w:val="single" w:sz="4" w:space="0" w:color="auto"/>
              <w:bottom w:val="single" w:sz="4" w:space="0" w:color="auto"/>
              <w:right w:val="single" w:sz="4" w:space="0" w:color="auto"/>
            </w:tcBorders>
            <w:vAlign w:val="center"/>
          </w:tcPr>
          <w:p w14:paraId="1644EA9B"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2</w:t>
            </w:r>
          </w:p>
        </w:tc>
        <w:tc>
          <w:tcPr>
            <w:tcW w:w="1411" w:type="dxa"/>
            <w:gridSpan w:val="2"/>
            <w:tcBorders>
              <w:top w:val="single" w:sz="4" w:space="0" w:color="auto"/>
              <w:left w:val="single" w:sz="4" w:space="0" w:color="auto"/>
              <w:bottom w:val="single" w:sz="4" w:space="0" w:color="auto"/>
              <w:right w:val="single" w:sz="4" w:space="0" w:color="auto"/>
            </w:tcBorders>
          </w:tcPr>
          <w:p w14:paraId="6CE8FBC5" w14:textId="3813E803" w:rsidR="00AC4AE7" w:rsidRPr="008D5118" w:rsidRDefault="00AC4AE7" w:rsidP="00AC4AE7">
            <w:pPr>
              <w:jc w:val="center"/>
              <w:rPr>
                <w:rFonts w:ascii="Arial" w:hAnsi="Arial" w:cs="Arial"/>
                <w:sz w:val="20"/>
                <w:szCs w:val="20"/>
              </w:rPr>
            </w:pPr>
            <w:r w:rsidRPr="00D459A0">
              <w:rPr>
                <w:rFonts w:ascii="Arial" w:hAnsi="Arial" w:cs="Arial"/>
                <w:sz w:val="20"/>
                <w:szCs w:val="20"/>
              </w:rPr>
              <w:t>4</w:t>
            </w:r>
            <w:r w:rsidRPr="00D459A0">
              <w:rPr>
                <w:rFonts w:ascii="Arial" w:hAnsi="Arial" w:cs="Arial"/>
                <w:sz w:val="20"/>
                <w:szCs w:val="20"/>
                <w:lang w:val="ru-RU"/>
              </w:rPr>
              <w:t xml:space="preserve"> вариант</w:t>
            </w:r>
          </w:p>
        </w:tc>
      </w:tr>
      <w:tr w:rsidR="00AC4AE7" w:rsidRPr="008D5118" w14:paraId="62F2DBDB" w14:textId="77777777" w:rsidTr="00502BCA">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11B96559"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lastRenderedPageBreak/>
              <w:t>7.2.</w:t>
            </w:r>
          </w:p>
        </w:tc>
        <w:tc>
          <w:tcPr>
            <w:tcW w:w="3261" w:type="dxa"/>
            <w:tcBorders>
              <w:top w:val="single" w:sz="4" w:space="0" w:color="auto"/>
              <w:left w:val="single" w:sz="4" w:space="0" w:color="auto"/>
              <w:bottom w:val="single" w:sz="4" w:space="0" w:color="auto"/>
              <w:right w:val="single" w:sz="4" w:space="0" w:color="auto"/>
            </w:tcBorders>
            <w:vAlign w:val="center"/>
            <w:hideMark/>
          </w:tcPr>
          <w:p w14:paraId="1071D2B7" w14:textId="43E1B78B" w:rsidR="00AC4AE7" w:rsidRPr="00AC4AE7" w:rsidRDefault="00AC4AE7" w:rsidP="00AC4AE7">
            <w:pPr>
              <w:rPr>
                <w:rFonts w:ascii="Arial" w:hAnsi="Arial" w:cs="Arial"/>
                <w:color w:val="000000"/>
                <w:sz w:val="20"/>
                <w:szCs w:val="20"/>
                <w:lang w:val="ru-RU"/>
              </w:rPr>
            </w:pPr>
            <w:r>
              <w:rPr>
                <w:rFonts w:ascii="Arial" w:eastAsia="Times New Roman" w:hAnsi="Arial" w:cs="Arial"/>
                <w:sz w:val="20"/>
                <w:szCs w:val="20"/>
                <w:lang w:val="ru-RU" w:eastAsia="en-PH"/>
              </w:rPr>
              <w:t xml:space="preserve">Количество мостов </w:t>
            </w:r>
          </w:p>
        </w:tc>
        <w:tc>
          <w:tcPr>
            <w:tcW w:w="850" w:type="dxa"/>
            <w:tcBorders>
              <w:top w:val="single" w:sz="4" w:space="0" w:color="auto"/>
              <w:left w:val="single" w:sz="4" w:space="0" w:color="auto"/>
              <w:bottom w:val="single" w:sz="4" w:space="0" w:color="auto"/>
              <w:right w:val="single" w:sz="4" w:space="0" w:color="auto"/>
            </w:tcBorders>
            <w:hideMark/>
          </w:tcPr>
          <w:p w14:paraId="79AD5F9D" w14:textId="0CA0FC37" w:rsidR="00AC4AE7" w:rsidRPr="008D5118" w:rsidRDefault="00AC4AE7" w:rsidP="00AC4AE7">
            <w:pPr>
              <w:jc w:val="center"/>
              <w:rPr>
                <w:rFonts w:ascii="Arial" w:hAnsi="Arial" w:cs="Arial"/>
                <w:color w:val="000000"/>
                <w:sz w:val="20"/>
                <w:szCs w:val="20"/>
              </w:rPr>
            </w:pPr>
            <w:proofErr w:type="spellStart"/>
            <w:r w:rsidRPr="00244216">
              <w:rPr>
                <w:rFonts w:ascii="Arial" w:hAnsi="Arial" w:cs="Arial"/>
                <w:color w:val="000000"/>
                <w:sz w:val="20"/>
                <w:szCs w:val="20"/>
                <w:lang w:val="ru-RU"/>
              </w:rPr>
              <w:t>шт</w:t>
            </w:r>
            <w:proofErr w:type="spellEnd"/>
          </w:p>
        </w:tc>
        <w:tc>
          <w:tcPr>
            <w:tcW w:w="812" w:type="dxa"/>
            <w:tcBorders>
              <w:top w:val="single" w:sz="4" w:space="0" w:color="auto"/>
              <w:left w:val="single" w:sz="4" w:space="0" w:color="auto"/>
              <w:bottom w:val="single" w:sz="4" w:space="0" w:color="auto"/>
              <w:right w:val="single" w:sz="4" w:space="0" w:color="auto"/>
            </w:tcBorders>
            <w:vAlign w:val="center"/>
            <w:hideMark/>
          </w:tcPr>
          <w:p w14:paraId="0B39FF87"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31</w:t>
            </w:r>
          </w:p>
        </w:tc>
        <w:tc>
          <w:tcPr>
            <w:tcW w:w="990" w:type="dxa"/>
            <w:tcBorders>
              <w:top w:val="single" w:sz="4" w:space="0" w:color="auto"/>
              <w:left w:val="single" w:sz="4" w:space="0" w:color="auto"/>
              <w:bottom w:val="single" w:sz="4" w:space="0" w:color="auto"/>
              <w:right w:val="single" w:sz="4" w:space="0" w:color="auto"/>
            </w:tcBorders>
            <w:vAlign w:val="center"/>
          </w:tcPr>
          <w:p w14:paraId="4B0C8A53"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33</w:t>
            </w:r>
          </w:p>
        </w:tc>
        <w:tc>
          <w:tcPr>
            <w:tcW w:w="850" w:type="dxa"/>
            <w:tcBorders>
              <w:top w:val="single" w:sz="4" w:space="0" w:color="auto"/>
              <w:left w:val="single" w:sz="4" w:space="0" w:color="auto"/>
              <w:bottom w:val="single" w:sz="4" w:space="0" w:color="auto"/>
              <w:right w:val="single" w:sz="4" w:space="0" w:color="auto"/>
            </w:tcBorders>
            <w:vAlign w:val="center"/>
          </w:tcPr>
          <w:p w14:paraId="3B237967"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28</w:t>
            </w:r>
          </w:p>
        </w:tc>
        <w:tc>
          <w:tcPr>
            <w:tcW w:w="1134" w:type="dxa"/>
            <w:tcBorders>
              <w:top w:val="single" w:sz="4" w:space="0" w:color="auto"/>
              <w:left w:val="single" w:sz="4" w:space="0" w:color="auto"/>
              <w:bottom w:val="single" w:sz="4" w:space="0" w:color="auto"/>
              <w:right w:val="single" w:sz="4" w:space="0" w:color="auto"/>
            </w:tcBorders>
            <w:vAlign w:val="center"/>
          </w:tcPr>
          <w:p w14:paraId="5AF549CB"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36</w:t>
            </w:r>
          </w:p>
        </w:tc>
        <w:tc>
          <w:tcPr>
            <w:tcW w:w="1411" w:type="dxa"/>
            <w:gridSpan w:val="2"/>
            <w:tcBorders>
              <w:top w:val="single" w:sz="4" w:space="0" w:color="auto"/>
              <w:left w:val="single" w:sz="4" w:space="0" w:color="auto"/>
              <w:bottom w:val="single" w:sz="4" w:space="0" w:color="auto"/>
              <w:right w:val="single" w:sz="4" w:space="0" w:color="auto"/>
            </w:tcBorders>
          </w:tcPr>
          <w:p w14:paraId="0F1CE7BC" w14:textId="1F8E619D" w:rsidR="00AC4AE7" w:rsidRPr="008D5118" w:rsidRDefault="00AC4AE7" w:rsidP="00AC4AE7">
            <w:pPr>
              <w:jc w:val="center"/>
              <w:rPr>
                <w:rFonts w:ascii="Arial" w:hAnsi="Arial" w:cs="Arial"/>
                <w:sz w:val="20"/>
                <w:szCs w:val="20"/>
              </w:rPr>
            </w:pPr>
            <w:r w:rsidRPr="00D459A0">
              <w:rPr>
                <w:rFonts w:ascii="Arial" w:hAnsi="Arial" w:cs="Arial"/>
                <w:sz w:val="20"/>
                <w:szCs w:val="20"/>
              </w:rPr>
              <w:t>4</w:t>
            </w:r>
            <w:r w:rsidRPr="00D459A0">
              <w:rPr>
                <w:rFonts w:ascii="Arial" w:hAnsi="Arial" w:cs="Arial"/>
                <w:sz w:val="20"/>
                <w:szCs w:val="20"/>
                <w:lang w:val="ru-RU"/>
              </w:rPr>
              <w:t xml:space="preserve"> вариант</w:t>
            </w:r>
          </w:p>
        </w:tc>
      </w:tr>
      <w:tr w:rsidR="00AC4AE7" w:rsidRPr="008D5118" w14:paraId="77D503BF" w14:textId="77777777" w:rsidTr="00502BCA">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19E9421E"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7.3.</w:t>
            </w:r>
          </w:p>
        </w:tc>
        <w:tc>
          <w:tcPr>
            <w:tcW w:w="3261" w:type="dxa"/>
            <w:tcBorders>
              <w:top w:val="single" w:sz="4" w:space="0" w:color="auto"/>
              <w:left w:val="single" w:sz="4" w:space="0" w:color="auto"/>
              <w:bottom w:val="single" w:sz="4" w:space="0" w:color="auto"/>
              <w:right w:val="single" w:sz="4" w:space="0" w:color="auto"/>
            </w:tcBorders>
            <w:vAlign w:val="center"/>
            <w:hideMark/>
          </w:tcPr>
          <w:p w14:paraId="249A3F68" w14:textId="3E5A92D6" w:rsidR="00AC4AE7" w:rsidRPr="00AC4AE7" w:rsidRDefault="00AC4AE7" w:rsidP="00AC4AE7">
            <w:pPr>
              <w:rPr>
                <w:rFonts w:ascii="Arial" w:hAnsi="Arial" w:cs="Arial"/>
                <w:color w:val="000000"/>
                <w:sz w:val="20"/>
                <w:szCs w:val="20"/>
                <w:lang w:val="ru-RU"/>
              </w:rPr>
            </w:pPr>
            <w:r w:rsidRPr="00AC4AE7">
              <w:rPr>
                <w:rFonts w:ascii="Arial" w:eastAsia="Times New Roman" w:hAnsi="Arial" w:cs="Arial"/>
                <w:sz w:val="20"/>
                <w:szCs w:val="20"/>
                <w:lang w:val="ru-RU" w:eastAsia="en-PH"/>
              </w:rPr>
              <w:t>Количество скотопрогонов (включая мосты и туннели для пропуска скота)</w:t>
            </w:r>
          </w:p>
        </w:tc>
        <w:tc>
          <w:tcPr>
            <w:tcW w:w="850" w:type="dxa"/>
            <w:tcBorders>
              <w:top w:val="single" w:sz="4" w:space="0" w:color="auto"/>
              <w:left w:val="single" w:sz="4" w:space="0" w:color="auto"/>
              <w:bottom w:val="single" w:sz="4" w:space="0" w:color="auto"/>
              <w:right w:val="single" w:sz="4" w:space="0" w:color="auto"/>
            </w:tcBorders>
            <w:hideMark/>
          </w:tcPr>
          <w:p w14:paraId="4C7F4FB3" w14:textId="0DA948DB" w:rsidR="00AC4AE7" w:rsidRPr="008D5118" w:rsidRDefault="00AC4AE7" w:rsidP="00AC4AE7">
            <w:pPr>
              <w:jc w:val="center"/>
              <w:rPr>
                <w:rFonts w:ascii="Arial" w:hAnsi="Arial" w:cs="Arial"/>
                <w:color w:val="000000"/>
                <w:sz w:val="20"/>
                <w:szCs w:val="20"/>
              </w:rPr>
            </w:pPr>
            <w:proofErr w:type="spellStart"/>
            <w:r w:rsidRPr="00244216">
              <w:rPr>
                <w:rFonts w:ascii="Arial" w:hAnsi="Arial" w:cs="Arial"/>
                <w:color w:val="000000"/>
                <w:sz w:val="20"/>
                <w:szCs w:val="20"/>
                <w:lang w:val="ru-RU"/>
              </w:rPr>
              <w:t>шт</w:t>
            </w:r>
            <w:proofErr w:type="spellEnd"/>
          </w:p>
        </w:tc>
        <w:tc>
          <w:tcPr>
            <w:tcW w:w="812" w:type="dxa"/>
            <w:tcBorders>
              <w:top w:val="single" w:sz="4" w:space="0" w:color="auto"/>
              <w:left w:val="single" w:sz="4" w:space="0" w:color="auto"/>
              <w:bottom w:val="single" w:sz="4" w:space="0" w:color="auto"/>
              <w:right w:val="single" w:sz="4" w:space="0" w:color="auto"/>
            </w:tcBorders>
            <w:vAlign w:val="center"/>
            <w:hideMark/>
          </w:tcPr>
          <w:p w14:paraId="4B21547A"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6</w:t>
            </w:r>
          </w:p>
        </w:tc>
        <w:tc>
          <w:tcPr>
            <w:tcW w:w="990" w:type="dxa"/>
            <w:tcBorders>
              <w:top w:val="single" w:sz="4" w:space="0" w:color="auto"/>
              <w:left w:val="single" w:sz="4" w:space="0" w:color="auto"/>
              <w:bottom w:val="single" w:sz="4" w:space="0" w:color="auto"/>
              <w:right w:val="single" w:sz="4" w:space="0" w:color="auto"/>
            </w:tcBorders>
            <w:vAlign w:val="center"/>
          </w:tcPr>
          <w:p w14:paraId="58B2ACFA"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6</w:t>
            </w:r>
          </w:p>
        </w:tc>
        <w:tc>
          <w:tcPr>
            <w:tcW w:w="850" w:type="dxa"/>
            <w:tcBorders>
              <w:top w:val="single" w:sz="4" w:space="0" w:color="auto"/>
              <w:left w:val="single" w:sz="4" w:space="0" w:color="auto"/>
              <w:bottom w:val="single" w:sz="4" w:space="0" w:color="auto"/>
              <w:right w:val="single" w:sz="4" w:space="0" w:color="auto"/>
            </w:tcBorders>
            <w:vAlign w:val="center"/>
          </w:tcPr>
          <w:p w14:paraId="59A2D8CC"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4</w:t>
            </w:r>
          </w:p>
        </w:tc>
        <w:tc>
          <w:tcPr>
            <w:tcW w:w="1134" w:type="dxa"/>
            <w:tcBorders>
              <w:top w:val="single" w:sz="4" w:space="0" w:color="auto"/>
              <w:left w:val="single" w:sz="4" w:space="0" w:color="auto"/>
              <w:bottom w:val="single" w:sz="4" w:space="0" w:color="auto"/>
              <w:right w:val="single" w:sz="4" w:space="0" w:color="auto"/>
            </w:tcBorders>
            <w:vAlign w:val="center"/>
          </w:tcPr>
          <w:p w14:paraId="5763EC1D"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21</w:t>
            </w:r>
          </w:p>
        </w:tc>
        <w:tc>
          <w:tcPr>
            <w:tcW w:w="1411" w:type="dxa"/>
            <w:gridSpan w:val="2"/>
            <w:tcBorders>
              <w:top w:val="single" w:sz="4" w:space="0" w:color="auto"/>
              <w:left w:val="single" w:sz="4" w:space="0" w:color="auto"/>
              <w:bottom w:val="single" w:sz="4" w:space="0" w:color="auto"/>
              <w:right w:val="single" w:sz="4" w:space="0" w:color="auto"/>
            </w:tcBorders>
          </w:tcPr>
          <w:p w14:paraId="2F6604DB" w14:textId="6768C268" w:rsidR="00AC4AE7" w:rsidRPr="008D5118" w:rsidRDefault="00AC4AE7" w:rsidP="00AC4AE7">
            <w:pPr>
              <w:jc w:val="center"/>
              <w:rPr>
                <w:rFonts w:ascii="Arial" w:hAnsi="Arial" w:cs="Arial"/>
                <w:sz w:val="20"/>
                <w:szCs w:val="20"/>
              </w:rPr>
            </w:pPr>
            <w:r w:rsidRPr="00D459A0">
              <w:rPr>
                <w:rFonts w:ascii="Arial" w:hAnsi="Arial" w:cs="Arial"/>
                <w:sz w:val="20"/>
                <w:szCs w:val="20"/>
              </w:rPr>
              <w:t>4</w:t>
            </w:r>
            <w:r w:rsidRPr="00D459A0">
              <w:rPr>
                <w:rFonts w:ascii="Arial" w:hAnsi="Arial" w:cs="Arial"/>
                <w:sz w:val="20"/>
                <w:szCs w:val="20"/>
                <w:lang w:val="ru-RU"/>
              </w:rPr>
              <w:t xml:space="preserve"> вариант</w:t>
            </w:r>
          </w:p>
        </w:tc>
      </w:tr>
      <w:tr w:rsidR="00AC4AE7" w:rsidRPr="008D5118" w14:paraId="72F32AF9" w14:textId="77777777" w:rsidTr="00AC4AE7">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tcPr>
          <w:p w14:paraId="41FDAD73" w14:textId="77777777" w:rsidR="00AC4AE7" w:rsidRPr="008D5118" w:rsidRDefault="00AC4AE7" w:rsidP="00AC4AE7">
            <w:pPr>
              <w:jc w:val="center"/>
              <w:rPr>
                <w:rFonts w:ascii="Arial" w:hAnsi="Arial" w:cs="Arial"/>
                <w:color w:val="000000"/>
                <w:sz w:val="20"/>
                <w:szCs w:val="20"/>
              </w:rPr>
            </w:pPr>
          </w:p>
        </w:tc>
        <w:tc>
          <w:tcPr>
            <w:tcW w:w="3261" w:type="dxa"/>
            <w:tcBorders>
              <w:top w:val="single" w:sz="4" w:space="0" w:color="auto"/>
              <w:left w:val="single" w:sz="4" w:space="0" w:color="auto"/>
              <w:bottom w:val="single" w:sz="4" w:space="0" w:color="auto"/>
              <w:right w:val="single" w:sz="4" w:space="0" w:color="auto"/>
            </w:tcBorders>
            <w:vAlign w:val="center"/>
          </w:tcPr>
          <w:p w14:paraId="3BF3E061" w14:textId="788E2D23" w:rsidR="00AC4AE7" w:rsidRPr="00AC4AE7" w:rsidRDefault="00AC4AE7" w:rsidP="00AC4AE7">
            <w:pPr>
              <w:rPr>
                <w:rFonts w:ascii="Arial" w:hAnsi="Arial" w:cs="Arial"/>
                <w:color w:val="000000"/>
                <w:sz w:val="20"/>
                <w:szCs w:val="20"/>
                <w:lang w:val="ru-RU"/>
              </w:rPr>
            </w:pPr>
            <w:r w:rsidRPr="00AC4AE7">
              <w:rPr>
                <w:rFonts w:ascii="Arial" w:eastAsia="Times New Roman" w:hAnsi="Arial" w:cs="Arial"/>
                <w:sz w:val="20"/>
                <w:szCs w:val="20"/>
                <w:lang w:val="ru-RU" w:eastAsia="en-PH"/>
              </w:rPr>
              <w:t>Количество водопропускных и дренажных труб</w:t>
            </w:r>
          </w:p>
        </w:tc>
        <w:tc>
          <w:tcPr>
            <w:tcW w:w="850" w:type="dxa"/>
            <w:tcBorders>
              <w:top w:val="single" w:sz="4" w:space="0" w:color="auto"/>
              <w:left w:val="single" w:sz="4" w:space="0" w:color="auto"/>
              <w:bottom w:val="single" w:sz="4" w:space="0" w:color="auto"/>
              <w:right w:val="single" w:sz="4" w:space="0" w:color="auto"/>
            </w:tcBorders>
          </w:tcPr>
          <w:p w14:paraId="15F3CDA5" w14:textId="54CE5281" w:rsidR="00AC4AE7" w:rsidRPr="00AC4AE7" w:rsidRDefault="00AC4AE7" w:rsidP="00AC4AE7">
            <w:pPr>
              <w:jc w:val="center"/>
              <w:rPr>
                <w:rFonts w:ascii="Arial" w:hAnsi="Arial" w:cs="Arial"/>
                <w:color w:val="000000"/>
                <w:sz w:val="20"/>
                <w:szCs w:val="20"/>
                <w:lang w:val="ru-RU"/>
              </w:rPr>
            </w:pPr>
          </w:p>
        </w:tc>
        <w:tc>
          <w:tcPr>
            <w:tcW w:w="812" w:type="dxa"/>
            <w:tcBorders>
              <w:top w:val="single" w:sz="4" w:space="0" w:color="auto"/>
              <w:left w:val="single" w:sz="4" w:space="0" w:color="auto"/>
              <w:bottom w:val="single" w:sz="4" w:space="0" w:color="auto"/>
              <w:right w:val="single" w:sz="4" w:space="0" w:color="auto"/>
            </w:tcBorders>
            <w:vAlign w:val="center"/>
          </w:tcPr>
          <w:p w14:paraId="4524F5B4"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1</w:t>
            </w:r>
          </w:p>
        </w:tc>
        <w:tc>
          <w:tcPr>
            <w:tcW w:w="990" w:type="dxa"/>
            <w:tcBorders>
              <w:top w:val="single" w:sz="4" w:space="0" w:color="auto"/>
              <w:left w:val="single" w:sz="4" w:space="0" w:color="auto"/>
              <w:bottom w:val="single" w:sz="4" w:space="0" w:color="auto"/>
              <w:right w:val="single" w:sz="4" w:space="0" w:color="auto"/>
            </w:tcBorders>
            <w:vAlign w:val="center"/>
          </w:tcPr>
          <w:p w14:paraId="35F2CE29" w14:textId="77777777" w:rsidR="00AC4AE7" w:rsidRPr="008D5118" w:rsidRDefault="00AC4AE7" w:rsidP="00AC4AE7">
            <w:pPr>
              <w:jc w:val="center"/>
              <w:rPr>
                <w:rFonts w:ascii="Arial" w:hAnsi="Arial" w:cs="Arial"/>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3EDBD795" w14:textId="77777777" w:rsidR="00AC4AE7" w:rsidRPr="008D5118" w:rsidRDefault="00AC4AE7" w:rsidP="00AC4AE7">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12EA3D0F"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9</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3F351854" w14:textId="77777777" w:rsidR="00AC4AE7" w:rsidRPr="008D5118" w:rsidRDefault="00AC4AE7" w:rsidP="00AC4AE7">
            <w:pPr>
              <w:jc w:val="center"/>
              <w:rPr>
                <w:rFonts w:ascii="Arial" w:hAnsi="Arial" w:cs="Arial"/>
                <w:sz w:val="20"/>
                <w:szCs w:val="20"/>
              </w:rPr>
            </w:pPr>
          </w:p>
        </w:tc>
      </w:tr>
      <w:tr w:rsidR="00AC4AE7" w:rsidRPr="008D5118" w14:paraId="1F2972D4" w14:textId="77777777" w:rsidTr="00852774">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75C49833"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7.4.</w:t>
            </w:r>
          </w:p>
        </w:tc>
        <w:tc>
          <w:tcPr>
            <w:tcW w:w="3261" w:type="dxa"/>
            <w:tcBorders>
              <w:top w:val="single" w:sz="4" w:space="0" w:color="auto"/>
              <w:left w:val="single" w:sz="4" w:space="0" w:color="auto"/>
              <w:bottom w:val="single" w:sz="4" w:space="0" w:color="auto"/>
              <w:right w:val="single" w:sz="4" w:space="0" w:color="auto"/>
            </w:tcBorders>
            <w:vAlign w:val="center"/>
            <w:hideMark/>
          </w:tcPr>
          <w:p w14:paraId="120FE593" w14:textId="05CB4E97" w:rsidR="00AC4AE7" w:rsidRPr="00AC4AE7" w:rsidRDefault="00AC4AE7" w:rsidP="00AC4AE7">
            <w:pPr>
              <w:rPr>
                <w:rFonts w:ascii="Arial" w:hAnsi="Arial" w:cs="Arial"/>
                <w:color w:val="000000"/>
                <w:sz w:val="20"/>
                <w:szCs w:val="20"/>
                <w:lang w:val="ru-RU"/>
              </w:rPr>
            </w:pPr>
            <w:r>
              <w:rPr>
                <w:rFonts w:ascii="Arial" w:eastAsia="Times New Roman" w:hAnsi="Arial" w:cs="Arial"/>
                <w:sz w:val="20"/>
                <w:szCs w:val="20"/>
                <w:lang w:val="ru-RU" w:eastAsia="en-PH"/>
              </w:rPr>
              <w:t xml:space="preserve">Трубы </w:t>
            </w:r>
          </w:p>
        </w:tc>
        <w:tc>
          <w:tcPr>
            <w:tcW w:w="850" w:type="dxa"/>
            <w:tcBorders>
              <w:top w:val="single" w:sz="4" w:space="0" w:color="auto"/>
              <w:left w:val="single" w:sz="4" w:space="0" w:color="auto"/>
              <w:bottom w:val="single" w:sz="4" w:space="0" w:color="auto"/>
              <w:right w:val="single" w:sz="4" w:space="0" w:color="auto"/>
            </w:tcBorders>
            <w:hideMark/>
          </w:tcPr>
          <w:p w14:paraId="06E6F46C" w14:textId="066A9F4F" w:rsidR="00AC4AE7" w:rsidRPr="008D5118" w:rsidRDefault="00AC4AE7" w:rsidP="00AC4AE7">
            <w:pPr>
              <w:jc w:val="center"/>
              <w:rPr>
                <w:rFonts w:ascii="Arial" w:hAnsi="Arial" w:cs="Arial"/>
                <w:color w:val="000000"/>
                <w:sz w:val="20"/>
                <w:szCs w:val="20"/>
              </w:rPr>
            </w:pPr>
            <w:proofErr w:type="spellStart"/>
            <w:r w:rsidRPr="00244216">
              <w:rPr>
                <w:rFonts w:ascii="Arial" w:hAnsi="Arial" w:cs="Arial"/>
                <w:color w:val="000000"/>
                <w:sz w:val="20"/>
                <w:szCs w:val="20"/>
                <w:lang w:val="ru-RU"/>
              </w:rPr>
              <w:t>шт</w:t>
            </w:r>
            <w:proofErr w:type="spellEnd"/>
          </w:p>
        </w:tc>
        <w:tc>
          <w:tcPr>
            <w:tcW w:w="812" w:type="dxa"/>
            <w:tcBorders>
              <w:top w:val="single" w:sz="4" w:space="0" w:color="auto"/>
              <w:left w:val="single" w:sz="4" w:space="0" w:color="auto"/>
              <w:bottom w:val="single" w:sz="4" w:space="0" w:color="auto"/>
              <w:right w:val="single" w:sz="4" w:space="0" w:color="auto"/>
            </w:tcBorders>
            <w:vAlign w:val="center"/>
            <w:hideMark/>
          </w:tcPr>
          <w:p w14:paraId="653B99AA"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134</w:t>
            </w:r>
          </w:p>
        </w:tc>
        <w:tc>
          <w:tcPr>
            <w:tcW w:w="990" w:type="dxa"/>
            <w:tcBorders>
              <w:top w:val="single" w:sz="4" w:space="0" w:color="auto"/>
              <w:left w:val="single" w:sz="4" w:space="0" w:color="auto"/>
              <w:bottom w:val="single" w:sz="4" w:space="0" w:color="auto"/>
              <w:right w:val="single" w:sz="4" w:space="0" w:color="auto"/>
            </w:tcBorders>
            <w:vAlign w:val="center"/>
          </w:tcPr>
          <w:p w14:paraId="3A830512"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139</w:t>
            </w:r>
          </w:p>
        </w:tc>
        <w:tc>
          <w:tcPr>
            <w:tcW w:w="850" w:type="dxa"/>
            <w:tcBorders>
              <w:top w:val="single" w:sz="4" w:space="0" w:color="auto"/>
              <w:left w:val="single" w:sz="4" w:space="0" w:color="auto"/>
              <w:bottom w:val="single" w:sz="4" w:space="0" w:color="auto"/>
              <w:right w:val="single" w:sz="4" w:space="0" w:color="auto"/>
            </w:tcBorders>
            <w:vAlign w:val="center"/>
          </w:tcPr>
          <w:p w14:paraId="4F66561C"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130</w:t>
            </w:r>
          </w:p>
        </w:tc>
        <w:tc>
          <w:tcPr>
            <w:tcW w:w="1134" w:type="dxa"/>
            <w:tcBorders>
              <w:top w:val="single" w:sz="4" w:space="0" w:color="auto"/>
              <w:left w:val="single" w:sz="4" w:space="0" w:color="auto"/>
              <w:bottom w:val="single" w:sz="4" w:space="0" w:color="auto"/>
              <w:right w:val="single" w:sz="4" w:space="0" w:color="auto"/>
            </w:tcBorders>
            <w:vAlign w:val="center"/>
          </w:tcPr>
          <w:p w14:paraId="24025075"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130</w:t>
            </w:r>
          </w:p>
        </w:tc>
        <w:tc>
          <w:tcPr>
            <w:tcW w:w="1411" w:type="dxa"/>
            <w:gridSpan w:val="2"/>
            <w:tcBorders>
              <w:top w:val="single" w:sz="4" w:space="0" w:color="auto"/>
              <w:left w:val="single" w:sz="4" w:space="0" w:color="auto"/>
              <w:bottom w:val="single" w:sz="4" w:space="0" w:color="auto"/>
              <w:right w:val="single" w:sz="4" w:space="0" w:color="auto"/>
            </w:tcBorders>
          </w:tcPr>
          <w:p w14:paraId="07D55BA5" w14:textId="2265B7A3" w:rsidR="00AC4AE7" w:rsidRPr="008D5118" w:rsidRDefault="00AC4AE7" w:rsidP="00AC4AE7">
            <w:pPr>
              <w:jc w:val="center"/>
              <w:rPr>
                <w:rFonts w:ascii="Arial" w:hAnsi="Arial" w:cs="Arial"/>
                <w:sz w:val="20"/>
                <w:szCs w:val="20"/>
              </w:rPr>
            </w:pPr>
            <w:r>
              <w:rPr>
                <w:rFonts w:ascii="Arial" w:hAnsi="Arial" w:cs="Arial"/>
                <w:sz w:val="20"/>
                <w:szCs w:val="20"/>
                <w:lang w:val="ru-RU"/>
              </w:rPr>
              <w:t>3</w:t>
            </w:r>
            <w:r w:rsidRPr="00CD1FE6">
              <w:rPr>
                <w:rFonts w:ascii="Arial" w:hAnsi="Arial" w:cs="Arial"/>
                <w:sz w:val="20"/>
                <w:szCs w:val="20"/>
                <w:lang w:val="ru-RU"/>
              </w:rPr>
              <w:t xml:space="preserve"> вариант</w:t>
            </w:r>
          </w:p>
        </w:tc>
      </w:tr>
      <w:tr w:rsidR="00AC4AE7" w:rsidRPr="008D5118" w14:paraId="15326013" w14:textId="77777777" w:rsidTr="00852774">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1426F71A"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8</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5E249E2" w14:textId="1DD55CB5" w:rsidR="00AC4AE7" w:rsidRPr="008D5118" w:rsidRDefault="00AC4AE7" w:rsidP="00AC4AE7">
            <w:pPr>
              <w:rPr>
                <w:rFonts w:ascii="Arial" w:hAnsi="Arial" w:cs="Arial"/>
                <w:color w:val="000000"/>
                <w:sz w:val="20"/>
                <w:szCs w:val="20"/>
              </w:rPr>
            </w:pPr>
            <w:proofErr w:type="spellStart"/>
            <w:r w:rsidRPr="00AC4AE7">
              <w:rPr>
                <w:rFonts w:ascii="Arial" w:hAnsi="Arial" w:cs="Arial"/>
                <w:color w:val="000000"/>
                <w:sz w:val="20"/>
                <w:szCs w:val="20"/>
              </w:rPr>
              <w:t>Железнодорожный</w:t>
            </w:r>
            <w:proofErr w:type="spellEnd"/>
            <w:r w:rsidRPr="00AC4AE7">
              <w:rPr>
                <w:rFonts w:ascii="Arial" w:hAnsi="Arial" w:cs="Arial"/>
                <w:color w:val="000000"/>
                <w:sz w:val="20"/>
                <w:szCs w:val="20"/>
              </w:rPr>
              <w:t xml:space="preserve"> </w:t>
            </w:r>
            <w:proofErr w:type="spellStart"/>
            <w:r w:rsidRPr="00AC4AE7">
              <w:rPr>
                <w:rFonts w:ascii="Arial" w:hAnsi="Arial" w:cs="Arial"/>
                <w:color w:val="000000"/>
                <w:sz w:val="20"/>
                <w:szCs w:val="20"/>
              </w:rPr>
              <w:t>переезд</w:t>
            </w:r>
            <w:proofErr w:type="spellEnd"/>
          </w:p>
        </w:tc>
        <w:tc>
          <w:tcPr>
            <w:tcW w:w="850" w:type="dxa"/>
            <w:tcBorders>
              <w:top w:val="single" w:sz="4" w:space="0" w:color="auto"/>
              <w:left w:val="single" w:sz="4" w:space="0" w:color="auto"/>
              <w:bottom w:val="single" w:sz="4" w:space="0" w:color="auto"/>
              <w:right w:val="single" w:sz="4" w:space="0" w:color="auto"/>
            </w:tcBorders>
            <w:hideMark/>
          </w:tcPr>
          <w:p w14:paraId="453927BC" w14:textId="787845BA" w:rsidR="00AC4AE7" w:rsidRPr="008D5118" w:rsidRDefault="00AC4AE7" w:rsidP="00AC4AE7">
            <w:pPr>
              <w:jc w:val="center"/>
              <w:rPr>
                <w:rFonts w:ascii="Arial" w:hAnsi="Arial" w:cs="Arial"/>
                <w:color w:val="000000"/>
                <w:sz w:val="20"/>
                <w:szCs w:val="20"/>
              </w:rPr>
            </w:pPr>
            <w:proofErr w:type="spellStart"/>
            <w:r w:rsidRPr="00244216">
              <w:rPr>
                <w:rFonts w:ascii="Arial" w:hAnsi="Arial" w:cs="Arial"/>
                <w:color w:val="000000"/>
                <w:sz w:val="20"/>
                <w:szCs w:val="20"/>
                <w:lang w:val="ru-RU"/>
              </w:rPr>
              <w:t>шт</w:t>
            </w:r>
            <w:proofErr w:type="spellEnd"/>
          </w:p>
        </w:tc>
        <w:tc>
          <w:tcPr>
            <w:tcW w:w="812" w:type="dxa"/>
            <w:tcBorders>
              <w:top w:val="single" w:sz="4" w:space="0" w:color="auto"/>
              <w:left w:val="single" w:sz="4" w:space="0" w:color="auto"/>
              <w:bottom w:val="single" w:sz="4" w:space="0" w:color="auto"/>
              <w:right w:val="single" w:sz="4" w:space="0" w:color="auto"/>
            </w:tcBorders>
            <w:vAlign w:val="center"/>
            <w:hideMark/>
          </w:tcPr>
          <w:p w14:paraId="3CB63FD3" w14:textId="77777777" w:rsidR="00AC4AE7" w:rsidRPr="008D5118" w:rsidRDefault="00AC4AE7" w:rsidP="00AC4AE7">
            <w:pPr>
              <w:jc w:val="center"/>
              <w:rPr>
                <w:rFonts w:ascii="Arial" w:hAnsi="Arial" w:cs="Arial"/>
                <w:color w:val="000000"/>
                <w:sz w:val="20"/>
                <w:szCs w:val="20"/>
              </w:rPr>
            </w:pPr>
            <w:r w:rsidRPr="008D5118">
              <w:rPr>
                <w:rFonts w:ascii="Arial" w:hAnsi="Arial" w:cs="Arial"/>
                <w:color w:val="000000"/>
                <w:sz w:val="20"/>
                <w:szCs w:val="20"/>
              </w:rPr>
              <w:t>7</w:t>
            </w:r>
          </w:p>
        </w:tc>
        <w:tc>
          <w:tcPr>
            <w:tcW w:w="990" w:type="dxa"/>
            <w:tcBorders>
              <w:top w:val="single" w:sz="4" w:space="0" w:color="auto"/>
              <w:left w:val="single" w:sz="4" w:space="0" w:color="auto"/>
              <w:bottom w:val="single" w:sz="4" w:space="0" w:color="auto"/>
              <w:right w:val="single" w:sz="4" w:space="0" w:color="auto"/>
            </w:tcBorders>
            <w:vAlign w:val="center"/>
          </w:tcPr>
          <w:p w14:paraId="36BB440A"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8</w:t>
            </w:r>
          </w:p>
        </w:tc>
        <w:tc>
          <w:tcPr>
            <w:tcW w:w="850" w:type="dxa"/>
            <w:tcBorders>
              <w:top w:val="single" w:sz="4" w:space="0" w:color="auto"/>
              <w:left w:val="single" w:sz="4" w:space="0" w:color="auto"/>
              <w:bottom w:val="single" w:sz="4" w:space="0" w:color="auto"/>
              <w:right w:val="single" w:sz="4" w:space="0" w:color="auto"/>
            </w:tcBorders>
            <w:vAlign w:val="center"/>
          </w:tcPr>
          <w:p w14:paraId="492E0AED"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14:paraId="0665F108" w14:textId="77777777" w:rsidR="00AC4AE7" w:rsidRPr="008D5118" w:rsidRDefault="00AC4AE7" w:rsidP="00AC4AE7">
            <w:pPr>
              <w:jc w:val="center"/>
              <w:rPr>
                <w:rFonts w:ascii="Arial" w:hAnsi="Arial" w:cs="Arial"/>
                <w:sz w:val="20"/>
                <w:szCs w:val="20"/>
              </w:rPr>
            </w:pPr>
            <w:r w:rsidRPr="008D5118">
              <w:rPr>
                <w:rFonts w:ascii="Arial" w:hAnsi="Arial" w:cs="Arial"/>
                <w:sz w:val="20"/>
                <w:szCs w:val="20"/>
              </w:rPr>
              <w:t>6</w:t>
            </w:r>
          </w:p>
        </w:tc>
        <w:tc>
          <w:tcPr>
            <w:tcW w:w="1411" w:type="dxa"/>
            <w:gridSpan w:val="2"/>
            <w:tcBorders>
              <w:top w:val="single" w:sz="4" w:space="0" w:color="auto"/>
              <w:left w:val="single" w:sz="4" w:space="0" w:color="auto"/>
              <w:bottom w:val="single" w:sz="4" w:space="0" w:color="auto"/>
              <w:right w:val="single" w:sz="4" w:space="0" w:color="auto"/>
            </w:tcBorders>
          </w:tcPr>
          <w:p w14:paraId="0FDC6599" w14:textId="22B3E96A" w:rsidR="00AC4AE7" w:rsidRPr="008D5118" w:rsidRDefault="00AC4AE7" w:rsidP="00AC4AE7">
            <w:pPr>
              <w:jc w:val="center"/>
              <w:rPr>
                <w:rFonts w:ascii="Arial" w:hAnsi="Arial" w:cs="Arial"/>
                <w:sz w:val="20"/>
                <w:szCs w:val="20"/>
              </w:rPr>
            </w:pPr>
            <w:r>
              <w:rPr>
                <w:rFonts w:ascii="Arial" w:hAnsi="Arial" w:cs="Arial"/>
                <w:sz w:val="20"/>
                <w:szCs w:val="20"/>
                <w:lang w:val="ru-RU"/>
              </w:rPr>
              <w:t>3</w:t>
            </w:r>
            <w:r w:rsidRPr="00CD1FE6">
              <w:rPr>
                <w:rFonts w:ascii="Arial" w:hAnsi="Arial" w:cs="Arial"/>
                <w:sz w:val="20"/>
                <w:szCs w:val="20"/>
                <w:lang w:val="ru-RU"/>
              </w:rPr>
              <w:t xml:space="preserve"> вариант</w:t>
            </w:r>
          </w:p>
        </w:tc>
      </w:tr>
      <w:tr w:rsidR="00F61F8E" w:rsidRPr="008D5118" w14:paraId="02DCAAE8" w14:textId="77777777" w:rsidTr="00AC4AE7">
        <w:trPr>
          <w:gridAfter w:val="1"/>
          <w:wAfter w:w="11" w:type="dxa"/>
          <w:trHeight w:val="507"/>
        </w:trPr>
        <w:tc>
          <w:tcPr>
            <w:tcW w:w="562" w:type="dxa"/>
            <w:tcBorders>
              <w:top w:val="single" w:sz="4" w:space="0" w:color="auto"/>
              <w:left w:val="single" w:sz="4" w:space="0" w:color="auto"/>
              <w:bottom w:val="single" w:sz="4" w:space="0" w:color="auto"/>
              <w:right w:val="single" w:sz="4" w:space="0" w:color="auto"/>
            </w:tcBorders>
            <w:vAlign w:val="center"/>
            <w:hideMark/>
          </w:tcPr>
          <w:p w14:paraId="489C62F0"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9</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28C6735" w14:textId="5EB37109" w:rsidR="00F61F8E" w:rsidRPr="00AC4AE7" w:rsidRDefault="00AC4AE7">
            <w:pPr>
              <w:rPr>
                <w:rFonts w:ascii="Arial" w:hAnsi="Arial" w:cs="Arial"/>
                <w:color w:val="000000"/>
                <w:sz w:val="20"/>
                <w:szCs w:val="20"/>
                <w:lang w:val="ru-RU"/>
              </w:rPr>
            </w:pPr>
            <w:r w:rsidRPr="00AC4AE7">
              <w:rPr>
                <w:rFonts w:ascii="Arial" w:eastAsia="Times New Roman" w:hAnsi="Arial" w:cs="Arial"/>
                <w:sz w:val="20"/>
                <w:szCs w:val="20"/>
                <w:lang w:val="ru-RU" w:eastAsia="en-PH"/>
              </w:rPr>
              <w:t>Наличие требований к буровзрывным работам</w:t>
            </w:r>
          </w:p>
        </w:tc>
        <w:tc>
          <w:tcPr>
            <w:tcW w:w="850" w:type="dxa"/>
            <w:tcBorders>
              <w:top w:val="single" w:sz="4" w:space="0" w:color="auto"/>
              <w:left w:val="single" w:sz="4" w:space="0" w:color="auto"/>
              <w:bottom w:val="single" w:sz="4" w:space="0" w:color="auto"/>
              <w:right w:val="single" w:sz="4" w:space="0" w:color="auto"/>
            </w:tcBorders>
            <w:vAlign w:val="center"/>
          </w:tcPr>
          <w:p w14:paraId="4F6023CF" w14:textId="77777777" w:rsidR="00F61F8E" w:rsidRPr="00AC4AE7" w:rsidRDefault="00F61F8E">
            <w:pPr>
              <w:jc w:val="center"/>
              <w:rPr>
                <w:rFonts w:ascii="Arial" w:hAnsi="Arial" w:cs="Arial"/>
                <w:color w:val="000000"/>
                <w:sz w:val="20"/>
                <w:szCs w:val="20"/>
                <w:lang w:val="ru-RU"/>
              </w:rPr>
            </w:pPr>
          </w:p>
        </w:tc>
        <w:tc>
          <w:tcPr>
            <w:tcW w:w="812" w:type="dxa"/>
            <w:tcBorders>
              <w:top w:val="single" w:sz="4" w:space="0" w:color="auto"/>
              <w:left w:val="single" w:sz="4" w:space="0" w:color="auto"/>
              <w:bottom w:val="single" w:sz="4" w:space="0" w:color="auto"/>
              <w:right w:val="single" w:sz="4" w:space="0" w:color="auto"/>
            </w:tcBorders>
            <w:vAlign w:val="center"/>
          </w:tcPr>
          <w:p w14:paraId="364AA7F2" w14:textId="77777777" w:rsidR="00F61F8E" w:rsidRPr="008D5118" w:rsidRDefault="000F264B">
            <w:pPr>
              <w:jc w:val="center"/>
              <w:rPr>
                <w:rFonts w:ascii="Arial" w:hAnsi="Arial" w:cs="Arial"/>
                <w:sz w:val="20"/>
                <w:szCs w:val="20"/>
              </w:rPr>
            </w:pPr>
            <w:r w:rsidRPr="008D5118">
              <w:rPr>
                <w:rFonts w:ascii="Arial" w:hAnsi="Arial" w:cs="Arial"/>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14:paraId="6919D065" w14:textId="77777777" w:rsidR="00F61F8E" w:rsidRPr="008D5118" w:rsidRDefault="000F264B">
            <w:pPr>
              <w:jc w:val="center"/>
              <w:rPr>
                <w:rFonts w:ascii="Arial" w:hAnsi="Arial" w:cs="Arial"/>
                <w:sz w:val="20"/>
                <w:szCs w:val="20"/>
              </w:rPr>
            </w:pPr>
            <w:r w:rsidRPr="008D5118">
              <w:rPr>
                <w:rFonts w:ascii="Arial" w:hAnsi="Arial" w:cs="Arial"/>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1E5C9899" w14:textId="77777777" w:rsidR="00F61F8E" w:rsidRPr="008D5118" w:rsidRDefault="000F264B">
            <w:pPr>
              <w:jc w:val="center"/>
              <w:rPr>
                <w:rFonts w:ascii="Arial" w:hAnsi="Arial" w:cs="Arial"/>
                <w:sz w:val="20"/>
                <w:szCs w:val="20"/>
              </w:rPr>
            </w:pPr>
            <w:r w:rsidRPr="008D5118">
              <w:rPr>
                <w:rFonts w:ascii="Arial" w:hAnsi="Arial" w:cs="Arial"/>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6156DA41" w14:textId="77777777" w:rsidR="00F61F8E" w:rsidRPr="008D5118" w:rsidRDefault="000F264B">
            <w:pPr>
              <w:jc w:val="center"/>
              <w:rPr>
                <w:rFonts w:ascii="Arial" w:hAnsi="Arial" w:cs="Arial"/>
                <w:sz w:val="20"/>
                <w:szCs w:val="20"/>
              </w:rPr>
            </w:pPr>
            <w:r w:rsidRPr="008D5118">
              <w:rPr>
                <w:rFonts w:ascii="Arial" w:hAnsi="Arial" w:cs="Arial"/>
                <w:sz w:val="20"/>
                <w:szCs w:val="20"/>
              </w:rPr>
              <w:t>+</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5BFFE40D" w14:textId="7044DD98" w:rsidR="00F61F8E" w:rsidRPr="00AC4AE7" w:rsidRDefault="000F264B">
            <w:pPr>
              <w:jc w:val="center"/>
              <w:rPr>
                <w:rFonts w:ascii="Arial" w:hAnsi="Arial" w:cs="Arial"/>
                <w:sz w:val="20"/>
                <w:szCs w:val="20"/>
                <w:lang w:val="ru-RU"/>
              </w:rPr>
            </w:pPr>
            <w:r w:rsidRPr="008D5118">
              <w:rPr>
                <w:rFonts w:ascii="Arial" w:hAnsi="Arial" w:cs="Arial"/>
                <w:sz w:val="20"/>
                <w:szCs w:val="20"/>
              </w:rPr>
              <w:t xml:space="preserve">2,3 </w:t>
            </w:r>
            <w:r w:rsidR="00AC4AE7">
              <w:rPr>
                <w:rFonts w:ascii="Arial" w:hAnsi="Arial" w:cs="Arial"/>
                <w:sz w:val="20"/>
                <w:szCs w:val="20"/>
                <w:lang w:val="ru-RU"/>
              </w:rPr>
              <w:t>вариант</w:t>
            </w:r>
          </w:p>
        </w:tc>
      </w:tr>
      <w:tr w:rsidR="00F61F8E" w:rsidRPr="008D5118" w14:paraId="65762032" w14:textId="77777777" w:rsidTr="00AC4AE7">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66953423" w14:textId="77777777" w:rsidR="00F61F8E" w:rsidRPr="008D5118" w:rsidRDefault="000F264B">
            <w:pPr>
              <w:ind w:left="-24"/>
              <w:jc w:val="center"/>
              <w:rPr>
                <w:rFonts w:ascii="Arial" w:hAnsi="Arial" w:cs="Arial"/>
                <w:color w:val="000000"/>
                <w:sz w:val="20"/>
                <w:szCs w:val="20"/>
              </w:rPr>
            </w:pPr>
            <w:r w:rsidRPr="008D5118">
              <w:rPr>
                <w:rFonts w:ascii="Arial" w:hAnsi="Arial" w:cs="Arial"/>
                <w:color w:val="000000"/>
                <w:sz w:val="20"/>
                <w:szCs w:val="20"/>
              </w:rPr>
              <w:t>10</w:t>
            </w:r>
          </w:p>
        </w:tc>
        <w:tc>
          <w:tcPr>
            <w:tcW w:w="3261" w:type="dxa"/>
            <w:tcBorders>
              <w:top w:val="single" w:sz="4" w:space="0" w:color="auto"/>
              <w:left w:val="single" w:sz="4" w:space="0" w:color="auto"/>
              <w:bottom w:val="single" w:sz="4" w:space="0" w:color="auto"/>
              <w:right w:val="single" w:sz="4" w:space="0" w:color="auto"/>
            </w:tcBorders>
            <w:vAlign w:val="center"/>
            <w:hideMark/>
          </w:tcPr>
          <w:p w14:paraId="04FE02DB" w14:textId="339A55B0" w:rsidR="00F61F8E" w:rsidRPr="00AC4AE7" w:rsidRDefault="00AC4AE7">
            <w:pPr>
              <w:rPr>
                <w:rFonts w:ascii="Arial" w:hAnsi="Arial" w:cs="Arial"/>
                <w:color w:val="000000"/>
                <w:sz w:val="20"/>
                <w:szCs w:val="20"/>
                <w:lang w:val="ru-RU"/>
              </w:rPr>
            </w:pPr>
            <w:r w:rsidRPr="00AC4AE7">
              <w:rPr>
                <w:rFonts w:ascii="Arial" w:eastAsia="Times New Roman" w:hAnsi="Arial" w:cs="Arial"/>
                <w:sz w:val="20"/>
                <w:szCs w:val="20"/>
                <w:lang w:val="ru-RU" w:eastAsia="en-PH"/>
              </w:rPr>
              <w:t>Дополнительные расходы, связанные с реконструкцией станции</w:t>
            </w:r>
          </w:p>
        </w:tc>
        <w:tc>
          <w:tcPr>
            <w:tcW w:w="850" w:type="dxa"/>
            <w:tcBorders>
              <w:top w:val="single" w:sz="4" w:space="0" w:color="auto"/>
              <w:left w:val="single" w:sz="4" w:space="0" w:color="auto"/>
              <w:bottom w:val="single" w:sz="4" w:space="0" w:color="auto"/>
              <w:right w:val="single" w:sz="4" w:space="0" w:color="auto"/>
            </w:tcBorders>
            <w:vAlign w:val="center"/>
          </w:tcPr>
          <w:p w14:paraId="1FC03166" w14:textId="77777777" w:rsidR="00F61F8E" w:rsidRPr="00AC4AE7" w:rsidRDefault="00F61F8E">
            <w:pPr>
              <w:jc w:val="center"/>
              <w:rPr>
                <w:rFonts w:ascii="Arial" w:hAnsi="Arial" w:cs="Arial"/>
                <w:color w:val="000000"/>
                <w:sz w:val="20"/>
                <w:szCs w:val="20"/>
                <w:lang w:val="ru-RU"/>
              </w:rPr>
            </w:pPr>
          </w:p>
        </w:tc>
        <w:tc>
          <w:tcPr>
            <w:tcW w:w="812" w:type="dxa"/>
            <w:tcBorders>
              <w:top w:val="single" w:sz="4" w:space="0" w:color="auto"/>
              <w:left w:val="single" w:sz="4" w:space="0" w:color="auto"/>
              <w:bottom w:val="single" w:sz="4" w:space="0" w:color="auto"/>
              <w:right w:val="single" w:sz="4" w:space="0" w:color="auto"/>
            </w:tcBorders>
            <w:vAlign w:val="center"/>
          </w:tcPr>
          <w:p w14:paraId="2B33E57B" w14:textId="77777777" w:rsidR="00F61F8E" w:rsidRPr="008D5118" w:rsidRDefault="000F264B">
            <w:pPr>
              <w:jc w:val="center"/>
              <w:rPr>
                <w:rFonts w:ascii="Arial" w:hAnsi="Arial" w:cs="Arial"/>
                <w:sz w:val="20"/>
                <w:szCs w:val="20"/>
              </w:rPr>
            </w:pPr>
            <w:r w:rsidRPr="008D5118">
              <w:rPr>
                <w:rFonts w:ascii="Arial" w:hAnsi="Arial" w:cs="Arial"/>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14:paraId="00F767D8" w14:textId="77777777" w:rsidR="00F61F8E" w:rsidRPr="008D5118" w:rsidRDefault="000F264B">
            <w:pPr>
              <w:jc w:val="center"/>
              <w:rPr>
                <w:rFonts w:ascii="Arial" w:hAnsi="Arial" w:cs="Arial"/>
                <w:sz w:val="20"/>
                <w:szCs w:val="20"/>
              </w:rPr>
            </w:pPr>
            <w:r w:rsidRPr="008D5118">
              <w:rPr>
                <w:rFonts w:ascii="Arial" w:hAnsi="Arial" w:cs="Arial"/>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2E5779E0" w14:textId="77777777" w:rsidR="00F61F8E" w:rsidRPr="008D5118" w:rsidRDefault="000F264B">
            <w:pPr>
              <w:jc w:val="center"/>
              <w:rPr>
                <w:rFonts w:ascii="Arial" w:hAnsi="Arial" w:cs="Arial"/>
                <w:sz w:val="20"/>
                <w:szCs w:val="20"/>
              </w:rPr>
            </w:pPr>
            <w:r w:rsidRPr="008D5118">
              <w:rPr>
                <w:rFonts w:ascii="Arial" w:hAnsi="Arial" w:cs="Arial"/>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6CEB46E3" w14:textId="77777777" w:rsidR="00F61F8E" w:rsidRPr="008D5118" w:rsidRDefault="000F264B">
            <w:pPr>
              <w:jc w:val="center"/>
              <w:rPr>
                <w:rFonts w:ascii="Arial" w:hAnsi="Arial" w:cs="Arial"/>
                <w:sz w:val="20"/>
                <w:szCs w:val="20"/>
              </w:rPr>
            </w:pPr>
            <w:r w:rsidRPr="008D5118">
              <w:rPr>
                <w:rFonts w:ascii="Arial" w:hAnsi="Arial" w:cs="Arial"/>
                <w:sz w:val="20"/>
                <w:szCs w:val="20"/>
              </w:rPr>
              <w:t>+</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190B66DE" w14:textId="5090AD43" w:rsidR="00F61F8E" w:rsidRPr="00AC4AE7" w:rsidRDefault="000F264B">
            <w:pPr>
              <w:jc w:val="center"/>
              <w:rPr>
                <w:rFonts w:ascii="Arial" w:hAnsi="Arial" w:cs="Arial"/>
                <w:sz w:val="20"/>
                <w:szCs w:val="20"/>
                <w:lang w:val="ru-RU"/>
              </w:rPr>
            </w:pPr>
            <w:r w:rsidRPr="008D5118">
              <w:rPr>
                <w:rFonts w:ascii="Arial" w:hAnsi="Arial" w:cs="Arial"/>
                <w:sz w:val="20"/>
                <w:szCs w:val="20"/>
              </w:rPr>
              <w:t>1</w:t>
            </w:r>
            <w:r w:rsidR="00AC4AE7">
              <w:rPr>
                <w:rFonts w:ascii="Arial" w:hAnsi="Arial" w:cs="Arial"/>
                <w:sz w:val="20"/>
                <w:szCs w:val="20"/>
                <w:lang w:val="ru-RU"/>
              </w:rPr>
              <w:t xml:space="preserve"> вариант</w:t>
            </w:r>
          </w:p>
        </w:tc>
      </w:tr>
      <w:tr w:rsidR="00F61F8E" w:rsidRPr="008D5118" w14:paraId="01A3E7C6" w14:textId="77777777" w:rsidTr="00AC4AE7">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7FBE1E4A"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10.1.</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B9CEDF3" w14:textId="3FDED0D3" w:rsidR="00F61F8E" w:rsidRPr="008D5118" w:rsidRDefault="00AC4AE7">
            <w:pPr>
              <w:rPr>
                <w:rFonts w:ascii="Arial" w:eastAsia="Times New Roman" w:hAnsi="Arial" w:cs="Arial"/>
                <w:sz w:val="20"/>
                <w:szCs w:val="20"/>
                <w:lang w:val="en-PH" w:eastAsia="en-PH"/>
              </w:rPr>
            </w:pPr>
            <w:proofErr w:type="spellStart"/>
            <w:r w:rsidRPr="00AC4AE7">
              <w:rPr>
                <w:rFonts w:ascii="Arial" w:eastAsia="Times New Roman" w:hAnsi="Arial" w:cs="Arial"/>
                <w:sz w:val="20"/>
                <w:szCs w:val="20"/>
                <w:lang w:val="en-PH" w:eastAsia="en-PH"/>
              </w:rPr>
              <w:t>Стесненные</w:t>
            </w:r>
            <w:proofErr w:type="spellEnd"/>
            <w:r w:rsidRPr="00AC4AE7">
              <w:rPr>
                <w:rFonts w:ascii="Arial" w:eastAsia="Times New Roman" w:hAnsi="Arial" w:cs="Arial"/>
                <w:sz w:val="20"/>
                <w:szCs w:val="20"/>
                <w:lang w:val="en-PH" w:eastAsia="en-PH"/>
              </w:rPr>
              <w:t xml:space="preserve"> </w:t>
            </w:r>
            <w:proofErr w:type="spellStart"/>
            <w:r w:rsidRPr="00AC4AE7">
              <w:rPr>
                <w:rFonts w:ascii="Arial" w:eastAsia="Times New Roman" w:hAnsi="Arial" w:cs="Arial"/>
                <w:sz w:val="20"/>
                <w:szCs w:val="20"/>
                <w:lang w:val="en-PH" w:eastAsia="en-PH"/>
              </w:rPr>
              <w:t>условия</w:t>
            </w:r>
            <w:proofErr w:type="spellEnd"/>
            <w:r w:rsidRPr="00AC4AE7">
              <w:rPr>
                <w:rFonts w:ascii="Arial" w:eastAsia="Times New Roman" w:hAnsi="Arial" w:cs="Arial"/>
                <w:sz w:val="20"/>
                <w:szCs w:val="20"/>
                <w:lang w:val="en-PH" w:eastAsia="en-PH"/>
              </w:rPr>
              <w:t xml:space="preserve"> </w:t>
            </w:r>
            <w:proofErr w:type="spellStart"/>
            <w:r w:rsidRPr="00AC4AE7">
              <w:rPr>
                <w:rFonts w:ascii="Arial" w:eastAsia="Times New Roman" w:hAnsi="Arial" w:cs="Arial"/>
                <w:sz w:val="20"/>
                <w:szCs w:val="20"/>
                <w:lang w:val="en-PH" w:eastAsia="en-PH"/>
              </w:rPr>
              <w:t>реконструкции</w:t>
            </w:r>
            <w:proofErr w:type="spellEnd"/>
            <w:r w:rsidRPr="00AC4AE7">
              <w:rPr>
                <w:rFonts w:ascii="Arial" w:eastAsia="Times New Roman" w:hAnsi="Arial" w:cs="Arial"/>
                <w:sz w:val="20"/>
                <w:szCs w:val="20"/>
                <w:lang w:val="en-PH" w:eastAsia="en-PH"/>
              </w:rPr>
              <w:t xml:space="preserve"> </w:t>
            </w:r>
            <w:proofErr w:type="spellStart"/>
            <w:r w:rsidRPr="00AC4AE7">
              <w:rPr>
                <w:rFonts w:ascii="Arial" w:eastAsia="Times New Roman" w:hAnsi="Arial" w:cs="Arial"/>
                <w:sz w:val="20"/>
                <w:szCs w:val="20"/>
                <w:lang w:val="en-PH" w:eastAsia="en-PH"/>
              </w:rPr>
              <w:t>станции</w:t>
            </w:r>
            <w:proofErr w:type="spellEnd"/>
          </w:p>
        </w:tc>
        <w:tc>
          <w:tcPr>
            <w:tcW w:w="850" w:type="dxa"/>
            <w:tcBorders>
              <w:top w:val="single" w:sz="4" w:space="0" w:color="auto"/>
              <w:left w:val="single" w:sz="4" w:space="0" w:color="auto"/>
              <w:bottom w:val="single" w:sz="4" w:space="0" w:color="auto"/>
              <w:right w:val="single" w:sz="4" w:space="0" w:color="auto"/>
            </w:tcBorders>
            <w:vAlign w:val="center"/>
          </w:tcPr>
          <w:p w14:paraId="0E6160DE" w14:textId="77777777" w:rsidR="00F61F8E" w:rsidRPr="008D5118" w:rsidRDefault="00F61F8E">
            <w:pPr>
              <w:jc w:val="center"/>
              <w:rPr>
                <w:rFonts w:ascii="Arial" w:hAnsi="Arial" w:cs="Arial"/>
                <w:color w:val="000000"/>
                <w:sz w:val="20"/>
                <w:szCs w:val="20"/>
              </w:rPr>
            </w:pPr>
          </w:p>
        </w:tc>
        <w:tc>
          <w:tcPr>
            <w:tcW w:w="812" w:type="dxa"/>
            <w:tcBorders>
              <w:top w:val="single" w:sz="4" w:space="0" w:color="auto"/>
              <w:left w:val="single" w:sz="4" w:space="0" w:color="auto"/>
              <w:bottom w:val="single" w:sz="4" w:space="0" w:color="auto"/>
              <w:right w:val="single" w:sz="4" w:space="0" w:color="auto"/>
            </w:tcBorders>
            <w:vAlign w:val="center"/>
          </w:tcPr>
          <w:p w14:paraId="48CDD31B" w14:textId="77777777" w:rsidR="00F61F8E" w:rsidRPr="008D5118" w:rsidRDefault="000F264B">
            <w:pPr>
              <w:jc w:val="center"/>
              <w:rPr>
                <w:rFonts w:ascii="Arial" w:hAnsi="Arial" w:cs="Arial"/>
                <w:sz w:val="20"/>
                <w:szCs w:val="20"/>
              </w:rPr>
            </w:pPr>
            <w:r w:rsidRPr="008D5118">
              <w:rPr>
                <w:rFonts w:ascii="Arial" w:hAnsi="Arial" w:cs="Arial"/>
                <w:sz w:val="20"/>
                <w:szCs w:val="20"/>
              </w:rPr>
              <w:t>-</w:t>
            </w:r>
          </w:p>
        </w:tc>
        <w:tc>
          <w:tcPr>
            <w:tcW w:w="990" w:type="dxa"/>
            <w:tcBorders>
              <w:top w:val="single" w:sz="4" w:space="0" w:color="auto"/>
              <w:left w:val="single" w:sz="4" w:space="0" w:color="auto"/>
              <w:bottom w:val="single" w:sz="4" w:space="0" w:color="auto"/>
              <w:right w:val="single" w:sz="4" w:space="0" w:color="auto"/>
            </w:tcBorders>
            <w:vAlign w:val="center"/>
          </w:tcPr>
          <w:p w14:paraId="1B287DF7" w14:textId="77777777" w:rsidR="00F61F8E" w:rsidRPr="008D5118" w:rsidRDefault="000F264B">
            <w:pPr>
              <w:jc w:val="center"/>
              <w:rPr>
                <w:rFonts w:ascii="Arial" w:hAnsi="Arial" w:cs="Arial"/>
                <w:sz w:val="20"/>
                <w:szCs w:val="20"/>
              </w:rPr>
            </w:pPr>
            <w:r w:rsidRPr="008D5118">
              <w:rPr>
                <w:rFonts w:ascii="Arial" w:hAnsi="Arial" w:cs="Arial"/>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tcPr>
          <w:p w14:paraId="7B752752" w14:textId="77777777" w:rsidR="00F61F8E" w:rsidRPr="008D5118" w:rsidRDefault="000F264B">
            <w:pPr>
              <w:jc w:val="center"/>
              <w:rPr>
                <w:rFonts w:ascii="Arial" w:hAnsi="Arial" w:cs="Arial"/>
                <w:sz w:val="20"/>
                <w:szCs w:val="20"/>
              </w:rPr>
            </w:pPr>
            <w:r w:rsidRPr="008D5118">
              <w:rPr>
                <w:rFonts w:ascii="Arial" w:hAnsi="Arial" w:cs="Arial"/>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587276A3" w14:textId="77777777" w:rsidR="00F61F8E" w:rsidRPr="008D5118" w:rsidRDefault="000F264B">
            <w:pPr>
              <w:jc w:val="center"/>
              <w:rPr>
                <w:rFonts w:ascii="Arial" w:hAnsi="Arial" w:cs="Arial"/>
                <w:sz w:val="20"/>
                <w:szCs w:val="20"/>
              </w:rPr>
            </w:pPr>
            <w:r w:rsidRPr="008D5118">
              <w:rPr>
                <w:rFonts w:ascii="Arial" w:hAnsi="Arial" w:cs="Arial"/>
                <w:sz w:val="20"/>
                <w:szCs w:val="20"/>
              </w:rPr>
              <w:t>+</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3A3E432D" w14:textId="1BBAAB6C" w:rsidR="00F61F8E" w:rsidRPr="00AC4AE7" w:rsidRDefault="000F264B">
            <w:pPr>
              <w:jc w:val="center"/>
              <w:rPr>
                <w:rFonts w:ascii="Arial" w:hAnsi="Arial" w:cs="Arial"/>
                <w:sz w:val="20"/>
                <w:szCs w:val="20"/>
                <w:lang w:val="ru-RU"/>
              </w:rPr>
            </w:pPr>
            <w:r w:rsidRPr="008D5118">
              <w:rPr>
                <w:rFonts w:ascii="Arial" w:hAnsi="Arial" w:cs="Arial"/>
                <w:sz w:val="20"/>
                <w:szCs w:val="20"/>
              </w:rPr>
              <w:t xml:space="preserve">1, 2 </w:t>
            </w:r>
            <w:r w:rsidR="00AC4AE7">
              <w:rPr>
                <w:rFonts w:ascii="Arial" w:hAnsi="Arial" w:cs="Arial"/>
                <w:sz w:val="20"/>
                <w:szCs w:val="20"/>
                <w:lang w:val="ru-RU"/>
              </w:rPr>
              <w:t>вариант</w:t>
            </w:r>
          </w:p>
        </w:tc>
      </w:tr>
      <w:tr w:rsidR="00F61F8E" w:rsidRPr="008D5118" w14:paraId="3F62E536" w14:textId="77777777" w:rsidTr="00AC4AE7">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07FF42EB"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11</w:t>
            </w:r>
          </w:p>
        </w:tc>
        <w:tc>
          <w:tcPr>
            <w:tcW w:w="3261" w:type="dxa"/>
            <w:tcBorders>
              <w:top w:val="single" w:sz="4" w:space="0" w:color="auto"/>
              <w:left w:val="single" w:sz="4" w:space="0" w:color="auto"/>
              <w:bottom w:val="single" w:sz="4" w:space="0" w:color="auto"/>
              <w:right w:val="single" w:sz="4" w:space="0" w:color="auto"/>
            </w:tcBorders>
            <w:vAlign w:val="center"/>
            <w:hideMark/>
          </w:tcPr>
          <w:p w14:paraId="66B6D663" w14:textId="18704518" w:rsidR="00F61F8E" w:rsidRPr="00AC4AE7" w:rsidRDefault="00AC4AE7">
            <w:pPr>
              <w:rPr>
                <w:rFonts w:ascii="Arial" w:hAnsi="Arial" w:cs="Arial"/>
                <w:color w:val="000000"/>
                <w:sz w:val="20"/>
                <w:szCs w:val="20"/>
                <w:lang w:val="ru-RU"/>
              </w:rPr>
            </w:pPr>
            <w:r w:rsidRPr="00AC4AE7">
              <w:rPr>
                <w:rFonts w:ascii="Arial" w:eastAsia="Times New Roman" w:hAnsi="Arial" w:cs="Arial"/>
                <w:sz w:val="20"/>
                <w:szCs w:val="20"/>
                <w:lang w:val="ru-RU" w:eastAsia="en-PH"/>
              </w:rPr>
              <w:t>Общие капитальные затраты на строительство (оценка, цены 2025 года)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4FE30D" w14:textId="77777777" w:rsidR="00AC4AE7" w:rsidRPr="00AC4AE7" w:rsidRDefault="00AC4AE7" w:rsidP="00AC4AE7">
            <w:pPr>
              <w:jc w:val="center"/>
              <w:rPr>
                <w:rFonts w:ascii="Arial" w:hAnsi="Arial" w:cs="Arial"/>
                <w:color w:val="000000"/>
                <w:sz w:val="20"/>
                <w:szCs w:val="20"/>
              </w:rPr>
            </w:pPr>
            <w:proofErr w:type="spellStart"/>
            <w:r w:rsidRPr="00AC4AE7">
              <w:rPr>
                <w:rFonts w:ascii="Arial" w:hAnsi="Arial" w:cs="Arial"/>
                <w:color w:val="000000"/>
                <w:sz w:val="20"/>
                <w:szCs w:val="20"/>
              </w:rPr>
              <w:t>миллиард</w:t>
            </w:r>
            <w:proofErr w:type="spellEnd"/>
          </w:p>
          <w:p w14:paraId="0F4B6EF8" w14:textId="35C62631" w:rsidR="00F61F8E" w:rsidRPr="008D5118" w:rsidRDefault="00AC4AE7" w:rsidP="00AC4AE7">
            <w:pPr>
              <w:jc w:val="center"/>
              <w:rPr>
                <w:rFonts w:ascii="Arial" w:hAnsi="Arial" w:cs="Arial"/>
                <w:color w:val="000000"/>
                <w:sz w:val="20"/>
                <w:szCs w:val="20"/>
              </w:rPr>
            </w:pPr>
            <w:proofErr w:type="spellStart"/>
            <w:r w:rsidRPr="00AC4AE7">
              <w:rPr>
                <w:rFonts w:ascii="Arial" w:hAnsi="Arial" w:cs="Arial"/>
                <w:color w:val="000000"/>
                <w:sz w:val="20"/>
                <w:szCs w:val="20"/>
              </w:rPr>
              <w:t>тенге</w:t>
            </w:r>
            <w:proofErr w:type="spellEnd"/>
          </w:p>
        </w:tc>
        <w:tc>
          <w:tcPr>
            <w:tcW w:w="812" w:type="dxa"/>
            <w:tcBorders>
              <w:top w:val="single" w:sz="4" w:space="0" w:color="auto"/>
              <w:left w:val="single" w:sz="4" w:space="0" w:color="auto"/>
              <w:bottom w:val="single" w:sz="4" w:space="0" w:color="auto"/>
              <w:right w:val="single" w:sz="4" w:space="0" w:color="auto"/>
            </w:tcBorders>
            <w:vAlign w:val="center"/>
            <w:hideMark/>
          </w:tcPr>
          <w:p w14:paraId="5BECD78A"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633.4</w:t>
            </w:r>
          </w:p>
        </w:tc>
        <w:tc>
          <w:tcPr>
            <w:tcW w:w="990" w:type="dxa"/>
            <w:tcBorders>
              <w:top w:val="single" w:sz="4" w:space="0" w:color="auto"/>
              <w:left w:val="single" w:sz="4" w:space="0" w:color="auto"/>
              <w:bottom w:val="single" w:sz="4" w:space="0" w:color="auto"/>
              <w:right w:val="single" w:sz="4" w:space="0" w:color="auto"/>
            </w:tcBorders>
            <w:vAlign w:val="center"/>
          </w:tcPr>
          <w:p w14:paraId="2815B2DC" w14:textId="77777777" w:rsidR="00F61F8E" w:rsidRPr="008D5118" w:rsidRDefault="000F264B">
            <w:pPr>
              <w:jc w:val="center"/>
              <w:rPr>
                <w:rFonts w:ascii="Arial" w:hAnsi="Arial" w:cs="Arial"/>
                <w:sz w:val="20"/>
                <w:szCs w:val="20"/>
              </w:rPr>
            </w:pPr>
            <w:r w:rsidRPr="008D5118">
              <w:rPr>
                <w:rFonts w:ascii="Arial" w:hAnsi="Arial" w:cs="Arial"/>
                <w:sz w:val="20"/>
                <w:szCs w:val="20"/>
              </w:rPr>
              <w:t>647.15</w:t>
            </w:r>
          </w:p>
        </w:tc>
        <w:tc>
          <w:tcPr>
            <w:tcW w:w="850" w:type="dxa"/>
            <w:tcBorders>
              <w:top w:val="single" w:sz="4" w:space="0" w:color="auto"/>
              <w:left w:val="single" w:sz="4" w:space="0" w:color="auto"/>
              <w:bottom w:val="single" w:sz="4" w:space="0" w:color="auto"/>
              <w:right w:val="single" w:sz="4" w:space="0" w:color="auto"/>
            </w:tcBorders>
            <w:vAlign w:val="center"/>
          </w:tcPr>
          <w:p w14:paraId="637B60B6" w14:textId="77777777" w:rsidR="00F61F8E" w:rsidRPr="008D5118" w:rsidRDefault="000F264B">
            <w:pPr>
              <w:jc w:val="center"/>
              <w:rPr>
                <w:rFonts w:ascii="Arial" w:hAnsi="Arial" w:cs="Arial"/>
                <w:sz w:val="20"/>
                <w:szCs w:val="20"/>
              </w:rPr>
            </w:pPr>
            <w:r w:rsidRPr="008D5118">
              <w:rPr>
                <w:rFonts w:ascii="Arial" w:hAnsi="Arial" w:cs="Arial"/>
                <w:sz w:val="20"/>
                <w:szCs w:val="20"/>
              </w:rPr>
              <w:t>650.1</w:t>
            </w:r>
          </w:p>
        </w:tc>
        <w:tc>
          <w:tcPr>
            <w:tcW w:w="1134" w:type="dxa"/>
            <w:tcBorders>
              <w:top w:val="single" w:sz="4" w:space="0" w:color="auto"/>
              <w:left w:val="single" w:sz="4" w:space="0" w:color="auto"/>
              <w:bottom w:val="single" w:sz="4" w:space="0" w:color="auto"/>
              <w:right w:val="single" w:sz="4" w:space="0" w:color="auto"/>
            </w:tcBorders>
            <w:vAlign w:val="center"/>
          </w:tcPr>
          <w:p w14:paraId="0F3A0834" w14:textId="77777777" w:rsidR="00F61F8E" w:rsidRPr="008D5118" w:rsidRDefault="000F264B">
            <w:pPr>
              <w:jc w:val="center"/>
              <w:rPr>
                <w:rFonts w:ascii="Arial" w:hAnsi="Arial" w:cs="Arial"/>
                <w:sz w:val="20"/>
                <w:szCs w:val="20"/>
              </w:rPr>
            </w:pPr>
            <w:r w:rsidRPr="008D5118">
              <w:rPr>
                <w:rFonts w:ascii="Arial" w:hAnsi="Arial" w:cs="Arial"/>
                <w:sz w:val="20"/>
                <w:szCs w:val="20"/>
              </w:rPr>
              <w:t>622.1</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40595D73" w14:textId="556B4AD5" w:rsidR="00F61F8E" w:rsidRPr="00AC4AE7" w:rsidRDefault="000F264B">
            <w:pPr>
              <w:jc w:val="center"/>
              <w:rPr>
                <w:rFonts w:ascii="Arial" w:hAnsi="Arial" w:cs="Arial"/>
                <w:sz w:val="20"/>
                <w:szCs w:val="20"/>
                <w:lang w:val="ru-RU"/>
              </w:rPr>
            </w:pPr>
            <w:r w:rsidRPr="008D5118">
              <w:rPr>
                <w:rFonts w:ascii="Arial" w:hAnsi="Arial" w:cs="Arial"/>
                <w:sz w:val="20"/>
                <w:szCs w:val="20"/>
              </w:rPr>
              <w:t>4</w:t>
            </w:r>
            <w:r w:rsidR="00AC4AE7">
              <w:rPr>
                <w:rFonts w:ascii="Arial" w:hAnsi="Arial" w:cs="Arial"/>
                <w:sz w:val="20"/>
                <w:szCs w:val="20"/>
                <w:lang w:val="ru-RU"/>
              </w:rPr>
              <w:t xml:space="preserve"> вариант</w:t>
            </w:r>
          </w:p>
        </w:tc>
      </w:tr>
      <w:tr w:rsidR="00F61F8E" w:rsidRPr="008D5118" w14:paraId="4CB18B8D" w14:textId="77777777" w:rsidTr="00AC4AE7">
        <w:trPr>
          <w:gridAfter w:val="1"/>
          <w:wAfter w:w="11" w:type="dxa"/>
        </w:trPr>
        <w:tc>
          <w:tcPr>
            <w:tcW w:w="562" w:type="dxa"/>
            <w:tcBorders>
              <w:top w:val="single" w:sz="4" w:space="0" w:color="auto"/>
              <w:left w:val="single" w:sz="4" w:space="0" w:color="auto"/>
              <w:bottom w:val="single" w:sz="4" w:space="0" w:color="auto"/>
              <w:right w:val="single" w:sz="4" w:space="0" w:color="auto"/>
            </w:tcBorders>
            <w:vAlign w:val="center"/>
            <w:hideMark/>
          </w:tcPr>
          <w:p w14:paraId="500019B0" w14:textId="77777777" w:rsidR="00F61F8E" w:rsidRPr="008D5118" w:rsidRDefault="000F264B">
            <w:pPr>
              <w:jc w:val="center"/>
              <w:rPr>
                <w:rFonts w:ascii="Arial" w:hAnsi="Arial" w:cs="Arial"/>
                <w:color w:val="000000"/>
                <w:sz w:val="20"/>
                <w:szCs w:val="20"/>
              </w:rPr>
            </w:pPr>
            <w:r w:rsidRPr="008D5118">
              <w:rPr>
                <w:rFonts w:ascii="Arial" w:hAnsi="Arial" w:cs="Arial"/>
                <w:color w:val="000000"/>
                <w:sz w:val="20"/>
                <w:szCs w:val="20"/>
              </w:rPr>
              <w:t>12</w:t>
            </w:r>
          </w:p>
        </w:tc>
        <w:tc>
          <w:tcPr>
            <w:tcW w:w="3261" w:type="dxa"/>
            <w:tcBorders>
              <w:top w:val="single" w:sz="4" w:space="0" w:color="auto"/>
              <w:left w:val="single" w:sz="4" w:space="0" w:color="auto"/>
              <w:bottom w:val="single" w:sz="4" w:space="0" w:color="auto"/>
              <w:right w:val="single" w:sz="4" w:space="0" w:color="auto"/>
            </w:tcBorders>
            <w:vAlign w:val="center"/>
            <w:hideMark/>
          </w:tcPr>
          <w:p w14:paraId="5BAEAB42" w14:textId="77777777" w:rsidR="00AC4AE7" w:rsidRPr="00AC4AE7" w:rsidRDefault="00AC4AE7" w:rsidP="00AC4AE7">
            <w:pPr>
              <w:rPr>
                <w:rFonts w:ascii="Arial" w:eastAsia="Times New Roman" w:hAnsi="Arial" w:cs="Arial"/>
                <w:sz w:val="20"/>
                <w:szCs w:val="20"/>
                <w:lang w:val="ru-RU" w:eastAsia="en-PH"/>
              </w:rPr>
            </w:pPr>
            <w:r w:rsidRPr="00AC4AE7">
              <w:rPr>
                <w:rFonts w:ascii="Arial" w:eastAsia="Times New Roman" w:hAnsi="Arial" w:cs="Arial"/>
                <w:sz w:val="20"/>
                <w:szCs w:val="20"/>
                <w:lang w:val="ru-RU" w:eastAsia="en-PH"/>
              </w:rPr>
              <w:t>Относительная разница</w:t>
            </w:r>
          </w:p>
          <w:p w14:paraId="2EE6634F" w14:textId="56ECFA43" w:rsidR="00F61F8E" w:rsidRPr="00AC4AE7" w:rsidRDefault="00AC4AE7" w:rsidP="00AC4AE7">
            <w:pPr>
              <w:rPr>
                <w:rFonts w:ascii="Arial" w:eastAsia="Times New Roman" w:hAnsi="Arial" w:cs="Arial"/>
                <w:sz w:val="20"/>
                <w:szCs w:val="20"/>
                <w:lang w:val="ru-RU" w:eastAsia="en-PH"/>
              </w:rPr>
            </w:pPr>
            <w:r w:rsidRPr="00AC4AE7">
              <w:rPr>
                <w:rFonts w:ascii="Arial" w:eastAsia="Times New Roman" w:hAnsi="Arial" w:cs="Arial"/>
                <w:sz w:val="20"/>
                <w:szCs w:val="20"/>
                <w:lang w:val="ru-RU" w:eastAsia="en-PH"/>
              </w:rPr>
              <w:t>в стоимости при сравнении 3 вариантов с вариантом 4</w:t>
            </w:r>
          </w:p>
        </w:tc>
        <w:tc>
          <w:tcPr>
            <w:tcW w:w="850" w:type="dxa"/>
            <w:tcBorders>
              <w:top w:val="single" w:sz="4" w:space="0" w:color="auto"/>
              <w:left w:val="single" w:sz="4" w:space="0" w:color="auto"/>
              <w:bottom w:val="single" w:sz="4" w:space="0" w:color="auto"/>
              <w:right w:val="single" w:sz="4" w:space="0" w:color="auto"/>
            </w:tcBorders>
            <w:vAlign w:val="center"/>
          </w:tcPr>
          <w:p w14:paraId="577C9687" w14:textId="77777777" w:rsidR="00F61F8E" w:rsidRPr="00AC4AE7" w:rsidRDefault="00F61F8E">
            <w:pPr>
              <w:jc w:val="center"/>
              <w:rPr>
                <w:rFonts w:ascii="Arial" w:hAnsi="Arial" w:cs="Arial"/>
                <w:color w:val="000000"/>
                <w:sz w:val="20"/>
                <w:szCs w:val="20"/>
                <w:lang w:val="ru-RU"/>
              </w:rPr>
            </w:pPr>
          </w:p>
        </w:tc>
        <w:tc>
          <w:tcPr>
            <w:tcW w:w="812" w:type="dxa"/>
            <w:tcBorders>
              <w:top w:val="single" w:sz="4" w:space="0" w:color="auto"/>
              <w:left w:val="single" w:sz="4" w:space="0" w:color="auto"/>
              <w:bottom w:val="single" w:sz="4" w:space="0" w:color="auto"/>
              <w:right w:val="single" w:sz="4" w:space="0" w:color="auto"/>
            </w:tcBorders>
            <w:vAlign w:val="center"/>
          </w:tcPr>
          <w:p w14:paraId="61A7A829" w14:textId="77777777" w:rsidR="00F61F8E" w:rsidRPr="008D5118" w:rsidRDefault="000F264B">
            <w:pPr>
              <w:jc w:val="center"/>
              <w:rPr>
                <w:rFonts w:ascii="Arial" w:hAnsi="Arial" w:cs="Arial"/>
                <w:sz w:val="20"/>
                <w:szCs w:val="20"/>
              </w:rPr>
            </w:pPr>
            <w:r w:rsidRPr="008D5118">
              <w:rPr>
                <w:rFonts w:ascii="Arial" w:hAnsi="Arial" w:cs="Arial"/>
                <w:sz w:val="20"/>
                <w:szCs w:val="20"/>
              </w:rPr>
              <w:t>102%</w:t>
            </w:r>
          </w:p>
        </w:tc>
        <w:tc>
          <w:tcPr>
            <w:tcW w:w="990" w:type="dxa"/>
            <w:tcBorders>
              <w:top w:val="single" w:sz="4" w:space="0" w:color="auto"/>
              <w:left w:val="single" w:sz="4" w:space="0" w:color="auto"/>
              <w:bottom w:val="single" w:sz="4" w:space="0" w:color="auto"/>
              <w:right w:val="single" w:sz="4" w:space="0" w:color="auto"/>
            </w:tcBorders>
            <w:vAlign w:val="center"/>
          </w:tcPr>
          <w:p w14:paraId="77EB150B" w14:textId="77777777" w:rsidR="00F61F8E" w:rsidRPr="008D5118" w:rsidRDefault="000F264B">
            <w:pPr>
              <w:jc w:val="center"/>
              <w:rPr>
                <w:rFonts w:ascii="Arial" w:hAnsi="Arial" w:cs="Arial"/>
                <w:sz w:val="20"/>
                <w:szCs w:val="20"/>
              </w:rPr>
            </w:pPr>
            <w:r w:rsidRPr="008D5118">
              <w:rPr>
                <w:rFonts w:ascii="Arial" w:hAnsi="Arial" w:cs="Arial"/>
                <w:sz w:val="20"/>
                <w:szCs w:val="20"/>
              </w:rPr>
              <w:t>103%</w:t>
            </w:r>
          </w:p>
        </w:tc>
        <w:tc>
          <w:tcPr>
            <w:tcW w:w="850" w:type="dxa"/>
            <w:tcBorders>
              <w:top w:val="single" w:sz="4" w:space="0" w:color="auto"/>
              <w:left w:val="single" w:sz="4" w:space="0" w:color="auto"/>
              <w:bottom w:val="single" w:sz="4" w:space="0" w:color="auto"/>
              <w:right w:val="single" w:sz="4" w:space="0" w:color="auto"/>
            </w:tcBorders>
            <w:vAlign w:val="center"/>
          </w:tcPr>
          <w:p w14:paraId="10933345" w14:textId="77777777" w:rsidR="00F61F8E" w:rsidRPr="008D5118" w:rsidRDefault="000F264B">
            <w:pPr>
              <w:jc w:val="center"/>
              <w:rPr>
                <w:rFonts w:ascii="Arial" w:hAnsi="Arial" w:cs="Arial"/>
                <w:sz w:val="20"/>
                <w:szCs w:val="20"/>
              </w:rPr>
            </w:pPr>
            <w:r w:rsidRPr="008D5118">
              <w:rPr>
                <w:rFonts w:ascii="Arial" w:hAnsi="Arial" w:cs="Arial"/>
                <w:sz w:val="20"/>
                <w:szCs w:val="20"/>
              </w:rPr>
              <w:t>104%</w:t>
            </w:r>
          </w:p>
        </w:tc>
        <w:tc>
          <w:tcPr>
            <w:tcW w:w="1134" w:type="dxa"/>
            <w:tcBorders>
              <w:top w:val="single" w:sz="4" w:space="0" w:color="auto"/>
              <w:left w:val="single" w:sz="4" w:space="0" w:color="auto"/>
              <w:bottom w:val="single" w:sz="4" w:space="0" w:color="auto"/>
              <w:right w:val="single" w:sz="4" w:space="0" w:color="auto"/>
            </w:tcBorders>
            <w:vAlign w:val="center"/>
          </w:tcPr>
          <w:p w14:paraId="7A22A3AC" w14:textId="77777777" w:rsidR="00F61F8E" w:rsidRPr="008D5118" w:rsidRDefault="000F264B">
            <w:pPr>
              <w:jc w:val="center"/>
              <w:rPr>
                <w:rFonts w:ascii="Arial" w:hAnsi="Arial" w:cs="Arial"/>
                <w:sz w:val="20"/>
                <w:szCs w:val="20"/>
              </w:rPr>
            </w:pPr>
            <w:r w:rsidRPr="008D5118">
              <w:rPr>
                <w:rFonts w:ascii="Arial" w:hAnsi="Arial" w:cs="Arial"/>
                <w:sz w:val="20"/>
                <w:szCs w:val="20"/>
              </w:rPr>
              <w:t>100%</w:t>
            </w:r>
          </w:p>
        </w:tc>
        <w:tc>
          <w:tcPr>
            <w:tcW w:w="1411" w:type="dxa"/>
            <w:gridSpan w:val="2"/>
            <w:tcBorders>
              <w:top w:val="single" w:sz="4" w:space="0" w:color="auto"/>
              <w:left w:val="single" w:sz="4" w:space="0" w:color="auto"/>
              <w:bottom w:val="single" w:sz="4" w:space="0" w:color="auto"/>
              <w:right w:val="single" w:sz="4" w:space="0" w:color="auto"/>
            </w:tcBorders>
            <w:vAlign w:val="center"/>
          </w:tcPr>
          <w:p w14:paraId="1DEDF3E0" w14:textId="01EA3E70" w:rsidR="00F61F8E" w:rsidRPr="00AC4AE7" w:rsidRDefault="000F264B">
            <w:pPr>
              <w:jc w:val="center"/>
              <w:rPr>
                <w:rFonts w:ascii="Arial" w:hAnsi="Arial" w:cs="Arial"/>
                <w:sz w:val="20"/>
                <w:szCs w:val="20"/>
                <w:lang w:val="ru-RU"/>
              </w:rPr>
            </w:pPr>
            <w:r w:rsidRPr="008D5118">
              <w:rPr>
                <w:rFonts w:ascii="Arial" w:hAnsi="Arial" w:cs="Arial"/>
                <w:sz w:val="20"/>
                <w:szCs w:val="20"/>
              </w:rPr>
              <w:t>4</w:t>
            </w:r>
            <w:r w:rsidR="00AC4AE7">
              <w:rPr>
                <w:rFonts w:ascii="Arial" w:hAnsi="Arial" w:cs="Arial"/>
                <w:sz w:val="20"/>
                <w:szCs w:val="20"/>
                <w:lang w:val="ru-RU"/>
              </w:rPr>
              <w:t xml:space="preserve"> вариант</w:t>
            </w:r>
          </w:p>
        </w:tc>
      </w:tr>
    </w:tbl>
    <w:p w14:paraId="4629B8B7" w14:textId="77777777" w:rsidR="00CB3BB2" w:rsidRDefault="00CB3BB2">
      <w:pPr>
        <w:pStyle w:val="ReportBodyPar"/>
        <w:rPr>
          <w:i/>
          <w:sz w:val="20"/>
          <w:szCs w:val="20"/>
          <w:lang w:val="ru-RU"/>
        </w:rPr>
      </w:pPr>
      <w:r w:rsidRPr="00503776">
        <w:rPr>
          <w:i/>
          <w:sz w:val="20"/>
          <w:szCs w:val="20"/>
          <w:lang w:val="ru-RU"/>
        </w:rPr>
        <w:t>Примечание: Увеличение стоимости строительства железнодорожной линии по вариантам 2 и 3 обусловлено в основном сложностью рельефа местности, объёмом земляных работ и количеством искусственных сооружений.</w:t>
      </w:r>
    </w:p>
    <w:p w14:paraId="1E9862E3" w14:textId="77777777" w:rsidR="00CB3BB2" w:rsidRDefault="00CB3BB2" w:rsidP="00DC2DBA">
      <w:pPr>
        <w:pStyle w:val="ReportBodyPar"/>
        <w:rPr>
          <w:i/>
          <w:sz w:val="20"/>
          <w:szCs w:val="20"/>
          <w:lang w:val="ru-RU"/>
        </w:rPr>
      </w:pPr>
    </w:p>
    <w:p w14:paraId="53B1986A" w14:textId="77777777" w:rsidR="00CB3BB2" w:rsidRPr="00CB3BB2" w:rsidRDefault="00CB3BB2" w:rsidP="00CB3BB2">
      <w:pPr>
        <w:pStyle w:val="ReportBodyPar"/>
        <w:rPr>
          <w:lang w:val="ru-RU"/>
        </w:rPr>
      </w:pPr>
      <w:r w:rsidRPr="00CB3BB2">
        <w:rPr>
          <w:lang w:val="ru-RU"/>
        </w:rPr>
        <w:t>С точки зрения потребления ресурсов и экологической эффективности оценка вариантов маршрута основывалась на нескольких ключевых параметрах, включая общую протяженность маршрута, близость к источникам строительных материалов (например, карьерам и рудникам), доступность водных ресурсов, эффективность использования ресурсов, а также организацию мер по управлению рисками и контролю загрязнения.</w:t>
      </w:r>
    </w:p>
    <w:p w14:paraId="5F30F58B" w14:textId="77777777" w:rsidR="00CB3BB2" w:rsidRPr="00CB3BB2" w:rsidRDefault="00CB3BB2" w:rsidP="00CB3BB2">
      <w:pPr>
        <w:pStyle w:val="ReportBodyPar"/>
        <w:rPr>
          <w:lang w:val="ru-RU"/>
        </w:rPr>
      </w:pPr>
    </w:p>
    <w:p w14:paraId="7448C9EF" w14:textId="77777777" w:rsidR="00CB3BB2" w:rsidRPr="00CB3BB2" w:rsidRDefault="00CB3BB2" w:rsidP="00CB3BB2">
      <w:pPr>
        <w:pStyle w:val="ReportBodyPar"/>
        <w:rPr>
          <w:lang w:val="ru-RU"/>
        </w:rPr>
      </w:pPr>
      <w:r w:rsidRPr="00CB3BB2">
        <w:rPr>
          <w:lang w:val="ru-RU"/>
        </w:rPr>
        <w:t>Среди четырех предложенных вариантов наименьшая протяженность строительства соответствует Варианту 2 (263 км), а наибольшая протяженность трассы соответствует Варианту 1 (366 км), как указано в сравнительной таблице выше. Однако комплексная оценка технических, экономических и экологических показателей позволяет определить Вариант 4 как наиболее благоприятный вариант.</w:t>
      </w:r>
    </w:p>
    <w:p w14:paraId="2777BA01" w14:textId="77777777" w:rsidR="00CB3BB2" w:rsidRPr="00CB3BB2" w:rsidRDefault="00CB3BB2" w:rsidP="00CB3BB2">
      <w:pPr>
        <w:pStyle w:val="ReportBodyPar"/>
        <w:rPr>
          <w:lang w:val="ru-RU"/>
        </w:rPr>
      </w:pPr>
    </w:p>
    <w:p w14:paraId="37278CA9" w14:textId="77777777" w:rsidR="00CB3BB2" w:rsidRPr="00CB3BB2" w:rsidRDefault="00CB3BB2" w:rsidP="00CB3BB2">
      <w:pPr>
        <w:pStyle w:val="ReportBodyPar"/>
        <w:rPr>
          <w:lang w:val="ru-RU"/>
        </w:rPr>
      </w:pPr>
      <w:r w:rsidRPr="00CB3BB2">
        <w:rPr>
          <w:lang w:val="ru-RU"/>
        </w:rPr>
        <w:t>Вариант 4 проходит преимущественно по равнинной местности и удален от крупных населенных пунктов, что минимизирует потенциальное социальное и экологическое воздействие. Кроме того, наличие подходящих грунтов для строительства насыпей и земляного полотна вдоль трассы повышает логистическую эффективность проекта и снижает зависимость от внешних источников материалов.</w:t>
      </w:r>
    </w:p>
    <w:p w14:paraId="034BF023" w14:textId="77777777" w:rsidR="00CB3BB2" w:rsidRPr="00CB3BB2" w:rsidRDefault="00CB3BB2" w:rsidP="00CB3BB2">
      <w:pPr>
        <w:pStyle w:val="ReportBodyPar"/>
        <w:rPr>
          <w:lang w:val="ru-RU"/>
        </w:rPr>
      </w:pPr>
    </w:p>
    <w:p w14:paraId="13481FCC" w14:textId="77777777" w:rsidR="00CB3BB2" w:rsidRPr="00CB3BB2" w:rsidRDefault="00CB3BB2" w:rsidP="00CB3BB2">
      <w:pPr>
        <w:pStyle w:val="ReportBodyPar"/>
        <w:rPr>
          <w:lang w:val="ru-RU"/>
        </w:rPr>
      </w:pPr>
      <w:r w:rsidRPr="00CB3BB2">
        <w:rPr>
          <w:lang w:val="ru-RU"/>
        </w:rPr>
        <w:t>Выбросы в окружающую среду (включая загрязняющие вещества в атмосферу, шум и образование отходов) тесно связаны как с длиной маршрута, так и с логистикой строительства. Исходя из технико-экономического анализа, а также с учетом предлагаемых мер безопасности и охраны окружающей среды (например, систем сбора сточных вод, контролируемых методов обращения с отходами), Вариант 4 демонстрирует наименьшее прогнозируемое воздействие на окружающую среду среди всех альтернатив.</w:t>
      </w:r>
    </w:p>
    <w:p w14:paraId="50F8879D" w14:textId="77777777" w:rsidR="00CB3BB2" w:rsidRPr="00CB3BB2" w:rsidRDefault="00CB3BB2" w:rsidP="00CB3BB2">
      <w:pPr>
        <w:pStyle w:val="ReportBodyPar"/>
        <w:rPr>
          <w:lang w:val="ru-RU"/>
        </w:rPr>
      </w:pPr>
    </w:p>
    <w:p w14:paraId="69776CD9" w14:textId="77777777" w:rsidR="00CB3BB2" w:rsidRPr="00CB3BB2" w:rsidRDefault="00CB3BB2" w:rsidP="00CB3BB2">
      <w:pPr>
        <w:pStyle w:val="ReportBodyPar"/>
        <w:rPr>
          <w:lang w:val="ru-RU"/>
        </w:rPr>
      </w:pPr>
      <w:r w:rsidRPr="00CB3BB2">
        <w:rPr>
          <w:lang w:val="ru-RU"/>
        </w:rPr>
        <w:lastRenderedPageBreak/>
        <w:t xml:space="preserve">С точки зрения технической и экономической эффективности Вариант 4 также обладает явными преимуществами, предлагая экономически эффективное, </w:t>
      </w:r>
      <w:proofErr w:type="spellStart"/>
      <w:r w:rsidRPr="00CB3BB2">
        <w:rPr>
          <w:lang w:val="ru-RU"/>
        </w:rPr>
        <w:t>эксплуатационно</w:t>
      </w:r>
      <w:proofErr w:type="spellEnd"/>
      <w:r w:rsidRPr="00CB3BB2">
        <w:rPr>
          <w:lang w:val="ru-RU"/>
        </w:rPr>
        <w:t xml:space="preserve"> надежное согласование с пониженными экологическими и социальными рисками. Эти факторы будут дополнительно рассмотрены и проконтролированы в Плане управления экологическими и социальными вопросами (ПУЭСВ), который определит меры по смягчению последствий и протоколы мониторинга для минимизации остаточного воздействия как на этапе строительства, так и на этапе эксплуатации.</w:t>
      </w:r>
    </w:p>
    <w:p w14:paraId="2597A05E" w14:textId="77777777" w:rsidR="00CB3BB2" w:rsidRPr="00CB3BB2" w:rsidRDefault="00CB3BB2" w:rsidP="00CB3BB2">
      <w:pPr>
        <w:pStyle w:val="ReportBodyPar"/>
        <w:rPr>
          <w:lang w:val="ru-RU"/>
        </w:rPr>
      </w:pPr>
    </w:p>
    <w:p w14:paraId="09657060" w14:textId="77777777" w:rsidR="00CB3BB2" w:rsidRDefault="00CB3BB2" w:rsidP="00CB3BB2">
      <w:pPr>
        <w:pStyle w:val="ReportBodyPar"/>
        <w:rPr>
          <w:lang w:val="ru-RU"/>
        </w:rPr>
      </w:pPr>
      <w:r w:rsidRPr="00CB3BB2">
        <w:rPr>
          <w:lang w:val="ru-RU"/>
        </w:rPr>
        <w:t>В заключение, на основании проведенного многокритериального анализа, охватывающего экологические, социальные, инженерные и экономические параметры, Вариант 4 определен как предпочтительный вариант согласования для реализации.</w:t>
      </w:r>
    </w:p>
    <w:p w14:paraId="4B905321" w14:textId="77777777" w:rsidR="00CB3BB2" w:rsidRDefault="00CB3BB2" w:rsidP="00CB3BB2">
      <w:pPr>
        <w:pStyle w:val="ReportBodyPar"/>
        <w:rPr>
          <w:lang w:val="ru-RU"/>
        </w:rPr>
      </w:pPr>
    </w:p>
    <w:p w14:paraId="04AD4559" w14:textId="77777777" w:rsidR="007925F3" w:rsidRDefault="007925F3" w:rsidP="00CB3BB2">
      <w:pPr>
        <w:pStyle w:val="ReportBodyPar"/>
        <w:rPr>
          <w:lang w:val="ru-RU"/>
        </w:rPr>
      </w:pPr>
    </w:p>
    <w:p w14:paraId="6D447ADD" w14:textId="6EA723EE" w:rsidR="0078760B" w:rsidRPr="007925F3" w:rsidRDefault="0078760B" w:rsidP="0078760B">
      <w:pPr>
        <w:pStyle w:val="ReportParagraph"/>
        <w:rPr>
          <w:b/>
          <w:bCs/>
          <w:sz w:val="28"/>
          <w:szCs w:val="28"/>
          <w:lang w:val="ru-RU"/>
        </w:rPr>
      </w:pPr>
      <w:r w:rsidRPr="007925F3">
        <w:rPr>
          <w:b/>
          <w:bCs/>
          <w:sz w:val="28"/>
          <w:szCs w:val="28"/>
          <w:lang w:val="ru-RU"/>
        </w:rPr>
        <w:t>3. ПРИМЕНИМЫЕ РАМКИ И ССЫЛОЧНЫЕ ДОКУМЕНТЫ</w:t>
      </w:r>
    </w:p>
    <w:p w14:paraId="772A671E" w14:textId="77777777" w:rsidR="0078760B" w:rsidRPr="0078760B" w:rsidRDefault="0078760B" w:rsidP="0078760B">
      <w:pPr>
        <w:pStyle w:val="ReportParagraph"/>
        <w:rPr>
          <w:lang w:val="ru-RU"/>
        </w:rPr>
      </w:pPr>
    </w:p>
    <w:p w14:paraId="30C2ED66" w14:textId="5822B684" w:rsidR="0078760B" w:rsidRPr="0078760B" w:rsidRDefault="0078760B" w:rsidP="0078760B">
      <w:pPr>
        <w:pStyle w:val="ReportParagraph"/>
        <w:rPr>
          <w:lang w:val="ru-RU"/>
        </w:rPr>
      </w:pPr>
      <w:r w:rsidRPr="0078760B">
        <w:rPr>
          <w:lang w:val="ru-RU"/>
        </w:rPr>
        <w:t>Настоящий отчет по ОВОС подготовлен в соответствии с процедурой выдачи разрешений на строительство объектов инфраструктуры, установленной в Республике Казахстан (РК). Отчет по ОВОС разработан в соответствии со следующими применимыми стандартными стандартами:</w:t>
      </w:r>
    </w:p>
    <w:p w14:paraId="411A3381" w14:textId="77777777" w:rsidR="0078760B" w:rsidRPr="0078760B" w:rsidRDefault="0078760B" w:rsidP="0078760B">
      <w:pPr>
        <w:pStyle w:val="ReportParagraph"/>
        <w:rPr>
          <w:lang w:val="ru-RU"/>
        </w:rPr>
      </w:pPr>
      <w:r w:rsidRPr="0078760B">
        <w:rPr>
          <w:lang w:val="ru-RU"/>
        </w:rPr>
        <w:t>• Применимые национальные экологические и социальные нормы (</w:t>
      </w:r>
      <w:proofErr w:type="spellStart"/>
      <w:r w:rsidRPr="0078760B">
        <w:rPr>
          <w:lang w:val="ru-RU"/>
        </w:rPr>
        <w:t>ЭиС</w:t>
      </w:r>
      <w:proofErr w:type="spellEnd"/>
      <w:r w:rsidRPr="0078760B">
        <w:rPr>
          <w:lang w:val="ru-RU"/>
        </w:rPr>
        <w:t>) для проектов линейной инфраструктуры.</w:t>
      </w:r>
    </w:p>
    <w:p w14:paraId="2536A05A" w14:textId="500BB44E" w:rsidR="0078760B" w:rsidRPr="0078760B" w:rsidRDefault="0078760B" w:rsidP="0078760B">
      <w:pPr>
        <w:pStyle w:val="ReportParagraph"/>
        <w:rPr>
          <w:lang w:val="ru-RU"/>
        </w:rPr>
      </w:pPr>
      <w:r w:rsidRPr="0078760B">
        <w:rPr>
          <w:lang w:val="ru-RU"/>
        </w:rPr>
        <w:t>• Стандарты деятельности (СД) Всемирного банка (</w:t>
      </w:r>
      <w:r w:rsidR="00CA327A">
        <w:t>WB</w:t>
      </w:r>
      <w:r w:rsidRPr="0078760B">
        <w:rPr>
          <w:lang w:val="ru-RU"/>
        </w:rPr>
        <w:t>) (2012 г.).</w:t>
      </w:r>
    </w:p>
    <w:p w14:paraId="3BB250EC" w14:textId="4EF7AD18" w:rsidR="0078760B" w:rsidRPr="0078760B" w:rsidRDefault="0078760B" w:rsidP="0078760B">
      <w:pPr>
        <w:pStyle w:val="ReportParagraph"/>
        <w:rPr>
          <w:lang w:val="ru-RU"/>
        </w:rPr>
      </w:pPr>
      <w:r w:rsidRPr="0078760B">
        <w:rPr>
          <w:lang w:val="ru-RU"/>
        </w:rPr>
        <w:t>• Общие руководящие принципы Группы Всемирного банка (</w:t>
      </w:r>
      <w:r w:rsidR="00CA327A">
        <w:t>WBG</w:t>
      </w:r>
      <w:r w:rsidRPr="0078760B">
        <w:rPr>
          <w:lang w:val="ru-RU"/>
        </w:rPr>
        <w:t>) по охране окружающей среды, здоровья и безопасности труда (ОСБ) (ОСБ) (2007 г.).</w:t>
      </w:r>
    </w:p>
    <w:p w14:paraId="42D7385D" w14:textId="3BA84EAF" w:rsidR="0078760B" w:rsidRPr="0078760B" w:rsidRDefault="0078760B" w:rsidP="0078760B">
      <w:pPr>
        <w:pStyle w:val="ReportParagraph"/>
        <w:rPr>
          <w:lang w:val="ru-RU"/>
        </w:rPr>
      </w:pPr>
      <w:r w:rsidRPr="0078760B">
        <w:rPr>
          <w:lang w:val="ru-RU"/>
        </w:rPr>
        <w:t xml:space="preserve">• Руководство </w:t>
      </w:r>
      <w:r w:rsidR="00CA327A">
        <w:t>WBG</w:t>
      </w:r>
      <w:r w:rsidRPr="0078760B">
        <w:rPr>
          <w:lang w:val="ru-RU"/>
        </w:rPr>
        <w:t xml:space="preserve"> по охране окружающей среды, здоровья и безопасности труда для железных дорог (2007 г.).</w:t>
      </w:r>
    </w:p>
    <w:p w14:paraId="559A1E54" w14:textId="06970261" w:rsidR="0078760B" w:rsidRPr="0078760B" w:rsidRDefault="0078760B" w:rsidP="0078760B">
      <w:pPr>
        <w:pStyle w:val="ReportParagraph"/>
        <w:rPr>
          <w:lang w:val="ru-RU"/>
        </w:rPr>
      </w:pPr>
      <w:r w:rsidRPr="0078760B">
        <w:rPr>
          <w:lang w:val="ru-RU"/>
        </w:rPr>
        <w:t xml:space="preserve">• Руководство </w:t>
      </w:r>
      <w:r w:rsidR="00CA327A">
        <w:t>WBG</w:t>
      </w:r>
      <w:r w:rsidRPr="0078760B">
        <w:rPr>
          <w:lang w:val="ru-RU"/>
        </w:rPr>
        <w:t xml:space="preserve"> по охране окружающей среды, здоровья и безопасности труда для передачи и распределения электроэнергии (2007 г.).</w:t>
      </w:r>
    </w:p>
    <w:p w14:paraId="148A4E7D" w14:textId="1B1F342F" w:rsidR="0078760B" w:rsidRPr="0078760B" w:rsidRDefault="0078760B" w:rsidP="0078760B">
      <w:pPr>
        <w:pStyle w:val="ReportParagraph"/>
        <w:rPr>
          <w:lang w:val="ru-RU"/>
        </w:rPr>
      </w:pPr>
      <w:r w:rsidRPr="0078760B">
        <w:rPr>
          <w:lang w:val="ru-RU"/>
        </w:rPr>
        <w:t xml:space="preserve">• Руководство </w:t>
      </w:r>
      <w:r w:rsidR="00CA327A">
        <w:t>WBG</w:t>
      </w:r>
      <w:r w:rsidRPr="0078760B">
        <w:rPr>
          <w:lang w:val="ru-RU"/>
        </w:rPr>
        <w:t xml:space="preserve"> по охране окружающей среды, здоровья и безопасности труда для добычи строительных материалов (2007 г.).</w:t>
      </w:r>
    </w:p>
    <w:p w14:paraId="18F1E050" w14:textId="1898DFCE" w:rsidR="0078760B" w:rsidRPr="0078760B" w:rsidRDefault="0078760B" w:rsidP="0078760B">
      <w:pPr>
        <w:pStyle w:val="ReportParagraph"/>
        <w:rPr>
          <w:lang w:val="ru-RU"/>
        </w:rPr>
      </w:pPr>
      <w:r w:rsidRPr="0078760B">
        <w:rPr>
          <w:lang w:val="ru-RU"/>
        </w:rPr>
        <w:t xml:space="preserve">• Руководство </w:t>
      </w:r>
      <w:r w:rsidR="00CA327A">
        <w:t>IFS</w:t>
      </w:r>
      <w:r w:rsidRPr="0078760B">
        <w:rPr>
          <w:lang w:val="ru-RU"/>
        </w:rPr>
        <w:t xml:space="preserve"> по передовой практике оценки и управления кумулятивным воздействием: руководство для частного сектора на развивающихся рынках (2013 г.).</w:t>
      </w:r>
    </w:p>
    <w:p w14:paraId="12371ACE" w14:textId="77777777" w:rsidR="0078760B" w:rsidRPr="0078760B" w:rsidRDefault="0078760B" w:rsidP="0078760B">
      <w:pPr>
        <w:pStyle w:val="ReportParagraph"/>
        <w:rPr>
          <w:lang w:val="ru-RU"/>
        </w:rPr>
      </w:pPr>
      <w:r w:rsidRPr="0078760B">
        <w:rPr>
          <w:lang w:val="ru-RU"/>
        </w:rPr>
        <w:t xml:space="preserve">• Заметка </w:t>
      </w:r>
      <w:r>
        <w:t>IFC</w:t>
      </w:r>
      <w:r w:rsidRPr="0078760B">
        <w:rPr>
          <w:lang w:val="ru-RU"/>
        </w:rPr>
        <w:t xml:space="preserve"> о передовой практике: Управление экологическими и социальными показателями подрядчиков (2017 г.).</w:t>
      </w:r>
    </w:p>
    <w:p w14:paraId="670C1E16" w14:textId="77777777" w:rsidR="0078760B" w:rsidRPr="0078760B" w:rsidRDefault="0078760B" w:rsidP="0078760B">
      <w:pPr>
        <w:pStyle w:val="ReportParagraph"/>
        <w:rPr>
          <w:lang w:val="ru-RU"/>
        </w:rPr>
      </w:pPr>
      <w:r w:rsidRPr="0078760B">
        <w:rPr>
          <w:lang w:val="ru-RU"/>
        </w:rPr>
        <w:t>• Все конвенции Международной организации труда (МОТ), подписанные и ратифицированные Казахстаном, все конвенции МОТ, охватывающие основные трудовые стандарты, и все конвенции МОТ, охватывающие основные условия труда.</w:t>
      </w:r>
    </w:p>
    <w:p w14:paraId="56EB163F" w14:textId="19E01304" w:rsidR="0078760B" w:rsidRPr="0078760B" w:rsidRDefault="0078760B" w:rsidP="0078760B">
      <w:pPr>
        <w:pStyle w:val="ReportParagraph"/>
        <w:rPr>
          <w:lang w:val="ru-RU"/>
        </w:rPr>
      </w:pPr>
      <w:r w:rsidRPr="0078760B">
        <w:rPr>
          <w:lang w:val="ru-RU"/>
        </w:rPr>
        <w:t xml:space="preserve">• Руководство </w:t>
      </w:r>
      <w:r>
        <w:t>IFC</w:t>
      </w:r>
      <w:r w:rsidRPr="0078760B">
        <w:rPr>
          <w:lang w:val="ru-RU"/>
        </w:rPr>
        <w:t>/Европейского банка реконструкции и развития (</w:t>
      </w:r>
      <w:r w:rsidR="00CA327A">
        <w:t>EBRD</w:t>
      </w:r>
      <w:r w:rsidRPr="0078760B">
        <w:rPr>
          <w:lang w:val="ru-RU"/>
        </w:rPr>
        <w:t>) по размещению работников (2009 г.).</w:t>
      </w:r>
    </w:p>
    <w:p w14:paraId="78135C98" w14:textId="3BCEA26D" w:rsidR="00F61F8E" w:rsidRPr="0078760B" w:rsidRDefault="0078760B" w:rsidP="0078760B">
      <w:pPr>
        <w:pStyle w:val="ReportParagraph"/>
        <w:rPr>
          <w:lang w:val="ru-RU"/>
        </w:rPr>
      </w:pPr>
      <w:r w:rsidRPr="0078760B">
        <w:rPr>
          <w:lang w:val="ru-RU"/>
        </w:rPr>
        <w:t>• Нетехническое резюме будет представлено в отдельном отчете с пояснением ключевых моментов ОВОС.</w:t>
      </w:r>
    </w:p>
    <w:p w14:paraId="6A778BDA" w14:textId="77777777" w:rsidR="0078760B" w:rsidRDefault="0078760B">
      <w:pPr>
        <w:pStyle w:val="ReportParagraph"/>
        <w:rPr>
          <w:lang w:val="ru-RU"/>
        </w:rPr>
      </w:pPr>
    </w:p>
    <w:p w14:paraId="419C7AF5" w14:textId="56069081" w:rsidR="0078760B" w:rsidRPr="00EA5DB3" w:rsidRDefault="0078760B" w:rsidP="00D90E6E">
      <w:pPr>
        <w:pStyle w:val="ReportBodyPar"/>
        <w:rPr>
          <w:b/>
          <w:bCs/>
          <w:lang w:val="ru-RU"/>
        </w:rPr>
      </w:pPr>
      <w:r w:rsidRPr="00EA5DB3">
        <w:rPr>
          <w:b/>
          <w:bCs/>
          <w:lang w:val="ru-RU"/>
        </w:rPr>
        <w:t xml:space="preserve">3.1 Основные </w:t>
      </w:r>
      <w:r w:rsidR="007925F3">
        <w:rPr>
          <w:b/>
          <w:bCs/>
          <w:lang w:val="ru-RU"/>
        </w:rPr>
        <w:t xml:space="preserve">экологические </w:t>
      </w:r>
      <w:r w:rsidRPr="00EA5DB3">
        <w:rPr>
          <w:b/>
          <w:bCs/>
          <w:lang w:val="ru-RU"/>
        </w:rPr>
        <w:t>законы Республики Казахстан</w:t>
      </w:r>
    </w:p>
    <w:p w14:paraId="2B25DD13" w14:textId="77777777" w:rsidR="0078760B" w:rsidRPr="00EA5DB3" w:rsidRDefault="0078760B" w:rsidP="0078760B">
      <w:pPr>
        <w:pStyle w:val="ReportBodyPar"/>
        <w:rPr>
          <w:lang w:val="ru-RU"/>
        </w:rPr>
      </w:pPr>
      <w:r w:rsidRPr="00EA5DB3">
        <w:rPr>
          <w:lang w:val="ru-RU"/>
        </w:rPr>
        <w:t>Экологическое законодательство Республики Казахстан основано на Конституции страны, в частности на статье 31, в которой сказано:</w:t>
      </w:r>
    </w:p>
    <w:p w14:paraId="669EF419" w14:textId="77777777" w:rsidR="0078760B" w:rsidRPr="00EA5DB3" w:rsidRDefault="0078760B" w:rsidP="0078760B">
      <w:pPr>
        <w:pStyle w:val="ReportBodyPar"/>
        <w:rPr>
          <w:lang w:val="ru-RU"/>
        </w:rPr>
      </w:pPr>
      <w:r w:rsidRPr="00EA5DB3">
        <w:rPr>
          <w:lang w:val="ru-RU"/>
        </w:rPr>
        <w:t>«Государство обязано охранять окружающую среду в интересах жизни и здоровья человека».</w:t>
      </w:r>
    </w:p>
    <w:p w14:paraId="7B0746E2" w14:textId="77777777" w:rsidR="0078760B" w:rsidRPr="00EA5DB3" w:rsidRDefault="0078760B" w:rsidP="0078760B">
      <w:pPr>
        <w:pStyle w:val="ReportBodyPar"/>
        <w:rPr>
          <w:lang w:val="ru-RU"/>
        </w:rPr>
      </w:pPr>
      <w:r w:rsidRPr="00EA5DB3">
        <w:rPr>
          <w:lang w:val="ru-RU"/>
        </w:rPr>
        <w:t>Статья 61, пункт 3, подпункт 3, также устанавливает, что:</w:t>
      </w:r>
    </w:p>
    <w:p w14:paraId="61374A34" w14:textId="77777777" w:rsidR="0078760B" w:rsidRPr="00EA5DB3" w:rsidRDefault="0078760B" w:rsidP="0078760B">
      <w:pPr>
        <w:pStyle w:val="ReportBodyPar"/>
        <w:rPr>
          <w:lang w:val="ru-RU"/>
        </w:rPr>
      </w:pPr>
      <w:r w:rsidRPr="00EA5DB3">
        <w:rPr>
          <w:lang w:val="ru-RU"/>
        </w:rPr>
        <w:lastRenderedPageBreak/>
        <w:t>«Парламент имеет право принимать законы, регулирующие наиболее важные общественные отношения и устанавливающие фундаментальные принципы и нормы, касающиеся охраны окружающей среды».</w:t>
      </w:r>
    </w:p>
    <w:p w14:paraId="77F779A5" w14:textId="77777777" w:rsidR="00CA327A" w:rsidRPr="00CA327A" w:rsidRDefault="0078760B" w:rsidP="0078760B">
      <w:pPr>
        <w:pStyle w:val="ReportBodyPar"/>
        <w:rPr>
          <w:lang w:val="ru-RU"/>
        </w:rPr>
      </w:pPr>
      <w:r w:rsidRPr="00EA5DB3">
        <w:rPr>
          <w:lang w:val="ru-RU"/>
        </w:rPr>
        <w:t>В соответствии с этим был принят</w:t>
      </w:r>
      <w:r w:rsidRPr="0078760B">
        <w:t> </w:t>
      </w:r>
      <w:r w:rsidRPr="00EA5DB3">
        <w:rPr>
          <w:b/>
          <w:bCs/>
          <w:lang w:val="ru-RU"/>
        </w:rPr>
        <w:t>Экологический кодекс (</w:t>
      </w:r>
      <w:proofErr w:type="spellStart"/>
      <w:r w:rsidRPr="00EA5DB3">
        <w:rPr>
          <w:b/>
          <w:bCs/>
          <w:lang w:val="ru-RU"/>
        </w:rPr>
        <w:t>ЭкоКодекс</w:t>
      </w:r>
      <w:proofErr w:type="spellEnd"/>
      <w:r w:rsidRPr="00EA5DB3">
        <w:rPr>
          <w:b/>
          <w:bCs/>
          <w:lang w:val="ru-RU"/>
        </w:rPr>
        <w:t>)</w:t>
      </w:r>
      <w:r w:rsidRPr="00EA5DB3">
        <w:rPr>
          <w:lang w:val="ru-RU"/>
        </w:rPr>
        <w:t>, являющийся правовой основой охраны окружающей среды в Казахстане. Последняя изменённая редакция была подписана Главой государства Касым-Жомартом Токаевым</w:t>
      </w:r>
      <w:r w:rsidRPr="0078760B">
        <w:t> </w:t>
      </w:r>
      <w:r w:rsidRPr="00EA5DB3">
        <w:rPr>
          <w:b/>
          <w:bCs/>
          <w:lang w:val="ru-RU"/>
        </w:rPr>
        <w:t>2 января 2021 года</w:t>
      </w:r>
      <w:r w:rsidRPr="00EA5DB3">
        <w:rPr>
          <w:lang w:val="ru-RU"/>
        </w:rPr>
        <w:t>.</w:t>
      </w:r>
    </w:p>
    <w:p w14:paraId="2126A1B5" w14:textId="28163B8E" w:rsidR="0078760B" w:rsidRPr="0038598C" w:rsidRDefault="0078760B" w:rsidP="0078760B">
      <w:pPr>
        <w:pStyle w:val="ReportBodyPar"/>
        <w:rPr>
          <w:lang w:val="ru-RU"/>
        </w:rPr>
      </w:pPr>
      <w:r w:rsidRPr="0038598C">
        <w:rPr>
          <w:lang w:val="ru-RU"/>
        </w:rPr>
        <w:t xml:space="preserve">Среди прочих положений </w:t>
      </w:r>
      <w:proofErr w:type="spellStart"/>
      <w:r w:rsidRPr="0038598C">
        <w:rPr>
          <w:lang w:val="ru-RU"/>
        </w:rPr>
        <w:t>ЭкоКодекса</w:t>
      </w:r>
      <w:proofErr w:type="spellEnd"/>
      <w:r w:rsidRPr="0038598C">
        <w:rPr>
          <w:lang w:val="ru-RU"/>
        </w:rPr>
        <w:t xml:space="preserve"> содержится основа для проведения</w:t>
      </w:r>
      <w:r w:rsidRPr="0078760B">
        <w:t> </w:t>
      </w:r>
      <w:r w:rsidRPr="0038598C">
        <w:rPr>
          <w:b/>
          <w:bCs/>
          <w:lang w:val="ru-RU"/>
        </w:rPr>
        <w:t>Оценки воздействия на окружающую среду (ОВОС)</w:t>
      </w:r>
      <w:r w:rsidRPr="0078760B">
        <w:t> </w:t>
      </w:r>
      <w:r w:rsidRPr="0038598C">
        <w:rPr>
          <w:lang w:val="ru-RU"/>
        </w:rPr>
        <w:t>для всех видов деятельности, которые могут оказывать прямое или косвенное воздействие на окружающую среду или здоровье населения.</w:t>
      </w:r>
    </w:p>
    <w:p w14:paraId="6216570C" w14:textId="575370E6" w:rsidR="0078760B" w:rsidRPr="0038598C" w:rsidRDefault="0078760B" w:rsidP="0078760B">
      <w:pPr>
        <w:pStyle w:val="ReportBodyPar"/>
        <w:rPr>
          <w:lang w:val="ru-RU"/>
        </w:rPr>
      </w:pPr>
    </w:p>
    <w:p w14:paraId="0E164D57" w14:textId="45D416AD" w:rsidR="0078760B" w:rsidRPr="00EA5DB3" w:rsidRDefault="0078760B" w:rsidP="00D90E6E">
      <w:pPr>
        <w:pStyle w:val="ReportBodyPar"/>
        <w:rPr>
          <w:b/>
          <w:bCs/>
          <w:lang w:val="ru-RU"/>
        </w:rPr>
      </w:pPr>
      <w:r w:rsidRPr="00EA5DB3">
        <w:rPr>
          <w:b/>
          <w:bCs/>
          <w:lang w:val="ru-RU"/>
        </w:rPr>
        <w:t xml:space="preserve">3.2 Государственные органы по управлению </w:t>
      </w:r>
      <w:r w:rsidR="007925F3">
        <w:rPr>
          <w:b/>
          <w:bCs/>
          <w:lang w:val="ru-RU"/>
        </w:rPr>
        <w:t>окружающей средой</w:t>
      </w:r>
    </w:p>
    <w:p w14:paraId="08A1BE41" w14:textId="77777777" w:rsidR="0078760B" w:rsidRPr="00EA5DB3" w:rsidRDefault="0078760B" w:rsidP="0078760B">
      <w:pPr>
        <w:pStyle w:val="ReportBodyPar"/>
        <w:rPr>
          <w:lang w:val="ru-RU"/>
        </w:rPr>
      </w:pPr>
      <w:r w:rsidRPr="00EA5DB3">
        <w:rPr>
          <w:lang w:val="ru-RU"/>
        </w:rPr>
        <w:t xml:space="preserve">Государственное регулирование экологических отношений осуществляется через установление государством экологических требований, обязательных для исполнения субъектами отношений, регулируемых </w:t>
      </w:r>
      <w:proofErr w:type="spellStart"/>
      <w:r w:rsidRPr="00EA5DB3">
        <w:rPr>
          <w:lang w:val="ru-RU"/>
        </w:rPr>
        <w:t>ЭкоКодексом</w:t>
      </w:r>
      <w:proofErr w:type="spellEnd"/>
      <w:r w:rsidRPr="00EA5DB3">
        <w:rPr>
          <w:lang w:val="ru-RU"/>
        </w:rPr>
        <w:t xml:space="preserve">, а также через применение инструментов государственного регулирования в области охраны окружающей среды (статья 31 </w:t>
      </w:r>
      <w:proofErr w:type="spellStart"/>
      <w:r w:rsidRPr="00EA5DB3">
        <w:rPr>
          <w:lang w:val="ru-RU"/>
        </w:rPr>
        <w:t>ЭкоКодекса</w:t>
      </w:r>
      <w:proofErr w:type="spellEnd"/>
      <w:r w:rsidRPr="00EA5DB3">
        <w:rPr>
          <w:lang w:val="ru-RU"/>
        </w:rPr>
        <w:t>).</w:t>
      </w:r>
    </w:p>
    <w:p w14:paraId="400C6734" w14:textId="77777777" w:rsidR="0078760B" w:rsidRPr="00EA5DB3" w:rsidRDefault="0078760B" w:rsidP="0078760B">
      <w:pPr>
        <w:pStyle w:val="ReportBodyPar"/>
        <w:rPr>
          <w:lang w:val="ru-RU"/>
        </w:rPr>
      </w:pPr>
      <w:r w:rsidRPr="00EA5DB3">
        <w:rPr>
          <w:b/>
          <w:bCs/>
          <w:lang w:val="ru-RU"/>
        </w:rPr>
        <w:t>Министерство экологии и природных ресурсов Республики Казахстан</w:t>
      </w:r>
      <w:r w:rsidRPr="0078760B">
        <w:t> </w:t>
      </w:r>
      <w:r w:rsidRPr="00EA5DB3">
        <w:rPr>
          <w:lang w:val="ru-RU"/>
        </w:rPr>
        <w:t>— государственный орган, отвечающий за:</w:t>
      </w:r>
    </w:p>
    <w:p w14:paraId="36E01A72" w14:textId="77777777" w:rsidR="0078760B" w:rsidRPr="00EA5DB3" w:rsidRDefault="0078760B" w:rsidP="0078760B">
      <w:pPr>
        <w:pStyle w:val="ReportBodyPar"/>
        <w:numPr>
          <w:ilvl w:val="0"/>
          <w:numId w:val="279"/>
        </w:numPr>
        <w:rPr>
          <w:lang w:val="ru-RU"/>
        </w:rPr>
      </w:pPr>
      <w:r w:rsidRPr="00EA5DB3">
        <w:rPr>
          <w:lang w:val="ru-RU"/>
        </w:rPr>
        <w:t>формирование и реализацию государственной политики в области охраны окружающей среды;</w:t>
      </w:r>
    </w:p>
    <w:p w14:paraId="4E63581C" w14:textId="77777777" w:rsidR="0078760B" w:rsidRPr="00EA5DB3" w:rsidRDefault="0078760B" w:rsidP="0078760B">
      <w:pPr>
        <w:pStyle w:val="ReportBodyPar"/>
        <w:numPr>
          <w:ilvl w:val="0"/>
          <w:numId w:val="279"/>
        </w:numPr>
        <w:rPr>
          <w:lang w:val="ru-RU"/>
        </w:rPr>
      </w:pPr>
      <w:r w:rsidRPr="00EA5DB3">
        <w:rPr>
          <w:lang w:val="ru-RU"/>
        </w:rPr>
        <w:t>координацию процессов управления в области охраны окружающей среды;</w:t>
      </w:r>
    </w:p>
    <w:p w14:paraId="54381C10" w14:textId="77777777" w:rsidR="0078760B" w:rsidRPr="0078760B" w:rsidRDefault="0078760B" w:rsidP="0078760B">
      <w:pPr>
        <w:pStyle w:val="ReportBodyPar"/>
        <w:numPr>
          <w:ilvl w:val="0"/>
          <w:numId w:val="279"/>
        </w:numPr>
      </w:pPr>
      <w:proofErr w:type="spellStart"/>
      <w:r w:rsidRPr="0078760B">
        <w:t>метеорологический</w:t>
      </w:r>
      <w:proofErr w:type="spellEnd"/>
      <w:r w:rsidRPr="0078760B">
        <w:t xml:space="preserve"> и </w:t>
      </w:r>
      <w:proofErr w:type="spellStart"/>
      <w:r w:rsidRPr="0078760B">
        <w:t>гидрологический</w:t>
      </w:r>
      <w:proofErr w:type="spellEnd"/>
      <w:r w:rsidRPr="0078760B">
        <w:t xml:space="preserve"> </w:t>
      </w:r>
      <w:proofErr w:type="spellStart"/>
      <w:r w:rsidRPr="0078760B">
        <w:t>мониторинг</w:t>
      </w:r>
      <w:proofErr w:type="spellEnd"/>
      <w:r w:rsidRPr="0078760B">
        <w:t>;</w:t>
      </w:r>
    </w:p>
    <w:p w14:paraId="07996F40" w14:textId="77777777" w:rsidR="0078760B" w:rsidRPr="0078760B" w:rsidRDefault="0078760B" w:rsidP="0078760B">
      <w:pPr>
        <w:pStyle w:val="ReportBodyPar"/>
        <w:numPr>
          <w:ilvl w:val="0"/>
          <w:numId w:val="279"/>
        </w:numPr>
      </w:pPr>
      <w:proofErr w:type="spellStart"/>
      <w:r w:rsidRPr="0078760B">
        <w:t>развитие</w:t>
      </w:r>
      <w:proofErr w:type="spellEnd"/>
      <w:r w:rsidRPr="0078760B">
        <w:t xml:space="preserve"> «</w:t>
      </w:r>
      <w:proofErr w:type="spellStart"/>
      <w:r w:rsidRPr="0078760B">
        <w:t>зелёной</w:t>
      </w:r>
      <w:proofErr w:type="spellEnd"/>
      <w:r w:rsidRPr="0078760B">
        <w:t xml:space="preserve"> </w:t>
      </w:r>
      <w:proofErr w:type="spellStart"/>
      <w:r w:rsidRPr="0078760B">
        <w:t>экономики</w:t>
      </w:r>
      <w:proofErr w:type="spellEnd"/>
      <w:r w:rsidRPr="0078760B">
        <w:t>»;</w:t>
      </w:r>
    </w:p>
    <w:p w14:paraId="244DB122" w14:textId="77777777" w:rsidR="0078760B" w:rsidRPr="00EA5DB3" w:rsidRDefault="0078760B" w:rsidP="0078760B">
      <w:pPr>
        <w:pStyle w:val="ReportBodyPar"/>
        <w:numPr>
          <w:ilvl w:val="0"/>
          <w:numId w:val="279"/>
        </w:numPr>
        <w:rPr>
          <w:lang w:val="ru-RU"/>
        </w:rPr>
      </w:pPr>
      <w:r w:rsidRPr="00EA5DB3">
        <w:rPr>
          <w:lang w:val="ru-RU"/>
        </w:rPr>
        <w:t>управление отходами (кроме медицинских, биологических и радиоактивных отходов);</w:t>
      </w:r>
    </w:p>
    <w:p w14:paraId="539138BF" w14:textId="77777777" w:rsidR="0078760B" w:rsidRPr="00EA5DB3" w:rsidRDefault="0078760B" w:rsidP="0078760B">
      <w:pPr>
        <w:pStyle w:val="ReportBodyPar"/>
        <w:numPr>
          <w:ilvl w:val="0"/>
          <w:numId w:val="279"/>
        </w:numPr>
        <w:rPr>
          <w:lang w:val="ru-RU"/>
        </w:rPr>
      </w:pPr>
      <w:r w:rsidRPr="00EA5DB3">
        <w:rPr>
          <w:lang w:val="ru-RU"/>
        </w:rPr>
        <w:t>охрану, контроль и надзор за рациональным использованием природных ресурсов;</w:t>
      </w:r>
    </w:p>
    <w:p w14:paraId="053AD799" w14:textId="77777777" w:rsidR="0078760B" w:rsidRPr="00EA5DB3" w:rsidRDefault="0078760B" w:rsidP="0078760B">
      <w:pPr>
        <w:pStyle w:val="ReportBodyPar"/>
        <w:numPr>
          <w:ilvl w:val="0"/>
          <w:numId w:val="279"/>
        </w:numPr>
        <w:rPr>
          <w:lang w:val="ru-RU"/>
        </w:rPr>
      </w:pPr>
      <w:r w:rsidRPr="00EA5DB3">
        <w:rPr>
          <w:lang w:val="ru-RU"/>
        </w:rPr>
        <w:t>лесное хозяйство, охрану, воспроизводство и использование дикой природы и особо охраняемых природных территорий.</w:t>
      </w:r>
    </w:p>
    <w:p w14:paraId="3D6DC4C0" w14:textId="77777777" w:rsidR="0078760B" w:rsidRPr="00EA5DB3" w:rsidRDefault="0078760B" w:rsidP="0078760B">
      <w:pPr>
        <w:pStyle w:val="ReportBodyPar"/>
        <w:rPr>
          <w:lang w:val="ru-RU"/>
        </w:rPr>
      </w:pPr>
      <w:r w:rsidRPr="00EA5DB3">
        <w:rPr>
          <w:lang w:val="ru-RU"/>
        </w:rPr>
        <w:t>В состав Министерства входят следующие комитеты:</w:t>
      </w:r>
    </w:p>
    <w:p w14:paraId="3721CE1F" w14:textId="77777777" w:rsidR="0078760B" w:rsidRPr="00EA5DB3" w:rsidRDefault="0078760B" w:rsidP="0078760B">
      <w:pPr>
        <w:pStyle w:val="ReportBodyPar"/>
        <w:numPr>
          <w:ilvl w:val="0"/>
          <w:numId w:val="280"/>
        </w:numPr>
        <w:rPr>
          <w:lang w:val="ru-RU"/>
        </w:rPr>
      </w:pPr>
      <w:r w:rsidRPr="00EA5DB3">
        <w:rPr>
          <w:b/>
          <w:bCs/>
          <w:lang w:val="ru-RU"/>
        </w:rPr>
        <w:t>Комитет по регулированию и контролю в области охраны окружающей среды</w:t>
      </w:r>
      <w:r w:rsidRPr="00EA5DB3">
        <w:rPr>
          <w:lang w:val="ru-RU"/>
        </w:rPr>
        <w:t>;</w:t>
      </w:r>
    </w:p>
    <w:p w14:paraId="26ED42F8" w14:textId="77777777" w:rsidR="0078760B" w:rsidRPr="00EA5DB3" w:rsidRDefault="0078760B" w:rsidP="0078760B">
      <w:pPr>
        <w:pStyle w:val="ReportBodyPar"/>
        <w:numPr>
          <w:ilvl w:val="0"/>
          <w:numId w:val="280"/>
        </w:numPr>
        <w:rPr>
          <w:lang w:val="ru-RU"/>
        </w:rPr>
      </w:pPr>
      <w:r w:rsidRPr="00EA5DB3">
        <w:rPr>
          <w:b/>
          <w:bCs/>
          <w:lang w:val="ru-RU"/>
        </w:rPr>
        <w:t>Комитет лесного хозяйства и животного мира</w:t>
      </w:r>
      <w:r w:rsidRPr="00EA5DB3">
        <w:rPr>
          <w:lang w:val="ru-RU"/>
        </w:rPr>
        <w:t>.</w:t>
      </w:r>
    </w:p>
    <w:p w14:paraId="772EF769" w14:textId="77777777" w:rsidR="0078760B" w:rsidRPr="0078760B" w:rsidRDefault="00000000" w:rsidP="0078760B">
      <w:pPr>
        <w:pStyle w:val="ReportBodyPar"/>
      </w:pPr>
      <w:r>
        <w:rPr>
          <w:noProof/>
        </w:rPr>
        <w:pict w14:anchorId="75DD1F34">
          <v:rect id="_x0000_i1029" alt="" style="width:451.3pt;height:.05pt;mso-width-percent:0;mso-height-percent:0;mso-width-percent:0;mso-height-percent:0" o:hralign="center" o:hrstd="t" o:hr="t" fillcolor="#a0a0a0" stroked="f"/>
        </w:pict>
      </w:r>
    </w:p>
    <w:p w14:paraId="5FD676BF" w14:textId="77777777" w:rsidR="0078760B" w:rsidRPr="00EA5DB3" w:rsidRDefault="0078760B" w:rsidP="0078760B">
      <w:pPr>
        <w:pStyle w:val="ReportBodyPar"/>
        <w:numPr>
          <w:ilvl w:val="0"/>
          <w:numId w:val="279"/>
        </w:numPr>
        <w:rPr>
          <w:b/>
          <w:bCs/>
          <w:lang w:val="ru-RU"/>
        </w:rPr>
      </w:pPr>
      <w:r w:rsidRPr="00EA5DB3">
        <w:rPr>
          <w:b/>
          <w:bCs/>
          <w:lang w:val="ru-RU"/>
        </w:rPr>
        <w:t>3.3 Национальное законодательство Республики Казахстан (РК)</w:t>
      </w:r>
    </w:p>
    <w:p w14:paraId="4196641D" w14:textId="77777777" w:rsidR="0078760B" w:rsidRPr="0038598C" w:rsidRDefault="0078760B" w:rsidP="0078760B">
      <w:pPr>
        <w:pStyle w:val="ReportBodyPar"/>
        <w:rPr>
          <w:lang w:val="ru-RU"/>
        </w:rPr>
      </w:pPr>
      <w:r w:rsidRPr="00EA5DB3">
        <w:rPr>
          <w:lang w:val="ru-RU"/>
        </w:rPr>
        <w:t>В таблице ниже представлен обзор законодательства РК, относящегося к данному проекту, которое учитывалось в отчёте по ОВОС. Следует отметить, что этот перечень</w:t>
      </w:r>
      <w:r w:rsidRPr="0078760B">
        <w:t> </w:t>
      </w:r>
      <w:r w:rsidRPr="00EA5DB3">
        <w:rPr>
          <w:b/>
          <w:bCs/>
          <w:lang w:val="ru-RU"/>
        </w:rPr>
        <w:t>не является исчерпывающим</w:t>
      </w:r>
      <w:r w:rsidRPr="00EA5DB3">
        <w:rPr>
          <w:lang w:val="ru-RU"/>
        </w:rPr>
        <w:t>; дополнительное законодательство и нормативные меры рассматриваются в рамках каждой отдельной оценки.</w:t>
      </w:r>
      <w:r w:rsidRPr="00EA5DB3">
        <w:rPr>
          <w:lang w:val="ru-RU"/>
        </w:rPr>
        <w:br/>
      </w:r>
      <w:r w:rsidRPr="0038598C">
        <w:rPr>
          <w:lang w:val="ru-RU"/>
        </w:rPr>
        <w:t>Для удобства законы представлены по отдельным темам в рамках процесса ОВОС.</w:t>
      </w:r>
    </w:p>
    <w:p w14:paraId="600AD4CC" w14:textId="77777777" w:rsidR="0078760B" w:rsidRPr="0038598C" w:rsidRDefault="0078760B" w:rsidP="0078760B">
      <w:pPr>
        <w:pStyle w:val="ReportBodyPar"/>
        <w:rPr>
          <w:b/>
          <w:bCs/>
          <w:lang w:val="ru-RU"/>
        </w:rPr>
      </w:pPr>
    </w:p>
    <w:p w14:paraId="76A4AFBB" w14:textId="001DDC1A" w:rsidR="00F61F8E" w:rsidRPr="0078760B" w:rsidRDefault="0078760B" w:rsidP="0078760B">
      <w:pPr>
        <w:pStyle w:val="ReportBodyPar"/>
        <w:jc w:val="center"/>
      </w:pPr>
      <w:proofErr w:type="spellStart"/>
      <w:r w:rsidRPr="0078760B">
        <w:rPr>
          <w:b/>
          <w:bCs/>
        </w:rPr>
        <w:t>Таблица</w:t>
      </w:r>
      <w:proofErr w:type="spellEnd"/>
      <w:r w:rsidRPr="0078760B">
        <w:rPr>
          <w:b/>
          <w:bCs/>
        </w:rPr>
        <w:t xml:space="preserve"> 8: </w:t>
      </w:r>
      <w:proofErr w:type="spellStart"/>
      <w:r w:rsidRPr="0078760B">
        <w:rPr>
          <w:b/>
          <w:bCs/>
        </w:rPr>
        <w:t>Законодательство</w:t>
      </w:r>
      <w:proofErr w:type="spellEnd"/>
      <w:r w:rsidRPr="0078760B">
        <w:rPr>
          <w:b/>
          <w:bCs/>
        </w:rPr>
        <w:t xml:space="preserve"> </w:t>
      </w:r>
      <w:proofErr w:type="spellStart"/>
      <w:r w:rsidRPr="0078760B">
        <w:rPr>
          <w:b/>
          <w:bCs/>
        </w:rPr>
        <w:t>Республики</w:t>
      </w:r>
      <w:proofErr w:type="spellEnd"/>
      <w:r w:rsidRPr="0078760B">
        <w:rPr>
          <w:b/>
          <w:bCs/>
        </w:rPr>
        <w:t xml:space="preserve"> </w:t>
      </w:r>
      <w:proofErr w:type="spellStart"/>
      <w:r w:rsidRPr="0078760B">
        <w:rPr>
          <w:b/>
          <w:bCs/>
        </w:rPr>
        <w:t>Казахстан</w:t>
      </w:r>
      <w:bookmarkStart w:id="441" w:name="_bookmark66"/>
      <w:bookmarkStart w:id="442" w:name="_bookmark67"/>
      <w:bookmarkEnd w:id="441"/>
      <w:bookmarkEnd w:id="442"/>
      <w:proofErr w:type="spellEnd"/>
    </w:p>
    <w:tbl>
      <w:tblPr>
        <w:tblStyle w:val="TableGrid2"/>
        <w:tblW w:w="0" w:type="auto"/>
        <w:tblInd w:w="-5" w:type="dxa"/>
        <w:tblLayout w:type="fixed"/>
        <w:tblLook w:val="01E0" w:firstRow="1" w:lastRow="1" w:firstColumn="1" w:lastColumn="1" w:noHBand="0" w:noVBand="0"/>
      </w:tblPr>
      <w:tblGrid>
        <w:gridCol w:w="8647"/>
        <w:gridCol w:w="1005"/>
      </w:tblGrid>
      <w:tr w:rsidR="00F61F8E" w:rsidRPr="008D5118" w14:paraId="6C634602" w14:textId="77777777" w:rsidTr="009235CA">
        <w:trPr>
          <w:trHeight w:val="419"/>
          <w:tblHeader/>
        </w:trPr>
        <w:tc>
          <w:tcPr>
            <w:tcW w:w="8647" w:type="dxa"/>
            <w:shd w:val="clear" w:color="auto" w:fill="D9D9D9"/>
          </w:tcPr>
          <w:p w14:paraId="26F6A2E1" w14:textId="289282E1" w:rsidR="00F61F8E" w:rsidRPr="008D5118" w:rsidRDefault="00D90E6E" w:rsidP="00FA38ED">
            <w:pPr>
              <w:pStyle w:val="TableParagraph"/>
              <w:spacing w:before="0"/>
              <w:ind w:left="122"/>
              <w:jc w:val="center"/>
              <w:rPr>
                <w:rFonts w:ascii="Arial" w:hAnsi="Arial" w:cs="Arial"/>
                <w:b/>
                <w:sz w:val="20"/>
                <w:szCs w:val="20"/>
              </w:rPr>
            </w:pPr>
            <w:proofErr w:type="spellStart"/>
            <w:r w:rsidRPr="00D90E6E">
              <w:rPr>
                <w:rFonts w:ascii="Arial" w:hAnsi="Arial" w:cs="Arial"/>
                <w:b/>
                <w:spacing w:val="-2"/>
                <w:sz w:val="20"/>
                <w:szCs w:val="20"/>
              </w:rPr>
              <w:t>Название</w:t>
            </w:r>
            <w:proofErr w:type="spellEnd"/>
          </w:p>
        </w:tc>
        <w:tc>
          <w:tcPr>
            <w:tcW w:w="1005" w:type="dxa"/>
            <w:shd w:val="clear" w:color="auto" w:fill="D9D9D9"/>
          </w:tcPr>
          <w:p w14:paraId="5ED354A6" w14:textId="14950279" w:rsidR="00F61F8E" w:rsidRPr="00D90E6E" w:rsidRDefault="00D90E6E" w:rsidP="00FA38ED">
            <w:pPr>
              <w:pStyle w:val="TableParagraph"/>
              <w:spacing w:before="0"/>
              <w:ind w:left="0" w:right="16"/>
              <w:jc w:val="center"/>
              <w:rPr>
                <w:rFonts w:ascii="Arial" w:hAnsi="Arial" w:cs="Arial"/>
                <w:b/>
                <w:sz w:val="20"/>
                <w:szCs w:val="20"/>
                <w:lang w:val="ru-RU"/>
              </w:rPr>
            </w:pPr>
            <w:r>
              <w:rPr>
                <w:rFonts w:ascii="Arial" w:hAnsi="Arial" w:cs="Arial"/>
                <w:b/>
                <w:spacing w:val="-4"/>
                <w:sz w:val="20"/>
                <w:szCs w:val="20"/>
                <w:lang w:val="ru-RU"/>
              </w:rPr>
              <w:t>Год</w:t>
            </w:r>
          </w:p>
        </w:tc>
      </w:tr>
      <w:tr w:rsidR="00F61F8E" w:rsidRPr="008D5118" w14:paraId="4B791F7C" w14:textId="77777777" w:rsidTr="009235CA">
        <w:trPr>
          <w:trHeight w:val="412"/>
        </w:trPr>
        <w:tc>
          <w:tcPr>
            <w:tcW w:w="8647" w:type="dxa"/>
          </w:tcPr>
          <w:p w14:paraId="3781B589" w14:textId="7FC2EE2B" w:rsidR="00F61F8E" w:rsidRPr="008D5118" w:rsidRDefault="00D90E6E">
            <w:pPr>
              <w:pStyle w:val="TableParagraph"/>
              <w:spacing w:before="0"/>
              <w:ind w:left="122"/>
              <w:jc w:val="both"/>
              <w:rPr>
                <w:rFonts w:ascii="Arial" w:hAnsi="Arial" w:cs="Arial"/>
                <w:sz w:val="20"/>
                <w:szCs w:val="20"/>
              </w:rPr>
            </w:pPr>
            <w:proofErr w:type="spellStart"/>
            <w:r w:rsidRPr="00D90E6E">
              <w:rPr>
                <w:rFonts w:ascii="Arial" w:hAnsi="Arial" w:cs="Arial"/>
                <w:sz w:val="20"/>
                <w:szCs w:val="20"/>
              </w:rPr>
              <w:t>Конституция</w:t>
            </w:r>
            <w:proofErr w:type="spellEnd"/>
            <w:r w:rsidRPr="00D90E6E">
              <w:rPr>
                <w:rFonts w:ascii="Arial" w:hAnsi="Arial" w:cs="Arial"/>
                <w:sz w:val="20"/>
                <w:szCs w:val="20"/>
              </w:rPr>
              <w:t xml:space="preserve"> </w:t>
            </w:r>
            <w:proofErr w:type="spellStart"/>
            <w:r w:rsidRPr="00D90E6E">
              <w:rPr>
                <w:rFonts w:ascii="Arial" w:hAnsi="Arial" w:cs="Arial"/>
                <w:sz w:val="20"/>
                <w:szCs w:val="20"/>
              </w:rPr>
              <w:t>Республики</w:t>
            </w:r>
            <w:proofErr w:type="spellEnd"/>
            <w:r w:rsidRPr="00D90E6E">
              <w:rPr>
                <w:rFonts w:ascii="Arial" w:hAnsi="Arial" w:cs="Arial"/>
                <w:sz w:val="20"/>
                <w:szCs w:val="20"/>
              </w:rPr>
              <w:t xml:space="preserve"> </w:t>
            </w:r>
            <w:proofErr w:type="spellStart"/>
            <w:r w:rsidRPr="00D90E6E">
              <w:rPr>
                <w:rFonts w:ascii="Arial" w:hAnsi="Arial" w:cs="Arial"/>
                <w:sz w:val="20"/>
                <w:szCs w:val="20"/>
              </w:rPr>
              <w:t>Казахстан</w:t>
            </w:r>
            <w:proofErr w:type="spellEnd"/>
          </w:p>
        </w:tc>
        <w:tc>
          <w:tcPr>
            <w:tcW w:w="1005" w:type="dxa"/>
          </w:tcPr>
          <w:p w14:paraId="061E1786" w14:textId="77777777" w:rsidR="00F61F8E" w:rsidRPr="008D5118" w:rsidRDefault="000F264B">
            <w:pPr>
              <w:pStyle w:val="TableParagraph"/>
              <w:spacing w:before="0"/>
              <w:ind w:left="8" w:right="16"/>
              <w:jc w:val="both"/>
              <w:rPr>
                <w:rFonts w:ascii="Arial" w:hAnsi="Arial" w:cs="Arial"/>
                <w:sz w:val="20"/>
                <w:szCs w:val="20"/>
              </w:rPr>
            </w:pPr>
            <w:r w:rsidRPr="008D5118">
              <w:rPr>
                <w:rFonts w:ascii="Arial" w:hAnsi="Arial" w:cs="Arial"/>
                <w:spacing w:val="-4"/>
                <w:sz w:val="20"/>
                <w:szCs w:val="20"/>
              </w:rPr>
              <w:t>2022</w:t>
            </w:r>
          </w:p>
        </w:tc>
      </w:tr>
      <w:tr w:rsidR="00F61F8E" w:rsidRPr="008D5118" w14:paraId="2B5ED173" w14:textId="77777777" w:rsidTr="009235CA">
        <w:trPr>
          <w:trHeight w:val="419"/>
        </w:trPr>
        <w:tc>
          <w:tcPr>
            <w:tcW w:w="8647" w:type="dxa"/>
          </w:tcPr>
          <w:p w14:paraId="00B9AD8B" w14:textId="2E147797" w:rsidR="00F61F8E" w:rsidRPr="008D5118" w:rsidRDefault="00D90E6E">
            <w:pPr>
              <w:pStyle w:val="TableParagraph"/>
              <w:spacing w:before="0"/>
              <w:ind w:left="122"/>
              <w:jc w:val="both"/>
              <w:rPr>
                <w:rFonts w:ascii="Arial" w:hAnsi="Arial" w:cs="Arial"/>
                <w:sz w:val="20"/>
                <w:szCs w:val="20"/>
              </w:rPr>
            </w:pPr>
            <w:proofErr w:type="spellStart"/>
            <w:r w:rsidRPr="00D90E6E">
              <w:rPr>
                <w:rFonts w:ascii="Arial" w:hAnsi="Arial" w:cs="Arial"/>
                <w:sz w:val="20"/>
                <w:szCs w:val="20"/>
              </w:rPr>
              <w:t>Экологический</w:t>
            </w:r>
            <w:proofErr w:type="spellEnd"/>
            <w:r w:rsidRPr="00D90E6E">
              <w:rPr>
                <w:rFonts w:ascii="Arial" w:hAnsi="Arial" w:cs="Arial"/>
                <w:sz w:val="20"/>
                <w:szCs w:val="20"/>
              </w:rPr>
              <w:t xml:space="preserve"> </w:t>
            </w:r>
            <w:proofErr w:type="spellStart"/>
            <w:r w:rsidRPr="00D90E6E">
              <w:rPr>
                <w:rFonts w:ascii="Arial" w:hAnsi="Arial" w:cs="Arial"/>
                <w:sz w:val="20"/>
                <w:szCs w:val="20"/>
              </w:rPr>
              <w:t>кодекс</w:t>
            </w:r>
            <w:proofErr w:type="spellEnd"/>
            <w:r w:rsidRPr="00D90E6E">
              <w:rPr>
                <w:rFonts w:ascii="Arial" w:hAnsi="Arial" w:cs="Arial"/>
                <w:sz w:val="20"/>
                <w:szCs w:val="20"/>
              </w:rPr>
              <w:t xml:space="preserve"> </w:t>
            </w:r>
            <w:proofErr w:type="spellStart"/>
            <w:r w:rsidRPr="00D90E6E">
              <w:rPr>
                <w:rFonts w:ascii="Arial" w:hAnsi="Arial" w:cs="Arial"/>
                <w:sz w:val="20"/>
                <w:szCs w:val="20"/>
              </w:rPr>
              <w:t>Республики</w:t>
            </w:r>
            <w:proofErr w:type="spellEnd"/>
            <w:r w:rsidRPr="00D90E6E">
              <w:rPr>
                <w:rFonts w:ascii="Arial" w:hAnsi="Arial" w:cs="Arial"/>
                <w:sz w:val="20"/>
                <w:szCs w:val="20"/>
              </w:rPr>
              <w:t xml:space="preserve"> </w:t>
            </w:r>
            <w:proofErr w:type="spellStart"/>
            <w:r w:rsidRPr="00D90E6E">
              <w:rPr>
                <w:rFonts w:ascii="Arial" w:hAnsi="Arial" w:cs="Arial"/>
                <w:sz w:val="20"/>
                <w:szCs w:val="20"/>
              </w:rPr>
              <w:t>Казахстан</w:t>
            </w:r>
            <w:proofErr w:type="spellEnd"/>
          </w:p>
        </w:tc>
        <w:tc>
          <w:tcPr>
            <w:tcW w:w="1005" w:type="dxa"/>
          </w:tcPr>
          <w:p w14:paraId="6E436AA3" w14:textId="77777777" w:rsidR="00F61F8E" w:rsidRPr="008D5118" w:rsidRDefault="000F264B">
            <w:pPr>
              <w:pStyle w:val="TableParagraph"/>
              <w:spacing w:before="0"/>
              <w:ind w:left="8" w:right="16"/>
              <w:jc w:val="both"/>
              <w:rPr>
                <w:rFonts w:ascii="Arial" w:hAnsi="Arial" w:cs="Arial"/>
                <w:sz w:val="20"/>
                <w:szCs w:val="20"/>
              </w:rPr>
            </w:pPr>
            <w:r w:rsidRPr="008D5118">
              <w:rPr>
                <w:rFonts w:ascii="Arial" w:hAnsi="Arial" w:cs="Arial"/>
                <w:spacing w:val="-4"/>
                <w:sz w:val="20"/>
                <w:szCs w:val="20"/>
              </w:rPr>
              <w:t>2021</w:t>
            </w:r>
          </w:p>
        </w:tc>
      </w:tr>
      <w:tr w:rsidR="00F61F8E" w:rsidRPr="008D5118" w14:paraId="50A94CA3" w14:textId="77777777" w:rsidTr="009235CA">
        <w:trPr>
          <w:trHeight w:val="413"/>
        </w:trPr>
        <w:tc>
          <w:tcPr>
            <w:tcW w:w="8647" w:type="dxa"/>
          </w:tcPr>
          <w:p w14:paraId="6F95ECE2" w14:textId="139BF8CD" w:rsidR="00F61F8E" w:rsidRPr="008D5118" w:rsidRDefault="00D90E6E">
            <w:pPr>
              <w:pStyle w:val="TableParagraph"/>
              <w:spacing w:before="0"/>
              <w:ind w:left="122"/>
              <w:jc w:val="both"/>
              <w:rPr>
                <w:rFonts w:ascii="Arial" w:hAnsi="Arial" w:cs="Arial"/>
                <w:sz w:val="20"/>
                <w:szCs w:val="20"/>
              </w:rPr>
            </w:pPr>
            <w:proofErr w:type="spellStart"/>
            <w:r w:rsidRPr="00D90E6E">
              <w:rPr>
                <w:rFonts w:ascii="Arial" w:hAnsi="Arial" w:cs="Arial"/>
                <w:sz w:val="20"/>
                <w:szCs w:val="20"/>
              </w:rPr>
              <w:t>Трудовой</w:t>
            </w:r>
            <w:proofErr w:type="spellEnd"/>
            <w:r w:rsidRPr="00D90E6E">
              <w:rPr>
                <w:rFonts w:ascii="Arial" w:hAnsi="Arial" w:cs="Arial"/>
                <w:sz w:val="20"/>
                <w:szCs w:val="20"/>
              </w:rPr>
              <w:t xml:space="preserve"> </w:t>
            </w:r>
            <w:proofErr w:type="spellStart"/>
            <w:r w:rsidRPr="00D90E6E">
              <w:rPr>
                <w:rFonts w:ascii="Arial" w:hAnsi="Arial" w:cs="Arial"/>
                <w:sz w:val="20"/>
                <w:szCs w:val="20"/>
              </w:rPr>
              <w:t>кодекс</w:t>
            </w:r>
            <w:proofErr w:type="spellEnd"/>
            <w:r w:rsidRPr="00D90E6E">
              <w:rPr>
                <w:rFonts w:ascii="Arial" w:hAnsi="Arial" w:cs="Arial"/>
                <w:sz w:val="20"/>
                <w:szCs w:val="20"/>
              </w:rPr>
              <w:t xml:space="preserve"> </w:t>
            </w:r>
            <w:proofErr w:type="spellStart"/>
            <w:r w:rsidRPr="00D90E6E">
              <w:rPr>
                <w:rFonts w:ascii="Arial" w:hAnsi="Arial" w:cs="Arial"/>
                <w:sz w:val="20"/>
                <w:szCs w:val="20"/>
              </w:rPr>
              <w:t>Республики</w:t>
            </w:r>
            <w:proofErr w:type="spellEnd"/>
            <w:r w:rsidRPr="00D90E6E">
              <w:rPr>
                <w:rFonts w:ascii="Arial" w:hAnsi="Arial" w:cs="Arial"/>
                <w:sz w:val="20"/>
                <w:szCs w:val="20"/>
              </w:rPr>
              <w:t xml:space="preserve"> </w:t>
            </w:r>
            <w:proofErr w:type="spellStart"/>
            <w:r w:rsidRPr="00D90E6E">
              <w:rPr>
                <w:rFonts w:ascii="Arial" w:hAnsi="Arial" w:cs="Arial"/>
                <w:sz w:val="20"/>
                <w:szCs w:val="20"/>
              </w:rPr>
              <w:t>Казахстан</w:t>
            </w:r>
            <w:proofErr w:type="spellEnd"/>
          </w:p>
        </w:tc>
        <w:tc>
          <w:tcPr>
            <w:tcW w:w="1005" w:type="dxa"/>
          </w:tcPr>
          <w:p w14:paraId="65AD9E93" w14:textId="77777777" w:rsidR="00F61F8E" w:rsidRPr="008D5118" w:rsidRDefault="000F264B">
            <w:pPr>
              <w:pStyle w:val="TableParagraph"/>
              <w:spacing w:before="0"/>
              <w:ind w:left="8" w:right="16"/>
              <w:jc w:val="both"/>
              <w:rPr>
                <w:rFonts w:ascii="Arial" w:hAnsi="Arial" w:cs="Arial"/>
                <w:sz w:val="20"/>
                <w:szCs w:val="20"/>
              </w:rPr>
            </w:pPr>
            <w:r w:rsidRPr="008D5118">
              <w:rPr>
                <w:rFonts w:ascii="Arial" w:hAnsi="Arial" w:cs="Arial"/>
                <w:spacing w:val="-4"/>
                <w:sz w:val="20"/>
                <w:szCs w:val="20"/>
              </w:rPr>
              <w:t>2015</w:t>
            </w:r>
          </w:p>
        </w:tc>
      </w:tr>
      <w:tr w:rsidR="00F61F8E" w:rsidRPr="008D5118" w14:paraId="36B49E69" w14:textId="77777777" w:rsidTr="009235CA">
        <w:trPr>
          <w:trHeight w:val="673"/>
        </w:trPr>
        <w:tc>
          <w:tcPr>
            <w:tcW w:w="8647" w:type="dxa"/>
          </w:tcPr>
          <w:p w14:paraId="09EDDDE3" w14:textId="037B9281" w:rsidR="00F61F8E" w:rsidRPr="00D90E6E" w:rsidRDefault="00D90E6E">
            <w:pPr>
              <w:pStyle w:val="TableParagraph"/>
              <w:spacing w:before="0" w:line="273" w:lineRule="auto"/>
              <w:ind w:left="122" w:right="395"/>
              <w:jc w:val="both"/>
              <w:rPr>
                <w:rFonts w:ascii="Arial" w:hAnsi="Arial" w:cs="Arial"/>
                <w:sz w:val="20"/>
                <w:szCs w:val="20"/>
                <w:lang w:val="ru-RU"/>
              </w:rPr>
            </w:pPr>
            <w:r w:rsidRPr="00D90E6E">
              <w:rPr>
                <w:rFonts w:ascii="Arial" w:hAnsi="Arial" w:cs="Arial"/>
                <w:sz w:val="20"/>
                <w:szCs w:val="20"/>
                <w:lang w:val="ru-RU"/>
              </w:rPr>
              <w:lastRenderedPageBreak/>
              <w:t>Закон «О государственном имуществе» (№ 413-</w:t>
            </w:r>
            <w:r w:rsidRPr="00D90E6E">
              <w:rPr>
                <w:rFonts w:ascii="Arial" w:hAnsi="Arial" w:cs="Arial"/>
                <w:sz w:val="20"/>
                <w:szCs w:val="20"/>
              </w:rPr>
              <w:t>IV</w:t>
            </w:r>
            <w:r w:rsidRPr="00D90E6E">
              <w:rPr>
                <w:rFonts w:ascii="Arial" w:hAnsi="Arial" w:cs="Arial"/>
                <w:sz w:val="20"/>
                <w:szCs w:val="20"/>
                <w:lang w:val="ru-RU"/>
              </w:rPr>
              <w:t xml:space="preserve"> ЗРК, принят 1 марта 2011 года, последнее изменение от 21 мая 2024 года, вступает в силу 22 июля 2024 года)</w:t>
            </w:r>
          </w:p>
        </w:tc>
        <w:tc>
          <w:tcPr>
            <w:tcW w:w="1005" w:type="dxa"/>
          </w:tcPr>
          <w:p w14:paraId="05660AAF" w14:textId="77777777" w:rsidR="00F61F8E" w:rsidRPr="008D5118" w:rsidRDefault="000F264B">
            <w:pPr>
              <w:pStyle w:val="TableParagraph"/>
              <w:spacing w:before="0"/>
              <w:ind w:left="8" w:right="16"/>
              <w:jc w:val="both"/>
              <w:rPr>
                <w:rFonts w:ascii="Arial" w:hAnsi="Arial" w:cs="Arial"/>
                <w:sz w:val="20"/>
                <w:szCs w:val="20"/>
              </w:rPr>
            </w:pPr>
            <w:r w:rsidRPr="008D5118">
              <w:rPr>
                <w:rFonts w:ascii="Arial" w:hAnsi="Arial" w:cs="Arial"/>
                <w:spacing w:val="-4"/>
                <w:sz w:val="20"/>
                <w:szCs w:val="20"/>
              </w:rPr>
              <w:t>2011</w:t>
            </w:r>
          </w:p>
        </w:tc>
      </w:tr>
      <w:tr w:rsidR="00F61F8E" w:rsidRPr="008D5118" w14:paraId="1F49686C" w14:textId="77777777" w:rsidTr="009235CA">
        <w:trPr>
          <w:trHeight w:val="661"/>
        </w:trPr>
        <w:tc>
          <w:tcPr>
            <w:tcW w:w="8647" w:type="dxa"/>
          </w:tcPr>
          <w:p w14:paraId="4A2DFCE2" w14:textId="0836CF26" w:rsidR="00F61F8E" w:rsidRPr="00D90E6E" w:rsidRDefault="00D90E6E">
            <w:pPr>
              <w:pStyle w:val="TableParagraph"/>
              <w:spacing w:before="0" w:line="276" w:lineRule="auto"/>
              <w:ind w:left="122"/>
              <w:jc w:val="both"/>
              <w:rPr>
                <w:rFonts w:ascii="Arial" w:hAnsi="Arial" w:cs="Arial"/>
                <w:sz w:val="20"/>
                <w:szCs w:val="20"/>
                <w:lang w:val="ru-RU"/>
              </w:rPr>
            </w:pPr>
            <w:r w:rsidRPr="00D90E6E">
              <w:rPr>
                <w:rFonts w:ascii="Arial" w:hAnsi="Arial" w:cs="Arial"/>
                <w:sz w:val="20"/>
                <w:szCs w:val="20"/>
                <w:lang w:val="ru-RU"/>
              </w:rPr>
              <w:t>Земельный кодекс (Кодекс РК от 20 июня 2003 года № 442-</w:t>
            </w:r>
            <w:r w:rsidRPr="00D90E6E">
              <w:rPr>
                <w:rFonts w:ascii="Arial" w:hAnsi="Arial" w:cs="Arial"/>
                <w:sz w:val="20"/>
                <w:szCs w:val="20"/>
              </w:rPr>
              <w:t>II</w:t>
            </w:r>
            <w:r w:rsidRPr="00D90E6E">
              <w:rPr>
                <w:rFonts w:ascii="Arial" w:hAnsi="Arial" w:cs="Arial"/>
                <w:sz w:val="20"/>
                <w:szCs w:val="20"/>
                <w:lang w:val="ru-RU"/>
              </w:rPr>
              <w:t>, с последними изменениями от 21 мая 2024 года)</w:t>
            </w:r>
          </w:p>
        </w:tc>
        <w:tc>
          <w:tcPr>
            <w:tcW w:w="1005" w:type="dxa"/>
          </w:tcPr>
          <w:p w14:paraId="614B42AA" w14:textId="77777777" w:rsidR="00F61F8E" w:rsidRPr="008D5118" w:rsidRDefault="000F264B">
            <w:pPr>
              <w:pStyle w:val="TableParagraph"/>
              <w:spacing w:before="0"/>
              <w:ind w:left="8" w:right="16"/>
              <w:jc w:val="both"/>
              <w:rPr>
                <w:rFonts w:ascii="Arial" w:hAnsi="Arial" w:cs="Arial"/>
                <w:sz w:val="20"/>
                <w:szCs w:val="20"/>
              </w:rPr>
            </w:pPr>
            <w:r w:rsidRPr="008D5118">
              <w:rPr>
                <w:rFonts w:ascii="Arial" w:hAnsi="Arial" w:cs="Arial"/>
                <w:spacing w:val="-4"/>
                <w:sz w:val="20"/>
                <w:szCs w:val="20"/>
              </w:rPr>
              <w:t>2024</w:t>
            </w:r>
          </w:p>
        </w:tc>
      </w:tr>
      <w:tr w:rsidR="00F61F8E" w:rsidRPr="008D5118" w14:paraId="750E702D" w14:textId="77777777" w:rsidTr="009235CA">
        <w:trPr>
          <w:trHeight w:val="674"/>
        </w:trPr>
        <w:tc>
          <w:tcPr>
            <w:tcW w:w="8647" w:type="dxa"/>
          </w:tcPr>
          <w:p w14:paraId="5E37C9F4" w14:textId="583FDF34" w:rsidR="00F61F8E" w:rsidRPr="00D90E6E" w:rsidRDefault="00D90E6E">
            <w:pPr>
              <w:pStyle w:val="TableParagraph"/>
              <w:spacing w:before="0" w:line="276" w:lineRule="auto"/>
              <w:ind w:left="122" w:right="395"/>
              <w:jc w:val="both"/>
              <w:rPr>
                <w:rFonts w:ascii="Arial" w:hAnsi="Arial" w:cs="Arial"/>
                <w:sz w:val="20"/>
                <w:szCs w:val="20"/>
                <w:lang w:val="ru-RU"/>
              </w:rPr>
            </w:pPr>
            <w:r w:rsidRPr="00D90E6E">
              <w:rPr>
                <w:rFonts w:ascii="Arial" w:hAnsi="Arial" w:cs="Arial"/>
                <w:sz w:val="20"/>
                <w:szCs w:val="20"/>
                <w:lang w:val="ru-RU"/>
              </w:rPr>
              <w:t>Трудовой кодекс (№ 414-</w:t>
            </w:r>
            <w:r w:rsidRPr="00D90E6E">
              <w:rPr>
                <w:rFonts w:ascii="Arial" w:hAnsi="Arial" w:cs="Arial"/>
                <w:sz w:val="20"/>
                <w:szCs w:val="20"/>
              </w:rPr>
              <w:t>V</w:t>
            </w:r>
            <w:r w:rsidRPr="00D90E6E">
              <w:rPr>
                <w:rFonts w:ascii="Arial" w:hAnsi="Arial" w:cs="Arial"/>
                <w:sz w:val="20"/>
                <w:szCs w:val="20"/>
                <w:lang w:val="ru-RU"/>
              </w:rPr>
              <w:t>, принят 23 ноября 2015 г., последняя редакция от 15 апреля 2024 г., вступает в силу 16 июня 2024 г.)</w:t>
            </w:r>
          </w:p>
        </w:tc>
        <w:tc>
          <w:tcPr>
            <w:tcW w:w="1005" w:type="dxa"/>
          </w:tcPr>
          <w:p w14:paraId="1D4B83DD" w14:textId="77777777" w:rsidR="00F61F8E" w:rsidRPr="008D5118" w:rsidRDefault="000F264B">
            <w:pPr>
              <w:pStyle w:val="TableParagraph"/>
              <w:spacing w:before="0"/>
              <w:ind w:left="8" w:right="16"/>
              <w:jc w:val="both"/>
              <w:rPr>
                <w:rFonts w:ascii="Arial" w:hAnsi="Arial" w:cs="Arial"/>
                <w:sz w:val="20"/>
                <w:szCs w:val="20"/>
              </w:rPr>
            </w:pPr>
            <w:r w:rsidRPr="008D5118">
              <w:rPr>
                <w:rFonts w:ascii="Arial" w:hAnsi="Arial" w:cs="Arial"/>
                <w:spacing w:val="-4"/>
                <w:sz w:val="20"/>
                <w:szCs w:val="20"/>
              </w:rPr>
              <w:t>2015</w:t>
            </w:r>
          </w:p>
        </w:tc>
      </w:tr>
      <w:tr w:rsidR="00F61F8E" w:rsidRPr="008D5118" w14:paraId="248C835B" w14:textId="77777777" w:rsidTr="009235CA">
        <w:trPr>
          <w:trHeight w:val="913"/>
        </w:trPr>
        <w:tc>
          <w:tcPr>
            <w:tcW w:w="8647" w:type="dxa"/>
          </w:tcPr>
          <w:p w14:paraId="45F265B5" w14:textId="627095CF" w:rsidR="00F61F8E" w:rsidRPr="00D90E6E" w:rsidRDefault="00D90E6E">
            <w:pPr>
              <w:pStyle w:val="TableParagraph"/>
              <w:spacing w:before="0" w:line="276" w:lineRule="auto"/>
              <w:ind w:left="122" w:right="55"/>
              <w:jc w:val="both"/>
              <w:rPr>
                <w:rFonts w:ascii="Arial" w:hAnsi="Arial" w:cs="Arial"/>
                <w:sz w:val="20"/>
                <w:szCs w:val="20"/>
                <w:lang w:val="ru-RU"/>
              </w:rPr>
            </w:pPr>
            <w:r w:rsidRPr="00D90E6E">
              <w:rPr>
                <w:rFonts w:ascii="Arial" w:hAnsi="Arial" w:cs="Arial"/>
                <w:sz w:val="20"/>
                <w:szCs w:val="20"/>
                <w:lang w:val="ru-RU"/>
              </w:rPr>
              <w:t>Закон Республики Казахстан «Об архитектурной, градостроительной и строительной деятельности в Республике Казахстан» (принят 16 июля 2001 года № 242-</w:t>
            </w:r>
            <w:r w:rsidRPr="00D90E6E">
              <w:rPr>
                <w:rFonts w:ascii="Arial" w:hAnsi="Arial" w:cs="Arial"/>
                <w:sz w:val="20"/>
                <w:szCs w:val="20"/>
              </w:rPr>
              <w:t>II</w:t>
            </w:r>
            <w:r w:rsidRPr="00D90E6E">
              <w:rPr>
                <w:rFonts w:ascii="Arial" w:hAnsi="Arial" w:cs="Arial"/>
                <w:sz w:val="20"/>
                <w:szCs w:val="20"/>
                <w:lang w:val="ru-RU"/>
              </w:rPr>
              <w:t xml:space="preserve"> с последними изменениями и дополнениями от 21 мая 2024 года, вводится в действие с 22 июля 2024 года)</w:t>
            </w:r>
          </w:p>
        </w:tc>
        <w:tc>
          <w:tcPr>
            <w:tcW w:w="1005" w:type="dxa"/>
          </w:tcPr>
          <w:p w14:paraId="7F34B83A" w14:textId="77777777" w:rsidR="00F61F8E" w:rsidRPr="008D5118" w:rsidRDefault="000F264B">
            <w:pPr>
              <w:pStyle w:val="TableParagraph"/>
              <w:spacing w:before="0"/>
              <w:ind w:left="8" w:right="16"/>
              <w:jc w:val="both"/>
              <w:rPr>
                <w:rFonts w:ascii="Arial" w:hAnsi="Arial" w:cs="Arial"/>
                <w:sz w:val="20"/>
                <w:szCs w:val="20"/>
              </w:rPr>
            </w:pPr>
            <w:r w:rsidRPr="008D5118">
              <w:rPr>
                <w:rFonts w:ascii="Arial" w:hAnsi="Arial" w:cs="Arial"/>
                <w:spacing w:val="-4"/>
                <w:sz w:val="20"/>
                <w:szCs w:val="20"/>
              </w:rPr>
              <w:t>2001</w:t>
            </w:r>
          </w:p>
        </w:tc>
      </w:tr>
      <w:tr w:rsidR="00F61F8E" w:rsidRPr="008D5118" w14:paraId="404FD9F3" w14:textId="77777777" w:rsidTr="009235CA">
        <w:trPr>
          <w:trHeight w:val="674"/>
        </w:trPr>
        <w:tc>
          <w:tcPr>
            <w:tcW w:w="8647" w:type="dxa"/>
          </w:tcPr>
          <w:p w14:paraId="3D97FE52" w14:textId="0EA14D46" w:rsidR="00F61F8E" w:rsidRPr="009235CA" w:rsidRDefault="009235CA">
            <w:pPr>
              <w:pStyle w:val="TableParagraph"/>
              <w:spacing w:before="0" w:line="276" w:lineRule="auto"/>
              <w:ind w:left="122"/>
              <w:jc w:val="both"/>
              <w:rPr>
                <w:rFonts w:ascii="Arial" w:hAnsi="Arial" w:cs="Arial"/>
                <w:sz w:val="20"/>
                <w:szCs w:val="20"/>
                <w:lang w:val="ru-RU"/>
              </w:rPr>
            </w:pPr>
            <w:r w:rsidRPr="009235CA">
              <w:rPr>
                <w:rFonts w:ascii="Arial" w:hAnsi="Arial" w:cs="Arial"/>
                <w:sz w:val="20"/>
                <w:szCs w:val="20"/>
                <w:lang w:val="ru-RU"/>
              </w:rPr>
              <w:t>Закон Республики Казахстан «Об охране и использовании объектов историко-культурного наследия» № 1488-</w:t>
            </w:r>
            <w:r w:rsidRPr="009235CA">
              <w:rPr>
                <w:rFonts w:ascii="Arial" w:hAnsi="Arial" w:cs="Arial"/>
                <w:sz w:val="20"/>
                <w:szCs w:val="20"/>
              </w:rPr>
              <w:t>XII</w:t>
            </w:r>
            <w:r w:rsidRPr="009235CA">
              <w:rPr>
                <w:rFonts w:ascii="Arial" w:hAnsi="Arial" w:cs="Arial"/>
                <w:sz w:val="20"/>
                <w:szCs w:val="20"/>
                <w:lang w:val="ru-RU"/>
              </w:rPr>
              <w:t xml:space="preserve"> (1992 г., с изменениями, внесенными Законом Республики Казахстан от 2019 г. № 288-</w:t>
            </w:r>
            <w:r w:rsidRPr="009235CA">
              <w:rPr>
                <w:rFonts w:ascii="Arial" w:hAnsi="Arial" w:cs="Arial"/>
                <w:sz w:val="20"/>
                <w:szCs w:val="20"/>
              </w:rPr>
              <w:t>VI</w:t>
            </w:r>
            <w:r w:rsidRPr="009235CA">
              <w:rPr>
                <w:rFonts w:ascii="Arial" w:hAnsi="Arial" w:cs="Arial"/>
                <w:sz w:val="20"/>
                <w:szCs w:val="20"/>
                <w:lang w:val="ru-RU"/>
              </w:rPr>
              <w:t>)</w:t>
            </w:r>
          </w:p>
        </w:tc>
        <w:tc>
          <w:tcPr>
            <w:tcW w:w="1005" w:type="dxa"/>
          </w:tcPr>
          <w:p w14:paraId="0B04557A" w14:textId="77777777" w:rsidR="00F61F8E" w:rsidRPr="008D5118" w:rsidRDefault="000F264B">
            <w:pPr>
              <w:pStyle w:val="TableParagraph"/>
              <w:spacing w:before="0"/>
              <w:ind w:left="8" w:right="16"/>
              <w:jc w:val="both"/>
              <w:rPr>
                <w:rFonts w:ascii="Arial" w:hAnsi="Arial" w:cs="Arial"/>
                <w:sz w:val="20"/>
                <w:szCs w:val="20"/>
              </w:rPr>
            </w:pPr>
            <w:r w:rsidRPr="008D5118">
              <w:rPr>
                <w:rFonts w:ascii="Arial" w:hAnsi="Arial" w:cs="Arial"/>
                <w:spacing w:val="-4"/>
                <w:sz w:val="20"/>
                <w:szCs w:val="20"/>
              </w:rPr>
              <w:t>1992</w:t>
            </w:r>
          </w:p>
        </w:tc>
      </w:tr>
      <w:tr w:rsidR="00F61F8E" w:rsidRPr="008D5118" w14:paraId="0B0C03E2" w14:textId="77777777" w:rsidTr="009235CA">
        <w:trPr>
          <w:trHeight w:val="661"/>
        </w:trPr>
        <w:tc>
          <w:tcPr>
            <w:tcW w:w="8647" w:type="dxa"/>
          </w:tcPr>
          <w:p w14:paraId="526914B2" w14:textId="1629CC25" w:rsidR="00F61F8E" w:rsidRPr="009235CA" w:rsidRDefault="009235CA">
            <w:pPr>
              <w:pStyle w:val="TableParagraph"/>
              <w:spacing w:before="0" w:line="276" w:lineRule="auto"/>
              <w:ind w:left="122"/>
              <w:jc w:val="both"/>
              <w:rPr>
                <w:rFonts w:ascii="Arial" w:hAnsi="Arial" w:cs="Arial"/>
                <w:sz w:val="20"/>
                <w:szCs w:val="20"/>
                <w:lang w:val="ru-RU"/>
              </w:rPr>
            </w:pPr>
            <w:r w:rsidRPr="009235CA">
              <w:rPr>
                <w:rFonts w:ascii="Arial" w:hAnsi="Arial" w:cs="Arial"/>
                <w:sz w:val="20"/>
                <w:szCs w:val="20"/>
                <w:lang w:val="ru-RU"/>
              </w:rPr>
              <w:t>Закон о государственных закупках (№ 434-</w:t>
            </w:r>
            <w:r w:rsidRPr="009235CA">
              <w:rPr>
                <w:rFonts w:ascii="Arial" w:hAnsi="Arial" w:cs="Arial"/>
                <w:sz w:val="20"/>
                <w:szCs w:val="20"/>
              </w:rPr>
              <w:t>V</w:t>
            </w:r>
            <w:r w:rsidRPr="009235CA">
              <w:rPr>
                <w:rFonts w:ascii="Arial" w:hAnsi="Arial" w:cs="Arial"/>
                <w:sz w:val="20"/>
                <w:szCs w:val="20"/>
                <w:lang w:val="ru-RU"/>
              </w:rPr>
              <w:t xml:space="preserve"> 3ПК от 4 декабря 2015 г., последние изменения от 29 декабря 2018 г.)</w:t>
            </w:r>
          </w:p>
        </w:tc>
        <w:tc>
          <w:tcPr>
            <w:tcW w:w="1005" w:type="dxa"/>
          </w:tcPr>
          <w:p w14:paraId="244BCD34" w14:textId="77777777" w:rsidR="00F61F8E" w:rsidRPr="008D5118" w:rsidRDefault="000F264B">
            <w:pPr>
              <w:pStyle w:val="TableParagraph"/>
              <w:spacing w:before="0"/>
              <w:ind w:left="8" w:right="16"/>
              <w:jc w:val="both"/>
              <w:rPr>
                <w:rFonts w:ascii="Arial" w:hAnsi="Arial" w:cs="Arial"/>
                <w:sz w:val="20"/>
                <w:szCs w:val="20"/>
              </w:rPr>
            </w:pPr>
            <w:r w:rsidRPr="008D5118">
              <w:rPr>
                <w:rFonts w:ascii="Arial" w:hAnsi="Arial" w:cs="Arial"/>
                <w:spacing w:val="-4"/>
                <w:sz w:val="20"/>
                <w:szCs w:val="20"/>
              </w:rPr>
              <w:t>2015</w:t>
            </w:r>
          </w:p>
        </w:tc>
      </w:tr>
      <w:tr w:rsidR="00F61F8E" w:rsidRPr="008D5118" w14:paraId="57ECD24C" w14:textId="77777777" w:rsidTr="009235CA">
        <w:trPr>
          <w:trHeight w:val="673"/>
        </w:trPr>
        <w:tc>
          <w:tcPr>
            <w:tcW w:w="8647" w:type="dxa"/>
          </w:tcPr>
          <w:p w14:paraId="66FDAD39" w14:textId="12CD0841" w:rsidR="00F61F8E" w:rsidRPr="009235CA" w:rsidRDefault="009235CA">
            <w:pPr>
              <w:pStyle w:val="TableParagraph"/>
              <w:spacing w:before="0" w:line="276" w:lineRule="auto"/>
              <w:ind w:left="122"/>
              <w:jc w:val="both"/>
              <w:rPr>
                <w:rFonts w:ascii="Arial" w:hAnsi="Arial" w:cs="Arial"/>
                <w:sz w:val="20"/>
                <w:szCs w:val="20"/>
                <w:lang w:val="ru-RU"/>
              </w:rPr>
            </w:pPr>
            <w:r w:rsidRPr="009235CA">
              <w:rPr>
                <w:rFonts w:ascii="Arial" w:hAnsi="Arial" w:cs="Arial"/>
                <w:sz w:val="20"/>
                <w:szCs w:val="20"/>
                <w:lang w:val="ru-RU"/>
              </w:rPr>
              <w:t>Закон Республики Казахстан «Об электроэнергетике» (№ 588-</w:t>
            </w:r>
            <w:r w:rsidRPr="009235CA">
              <w:rPr>
                <w:rFonts w:ascii="Arial" w:hAnsi="Arial" w:cs="Arial"/>
                <w:sz w:val="20"/>
                <w:szCs w:val="20"/>
              </w:rPr>
              <w:t>II</w:t>
            </w:r>
            <w:r w:rsidRPr="009235CA">
              <w:rPr>
                <w:rFonts w:ascii="Arial" w:hAnsi="Arial" w:cs="Arial"/>
                <w:sz w:val="20"/>
                <w:szCs w:val="20"/>
                <w:lang w:val="ru-RU"/>
              </w:rPr>
              <w:t xml:space="preserve"> от 9 июля 2004 года)</w:t>
            </w:r>
          </w:p>
        </w:tc>
        <w:tc>
          <w:tcPr>
            <w:tcW w:w="1005" w:type="dxa"/>
          </w:tcPr>
          <w:p w14:paraId="2CEB3F6C" w14:textId="77777777" w:rsidR="00F61F8E" w:rsidRPr="008D5118" w:rsidRDefault="000F264B">
            <w:pPr>
              <w:pStyle w:val="TableParagraph"/>
              <w:spacing w:before="0"/>
              <w:ind w:left="8" w:right="16"/>
              <w:jc w:val="both"/>
              <w:rPr>
                <w:rFonts w:ascii="Arial" w:hAnsi="Arial" w:cs="Arial"/>
                <w:sz w:val="20"/>
                <w:szCs w:val="20"/>
              </w:rPr>
            </w:pPr>
            <w:r w:rsidRPr="008D5118">
              <w:rPr>
                <w:rFonts w:ascii="Arial" w:hAnsi="Arial" w:cs="Arial"/>
                <w:spacing w:val="-4"/>
                <w:sz w:val="20"/>
                <w:szCs w:val="20"/>
              </w:rPr>
              <w:t>2004</w:t>
            </w:r>
          </w:p>
        </w:tc>
      </w:tr>
    </w:tbl>
    <w:p w14:paraId="3C307B06" w14:textId="77777777" w:rsidR="009235CA" w:rsidRPr="009235CA" w:rsidRDefault="009235CA" w:rsidP="009235CA">
      <w:pPr>
        <w:pStyle w:val="31"/>
        <w:numPr>
          <w:ilvl w:val="0"/>
          <w:numId w:val="0"/>
        </w:numPr>
        <w:rPr>
          <w:lang w:val="ru-RU"/>
        </w:rPr>
      </w:pPr>
      <w:bookmarkStart w:id="443" w:name="_Toc208118897"/>
      <w:bookmarkStart w:id="444" w:name="_bookmark68"/>
      <w:bookmarkStart w:id="445" w:name="_Toc208118898"/>
      <w:bookmarkStart w:id="446" w:name="_bookmark69"/>
      <w:bookmarkEnd w:id="443"/>
      <w:bookmarkEnd w:id="444"/>
      <w:bookmarkEnd w:id="445"/>
      <w:bookmarkEnd w:id="446"/>
    </w:p>
    <w:p w14:paraId="087064C7" w14:textId="77777777" w:rsidR="009235CA" w:rsidRDefault="009235CA" w:rsidP="009235CA">
      <w:pPr>
        <w:pStyle w:val="ReportParagraph"/>
        <w:rPr>
          <w:b/>
          <w:bCs/>
          <w:lang w:val="ru-RU"/>
        </w:rPr>
      </w:pPr>
      <w:r w:rsidRPr="009235CA">
        <w:rPr>
          <w:b/>
          <w:bCs/>
          <w:lang w:val="ru-RU"/>
        </w:rPr>
        <w:t>3.3.1 Общественные консультации</w:t>
      </w:r>
    </w:p>
    <w:p w14:paraId="0D1EE2E0" w14:textId="77777777" w:rsidR="007925F3" w:rsidRPr="009235CA" w:rsidRDefault="007925F3" w:rsidP="009235CA">
      <w:pPr>
        <w:pStyle w:val="ReportParagraph"/>
        <w:rPr>
          <w:b/>
          <w:bCs/>
          <w:lang w:val="ru-RU"/>
        </w:rPr>
      </w:pPr>
    </w:p>
    <w:p w14:paraId="5AD6D32C" w14:textId="77777777" w:rsidR="009235CA" w:rsidRPr="009235CA" w:rsidRDefault="009235CA" w:rsidP="009235CA">
      <w:pPr>
        <w:pStyle w:val="ReportParagraph"/>
        <w:rPr>
          <w:lang w:val="ru-RU"/>
        </w:rPr>
      </w:pPr>
      <w:r w:rsidRPr="009235CA">
        <w:rPr>
          <w:lang w:val="ru-RU"/>
        </w:rPr>
        <w:t>В Казахстане Министерство информации и коммуникаций осуществляет надзор за соблюдением Закона о доступе к информации и распространением государственной информации. Министерство социального развития отвечает за содействие взаимодействию с заинтересованными сторонами и поддержку деятельности общественных советов. Основные нормативные акты, регулирующие общественные консультации, представлены в таблице ниже.</w:t>
      </w:r>
    </w:p>
    <w:p w14:paraId="7E70379E" w14:textId="77777777" w:rsidR="009235CA" w:rsidRPr="009235CA" w:rsidRDefault="009235CA" w:rsidP="009235CA">
      <w:pPr>
        <w:pStyle w:val="ReportParagraph"/>
        <w:rPr>
          <w:lang w:val="ru-RU"/>
        </w:rPr>
      </w:pPr>
    </w:p>
    <w:p w14:paraId="073332EF" w14:textId="77777777" w:rsidR="009235CA" w:rsidRPr="009235CA" w:rsidRDefault="009235CA" w:rsidP="009235CA">
      <w:pPr>
        <w:pStyle w:val="ReportParagraph"/>
        <w:jc w:val="center"/>
        <w:rPr>
          <w:b/>
          <w:bCs/>
          <w:lang w:val="ru-RU"/>
        </w:rPr>
      </w:pPr>
      <w:proofErr w:type="spellStart"/>
      <w:r w:rsidRPr="009235CA">
        <w:rPr>
          <w:b/>
          <w:bCs/>
        </w:rPr>
        <w:t>Таблица</w:t>
      </w:r>
      <w:proofErr w:type="spellEnd"/>
      <w:r w:rsidRPr="009235CA">
        <w:rPr>
          <w:b/>
          <w:bCs/>
        </w:rPr>
        <w:t xml:space="preserve"> 9: </w:t>
      </w:r>
      <w:proofErr w:type="spellStart"/>
      <w:r w:rsidRPr="009235CA">
        <w:rPr>
          <w:b/>
          <w:bCs/>
        </w:rPr>
        <w:t>Регламент</w:t>
      </w:r>
      <w:proofErr w:type="spellEnd"/>
      <w:r w:rsidRPr="009235CA">
        <w:rPr>
          <w:b/>
          <w:bCs/>
        </w:rPr>
        <w:t xml:space="preserve"> </w:t>
      </w:r>
      <w:proofErr w:type="spellStart"/>
      <w:r w:rsidRPr="009235CA">
        <w:rPr>
          <w:b/>
          <w:bCs/>
        </w:rPr>
        <w:t>общественных</w:t>
      </w:r>
      <w:proofErr w:type="spellEnd"/>
      <w:r w:rsidRPr="009235CA">
        <w:rPr>
          <w:b/>
          <w:bCs/>
        </w:rPr>
        <w:t xml:space="preserve"> </w:t>
      </w:r>
      <w:proofErr w:type="spellStart"/>
      <w:r w:rsidRPr="009235CA">
        <w:rPr>
          <w:b/>
          <w:bCs/>
        </w:rPr>
        <w:t>консультаций</w:t>
      </w:r>
      <w:proofErr w:type="spellEnd"/>
    </w:p>
    <w:p w14:paraId="3F908EC7" w14:textId="04D396AB" w:rsidR="00F61F8E" w:rsidRPr="009235CA" w:rsidRDefault="00F61F8E" w:rsidP="009235CA">
      <w:pPr>
        <w:pStyle w:val="CaptionTable"/>
        <w:ind w:left="0"/>
        <w:jc w:val="left"/>
        <w:rPr>
          <w:lang w:val="ru-RU"/>
        </w:rPr>
      </w:pPr>
    </w:p>
    <w:tbl>
      <w:tblPr>
        <w:tblStyle w:val="TableGrid2"/>
        <w:tblW w:w="9756" w:type="dxa"/>
        <w:tblLayout w:type="fixed"/>
        <w:tblLook w:val="01E0" w:firstRow="1" w:lastRow="1" w:firstColumn="1" w:lastColumn="1" w:noHBand="0" w:noVBand="0"/>
      </w:tblPr>
      <w:tblGrid>
        <w:gridCol w:w="8815"/>
        <w:gridCol w:w="941"/>
      </w:tblGrid>
      <w:tr w:rsidR="00F61F8E" w:rsidRPr="008D5118" w14:paraId="440179EC" w14:textId="77777777" w:rsidTr="001F1868">
        <w:trPr>
          <w:trHeight w:val="388"/>
        </w:trPr>
        <w:tc>
          <w:tcPr>
            <w:tcW w:w="8815" w:type="dxa"/>
            <w:shd w:val="clear" w:color="auto" w:fill="D9D9D9"/>
          </w:tcPr>
          <w:p w14:paraId="27C250F8" w14:textId="1E940419" w:rsidR="00F61F8E" w:rsidRPr="008D5118" w:rsidRDefault="009235CA" w:rsidP="00FA38ED">
            <w:pPr>
              <w:pStyle w:val="TableParagraph"/>
              <w:spacing w:before="0"/>
              <w:ind w:left="122"/>
              <w:jc w:val="center"/>
              <w:rPr>
                <w:rFonts w:ascii="Arial" w:hAnsi="Arial" w:cs="Arial"/>
                <w:b/>
                <w:sz w:val="20"/>
                <w:szCs w:val="20"/>
              </w:rPr>
            </w:pPr>
            <w:proofErr w:type="spellStart"/>
            <w:r w:rsidRPr="009235CA">
              <w:rPr>
                <w:rFonts w:ascii="Arial" w:hAnsi="Arial" w:cs="Arial"/>
                <w:b/>
                <w:sz w:val="20"/>
                <w:szCs w:val="20"/>
              </w:rPr>
              <w:t>Национальные</w:t>
            </w:r>
            <w:proofErr w:type="spellEnd"/>
            <w:r w:rsidRPr="009235CA">
              <w:rPr>
                <w:rFonts w:ascii="Arial" w:hAnsi="Arial" w:cs="Arial"/>
                <w:b/>
                <w:sz w:val="20"/>
                <w:szCs w:val="20"/>
              </w:rPr>
              <w:t xml:space="preserve"> </w:t>
            </w:r>
            <w:proofErr w:type="spellStart"/>
            <w:r w:rsidRPr="009235CA">
              <w:rPr>
                <w:rFonts w:ascii="Arial" w:hAnsi="Arial" w:cs="Arial"/>
                <w:b/>
                <w:sz w:val="20"/>
                <w:szCs w:val="20"/>
              </w:rPr>
              <w:t>правовые</w:t>
            </w:r>
            <w:proofErr w:type="spellEnd"/>
            <w:r w:rsidRPr="009235CA">
              <w:rPr>
                <w:rFonts w:ascii="Arial" w:hAnsi="Arial" w:cs="Arial"/>
                <w:b/>
                <w:sz w:val="20"/>
                <w:szCs w:val="20"/>
              </w:rPr>
              <w:t xml:space="preserve"> </w:t>
            </w:r>
            <w:proofErr w:type="spellStart"/>
            <w:r w:rsidRPr="009235CA">
              <w:rPr>
                <w:rFonts w:ascii="Arial" w:hAnsi="Arial" w:cs="Arial"/>
                <w:b/>
                <w:sz w:val="20"/>
                <w:szCs w:val="20"/>
              </w:rPr>
              <w:t>требования</w:t>
            </w:r>
            <w:proofErr w:type="spellEnd"/>
          </w:p>
        </w:tc>
        <w:tc>
          <w:tcPr>
            <w:tcW w:w="941" w:type="dxa"/>
            <w:shd w:val="clear" w:color="auto" w:fill="D9D9D9"/>
          </w:tcPr>
          <w:p w14:paraId="64A90A6A" w14:textId="4D2CFBBA" w:rsidR="00F61F8E" w:rsidRPr="009235CA" w:rsidRDefault="009235CA" w:rsidP="00FA38ED">
            <w:pPr>
              <w:pStyle w:val="TableParagraph"/>
              <w:spacing w:before="0"/>
              <w:ind w:left="1" w:right="9"/>
              <w:jc w:val="center"/>
              <w:rPr>
                <w:rFonts w:ascii="Arial" w:hAnsi="Arial" w:cs="Arial"/>
                <w:b/>
                <w:sz w:val="20"/>
                <w:szCs w:val="20"/>
                <w:lang w:val="ru-RU"/>
              </w:rPr>
            </w:pPr>
            <w:r>
              <w:rPr>
                <w:rFonts w:ascii="Arial" w:hAnsi="Arial" w:cs="Arial"/>
                <w:b/>
                <w:spacing w:val="-4"/>
                <w:sz w:val="20"/>
                <w:szCs w:val="20"/>
                <w:lang w:val="ru-RU"/>
              </w:rPr>
              <w:t>год</w:t>
            </w:r>
          </w:p>
        </w:tc>
      </w:tr>
      <w:tr w:rsidR="00F61F8E" w:rsidRPr="008D5118" w14:paraId="68F7E5F4" w14:textId="77777777" w:rsidTr="001F1868">
        <w:trPr>
          <w:trHeight w:val="597"/>
        </w:trPr>
        <w:tc>
          <w:tcPr>
            <w:tcW w:w="8815" w:type="dxa"/>
          </w:tcPr>
          <w:p w14:paraId="07AF1E6A" w14:textId="1E61624C" w:rsidR="00F61F8E" w:rsidRPr="009235CA" w:rsidRDefault="009235CA">
            <w:pPr>
              <w:pStyle w:val="TableParagraph"/>
              <w:spacing w:before="0"/>
              <w:ind w:left="122" w:right="161"/>
              <w:jc w:val="both"/>
              <w:rPr>
                <w:rFonts w:ascii="Arial" w:hAnsi="Arial" w:cs="Arial"/>
                <w:sz w:val="20"/>
                <w:szCs w:val="20"/>
                <w:lang w:val="ru-RU"/>
              </w:rPr>
            </w:pPr>
            <w:r w:rsidRPr="009235CA">
              <w:rPr>
                <w:rFonts w:ascii="Arial" w:hAnsi="Arial" w:cs="Arial"/>
                <w:sz w:val="20"/>
                <w:szCs w:val="20"/>
                <w:lang w:val="ru-RU"/>
              </w:rPr>
              <w:t>Закон Республики Казахстан «О доступе к информации» от 16 ноября 2015 года № 401-</w:t>
            </w:r>
            <w:r w:rsidRPr="009235CA">
              <w:rPr>
                <w:rFonts w:ascii="Arial" w:hAnsi="Arial" w:cs="Arial"/>
                <w:sz w:val="20"/>
                <w:szCs w:val="20"/>
              </w:rPr>
              <w:t>V</w:t>
            </w:r>
          </w:p>
        </w:tc>
        <w:tc>
          <w:tcPr>
            <w:tcW w:w="941" w:type="dxa"/>
          </w:tcPr>
          <w:p w14:paraId="642E8D84" w14:textId="77777777" w:rsidR="00F61F8E" w:rsidRPr="008D5118" w:rsidRDefault="000F264B">
            <w:pPr>
              <w:pStyle w:val="TableParagraph"/>
              <w:spacing w:before="0"/>
              <w:ind w:left="0" w:right="9"/>
              <w:jc w:val="both"/>
              <w:rPr>
                <w:rFonts w:ascii="Arial" w:hAnsi="Arial" w:cs="Arial"/>
                <w:sz w:val="20"/>
                <w:szCs w:val="20"/>
              </w:rPr>
            </w:pPr>
            <w:r w:rsidRPr="008D5118">
              <w:rPr>
                <w:rFonts w:ascii="Arial" w:hAnsi="Arial" w:cs="Arial"/>
                <w:spacing w:val="-4"/>
                <w:sz w:val="20"/>
                <w:szCs w:val="20"/>
              </w:rPr>
              <w:t>2015</w:t>
            </w:r>
          </w:p>
        </w:tc>
      </w:tr>
      <w:tr w:rsidR="00F61F8E" w:rsidRPr="008D5118" w14:paraId="4AAEC7C7" w14:textId="77777777" w:rsidTr="001F1868">
        <w:trPr>
          <w:trHeight w:val="388"/>
        </w:trPr>
        <w:tc>
          <w:tcPr>
            <w:tcW w:w="8815" w:type="dxa"/>
          </w:tcPr>
          <w:p w14:paraId="093DBC27" w14:textId="498AB6F9" w:rsidR="00F61F8E" w:rsidRPr="009235CA" w:rsidRDefault="009235CA">
            <w:pPr>
              <w:pStyle w:val="TableParagraph"/>
              <w:spacing w:before="0"/>
              <w:ind w:left="122"/>
              <w:jc w:val="both"/>
              <w:rPr>
                <w:rFonts w:ascii="Arial" w:hAnsi="Arial" w:cs="Arial"/>
                <w:sz w:val="20"/>
                <w:szCs w:val="20"/>
                <w:lang w:val="ru-RU"/>
              </w:rPr>
            </w:pPr>
            <w:r w:rsidRPr="009235CA">
              <w:rPr>
                <w:rFonts w:ascii="Arial" w:hAnsi="Arial" w:cs="Arial"/>
                <w:sz w:val="20"/>
                <w:szCs w:val="20"/>
                <w:lang w:val="ru-RU"/>
              </w:rPr>
              <w:t>Закон Республики Казахстан «Об общественных советах» (в редакции от 27 февраля 2017 года)</w:t>
            </w:r>
          </w:p>
        </w:tc>
        <w:tc>
          <w:tcPr>
            <w:tcW w:w="941" w:type="dxa"/>
          </w:tcPr>
          <w:p w14:paraId="2067D6F9" w14:textId="77777777" w:rsidR="00F61F8E" w:rsidRPr="008D5118" w:rsidRDefault="000F264B">
            <w:pPr>
              <w:pStyle w:val="TableParagraph"/>
              <w:spacing w:before="0"/>
              <w:ind w:left="0" w:right="9"/>
              <w:jc w:val="both"/>
              <w:rPr>
                <w:rFonts w:ascii="Arial" w:hAnsi="Arial" w:cs="Arial"/>
                <w:sz w:val="20"/>
                <w:szCs w:val="20"/>
              </w:rPr>
            </w:pPr>
            <w:r w:rsidRPr="008D5118">
              <w:rPr>
                <w:rFonts w:ascii="Arial" w:hAnsi="Arial" w:cs="Arial"/>
                <w:spacing w:val="-4"/>
                <w:sz w:val="20"/>
                <w:szCs w:val="20"/>
              </w:rPr>
              <w:t>2017</w:t>
            </w:r>
          </w:p>
        </w:tc>
      </w:tr>
      <w:tr w:rsidR="00F61F8E" w:rsidRPr="008D5118" w14:paraId="60572D15" w14:textId="77777777" w:rsidTr="001F1868">
        <w:trPr>
          <w:trHeight w:val="597"/>
        </w:trPr>
        <w:tc>
          <w:tcPr>
            <w:tcW w:w="8815" w:type="dxa"/>
          </w:tcPr>
          <w:p w14:paraId="2E32F569" w14:textId="775B554C" w:rsidR="00F61F8E" w:rsidRPr="009235CA" w:rsidRDefault="009235CA">
            <w:pPr>
              <w:pStyle w:val="TableParagraph"/>
              <w:spacing w:before="0"/>
              <w:ind w:left="122" w:right="161"/>
              <w:jc w:val="both"/>
              <w:rPr>
                <w:rFonts w:ascii="Arial" w:hAnsi="Arial" w:cs="Arial"/>
                <w:sz w:val="20"/>
                <w:szCs w:val="20"/>
                <w:lang w:val="ru-RU"/>
              </w:rPr>
            </w:pPr>
            <w:r w:rsidRPr="009235CA">
              <w:rPr>
                <w:rFonts w:ascii="Arial" w:hAnsi="Arial" w:cs="Arial"/>
                <w:sz w:val="20"/>
                <w:szCs w:val="20"/>
                <w:lang w:val="ru-RU"/>
              </w:rPr>
              <w:t>Экологический кодекс Республики Казахстан (№ 400-</w:t>
            </w:r>
            <w:r w:rsidRPr="009235CA">
              <w:rPr>
                <w:rFonts w:ascii="Arial" w:hAnsi="Arial" w:cs="Arial"/>
                <w:sz w:val="20"/>
                <w:szCs w:val="20"/>
              </w:rPr>
              <w:t>VI</w:t>
            </w:r>
            <w:r w:rsidRPr="009235CA">
              <w:rPr>
                <w:rFonts w:ascii="Arial" w:hAnsi="Arial" w:cs="Arial"/>
                <w:sz w:val="20"/>
                <w:szCs w:val="20"/>
                <w:lang w:val="ru-RU"/>
              </w:rPr>
              <w:t>, принят 2 января 2021 года, с последними изменениями от 21 мая 2024 года)</w:t>
            </w:r>
          </w:p>
        </w:tc>
        <w:tc>
          <w:tcPr>
            <w:tcW w:w="941" w:type="dxa"/>
          </w:tcPr>
          <w:p w14:paraId="73FD87FF" w14:textId="77777777" w:rsidR="00F61F8E" w:rsidRPr="008D5118" w:rsidRDefault="000F264B">
            <w:pPr>
              <w:pStyle w:val="TableParagraph"/>
              <w:spacing w:before="0"/>
              <w:ind w:left="0" w:right="9"/>
              <w:jc w:val="both"/>
              <w:rPr>
                <w:rFonts w:ascii="Arial" w:hAnsi="Arial" w:cs="Arial"/>
                <w:sz w:val="20"/>
                <w:szCs w:val="20"/>
              </w:rPr>
            </w:pPr>
            <w:r w:rsidRPr="008D5118">
              <w:rPr>
                <w:rFonts w:ascii="Arial" w:hAnsi="Arial" w:cs="Arial"/>
                <w:spacing w:val="-4"/>
                <w:sz w:val="20"/>
                <w:szCs w:val="20"/>
              </w:rPr>
              <w:t>2024</w:t>
            </w:r>
          </w:p>
        </w:tc>
      </w:tr>
    </w:tbl>
    <w:p w14:paraId="07D04382" w14:textId="77777777" w:rsidR="001F1868" w:rsidRDefault="001F1868" w:rsidP="001F1868">
      <w:pPr>
        <w:pStyle w:val="ReportParagraph"/>
        <w:rPr>
          <w:lang w:val="ru-RU"/>
        </w:rPr>
      </w:pPr>
    </w:p>
    <w:p w14:paraId="6FE7F633" w14:textId="714F3C7C" w:rsidR="001F1868" w:rsidRPr="001F1868" w:rsidRDefault="001F1868" w:rsidP="001F1868">
      <w:pPr>
        <w:pStyle w:val="ReportParagraph"/>
        <w:rPr>
          <w:lang w:val="ru-RU"/>
        </w:rPr>
      </w:pPr>
      <w:r w:rsidRPr="001F1868">
        <w:rPr>
          <w:lang w:val="ru-RU"/>
        </w:rPr>
        <w:t>1. Закон Республики Казахстан «О доступе к информации»</w:t>
      </w:r>
    </w:p>
    <w:p w14:paraId="30DD0667" w14:textId="77777777" w:rsidR="001F1868" w:rsidRPr="001F1868" w:rsidRDefault="001F1868" w:rsidP="001F1868">
      <w:pPr>
        <w:pStyle w:val="ReportParagraph"/>
        <w:rPr>
          <w:lang w:val="ru-RU"/>
        </w:rPr>
      </w:pPr>
      <w:r w:rsidRPr="001F1868">
        <w:rPr>
          <w:lang w:val="ru-RU"/>
        </w:rPr>
        <w:t xml:space="preserve">Закон Республики Казахстан «О доступе к информации» уделяет особое внимание обеспечению прозрачности и доступа общественности к правительственной информации. Он предусматривает создание различных онлайн-платформ, включая Портал открытых данных, Портал открытого диалога для взаимодействия общественности с должностными лицами и Портал нормативных правовых актов, где проекты нормативных правовых актов могут обсуждаться до их утверждения. Владельцы информации обязаны предоставлять доступ к информации о своей деятельности, включая бюджетные отчеты и результаты аудиторских проверок. Кроме того, закон предусматривает открытость заседаний государственных органов и </w:t>
      </w:r>
      <w:r w:rsidRPr="001F1868">
        <w:rPr>
          <w:lang w:val="ru-RU"/>
        </w:rPr>
        <w:lastRenderedPageBreak/>
        <w:t>обеспечивает доступность для лиц с ограниченными возможностями. В целом, закон направлен на повышение вовлеченности общественности и подотчетности в деятельности государственных органов.</w:t>
      </w:r>
    </w:p>
    <w:p w14:paraId="1BD0B146" w14:textId="77777777" w:rsidR="001F1868" w:rsidRDefault="001F1868" w:rsidP="001F1868">
      <w:pPr>
        <w:pStyle w:val="ReportParagraph"/>
        <w:rPr>
          <w:lang w:val="ru-RU"/>
        </w:rPr>
      </w:pPr>
    </w:p>
    <w:p w14:paraId="2A4B6B45" w14:textId="5BBA796A" w:rsidR="001F1868" w:rsidRPr="001F1868" w:rsidRDefault="001F1868" w:rsidP="001F1868">
      <w:pPr>
        <w:pStyle w:val="ReportParagraph"/>
        <w:rPr>
          <w:lang w:val="ru-RU"/>
        </w:rPr>
      </w:pPr>
      <w:r w:rsidRPr="001F1868">
        <w:rPr>
          <w:lang w:val="ru-RU"/>
        </w:rPr>
        <w:t>2. Закон Республики Казахстан «Об общественных советах»</w:t>
      </w:r>
    </w:p>
    <w:p w14:paraId="2A5F0558" w14:textId="77777777" w:rsidR="001F1868" w:rsidRPr="001F1868" w:rsidRDefault="001F1868" w:rsidP="001F1868">
      <w:pPr>
        <w:pStyle w:val="ReportParagraph"/>
        <w:rPr>
          <w:lang w:val="ru-RU"/>
        </w:rPr>
      </w:pPr>
      <w:r w:rsidRPr="001F1868">
        <w:rPr>
          <w:lang w:val="ru-RU"/>
        </w:rPr>
        <w:t>Суть Закона об общественных советах в Казахстане заключается в создании рамок для создания и регулирования деятельности общественных советов как на республиканском, так и на местном уровнях. Эти советы призваны содействовать участию общественности в управлении и повышать подотчетность и прозрачность деятельности государственных органов. Целью настоящего закона является, главным образом, повышение прозрачности процесса и содержания законотворчества путем установления требований к процедуре обнародования проектов правовых актов и предоставления их для общественного обсуждения:</w:t>
      </w:r>
    </w:p>
    <w:p w14:paraId="1A5CBB31" w14:textId="77777777" w:rsidR="001F1868" w:rsidRPr="001F1868" w:rsidRDefault="001F1868" w:rsidP="001F1868">
      <w:pPr>
        <w:pStyle w:val="ReportParagraph"/>
        <w:rPr>
          <w:lang w:val="ru-RU"/>
        </w:rPr>
      </w:pPr>
      <w:r w:rsidRPr="001F1868">
        <w:rPr>
          <w:lang w:val="ru-RU"/>
        </w:rPr>
        <w:t>«Обеспечить и повысить прозрачность участия общественности и заинтересованных сторон в процессах разработки политики и принятия решений государственными органами, реализуя цели надлежащего, прозрачного и инклюзивного управления в процессах принятия решений».</w:t>
      </w:r>
    </w:p>
    <w:p w14:paraId="7285FF72" w14:textId="77777777" w:rsidR="001F1868" w:rsidRPr="001F1868" w:rsidRDefault="001F1868" w:rsidP="001F1868">
      <w:pPr>
        <w:pStyle w:val="ReportParagraph"/>
        <w:rPr>
          <w:lang w:val="ru-RU"/>
        </w:rPr>
      </w:pPr>
    </w:p>
    <w:p w14:paraId="19A59E8B" w14:textId="77777777" w:rsidR="001F1868" w:rsidRPr="001F1868" w:rsidRDefault="001F1868" w:rsidP="001F1868">
      <w:pPr>
        <w:pStyle w:val="ReportParagraph"/>
        <w:rPr>
          <w:lang w:val="ru-RU"/>
        </w:rPr>
      </w:pPr>
      <w:r w:rsidRPr="001F1868">
        <w:rPr>
          <w:lang w:val="ru-RU"/>
        </w:rPr>
        <w:t>Статьи 16–19 определяют процедуры общественных советов в форме «общественного контроля». Различные формы общественного контроля определяются следующим образом:</w:t>
      </w:r>
    </w:p>
    <w:p w14:paraId="01C00428" w14:textId="77777777" w:rsidR="001F1868" w:rsidRPr="001F1868" w:rsidRDefault="001F1868" w:rsidP="001F1868">
      <w:pPr>
        <w:pStyle w:val="ReportParagraph"/>
        <w:rPr>
          <w:lang w:val="ru-RU"/>
        </w:rPr>
      </w:pPr>
      <w:r w:rsidRPr="001F1868">
        <w:rPr>
          <w:lang w:val="ru-RU"/>
        </w:rPr>
        <w:t xml:space="preserve">• </w:t>
      </w:r>
      <w:r w:rsidRPr="001F1868">
        <w:rPr>
          <w:b/>
          <w:bCs/>
          <w:lang w:val="ru-RU"/>
        </w:rPr>
        <w:t>Общественная экспертиза:</w:t>
      </w:r>
      <w:r w:rsidRPr="001F1868">
        <w:rPr>
          <w:lang w:val="ru-RU"/>
        </w:rPr>
        <w:t xml:space="preserve"> это процесс оценки проектов нормативных актов на предмет их соответствия общественным интересам.</w:t>
      </w:r>
    </w:p>
    <w:p w14:paraId="3E6C14D9" w14:textId="77777777" w:rsidR="001F1868" w:rsidRPr="001F1868" w:rsidRDefault="001F1868" w:rsidP="001F1868">
      <w:pPr>
        <w:pStyle w:val="ReportParagraph"/>
        <w:rPr>
          <w:lang w:val="ru-RU"/>
        </w:rPr>
      </w:pPr>
      <w:r w:rsidRPr="001F1868">
        <w:rPr>
          <w:lang w:val="ru-RU"/>
        </w:rPr>
        <w:t xml:space="preserve">• </w:t>
      </w:r>
      <w:r w:rsidRPr="001F1868">
        <w:rPr>
          <w:b/>
          <w:bCs/>
          <w:lang w:val="ru-RU"/>
        </w:rPr>
        <w:t>Общественный мониторинг:</w:t>
      </w:r>
      <w:r w:rsidRPr="001F1868">
        <w:rPr>
          <w:lang w:val="ru-RU"/>
        </w:rPr>
        <w:t xml:space="preserve"> это надзор за деятельностью государства, осуществляемый общественными советами, некоммерческими организациями и гражданами, действующими от имени общественных советов.</w:t>
      </w:r>
    </w:p>
    <w:p w14:paraId="4AC1ACD3" w14:textId="77777777" w:rsidR="001F1868" w:rsidRDefault="001F1868" w:rsidP="001F1868">
      <w:pPr>
        <w:pStyle w:val="ReportParagraph"/>
        <w:rPr>
          <w:lang w:val="ru-RU"/>
        </w:rPr>
      </w:pPr>
      <w:r w:rsidRPr="001F1868">
        <w:rPr>
          <w:lang w:val="ru-RU"/>
        </w:rPr>
        <w:t xml:space="preserve">• </w:t>
      </w:r>
      <w:r w:rsidRPr="001F1868">
        <w:rPr>
          <w:b/>
          <w:bCs/>
          <w:lang w:val="ru-RU"/>
        </w:rPr>
        <w:t>Публичные слушания:</w:t>
      </w:r>
      <w:r w:rsidRPr="001F1868">
        <w:rPr>
          <w:lang w:val="ru-RU"/>
        </w:rPr>
        <w:t xml:space="preserve"> это площадки для обсуждения важных вопросов и решений, принимаемых государственными органами, с акцентом на их соответствие общественным интересам. </w:t>
      </w:r>
    </w:p>
    <w:p w14:paraId="0B696AC1" w14:textId="72553AE7" w:rsidR="00F61F8E" w:rsidRDefault="001F1868" w:rsidP="001F1868">
      <w:pPr>
        <w:pStyle w:val="ReportParagraph"/>
        <w:rPr>
          <w:lang w:val="ru-RU"/>
        </w:rPr>
      </w:pPr>
      <w:r w:rsidRPr="001F1868">
        <w:rPr>
          <w:lang w:val="ru-RU"/>
        </w:rPr>
        <w:t xml:space="preserve">• </w:t>
      </w:r>
      <w:r w:rsidRPr="001F1868">
        <w:rPr>
          <w:b/>
          <w:bCs/>
          <w:lang w:val="ru-RU"/>
        </w:rPr>
        <w:t>Рассмотрение отчетов государственных органов:</w:t>
      </w:r>
      <w:r w:rsidRPr="001F1868">
        <w:rPr>
          <w:lang w:val="ru-RU"/>
        </w:rPr>
        <w:t xml:space="preserve"> Это предполагает публичное обсуждение в Общественном совете результатов деятельности государственных органов и органов местного самоуправления.</w:t>
      </w:r>
    </w:p>
    <w:p w14:paraId="16DAA8F5" w14:textId="77777777" w:rsidR="001F1868" w:rsidRDefault="001F1868" w:rsidP="001F1868">
      <w:pPr>
        <w:pStyle w:val="ReportParagraph"/>
        <w:rPr>
          <w:lang w:val="ru-RU"/>
        </w:rPr>
      </w:pPr>
    </w:p>
    <w:p w14:paraId="39276BF3" w14:textId="77777777" w:rsidR="001F1868" w:rsidRPr="001F1868" w:rsidRDefault="001F1868" w:rsidP="001F1868">
      <w:pPr>
        <w:pStyle w:val="ReportParagraph"/>
        <w:rPr>
          <w:lang w:val="ru-RU"/>
        </w:rPr>
      </w:pPr>
      <w:r w:rsidRPr="001F1868">
        <w:rPr>
          <w:lang w:val="ru-RU"/>
        </w:rPr>
        <w:t>3. Экологический кодекс Казахстана</w:t>
      </w:r>
    </w:p>
    <w:p w14:paraId="38652E95" w14:textId="77777777" w:rsidR="001F1868" w:rsidRPr="001F1868" w:rsidRDefault="001F1868" w:rsidP="001F1868">
      <w:pPr>
        <w:pStyle w:val="ReportParagraph"/>
        <w:rPr>
          <w:lang w:val="ru-RU"/>
        </w:rPr>
      </w:pPr>
      <w:r w:rsidRPr="001F1868">
        <w:rPr>
          <w:lang w:val="ru-RU"/>
        </w:rPr>
        <w:t>Экологический кодекс Казахстана (№ 400-VI, принят 2 января 2021 года, с последними изменениями от 21 мая 2024 года) устанавливает правовые основы охраны окружающей среды и включает положения о публичных слушаниях, связанных с экологической экспертизой.</w:t>
      </w:r>
    </w:p>
    <w:p w14:paraId="1CB8D3C9" w14:textId="77777777" w:rsidR="001F1868" w:rsidRPr="001F1868" w:rsidRDefault="001F1868" w:rsidP="001F1868">
      <w:pPr>
        <w:pStyle w:val="ReportParagraph"/>
        <w:rPr>
          <w:lang w:val="ru-RU"/>
        </w:rPr>
      </w:pPr>
      <w:r w:rsidRPr="001F1868">
        <w:rPr>
          <w:lang w:val="ru-RU"/>
        </w:rPr>
        <w:t xml:space="preserve">• </w:t>
      </w:r>
      <w:r w:rsidRPr="001F1868">
        <w:rPr>
          <w:b/>
          <w:bCs/>
          <w:lang w:val="ru-RU"/>
        </w:rPr>
        <w:t>Цель публичных слушаний:</w:t>
      </w:r>
      <w:r w:rsidRPr="001F1868">
        <w:rPr>
          <w:lang w:val="ru-RU"/>
        </w:rPr>
        <w:t xml:space="preserve"> Хотя публичные слушания не являются непосредственной частью процесса отвода земель, они предоставляют лицам, чьи интересы затрагиваются, возможность ознакомиться с деталями проекта, выразить обеспокоенность по поводу воздействия на их имущество и узнать о мерах по смягчению последствий.</w:t>
      </w:r>
    </w:p>
    <w:p w14:paraId="79A18EB2" w14:textId="77777777" w:rsidR="001F1868" w:rsidRPr="001F1868" w:rsidRDefault="001F1868" w:rsidP="001F1868">
      <w:pPr>
        <w:pStyle w:val="ReportParagraph"/>
        <w:rPr>
          <w:lang w:val="ru-RU"/>
        </w:rPr>
      </w:pPr>
      <w:r w:rsidRPr="001F1868">
        <w:rPr>
          <w:lang w:val="ru-RU"/>
        </w:rPr>
        <w:t xml:space="preserve">• </w:t>
      </w:r>
      <w:r w:rsidRPr="001F1868">
        <w:rPr>
          <w:b/>
          <w:bCs/>
          <w:lang w:val="ru-RU"/>
        </w:rPr>
        <w:t>Проект отчета</w:t>
      </w:r>
      <w:r w:rsidRPr="001F1868">
        <w:rPr>
          <w:lang w:val="ru-RU"/>
        </w:rPr>
        <w:t>: Статья 73 требует, чтобы проект отчета о потенциальном воздействии был представлен на публичные слушания до оценки уполномоченным органом по охране окружающей среды.</w:t>
      </w:r>
    </w:p>
    <w:p w14:paraId="45EC4A36" w14:textId="77777777" w:rsidR="001F1868" w:rsidRPr="001F1868" w:rsidRDefault="001F1868" w:rsidP="001F1868">
      <w:pPr>
        <w:pStyle w:val="ReportParagraph"/>
        <w:rPr>
          <w:lang w:val="ru-RU"/>
        </w:rPr>
      </w:pPr>
      <w:r w:rsidRPr="001F1868">
        <w:rPr>
          <w:lang w:val="ru-RU"/>
        </w:rPr>
        <w:t xml:space="preserve">• </w:t>
      </w:r>
      <w:r w:rsidRPr="001F1868">
        <w:rPr>
          <w:b/>
          <w:bCs/>
          <w:lang w:val="ru-RU"/>
        </w:rPr>
        <w:t>Организация слушаний:</w:t>
      </w:r>
      <w:r w:rsidRPr="001F1868">
        <w:rPr>
          <w:lang w:val="ru-RU"/>
        </w:rPr>
        <w:t xml:space="preserve"> Слушания должны проводиться в соответствии с инструкциями Министра экологии, включая:</w:t>
      </w:r>
    </w:p>
    <w:p w14:paraId="14E7C3B9" w14:textId="77777777" w:rsidR="001F1868" w:rsidRPr="001F1868" w:rsidRDefault="001F1868" w:rsidP="001F1868">
      <w:pPr>
        <w:pStyle w:val="ReportParagraph"/>
        <w:rPr>
          <w:lang w:val="ru-RU"/>
        </w:rPr>
      </w:pPr>
      <w:r w:rsidRPr="001F1868">
        <w:rPr>
          <w:lang w:val="ru-RU"/>
        </w:rPr>
        <w:t>i. Проект отчета должен быть доступен в Интернете не менее тридцати дней.</w:t>
      </w:r>
    </w:p>
    <w:p w14:paraId="6CE03FD3" w14:textId="77777777" w:rsidR="001F1868" w:rsidRDefault="001F1868" w:rsidP="001F1868">
      <w:pPr>
        <w:pStyle w:val="ReportParagraph"/>
        <w:rPr>
          <w:lang w:val="ru-RU"/>
        </w:rPr>
      </w:pPr>
      <w:proofErr w:type="spellStart"/>
      <w:r w:rsidRPr="001F1868">
        <w:rPr>
          <w:lang w:val="ru-RU"/>
        </w:rPr>
        <w:lastRenderedPageBreak/>
        <w:t>ii</w:t>
      </w:r>
      <w:proofErr w:type="spellEnd"/>
      <w:r w:rsidRPr="001F1868">
        <w:rPr>
          <w:lang w:val="ru-RU"/>
        </w:rPr>
        <w:t xml:space="preserve">. Объявления должны быть опубликованы в местных газетах и ​​переданы по телевидению или радио на казахском и русском языках не менее чем за двадцать рабочих дней до слушаний. </w:t>
      </w:r>
    </w:p>
    <w:p w14:paraId="1A4C5C56" w14:textId="1D9B60E0" w:rsidR="001F1868" w:rsidRPr="001F1868" w:rsidRDefault="001F1868" w:rsidP="001F1868">
      <w:pPr>
        <w:pStyle w:val="ReportParagraph"/>
        <w:rPr>
          <w:lang w:val="ru-RU"/>
        </w:rPr>
      </w:pPr>
      <w:r w:rsidRPr="001F1868">
        <w:rPr>
          <w:b/>
          <w:bCs/>
          <w:lang w:val="ru-RU"/>
        </w:rPr>
        <w:t>• Участие общественности:</w:t>
      </w:r>
      <w:r w:rsidRPr="001F1868">
        <w:rPr>
          <w:lang w:val="ru-RU"/>
        </w:rPr>
        <w:t xml:space="preserve"> Государственные органы и общественность могут подавать письменные комментарии или высказывать их устно в ходе слушаний. Участие открыто для всех, независимо от места жительства.</w:t>
      </w:r>
    </w:p>
    <w:p w14:paraId="0B00194A" w14:textId="7E7F17B2" w:rsidR="001F1868" w:rsidRPr="001F1868" w:rsidRDefault="001F1868" w:rsidP="001F1868">
      <w:pPr>
        <w:pStyle w:val="ReportParagraph"/>
        <w:rPr>
          <w:lang w:val="ru-RU"/>
        </w:rPr>
      </w:pPr>
      <w:r w:rsidRPr="001F1868">
        <w:rPr>
          <w:lang w:val="ru-RU"/>
        </w:rPr>
        <w:t xml:space="preserve">• </w:t>
      </w:r>
      <w:r w:rsidRPr="001F1868">
        <w:rPr>
          <w:b/>
          <w:bCs/>
          <w:lang w:val="ru-RU"/>
        </w:rPr>
        <w:t>Протокол слушаний:</w:t>
      </w:r>
      <w:r w:rsidRPr="001F1868">
        <w:rPr>
          <w:lang w:val="ru-RU"/>
        </w:rPr>
        <w:t xml:space="preserve"> После слушаний составляется протокол, в котором фиксируются все комментарии, ответы инициатора проекта и любые необходимые дополнительные консультации. В этот протокол не включаются комментарии, отозванные в ходе слушаний.</w:t>
      </w:r>
    </w:p>
    <w:p w14:paraId="0E470855" w14:textId="75473DE6" w:rsidR="00FB378C" w:rsidRDefault="00FB378C">
      <w:pPr>
        <w:pStyle w:val="ReportParagraph"/>
        <w:rPr>
          <w:spacing w:val="-2"/>
          <w:lang w:val="ru-RU"/>
        </w:rPr>
      </w:pPr>
    </w:p>
    <w:p w14:paraId="2AC0FB73" w14:textId="52EC39BF" w:rsidR="001F1868" w:rsidRDefault="001F1868" w:rsidP="001F1868">
      <w:pPr>
        <w:pStyle w:val="ReportParagraph"/>
        <w:rPr>
          <w:b/>
          <w:bCs/>
          <w:spacing w:val="-2"/>
          <w:lang w:val="ru-RU"/>
        </w:rPr>
      </w:pPr>
      <w:r w:rsidRPr="001F1868">
        <w:rPr>
          <w:b/>
          <w:bCs/>
          <w:spacing w:val="-2"/>
          <w:lang w:val="ru-RU"/>
        </w:rPr>
        <w:t>3.3.2 Отвод зем</w:t>
      </w:r>
      <w:r w:rsidR="007925F3">
        <w:rPr>
          <w:b/>
          <w:bCs/>
          <w:spacing w:val="-2"/>
          <w:lang w:val="ru-RU"/>
        </w:rPr>
        <w:t>ельных участков</w:t>
      </w:r>
    </w:p>
    <w:p w14:paraId="5EDDFC90" w14:textId="77777777" w:rsidR="007925F3" w:rsidRPr="001F1868" w:rsidRDefault="007925F3" w:rsidP="001F1868">
      <w:pPr>
        <w:pStyle w:val="ReportParagraph"/>
        <w:rPr>
          <w:b/>
          <w:bCs/>
          <w:spacing w:val="-2"/>
          <w:lang w:val="ru-RU"/>
        </w:rPr>
      </w:pPr>
    </w:p>
    <w:p w14:paraId="487B22D3" w14:textId="77777777" w:rsidR="001F1868" w:rsidRPr="001F1868" w:rsidRDefault="001F1868" w:rsidP="001F1868">
      <w:pPr>
        <w:pStyle w:val="ReportParagraph"/>
        <w:rPr>
          <w:spacing w:val="-2"/>
          <w:lang w:val="ru-RU"/>
        </w:rPr>
      </w:pPr>
      <w:r w:rsidRPr="001F1868">
        <w:rPr>
          <w:spacing w:val="-2"/>
          <w:lang w:val="ru-RU"/>
        </w:rPr>
        <w:t>При отводе земли для Проекта учитываются (i) потребности Проекта в земельном участке и (</w:t>
      </w:r>
      <w:proofErr w:type="spellStart"/>
      <w:r w:rsidRPr="001F1868">
        <w:rPr>
          <w:spacing w:val="-2"/>
          <w:lang w:val="ru-RU"/>
        </w:rPr>
        <w:t>ii</w:t>
      </w:r>
      <w:proofErr w:type="spellEnd"/>
      <w:r w:rsidRPr="001F1868">
        <w:rPr>
          <w:spacing w:val="-2"/>
          <w:lang w:val="ru-RU"/>
        </w:rPr>
        <w:t>) полоса отвода (ПО) Проекта, регулируемая национальным законодательством. Закон Республики Казахстан «О железнодорожном транспорте» устанавливает «защитные зоны» вокруг железнодорожной инфраструктуры для обеспечения безопасности, эксплуатационной надежности и долговечности железнодорожного транспорта. Эти зоны регулируют деятельность вблизи железнодорожных путей, обеспечивая общественную безопасность и предотвращая нарушения в работе железной дороги. В пределах этих обозначенных зон действуют особые ограничения на строительство, землепользование и другие виды деятельности.</w:t>
      </w:r>
    </w:p>
    <w:p w14:paraId="36F3CD66" w14:textId="77777777" w:rsidR="001F1868" w:rsidRPr="001F1868" w:rsidRDefault="001F1868" w:rsidP="001F1868">
      <w:pPr>
        <w:pStyle w:val="ReportParagraph"/>
        <w:rPr>
          <w:spacing w:val="-2"/>
          <w:lang w:val="ru-RU"/>
        </w:rPr>
      </w:pPr>
    </w:p>
    <w:p w14:paraId="421B863D" w14:textId="77777777" w:rsidR="001F1868" w:rsidRPr="001F1868" w:rsidRDefault="001F1868" w:rsidP="001F1868">
      <w:pPr>
        <w:pStyle w:val="ReportParagraph"/>
        <w:rPr>
          <w:spacing w:val="-2"/>
          <w:lang w:val="ru-RU"/>
        </w:rPr>
      </w:pPr>
      <w:r w:rsidRPr="001F1868">
        <w:rPr>
          <w:spacing w:val="-2"/>
          <w:lang w:val="ru-RU"/>
        </w:rPr>
        <w:t>• В зоне Проекта находится железнодорожный путь шириной 30 м;</w:t>
      </w:r>
    </w:p>
    <w:p w14:paraId="34F9B73D" w14:textId="77777777" w:rsidR="001F1868" w:rsidRPr="001F1868" w:rsidRDefault="001F1868" w:rsidP="001F1868">
      <w:pPr>
        <w:pStyle w:val="ReportParagraph"/>
        <w:rPr>
          <w:spacing w:val="-2"/>
          <w:lang w:val="ru-RU"/>
        </w:rPr>
      </w:pPr>
    </w:p>
    <w:p w14:paraId="6AF77A45" w14:textId="77777777" w:rsidR="001F1868" w:rsidRPr="001F1868" w:rsidRDefault="001F1868" w:rsidP="001F1868">
      <w:pPr>
        <w:pStyle w:val="ReportParagraph"/>
        <w:rPr>
          <w:spacing w:val="-2"/>
          <w:lang w:val="ru-RU"/>
        </w:rPr>
      </w:pPr>
      <w:r w:rsidRPr="001F1868">
        <w:rPr>
          <w:spacing w:val="-2"/>
          <w:lang w:val="ru-RU"/>
        </w:rPr>
        <w:t>• Полоса отвода (ПО) шириной 50–100 м по обе стороны от пути в зависимости от местоположения;</w:t>
      </w:r>
    </w:p>
    <w:p w14:paraId="331AA479" w14:textId="77777777" w:rsidR="001F1868" w:rsidRPr="001F1868" w:rsidRDefault="001F1868" w:rsidP="001F1868">
      <w:pPr>
        <w:pStyle w:val="ReportParagraph"/>
        <w:rPr>
          <w:spacing w:val="-2"/>
          <w:lang w:val="ru-RU"/>
        </w:rPr>
      </w:pPr>
    </w:p>
    <w:p w14:paraId="20249618" w14:textId="05849F92" w:rsidR="001F1868" w:rsidRPr="001F1868" w:rsidRDefault="001F1868" w:rsidP="001F1868">
      <w:pPr>
        <w:pStyle w:val="ReportParagraph"/>
        <w:rPr>
          <w:spacing w:val="-2"/>
          <w:lang w:val="ru-RU"/>
        </w:rPr>
      </w:pPr>
      <w:r w:rsidRPr="001F1868">
        <w:rPr>
          <w:spacing w:val="-2"/>
          <w:lang w:val="ru-RU"/>
        </w:rPr>
        <w:t xml:space="preserve">• Воздушные линии электропередачи (ВЛ) Проекта будут проходить параллельно трассе через низковольтную линию электропередачи напряжением 10 </w:t>
      </w:r>
      <w:proofErr w:type="spellStart"/>
      <w:r w:rsidRPr="001F1868">
        <w:rPr>
          <w:spacing w:val="-2"/>
          <w:lang w:val="ru-RU"/>
        </w:rPr>
        <w:t>кВ</w:t>
      </w:r>
      <w:proofErr w:type="spellEnd"/>
      <w:r w:rsidRPr="001F1868">
        <w:rPr>
          <w:spacing w:val="-2"/>
          <w:lang w:val="ru-RU"/>
        </w:rPr>
        <w:t xml:space="preserve"> в пределах полосы отвода.</w:t>
      </w:r>
    </w:p>
    <w:p w14:paraId="369ECBEB" w14:textId="77777777" w:rsidR="001F1868" w:rsidRPr="001F1868" w:rsidRDefault="001F1868" w:rsidP="001F1868">
      <w:pPr>
        <w:pStyle w:val="ReportParagraph"/>
        <w:rPr>
          <w:spacing w:val="-2"/>
          <w:lang w:val="ru-RU"/>
        </w:rPr>
      </w:pPr>
    </w:p>
    <w:p w14:paraId="0501CEDE" w14:textId="77777777" w:rsidR="001F1868" w:rsidRPr="001F1868" w:rsidRDefault="001F1868" w:rsidP="001F1868">
      <w:pPr>
        <w:pStyle w:val="ReportParagraph"/>
        <w:rPr>
          <w:spacing w:val="-2"/>
          <w:lang w:val="ru-RU"/>
        </w:rPr>
      </w:pPr>
      <w:r w:rsidRPr="001F1868">
        <w:rPr>
          <w:spacing w:val="-2"/>
          <w:lang w:val="ru-RU"/>
        </w:rPr>
        <w:t>В Казахстане право собственности на землю принадлежит государству, которое имеет право передавать, продавать или сдавать её в аренду физическим и юридическим лицам. Большинство договоров аренды, как правило, долгосрочные, сроком около 49 лет, в то время как некоторые лица или организации могут выбирать более короткие договоры аренды – от 1 до 5 лет. Государство имеет право изымать земли, находящиеся в частной собственности, только для определенных целей, например, для строительства железной дороги (см. Земельный кодекс, статья 84.2.4), и обязано возместить землевладельцу стоимость его имущества и любые связанные с этим убытки (см. Земельный кодекс, статья 166).</w:t>
      </w:r>
    </w:p>
    <w:p w14:paraId="3169BB9E" w14:textId="77777777" w:rsidR="001F1868" w:rsidRPr="001F1868" w:rsidRDefault="001F1868" w:rsidP="001F1868">
      <w:pPr>
        <w:pStyle w:val="ReportParagraph"/>
        <w:rPr>
          <w:spacing w:val="-2"/>
          <w:lang w:val="ru-RU"/>
        </w:rPr>
      </w:pPr>
    </w:p>
    <w:p w14:paraId="36326DD9" w14:textId="404F733E" w:rsidR="001F1868" w:rsidRDefault="001F1868" w:rsidP="001F1868">
      <w:pPr>
        <w:pStyle w:val="ReportParagraph"/>
        <w:rPr>
          <w:spacing w:val="-2"/>
          <w:lang w:val="ru-RU"/>
        </w:rPr>
      </w:pPr>
      <w:r w:rsidRPr="001F1868">
        <w:rPr>
          <w:spacing w:val="-2"/>
          <w:lang w:val="ru-RU"/>
        </w:rPr>
        <w:t>Изъятие земель для государственных нужд, включая принудительное изъятие для государственных проектов, таких как строительство железной дороги, относится к категории «исключительных обстоятельств» (см. Земельный кодекс, статья 84) и осуществляется в соответствии со статьей 84 Земельного кодекса «Изъятие земель для государственных и общественных нужд». В статье 84.1 указано, что земельный участок может быть принудительно отчужден для государственных нужд по решению суда, если между собственником и судом не достигнуто иного соглашения.</w:t>
      </w:r>
    </w:p>
    <w:p w14:paraId="2AF639D8" w14:textId="77777777" w:rsidR="007925F3" w:rsidRDefault="007925F3" w:rsidP="001F1868">
      <w:pPr>
        <w:pStyle w:val="ReportParagraph"/>
        <w:rPr>
          <w:spacing w:val="-2"/>
          <w:lang w:val="ru-RU"/>
        </w:rPr>
      </w:pPr>
    </w:p>
    <w:p w14:paraId="6A297F99" w14:textId="77777777" w:rsidR="006B6115" w:rsidRDefault="006B6115" w:rsidP="001F1868">
      <w:pPr>
        <w:pStyle w:val="ReportParagraph"/>
        <w:rPr>
          <w:spacing w:val="-2"/>
          <w:lang w:val="ru-RU"/>
        </w:rPr>
      </w:pPr>
    </w:p>
    <w:p w14:paraId="59412AFE" w14:textId="77777777" w:rsidR="006B6115" w:rsidRDefault="006B6115" w:rsidP="006B6115">
      <w:pPr>
        <w:pStyle w:val="ReportParagraph"/>
        <w:rPr>
          <w:b/>
          <w:bCs/>
          <w:spacing w:val="-2"/>
          <w:lang w:val="ru-RU"/>
        </w:rPr>
      </w:pPr>
      <w:r w:rsidRPr="006B6115">
        <w:rPr>
          <w:b/>
          <w:bCs/>
          <w:spacing w:val="-2"/>
          <w:lang w:val="ru-RU"/>
        </w:rPr>
        <w:lastRenderedPageBreak/>
        <w:t>3.3.3 Отчуждение земель на частных землях</w:t>
      </w:r>
    </w:p>
    <w:p w14:paraId="269408C1" w14:textId="77777777" w:rsidR="007925F3" w:rsidRPr="006B6115" w:rsidRDefault="007925F3" w:rsidP="006B6115">
      <w:pPr>
        <w:pStyle w:val="ReportParagraph"/>
        <w:rPr>
          <w:b/>
          <w:bCs/>
          <w:spacing w:val="-2"/>
          <w:lang w:val="ru-RU"/>
        </w:rPr>
      </w:pPr>
    </w:p>
    <w:p w14:paraId="341B351B" w14:textId="77777777" w:rsidR="006B6115" w:rsidRPr="006B6115" w:rsidRDefault="006B6115" w:rsidP="006B6115">
      <w:pPr>
        <w:pStyle w:val="ReportParagraph"/>
        <w:rPr>
          <w:spacing w:val="-2"/>
          <w:lang w:val="ru-RU"/>
        </w:rPr>
      </w:pPr>
      <w:r w:rsidRPr="006B6115">
        <w:rPr>
          <w:spacing w:val="-2"/>
          <w:lang w:val="ru-RU"/>
        </w:rPr>
        <w:t>Отчуждение земель на частных землях обычно осуществляется в соответствии со следующими процедурами:</w:t>
      </w:r>
    </w:p>
    <w:p w14:paraId="12D116B1" w14:textId="77777777" w:rsidR="006B6115" w:rsidRPr="006B6115" w:rsidRDefault="006B6115" w:rsidP="006B6115">
      <w:pPr>
        <w:pStyle w:val="ReportParagraph"/>
        <w:rPr>
          <w:spacing w:val="-2"/>
          <w:lang w:val="ru-RU"/>
        </w:rPr>
      </w:pPr>
      <w:r w:rsidRPr="006B6115">
        <w:rPr>
          <w:b/>
          <w:bCs/>
          <w:spacing w:val="-2"/>
          <w:lang w:val="ru-RU"/>
        </w:rPr>
        <w:t>1. Первоначальный запрос:</w:t>
      </w:r>
      <w:r w:rsidRPr="006B6115">
        <w:rPr>
          <w:spacing w:val="-2"/>
          <w:lang w:val="ru-RU"/>
        </w:rPr>
        <w:t xml:space="preserve"> После согласования с местными органами власти, орган, которому необходим земельный участок, обращается в соответствующий акимат с просьбой выдать постановление об отчуждении земельного участка.</w:t>
      </w:r>
    </w:p>
    <w:p w14:paraId="7A603B85" w14:textId="77777777" w:rsidR="006B6115" w:rsidRPr="006B6115" w:rsidRDefault="006B6115" w:rsidP="006B6115">
      <w:pPr>
        <w:pStyle w:val="ReportParagraph"/>
        <w:rPr>
          <w:spacing w:val="-2"/>
          <w:lang w:val="ru-RU"/>
        </w:rPr>
      </w:pPr>
      <w:r w:rsidRPr="006B6115">
        <w:rPr>
          <w:b/>
          <w:bCs/>
          <w:spacing w:val="-2"/>
          <w:lang w:val="ru-RU"/>
        </w:rPr>
        <w:t>2. Постановление акимата:</w:t>
      </w:r>
      <w:r w:rsidRPr="006B6115">
        <w:rPr>
          <w:spacing w:val="-2"/>
          <w:lang w:val="ru-RU"/>
        </w:rPr>
        <w:t xml:space="preserve"> Акимат выносит постановление об отчуждении земельного участка и регистрирует его в областном департаменте юстиции, а собственникам недвижимости направляются уведомления о масштабах отчуждения.</w:t>
      </w:r>
    </w:p>
    <w:p w14:paraId="58D8587F" w14:textId="77777777" w:rsidR="006B6115" w:rsidRPr="006B6115" w:rsidRDefault="006B6115" w:rsidP="006B6115">
      <w:pPr>
        <w:pStyle w:val="ReportParagraph"/>
        <w:rPr>
          <w:spacing w:val="-2"/>
          <w:lang w:val="ru-RU"/>
        </w:rPr>
      </w:pPr>
      <w:r w:rsidRPr="006B6115">
        <w:rPr>
          <w:b/>
          <w:bCs/>
          <w:spacing w:val="-2"/>
          <w:lang w:val="ru-RU"/>
        </w:rPr>
        <w:t>3. Оценка:</w:t>
      </w:r>
      <w:r w:rsidRPr="006B6115">
        <w:rPr>
          <w:spacing w:val="-2"/>
          <w:lang w:val="ru-RU"/>
        </w:rPr>
        <w:t xml:space="preserve"> Акимат привлекает лицензированных оценщиков для определения официальных сумм компенсации за пострадавшие объекты недвижимости.</w:t>
      </w:r>
    </w:p>
    <w:p w14:paraId="7EC7F1A6" w14:textId="77777777" w:rsidR="006B6115" w:rsidRPr="006B6115" w:rsidRDefault="006B6115" w:rsidP="006B6115">
      <w:pPr>
        <w:pStyle w:val="ReportParagraph"/>
        <w:rPr>
          <w:spacing w:val="-2"/>
          <w:lang w:val="ru-RU"/>
        </w:rPr>
      </w:pPr>
      <w:r w:rsidRPr="006B6115">
        <w:rPr>
          <w:b/>
          <w:bCs/>
          <w:spacing w:val="-2"/>
          <w:lang w:val="ru-RU"/>
        </w:rPr>
        <w:t>4. Переговоры:</w:t>
      </w:r>
      <w:r w:rsidRPr="006B6115">
        <w:rPr>
          <w:spacing w:val="-2"/>
          <w:lang w:val="ru-RU"/>
        </w:rPr>
        <w:t xml:space="preserve"> После определения сумм компенсации начинаются переговоры между правительством и пострадавшими сторонами. Подписанные соглашения регистрируются в Государственной корпорации «Правительство для граждан» в Алматинской области, и суммы компенсации выплачиваются пострадавшим лицам.</w:t>
      </w:r>
    </w:p>
    <w:p w14:paraId="05B03AE4" w14:textId="77777777" w:rsidR="006B6115" w:rsidRDefault="006B6115" w:rsidP="006B6115">
      <w:pPr>
        <w:pStyle w:val="ReportParagraph"/>
        <w:rPr>
          <w:spacing w:val="-2"/>
          <w:lang w:val="ru-RU"/>
        </w:rPr>
      </w:pPr>
      <w:r w:rsidRPr="006B6115">
        <w:rPr>
          <w:b/>
          <w:bCs/>
          <w:spacing w:val="-2"/>
          <w:lang w:val="ru-RU"/>
        </w:rPr>
        <w:t>5. Обжалование в суде:</w:t>
      </w:r>
      <w:r w:rsidRPr="006B6115">
        <w:rPr>
          <w:spacing w:val="-2"/>
          <w:lang w:val="ru-RU"/>
        </w:rPr>
        <w:t xml:space="preserve"> Если соглашение не достигнуто, правительство может подать в суд иск об отчуждении земельного участка по истечении трех месяцев с даты уведомления собственника. </w:t>
      </w:r>
    </w:p>
    <w:p w14:paraId="578E74A0" w14:textId="5510EF11" w:rsidR="006B6115" w:rsidRPr="006B6115" w:rsidRDefault="006B6115" w:rsidP="006B6115">
      <w:pPr>
        <w:pStyle w:val="ReportParagraph"/>
        <w:rPr>
          <w:spacing w:val="-2"/>
          <w:lang w:val="ru-RU"/>
        </w:rPr>
      </w:pPr>
      <w:r w:rsidRPr="006B6115">
        <w:rPr>
          <w:b/>
          <w:bCs/>
          <w:spacing w:val="-2"/>
          <w:lang w:val="ru-RU"/>
        </w:rPr>
        <w:t>6. Решение суда:</w:t>
      </w:r>
      <w:r w:rsidRPr="006B6115">
        <w:rPr>
          <w:spacing w:val="-2"/>
          <w:lang w:val="ru-RU"/>
        </w:rPr>
        <w:t xml:space="preserve"> После вынесения решения суда компенсация будет перечислена на счёт пострадавшего землепользователя. Доступ к земельному участку невозможен до выплаты компенсации и перехода права собственности.</w:t>
      </w:r>
    </w:p>
    <w:p w14:paraId="0F1CF9C4" w14:textId="77777777" w:rsidR="006B6115" w:rsidRPr="006B6115" w:rsidRDefault="006B6115" w:rsidP="006B6115">
      <w:pPr>
        <w:pStyle w:val="ReportParagraph"/>
        <w:rPr>
          <w:spacing w:val="-2"/>
          <w:lang w:val="ru-RU"/>
        </w:rPr>
      </w:pPr>
    </w:p>
    <w:p w14:paraId="65A68D4C" w14:textId="77777777" w:rsidR="006B6115" w:rsidRPr="006B6115" w:rsidRDefault="006B6115" w:rsidP="006B6115">
      <w:pPr>
        <w:pStyle w:val="ReportParagraph"/>
        <w:rPr>
          <w:spacing w:val="-2"/>
          <w:lang w:val="ru-RU"/>
        </w:rPr>
      </w:pPr>
      <w:r w:rsidRPr="006B6115">
        <w:rPr>
          <w:b/>
          <w:bCs/>
          <w:spacing w:val="-2"/>
          <w:lang w:val="ru-RU"/>
        </w:rPr>
        <w:t>7. Финансирование и оплата:</w:t>
      </w:r>
      <w:r w:rsidRPr="006B6115">
        <w:rPr>
          <w:spacing w:val="-2"/>
          <w:lang w:val="ru-RU"/>
        </w:rPr>
        <w:t xml:space="preserve"> Средства на компенсацию выделяются, и оплата производится в течение одного месяца после вступления решения суда в законную силу или после подписания договора отвода земельного участка.</w:t>
      </w:r>
    </w:p>
    <w:p w14:paraId="4187862F" w14:textId="77777777" w:rsidR="006B6115" w:rsidRPr="006B6115" w:rsidRDefault="006B6115" w:rsidP="006B6115">
      <w:pPr>
        <w:pStyle w:val="ReportParagraph"/>
        <w:rPr>
          <w:spacing w:val="-2"/>
          <w:lang w:val="ru-RU"/>
        </w:rPr>
      </w:pPr>
    </w:p>
    <w:p w14:paraId="0733904B" w14:textId="77777777" w:rsidR="006B6115" w:rsidRDefault="006B6115" w:rsidP="006B6115">
      <w:pPr>
        <w:pStyle w:val="ReportParagraph"/>
        <w:rPr>
          <w:b/>
          <w:bCs/>
          <w:spacing w:val="-2"/>
          <w:lang w:val="ru-RU"/>
        </w:rPr>
      </w:pPr>
      <w:r w:rsidRPr="006B6115">
        <w:rPr>
          <w:b/>
          <w:bCs/>
          <w:spacing w:val="-2"/>
          <w:lang w:val="ru-RU"/>
        </w:rPr>
        <w:t>3.3.4 Отчуждение земель на арендованных землях</w:t>
      </w:r>
    </w:p>
    <w:p w14:paraId="7C97FAD9" w14:textId="77777777" w:rsidR="007925F3" w:rsidRPr="006B6115" w:rsidRDefault="007925F3" w:rsidP="006B6115">
      <w:pPr>
        <w:pStyle w:val="ReportParagraph"/>
        <w:rPr>
          <w:b/>
          <w:bCs/>
          <w:spacing w:val="-2"/>
          <w:lang w:val="ru-RU"/>
        </w:rPr>
      </w:pPr>
    </w:p>
    <w:p w14:paraId="60335134" w14:textId="77777777" w:rsidR="006B6115" w:rsidRPr="006B6115" w:rsidRDefault="006B6115" w:rsidP="006B6115">
      <w:pPr>
        <w:pStyle w:val="ReportParagraph"/>
        <w:rPr>
          <w:spacing w:val="-2"/>
          <w:lang w:val="ru-RU"/>
        </w:rPr>
      </w:pPr>
      <w:r w:rsidRPr="006B6115">
        <w:rPr>
          <w:spacing w:val="-2"/>
          <w:lang w:val="ru-RU"/>
        </w:rPr>
        <w:t>Статья 84.4 гласит, что отчуждение земель для государственных нужд арендованным лицам осуществляется без возмещения прав землепользования. В ней также подчёркивается, что землепользователям возмещаются убытки в полном объёме, и по их заявлению им может быть предоставлен другой земельный участок.</w:t>
      </w:r>
    </w:p>
    <w:p w14:paraId="2BBF2E6E" w14:textId="77777777" w:rsidR="006B6115" w:rsidRPr="006B6115" w:rsidRDefault="006B6115" w:rsidP="006B6115">
      <w:pPr>
        <w:pStyle w:val="ReportParagraph"/>
        <w:rPr>
          <w:spacing w:val="-2"/>
          <w:lang w:val="ru-RU"/>
        </w:rPr>
      </w:pPr>
    </w:p>
    <w:p w14:paraId="6064F312" w14:textId="77777777" w:rsidR="006B6115" w:rsidRDefault="006B6115" w:rsidP="006B6115">
      <w:pPr>
        <w:pStyle w:val="ReportParagraph"/>
        <w:rPr>
          <w:b/>
          <w:bCs/>
          <w:spacing w:val="-2"/>
          <w:lang w:val="ru-RU"/>
        </w:rPr>
      </w:pPr>
      <w:r w:rsidRPr="006B6115">
        <w:rPr>
          <w:b/>
          <w:bCs/>
          <w:spacing w:val="-2"/>
          <w:lang w:val="ru-RU"/>
        </w:rPr>
        <w:t>3.3.5 Отчуждение земель на государственных землях</w:t>
      </w:r>
    </w:p>
    <w:p w14:paraId="46F34032" w14:textId="77777777" w:rsidR="007925F3" w:rsidRPr="006B6115" w:rsidRDefault="007925F3" w:rsidP="006B6115">
      <w:pPr>
        <w:pStyle w:val="ReportParagraph"/>
        <w:rPr>
          <w:b/>
          <w:bCs/>
          <w:spacing w:val="-2"/>
          <w:lang w:val="ru-RU"/>
        </w:rPr>
      </w:pPr>
    </w:p>
    <w:p w14:paraId="1BCDF3D3" w14:textId="77777777" w:rsidR="006B6115" w:rsidRPr="006B6115" w:rsidRDefault="006B6115" w:rsidP="006B6115">
      <w:pPr>
        <w:pStyle w:val="ReportParagraph"/>
        <w:rPr>
          <w:spacing w:val="-2"/>
          <w:lang w:val="ru-RU"/>
        </w:rPr>
      </w:pPr>
      <w:r w:rsidRPr="006B6115">
        <w:rPr>
          <w:spacing w:val="-2"/>
          <w:lang w:val="ru-RU"/>
        </w:rPr>
        <w:t>Процесс отчуждения земель из государственных земель для общественных нужд (см. Земельный кодекс, статья 89) основывается на принципе, согласно которому изъятие земель из государственных земель для общественных нужд осуществляется на основании «одностороннего решения органа исполнительной власти, осуществляющего изъятие». Такое решение может быть обжаловано в вышестоящий орган или в суд, а подача апелляции приостанавливает исполнение решения об изъятии.</w:t>
      </w:r>
    </w:p>
    <w:p w14:paraId="470FA9E9" w14:textId="77777777" w:rsidR="006B6115" w:rsidRPr="006B6115" w:rsidRDefault="006B6115" w:rsidP="006B6115">
      <w:pPr>
        <w:pStyle w:val="ReportParagraph"/>
        <w:rPr>
          <w:spacing w:val="-2"/>
          <w:lang w:val="ru-RU"/>
        </w:rPr>
      </w:pPr>
    </w:p>
    <w:p w14:paraId="3EF63BB1" w14:textId="77777777" w:rsidR="006B6115" w:rsidRPr="006B6115" w:rsidRDefault="006B6115" w:rsidP="006B6115">
      <w:pPr>
        <w:pStyle w:val="ReportParagraph"/>
        <w:rPr>
          <w:spacing w:val="-2"/>
          <w:lang w:val="ru-RU"/>
        </w:rPr>
      </w:pPr>
      <w:r w:rsidRPr="006B6115">
        <w:rPr>
          <w:spacing w:val="-2"/>
          <w:lang w:val="ru-RU"/>
        </w:rPr>
        <w:t>Подробный обзор процесса отчуждения земель и основных национальных правовых требований представлен в Плане восстановления средств к существованию. В таблице ниже перечислены основные национальные правовые требования, связанные с отчуждением земель и/или затрагиваемые проектами, требующими отчуждения земель (например, законы об охране культурного наследия). Более подробную информацию о национальных правовых требованиях см. в Плане действий по отчуждению земель (LARAP).</w:t>
      </w:r>
    </w:p>
    <w:p w14:paraId="075CCC4C" w14:textId="77777777" w:rsidR="006B6115" w:rsidRPr="006B6115" w:rsidRDefault="006B6115" w:rsidP="006B6115">
      <w:pPr>
        <w:pStyle w:val="ReportParagraph"/>
        <w:rPr>
          <w:spacing w:val="-2"/>
          <w:lang w:val="ru-RU"/>
        </w:rPr>
      </w:pPr>
    </w:p>
    <w:p w14:paraId="59184079" w14:textId="43A92EE3" w:rsidR="006B6115" w:rsidRDefault="006B6115" w:rsidP="00B731B2">
      <w:pPr>
        <w:pStyle w:val="ReportParagraph"/>
        <w:jc w:val="center"/>
        <w:rPr>
          <w:b/>
          <w:bCs/>
          <w:spacing w:val="-2"/>
          <w:lang w:val="ru-RU"/>
        </w:rPr>
      </w:pPr>
      <w:r w:rsidRPr="006B6115">
        <w:rPr>
          <w:b/>
          <w:bCs/>
          <w:spacing w:val="-2"/>
          <w:lang w:val="ru-RU"/>
        </w:rPr>
        <w:t>Таблица 10: Правила отчуждения земель</w:t>
      </w:r>
      <w:bookmarkStart w:id="447" w:name="_bookmark71"/>
      <w:bookmarkEnd w:id="447"/>
    </w:p>
    <w:p w14:paraId="472C3989" w14:textId="77777777" w:rsidR="00B731B2" w:rsidRPr="006B6115" w:rsidRDefault="00B731B2" w:rsidP="00B731B2">
      <w:pPr>
        <w:pStyle w:val="ReportParagraph"/>
        <w:jc w:val="center"/>
        <w:rPr>
          <w:b/>
          <w:bCs/>
          <w:spacing w:val="-2"/>
          <w:lang w:val="ru-RU"/>
        </w:rPr>
      </w:pPr>
    </w:p>
    <w:tbl>
      <w:tblPr>
        <w:tblStyle w:val="TableGrid2"/>
        <w:tblW w:w="0" w:type="auto"/>
        <w:tblLook w:val="01E0" w:firstRow="1" w:lastRow="1" w:firstColumn="1" w:lastColumn="1" w:noHBand="0" w:noVBand="0"/>
      </w:tblPr>
      <w:tblGrid>
        <w:gridCol w:w="8960"/>
        <w:gridCol w:w="750"/>
      </w:tblGrid>
      <w:tr w:rsidR="00F61F8E" w:rsidRPr="008D5118" w14:paraId="3C03BAA3" w14:textId="77777777">
        <w:trPr>
          <w:trHeight w:val="20"/>
          <w:tblHeader/>
        </w:trPr>
        <w:tc>
          <w:tcPr>
            <w:tcW w:w="0" w:type="auto"/>
            <w:shd w:val="clear" w:color="auto" w:fill="D9D9D9"/>
            <w:vAlign w:val="center"/>
          </w:tcPr>
          <w:p w14:paraId="611F93B8" w14:textId="0A35FC10" w:rsidR="00F61F8E" w:rsidRPr="008D5118" w:rsidRDefault="00503776">
            <w:pPr>
              <w:pStyle w:val="TableParagraph"/>
              <w:spacing w:before="0"/>
              <w:ind w:left="122"/>
              <w:jc w:val="center"/>
              <w:rPr>
                <w:rFonts w:ascii="Arial" w:hAnsi="Arial" w:cs="Arial"/>
                <w:b/>
                <w:sz w:val="20"/>
                <w:szCs w:val="20"/>
              </w:rPr>
            </w:pPr>
            <w:proofErr w:type="spellStart"/>
            <w:r w:rsidRPr="00503776">
              <w:rPr>
                <w:rFonts w:ascii="Arial" w:hAnsi="Arial" w:cs="Arial"/>
                <w:b/>
                <w:sz w:val="20"/>
                <w:szCs w:val="20"/>
              </w:rPr>
              <w:t>Национальные</w:t>
            </w:r>
            <w:proofErr w:type="spellEnd"/>
            <w:r w:rsidRPr="00503776">
              <w:rPr>
                <w:rFonts w:ascii="Arial" w:hAnsi="Arial" w:cs="Arial"/>
                <w:b/>
                <w:sz w:val="20"/>
                <w:szCs w:val="20"/>
              </w:rPr>
              <w:t xml:space="preserve"> </w:t>
            </w:r>
            <w:proofErr w:type="spellStart"/>
            <w:r w:rsidRPr="00503776">
              <w:rPr>
                <w:rFonts w:ascii="Arial" w:hAnsi="Arial" w:cs="Arial"/>
                <w:b/>
                <w:sz w:val="20"/>
                <w:szCs w:val="20"/>
              </w:rPr>
              <w:t>правовые</w:t>
            </w:r>
            <w:proofErr w:type="spellEnd"/>
            <w:r w:rsidRPr="00503776">
              <w:rPr>
                <w:rFonts w:ascii="Arial" w:hAnsi="Arial" w:cs="Arial"/>
                <w:b/>
                <w:sz w:val="20"/>
                <w:szCs w:val="20"/>
              </w:rPr>
              <w:t xml:space="preserve"> </w:t>
            </w:r>
            <w:proofErr w:type="spellStart"/>
            <w:r w:rsidRPr="00503776">
              <w:rPr>
                <w:rFonts w:ascii="Arial" w:hAnsi="Arial" w:cs="Arial"/>
                <w:b/>
                <w:sz w:val="20"/>
                <w:szCs w:val="20"/>
              </w:rPr>
              <w:t>требования</w:t>
            </w:r>
            <w:proofErr w:type="spellEnd"/>
          </w:p>
        </w:tc>
        <w:tc>
          <w:tcPr>
            <w:tcW w:w="0" w:type="auto"/>
            <w:shd w:val="clear" w:color="auto" w:fill="D9D9D9"/>
            <w:vAlign w:val="center"/>
          </w:tcPr>
          <w:p w14:paraId="1372F3E8" w14:textId="2580D1B5" w:rsidR="00F61F8E" w:rsidRPr="00503776" w:rsidRDefault="00503776">
            <w:pPr>
              <w:pStyle w:val="TableParagraph"/>
              <w:spacing w:before="0"/>
              <w:ind w:left="105"/>
              <w:jc w:val="center"/>
              <w:rPr>
                <w:rFonts w:ascii="Arial" w:hAnsi="Arial" w:cs="Arial"/>
                <w:b/>
                <w:sz w:val="20"/>
                <w:szCs w:val="20"/>
                <w:lang w:val="ru-RU"/>
              </w:rPr>
            </w:pPr>
            <w:r>
              <w:rPr>
                <w:rFonts w:ascii="Arial" w:hAnsi="Arial" w:cs="Arial"/>
                <w:b/>
                <w:sz w:val="20"/>
                <w:szCs w:val="20"/>
                <w:lang w:val="ru-RU"/>
              </w:rPr>
              <w:t>год</w:t>
            </w:r>
          </w:p>
        </w:tc>
      </w:tr>
      <w:tr w:rsidR="00F61F8E" w:rsidRPr="008D5118" w14:paraId="0BC84A64" w14:textId="77777777">
        <w:trPr>
          <w:trHeight w:val="20"/>
        </w:trPr>
        <w:tc>
          <w:tcPr>
            <w:tcW w:w="0" w:type="auto"/>
          </w:tcPr>
          <w:p w14:paraId="761BD142" w14:textId="735C14D5" w:rsidR="00F61F8E" w:rsidRPr="00503776" w:rsidRDefault="00503776">
            <w:pPr>
              <w:pStyle w:val="TableParagraph"/>
              <w:spacing w:before="0"/>
              <w:ind w:left="122"/>
              <w:jc w:val="both"/>
              <w:rPr>
                <w:rFonts w:ascii="Arial" w:hAnsi="Arial" w:cs="Arial"/>
                <w:sz w:val="20"/>
                <w:szCs w:val="20"/>
                <w:lang w:val="ru-RU"/>
              </w:rPr>
            </w:pPr>
            <w:r w:rsidRPr="00503776">
              <w:rPr>
                <w:rFonts w:ascii="Arial" w:hAnsi="Arial" w:cs="Arial"/>
                <w:sz w:val="20"/>
                <w:szCs w:val="20"/>
                <w:lang w:val="ru-RU"/>
              </w:rPr>
              <w:t>Земельный кодекс (Кодекс РК от 20 июня 2003 года № 442-</w:t>
            </w:r>
            <w:r w:rsidRPr="00503776">
              <w:rPr>
                <w:rFonts w:ascii="Arial" w:hAnsi="Arial" w:cs="Arial"/>
                <w:sz w:val="20"/>
                <w:szCs w:val="20"/>
              </w:rPr>
              <w:t>II</w:t>
            </w:r>
            <w:r w:rsidRPr="00503776">
              <w:rPr>
                <w:rFonts w:ascii="Arial" w:hAnsi="Arial" w:cs="Arial"/>
                <w:sz w:val="20"/>
                <w:szCs w:val="20"/>
                <w:lang w:val="ru-RU"/>
              </w:rPr>
              <w:t>, с последними изменениями от 21 мая 2024 года)</w:t>
            </w:r>
          </w:p>
        </w:tc>
        <w:tc>
          <w:tcPr>
            <w:tcW w:w="0" w:type="auto"/>
          </w:tcPr>
          <w:p w14:paraId="2437CD36" w14:textId="77777777" w:rsidR="00F61F8E" w:rsidRPr="008D5118" w:rsidRDefault="000F264B">
            <w:pPr>
              <w:pStyle w:val="TableParagraph"/>
              <w:spacing w:before="0"/>
              <w:ind w:left="105"/>
              <w:jc w:val="both"/>
              <w:rPr>
                <w:rFonts w:ascii="Arial" w:hAnsi="Arial" w:cs="Arial"/>
                <w:sz w:val="20"/>
                <w:szCs w:val="20"/>
              </w:rPr>
            </w:pPr>
            <w:r w:rsidRPr="008D5118">
              <w:rPr>
                <w:rFonts w:ascii="Arial" w:hAnsi="Arial" w:cs="Arial"/>
                <w:spacing w:val="-4"/>
                <w:sz w:val="20"/>
                <w:szCs w:val="20"/>
              </w:rPr>
              <w:t>2024</w:t>
            </w:r>
          </w:p>
        </w:tc>
      </w:tr>
      <w:tr w:rsidR="00F61F8E" w:rsidRPr="008D5118" w14:paraId="5B1BA11A" w14:textId="77777777">
        <w:trPr>
          <w:trHeight w:val="20"/>
        </w:trPr>
        <w:tc>
          <w:tcPr>
            <w:tcW w:w="0" w:type="auto"/>
          </w:tcPr>
          <w:p w14:paraId="1DDA9388" w14:textId="76C485A2" w:rsidR="00F61F8E" w:rsidRPr="00503776" w:rsidRDefault="00503776">
            <w:pPr>
              <w:pStyle w:val="TableParagraph"/>
              <w:spacing w:before="0"/>
              <w:ind w:left="122" w:right="165"/>
              <w:jc w:val="both"/>
              <w:rPr>
                <w:rFonts w:ascii="Arial" w:hAnsi="Arial" w:cs="Arial"/>
                <w:sz w:val="20"/>
                <w:szCs w:val="20"/>
                <w:lang w:val="ru-RU"/>
              </w:rPr>
            </w:pPr>
            <w:r w:rsidRPr="00503776">
              <w:rPr>
                <w:rFonts w:ascii="Arial" w:hAnsi="Arial" w:cs="Arial"/>
                <w:sz w:val="20"/>
                <w:szCs w:val="20"/>
                <w:lang w:val="ru-RU"/>
              </w:rPr>
              <w:t>Закон о государственном имуществе (№ 413-</w:t>
            </w:r>
            <w:r w:rsidRPr="00503776">
              <w:rPr>
                <w:rFonts w:ascii="Arial" w:hAnsi="Arial" w:cs="Arial"/>
                <w:sz w:val="20"/>
                <w:szCs w:val="20"/>
              </w:rPr>
              <w:t>IV</w:t>
            </w:r>
            <w:r w:rsidRPr="00503776">
              <w:rPr>
                <w:rFonts w:ascii="Arial" w:hAnsi="Arial" w:cs="Arial"/>
                <w:sz w:val="20"/>
                <w:szCs w:val="20"/>
                <w:lang w:val="ru-RU"/>
              </w:rPr>
              <w:t xml:space="preserve"> ЗРК, принят 1 марта 2011 года, последняя поправка от 21 мая 2024 года, вступ</w:t>
            </w:r>
            <w:r>
              <w:rPr>
                <w:rFonts w:ascii="Arial" w:hAnsi="Arial" w:cs="Arial"/>
                <w:sz w:val="20"/>
                <w:szCs w:val="20"/>
                <w:lang w:val="ru-RU"/>
              </w:rPr>
              <w:t>ил</w:t>
            </w:r>
            <w:r w:rsidRPr="00503776">
              <w:rPr>
                <w:rFonts w:ascii="Arial" w:hAnsi="Arial" w:cs="Arial"/>
                <w:sz w:val="20"/>
                <w:szCs w:val="20"/>
                <w:lang w:val="ru-RU"/>
              </w:rPr>
              <w:t xml:space="preserve"> в силу 22 июля 2024 года)</w:t>
            </w:r>
          </w:p>
        </w:tc>
        <w:tc>
          <w:tcPr>
            <w:tcW w:w="0" w:type="auto"/>
          </w:tcPr>
          <w:p w14:paraId="655A7A88" w14:textId="77777777" w:rsidR="00F61F8E" w:rsidRPr="008D5118" w:rsidRDefault="000F264B">
            <w:pPr>
              <w:pStyle w:val="TableParagraph"/>
              <w:spacing w:before="0"/>
              <w:ind w:left="105"/>
              <w:jc w:val="both"/>
              <w:rPr>
                <w:rFonts w:ascii="Arial" w:hAnsi="Arial" w:cs="Arial"/>
                <w:sz w:val="20"/>
                <w:szCs w:val="20"/>
              </w:rPr>
            </w:pPr>
            <w:r w:rsidRPr="008D5118">
              <w:rPr>
                <w:rFonts w:ascii="Arial" w:hAnsi="Arial" w:cs="Arial"/>
                <w:spacing w:val="-4"/>
                <w:sz w:val="20"/>
                <w:szCs w:val="20"/>
              </w:rPr>
              <w:t>2024</w:t>
            </w:r>
          </w:p>
        </w:tc>
      </w:tr>
      <w:tr w:rsidR="00F61F8E" w:rsidRPr="008D5118" w14:paraId="6CFC3B90" w14:textId="77777777">
        <w:trPr>
          <w:trHeight w:val="20"/>
        </w:trPr>
        <w:tc>
          <w:tcPr>
            <w:tcW w:w="0" w:type="auto"/>
          </w:tcPr>
          <w:p w14:paraId="4E003949" w14:textId="21D9153C" w:rsidR="00F61F8E" w:rsidRPr="00503776" w:rsidRDefault="00503776">
            <w:pPr>
              <w:pStyle w:val="TableParagraph"/>
              <w:spacing w:before="0"/>
              <w:ind w:left="122"/>
              <w:jc w:val="both"/>
              <w:rPr>
                <w:rFonts w:ascii="Arial" w:hAnsi="Arial" w:cs="Arial"/>
                <w:sz w:val="20"/>
                <w:szCs w:val="20"/>
                <w:lang w:val="ru-RU"/>
              </w:rPr>
            </w:pPr>
            <w:r w:rsidRPr="00503776">
              <w:rPr>
                <w:rFonts w:ascii="Arial" w:hAnsi="Arial" w:cs="Arial"/>
                <w:sz w:val="20"/>
                <w:szCs w:val="20"/>
                <w:lang w:val="ru-RU"/>
              </w:rPr>
              <w:t>Закон «О жилищных отношениях» (№ 94-</w:t>
            </w:r>
            <w:r w:rsidRPr="00503776">
              <w:rPr>
                <w:rFonts w:ascii="Arial" w:hAnsi="Arial" w:cs="Arial"/>
                <w:sz w:val="20"/>
                <w:szCs w:val="20"/>
              </w:rPr>
              <w:t>I</w:t>
            </w:r>
            <w:r w:rsidRPr="00503776">
              <w:rPr>
                <w:rFonts w:ascii="Arial" w:hAnsi="Arial" w:cs="Arial"/>
                <w:sz w:val="20"/>
                <w:szCs w:val="20"/>
                <w:lang w:val="ru-RU"/>
              </w:rPr>
              <w:t>, принят 16 апреля 1997 г., последнее изменение от 21 мая 2024 г., вступ</w:t>
            </w:r>
            <w:r>
              <w:rPr>
                <w:rFonts w:ascii="Arial" w:hAnsi="Arial" w:cs="Arial"/>
                <w:sz w:val="20"/>
                <w:szCs w:val="20"/>
                <w:lang w:val="ru-RU"/>
              </w:rPr>
              <w:t>ил</w:t>
            </w:r>
            <w:r w:rsidRPr="00503776">
              <w:rPr>
                <w:rFonts w:ascii="Arial" w:hAnsi="Arial" w:cs="Arial"/>
                <w:sz w:val="20"/>
                <w:szCs w:val="20"/>
                <w:lang w:val="ru-RU"/>
              </w:rPr>
              <w:t xml:space="preserve"> в силу 22 июля 2024 г.)</w:t>
            </w:r>
          </w:p>
        </w:tc>
        <w:tc>
          <w:tcPr>
            <w:tcW w:w="0" w:type="auto"/>
          </w:tcPr>
          <w:p w14:paraId="79A2935C" w14:textId="77777777" w:rsidR="00F61F8E" w:rsidRPr="008D5118" w:rsidRDefault="000F264B">
            <w:pPr>
              <w:pStyle w:val="TableParagraph"/>
              <w:spacing w:before="0"/>
              <w:ind w:left="105"/>
              <w:jc w:val="both"/>
              <w:rPr>
                <w:rFonts w:ascii="Arial" w:hAnsi="Arial" w:cs="Arial"/>
                <w:sz w:val="20"/>
                <w:szCs w:val="20"/>
              </w:rPr>
            </w:pPr>
            <w:r w:rsidRPr="008D5118">
              <w:rPr>
                <w:rFonts w:ascii="Arial" w:hAnsi="Arial" w:cs="Arial"/>
                <w:spacing w:val="-4"/>
                <w:sz w:val="20"/>
                <w:szCs w:val="20"/>
              </w:rPr>
              <w:t>2024</w:t>
            </w:r>
          </w:p>
        </w:tc>
      </w:tr>
      <w:tr w:rsidR="00F61F8E" w:rsidRPr="008D5118" w14:paraId="60C63617" w14:textId="77777777">
        <w:trPr>
          <w:trHeight w:val="20"/>
        </w:trPr>
        <w:tc>
          <w:tcPr>
            <w:tcW w:w="0" w:type="auto"/>
          </w:tcPr>
          <w:p w14:paraId="2385E8FE" w14:textId="6EE862D7" w:rsidR="00F61F8E" w:rsidRPr="00503776" w:rsidRDefault="00503776">
            <w:pPr>
              <w:pStyle w:val="TableParagraph"/>
              <w:spacing w:before="0"/>
              <w:ind w:left="122" w:right="165"/>
              <w:jc w:val="both"/>
              <w:rPr>
                <w:rFonts w:ascii="Arial" w:hAnsi="Arial" w:cs="Arial"/>
                <w:sz w:val="20"/>
                <w:szCs w:val="20"/>
                <w:lang w:val="ru-RU"/>
              </w:rPr>
            </w:pPr>
            <w:r w:rsidRPr="00503776">
              <w:rPr>
                <w:rFonts w:ascii="Arial" w:hAnsi="Arial" w:cs="Arial"/>
                <w:sz w:val="20"/>
                <w:szCs w:val="20"/>
                <w:lang w:val="ru-RU"/>
              </w:rPr>
              <w:t>Трудовой кодекс (№ 414-</w:t>
            </w:r>
            <w:r w:rsidRPr="00503776">
              <w:rPr>
                <w:rFonts w:ascii="Arial" w:hAnsi="Arial" w:cs="Arial"/>
                <w:sz w:val="20"/>
                <w:szCs w:val="20"/>
              </w:rPr>
              <w:t>V</w:t>
            </w:r>
            <w:r w:rsidRPr="00503776">
              <w:rPr>
                <w:rFonts w:ascii="Arial" w:hAnsi="Arial" w:cs="Arial"/>
                <w:sz w:val="20"/>
                <w:szCs w:val="20"/>
                <w:lang w:val="ru-RU"/>
              </w:rPr>
              <w:t>, принят 23 ноября 2015 г., последняя редакция от 15 апреля 2024 г., вступ</w:t>
            </w:r>
            <w:r>
              <w:rPr>
                <w:rFonts w:ascii="Arial" w:hAnsi="Arial" w:cs="Arial"/>
                <w:sz w:val="20"/>
                <w:szCs w:val="20"/>
                <w:lang w:val="ru-RU"/>
              </w:rPr>
              <w:t>ил</w:t>
            </w:r>
            <w:r w:rsidRPr="00503776">
              <w:rPr>
                <w:rFonts w:ascii="Arial" w:hAnsi="Arial" w:cs="Arial"/>
                <w:sz w:val="20"/>
                <w:szCs w:val="20"/>
                <w:lang w:val="ru-RU"/>
              </w:rPr>
              <w:t xml:space="preserve"> в силу 16 июня 2024 г.)</w:t>
            </w:r>
          </w:p>
        </w:tc>
        <w:tc>
          <w:tcPr>
            <w:tcW w:w="0" w:type="auto"/>
          </w:tcPr>
          <w:p w14:paraId="63481E7B" w14:textId="77777777" w:rsidR="00F61F8E" w:rsidRPr="008D5118" w:rsidRDefault="000F264B">
            <w:pPr>
              <w:pStyle w:val="TableParagraph"/>
              <w:spacing w:before="0"/>
              <w:ind w:left="105"/>
              <w:jc w:val="both"/>
              <w:rPr>
                <w:rFonts w:ascii="Arial" w:hAnsi="Arial" w:cs="Arial"/>
                <w:sz w:val="20"/>
                <w:szCs w:val="20"/>
              </w:rPr>
            </w:pPr>
            <w:r w:rsidRPr="008D5118">
              <w:rPr>
                <w:rFonts w:ascii="Arial" w:hAnsi="Arial" w:cs="Arial"/>
                <w:spacing w:val="-4"/>
                <w:sz w:val="20"/>
                <w:szCs w:val="20"/>
              </w:rPr>
              <w:t>2024</w:t>
            </w:r>
          </w:p>
        </w:tc>
      </w:tr>
      <w:tr w:rsidR="00F61F8E" w:rsidRPr="008D5118" w14:paraId="7BF278B2" w14:textId="77777777">
        <w:trPr>
          <w:trHeight w:val="20"/>
        </w:trPr>
        <w:tc>
          <w:tcPr>
            <w:tcW w:w="0" w:type="auto"/>
          </w:tcPr>
          <w:p w14:paraId="2F15EF4A" w14:textId="7F6BA2FD" w:rsidR="00F61F8E" w:rsidRPr="00503776" w:rsidRDefault="00503776">
            <w:pPr>
              <w:pStyle w:val="TableParagraph"/>
              <w:spacing w:before="0"/>
              <w:ind w:left="122" w:right="321"/>
              <w:jc w:val="both"/>
              <w:rPr>
                <w:rFonts w:ascii="Arial" w:hAnsi="Arial" w:cs="Arial"/>
                <w:sz w:val="20"/>
                <w:szCs w:val="20"/>
                <w:lang w:val="ru-RU"/>
              </w:rPr>
            </w:pPr>
            <w:r w:rsidRPr="00503776">
              <w:rPr>
                <w:rFonts w:ascii="Arial" w:hAnsi="Arial" w:cs="Arial"/>
                <w:sz w:val="20"/>
                <w:szCs w:val="20"/>
                <w:lang w:val="ru-RU"/>
              </w:rPr>
              <w:t>Закон Республики Казахстан «О железнодорожном транспорте» (принят 8 декабря 2001 года № 266-</w:t>
            </w:r>
            <w:r w:rsidRPr="00503776">
              <w:rPr>
                <w:rFonts w:ascii="Arial" w:hAnsi="Arial" w:cs="Arial"/>
                <w:sz w:val="20"/>
                <w:szCs w:val="20"/>
              </w:rPr>
              <w:t>II</w:t>
            </w:r>
            <w:r w:rsidRPr="00503776">
              <w:rPr>
                <w:rFonts w:ascii="Arial" w:hAnsi="Arial" w:cs="Arial"/>
                <w:sz w:val="20"/>
                <w:szCs w:val="20"/>
                <w:lang w:val="ru-RU"/>
              </w:rPr>
              <w:t>, с последними изменениями от 19 апреля 2023 года)</w:t>
            </w:r>
          </w:p>
        </w:tc>
        <w:tc>
          <w:tcPr>
            <w:tcW w:w="0" w:type="auto"/>
          </w:tcPr>
          <w:p w14:paraId="7789C90A" w14:textId="77777777" w:rsidR="00F61F8E" w:rsidRPr="008D5118" w:rsidRDefault="000F264B">
            <w:pPr>
              <w:pStyle w:val="TableParagraph"/>
              <w:spacing w:before="0"/>
              <w:ind w:left="105"/>
              <w:jc w:val="both"/>
              <w:rPr>
                <w:rFonts w:ascii="Arial" w:hAnsi="Arial" w:cs="Arial"/>
                <w:sz w:val="20"/>
                <w:szCs w:val="20"/>
              </w:rPr>
            </w:pPr>
            <w:r w:rsidRPr="008D5118">
              <w:rPr>
                <w:rFonts w:ascii="Arial" w:hAnsi="Arial" w:cs="Arial"/>
                <w:spacing w:val="-4"/>
                <w:sz w:val="20"/>
                <w:szCs w:val="20"/>
              </w:rPr>
              <w:t>2023</w:t>
            </w:r>
          </w:p>
        </w:tc>
      </w:tr>
      <w:tr w:rsidR="00F61F8E" w:rsidRPr="008D5118" w14:paraId="3A4F4BBA" w14:textId="77777777">
        <w:trPr>
          <w:trHeight w:val="20"/>
        </w:trPr>
        <w:tc>
          <w:tcPr>
            <w:tcW w:w="0" w:type="auto"/>
          </w:tcPr>
          <w:p w14:paraId="346EB48E" w14:textId="6384953F" w:rsidR="00F61F8E" w:rsidRPr="00503776" w:rsidRDefault="00503776">
            <w:pPr>
              <w:pStyle w:val="TableParagraph"/>
              <w:spacing w:before="0"/>
              <w:ind w:left="122"/>
              <w:jc w:val="both"/>
              <w:rPr>
                <w:rFonts w:ascii="Arial" w:hAnsi="Arial" w:cs="Arial"/>
                <w:sz w:val="20"/>
                <w:szCs w:val="20"/>
                <w:lang w:val="ru-RU"/>
              </w:rPr>
            </w:pPr>
            <w:r w:rsidRPr="00503776">
              <w:rPr>
                <w:rFonts w:ascii="Arial" w:hAnsi="Arial" w:cs="Arial"/>
                <w:sz w:val="20"/>
                <w:szCs w:val="20"/>
                <w:lang w:val="ru-RU"/>
              </w:rPr>
              <w:t>Закон Республики Казахстан «О государственном управлении и местном самоуправлении» (принят 23 января 2001 года № 148, с последними изменениями от 21 мая 2024 года, вступ</w:t>
            </w:r>
            <w:r>
              <w:rPr>
                <w:rFonts w:ascii="Arial" w:hAnsi="Arial" w:cs="Arial"/>
                <w:sz w:val="20"/>
                <w:szCs w:val="20"/>
                <w:lang w:val="ru-RU"/>
              </w:rPr>
              <w:t>ил</w:t>
            </w:r>
            <w:r w:rsidRPr="00503776">
              <w:rPr>
                <w:rFonts w:ascii="Arial" w:hAnsi="Arial" w:cs="Arial"/>
                <w:sz w:val="20"/>
                <w:szCs w:val="20"/>
                <w:lang w:val="ru-RU"/>
              </w:rPr>
              <w:t xml:space="preserve"> в силу с 22 июля 2024 года)</w:t>
            </w:r>
          </w:p>
        </w:tc>
        <w:tc>
          <w:tcPr>
            <w:tcW w:w="0" w:type="auto"/>
          </w:tcPr>
          <w:p w14:paraId="16118CB2" w14:textId="77777777" w:rsidR="00F61F8E" w:rsidRPr="008D5118" w:rsidRDefault="000F264B">
            <w:pPr>
              <w:pStyle w:val="TableParagraph"/>
              <w:spacing w:before="0"/>
              <w:ind w:left="105"/>
              <w:jc w:val="both"/>
              <w:rPr>
                <w:rFonts w:ascii="Arial" w:hAnsi="Arial" w:cs="Arial"/>
                <w:sz w:val="20"/>
                <w:szCs w:val="20"/>
              </w:rPr>
            </w:pPr>
            <w:r w:rsidRPr="008D5118">
              <w:rPr>
                <w:rFonts w:ascii="Arial" w:hAnsi="Arial" w:cs="Arial"/>
                <w:spacing w:val="-4"/>
                <w:sz w:val="20"/>
                <w:szCs w:val="20"/>
              </w:rPr>
              <w:t>2024</w:t>
            </w:r>
          </w:p>
        </w:tc>
      </w:tr>
      <w:tr w:rsidR="00F61F8E" w:rsidRPr="008D5118" w14:paraId="5062B27A" w14:textId="77777777">
        <w:trPr>
          <w:trHeight w:val="20"/>
        </w:trPr>
        <w:tc>
          <w:tcPr>
            <w:tcW w:w="0" w:type="auto"/>
          </w:tcPr>
          <w:p w14:paraId="0F18E7DA" w14:textId="1A64B093" w:rsidR="00F61F8E" w:rsidRPr="00503776" w:rsidRDefault="00503776">
            <w:pPr>
              <w:pStyle w:val="TableParagraph"/>
              <w:spacing w:before="0"/>
              <w:ind w:left="122"/>
              <w:jc w:val="both"/>
              <w:rPr>
                <w:rFonts w:ascii="Arial" w:hAnsi="Arial" w:cs="Arial"/>
                <w:sz w:val="20"/>
                <w:szCs w:val="20"/>
                <w:lang w:val="ru-RU"/>
              </w:rPr>
            </w:pPr>
            <w:r w:rsidRPr="00503776">
              <w:rPr>
                <w:rFonts w:ascii="Arial" w:hAnsi="Arial" w:cs="Arial"/>
                <w:sz w:val="20"/>
                <w:szCs w:val="20"/>
                <w:lang w:val="ru-RU"/>
              </w:rPr>
              <w:t>Гражданский кодекс Республики Казахстан (Общая часть) (принят 27 декабря 1994 года, последнее изменение от 12 июля 2022 года)</w:t>
            </w:r>
          </w:p>
        </w:tc>
        <w:tc>
          <w:tcPr>
            <w:tcW w:w="0" w:type="auto"/>
          </w:tcPr>
          <w:p w14:paraId="49836266" w14:textId="77777777" w:rsidR="00F61F8E" w:rsidRPr="008D5118" w:rsidRDefault="000F264B">
            <w:pPr>
              <w:pStyle w:val="TableParagraph"/>
              <w:spacing w:before="0"/>
              <w:ind w:left="105"/>
              <w:jc w:val="both"/>
              <w:rPr>
                <w:rFonts w:ascii="Arial" w:hAnsi="Arial" w:cs="Arial"/>
                <w:spacing w:val="-4"/>
                <w:sz w:val="20"/>
                <w:szCs w:val="20"/>
              </w:rPr>
            </w:pPr>
            <w:r w:rsidRPr="008D5118">
              <w:rPr>
                <w:rFonts w:ascii="Arial" w:hAnsi="Arial" w:cs="Arial"/>
                <w:spacing w:val="-4"/>
                <w:sz w:val="20"/>
                <w:szCs w:val="20"/>
              </w:rPr>
              <w:t>2022</w:t>
            </w:r>
          </w:p>
        </w:tc>
      </w:tr>
      <w:tr w:rsidR="00F61F8E" w:rsidRPr="008D5118" w14:paraId="2DFD480A" w14:textId="77777777">
        <w:trPr>
          <w:trHeight w:val="20"/>
        </w:trPr>
        <w:tc>
          <w:tcPr>
            <w:tcW w:w="0" w:type="auto"/>
          </w:tcPr>
          <w:p w14:paraId="7565E0D6" w14:textId="0AA18C17" w:rsidR="00F61F8E" w:rsidRPr="00503776" w:rsidRDefault="00503776">
            <w:pPr>
              <w:pStyle w:val="TableParagraph"/>
              <w:spacing w:before="0"/>
              <w:ind w:left="122"/>
              <w:jc w:val="both"/>
              <w:rPr>
                <w:rFonts w:ascii="Arial" w:hAnsi="Arial" w:cs="Arial"/>
                <w:sz w:val="20"/>
                <w:szCs w:val="20"/>
                <w:lang w:val="ru-RU"/>
              </w:rPr>
            </w:pPr>
            <w:r w:rsidRPr="00503776">
              <w:rPr>
                <w:rFonts w:ascii="Arial" w:hAnsi="Arial" w:cs="Arial"/>
                <w:sz w:val="20"/>
                <w:szCs w:val="20"/>
                <w:lang w:val="ru-RU"/>
              </w:rPr>
              <w:t>Закон Республики Казахстан «Об архитектурной, градостроительной и строительной деятельности в Республике Казахстан» (принят 16 июля 2001 года № 242-</w:t>
            </w:r>
            <w:r w:rsidRPr="00503776">
              <w:rPr>
                <w:rFonts w:ascii="Arial" w:hAnsi="Arial" w:cs="Arial"/>
                <w:sz w:val="20"/>
                <w:szCs w:val="20"/>
              </w:rPr>
              <w:t>II</w:t>
            </w:r>
            <w:r w:rsidRPr="00503776">
              <w:rPr>
                <w:rFonts w:ascii="Arial" w:hAnsi="Arial" w:cs="Arial"/>
                <w:sz w:val="20"/>
                <w:szCs w:val="20"/>
                <w:lang w:val="ru-RU"/>
              </w:rPr>
              <w:t xml:space="preserve"> с последними изменениями и дополнениями от 21 мая 2024 года, вв</w:t>
            </w:r>
            <w:r>
              <w:rPr>
                <w:rFonts w:ascii="Arial" w:hAnsi="Arial" w:cs="Arial"/>
                <w:sz w:val="20"/>
                <w:szCs w:val="20"/>
                <w:lang w:val="ru-RU"/>
              </w:rPr>
              <w:t>еден</w:t>
            </w:r>
            <w:r w:rsidRPr="00503776">
              <w:rPr>
                <w:rFonts w:ascii="Arial" w:hAnsi="Arial" w:cs="Arial"/>
                <w:sz w:val="20"/>
                <w:szCs w:val="20"/>
                <w:lang w:val="ru-RU"/>
              </w:rPr>
              <w:t xml:space="preserve"> в действие с 22 июля 2024 года)</w:t>
            </w:r>
          </w:p>
        </w:tc>
        <w:tc>
          <w:tcPr>
            <w:tcW w:w="0" w:type="auto"/>
          </w:tcPr>
          <w:p w14:paraId="606F6EDF" w14:textId="77777777" w:rsidR="00F61F8E" w:rsidRPr="008D5118" w:rsidRDefault="000F264B">
            <w:pPr>
              <w:pStyle w:val="TableParagraph"/>
              <w:spacing w:before="0"/>
              <w:ind w:left="105"/>
              <w:jc w:val="both"/>
              <w:rPr>
                <w:rFonts w:ascii="Arial" w:hAnsi="Arial" w:cs="Arial"/>
                <w:spacing w:val="-4"/>
                <w:sz w:val="20"/>
                <w:szCs w:val="20"/>
              </w:rPr>
            </w:pPr>
            <w:r w:rsidRPr="008D5118">
              <w:rPr>
                <w:rFonts w:ascii="Arial" w:hAnsi="Arial" w:cs="Arial"/>
                <w:spacing w:val="-4"/>
                <w:sz w:val="20"/>
                <w:szCs w:val="20"/>
              </w:rPr>
              <w:t>2024</w:t>
            </w:r>
          </w:p>
        </w:tc>
      </w:tr>
      <w:tr w:rsidR="00F61F8E" w:rsidRPr="008D5118" w14:paraId="103ED58C" w14:textId="77777777">
        <w:trPr>
          <w:trHeight w:val="20"/>
        </w:trPr>
        <w:tc>
          <w:tcPr>
            <w:tcW w:w="0" w:type="auto"/>
          </w:tcPr>
          <w:p w14:paraId="68C1781B" w14:textId="037FEF3C" w:rsidR="00F61F8E" w:rsidRPr="00503776" w:rsidRDefault="00503776">
            <w:pPr>
              <w:pStyle w:val="TableParagraph"/>
              <w:spacing w:before="0"/>
              <w:ind w:left="122"/>
              <w:jc w:val="both"/>
              <w:rPr>
                <w:rFonts w:ascii="Arial" w:hAnsi="Arial" w:cs="Arial"/>
                <w:sz w:val="20"/>
                <w:szCs w:val="20"/>
                <w:lang w:val="ru-RU"/>
              </w:rPr>
            </w:pPr>
            <w:r w:rsidRPr="00503776">
              <w:rPr>
                <w:rFonts w:ascii="Arial" w:hAnsi="Arial" w:cs="Arial"/>
                <w:sz w:val="20"/>
                <w:szCs w:val="20"/>
                <w:lang w:val="ru-RU"/>
              </w:rPr>
              <w:t>Закон Республики Казахстан «Об оценочной деятельности в Республике Казахстан» № 133-</w:t>
            </w:r>
            <w:r w:rsidRPr="00503776">
              <w:rPr>
                <w:rFonts w:ascii="Arial" w:hAnsi="Arial" w:cs="Arial"/>
                <w:sz w:val="20"/>
                <w:szCs w:val="20"/>
              </w:rPr>
              <w:t>VI</w:t>
            </w:r>
            <w:r w:rsidRPr="00503776">
              <w:rPr>
                <w:rFonts w:ascii="Arial" w:hAnsi="Arial" w:cs="Arial"/>
                <w:sz w:val="20"/>
                <w:szCs w:val="20"/>
                <w:lang w:val="ru-RU"/>
              </w:rPr>
              <w:t xml:space="preserve"> от 10 января 2018 года (с последними изменениями и дополнениями от 31 декабря 2021 года)</w:t>
            </w:r>
          </w:p>
        </w:tc>
        <w:tc>
          <w:tcPr>
            <w:tcW w:w="0" w:type="auto"/>
          </w:tcPr>
          <w:p w14:paraId="612980CB" w14:textId="77777777" w:rsidR="00F61F8E" w:rsidRPr="008D5118" w:rsidRDefault="000F264B">
            <w:pPr>
              <w:pStyle w:val="TableParagraph"/>
              <w:spacing w:before="0"/>
              <w:ind w:left="105"/>
              <w:jc w:val="both"/>
              <w:rPr>
                <w:rFonts w:ascii="Arial" w:hAnsi="Arial" w:cs="Arial"/>
                <w:spacing w:val="-4"/>
                <w:sz w:val="20"/>
                <w:szCs w:val="20"/>
              </w:rPr>
            </w:pPr>
            <w:r w:rsidRPr="008D5118">
              <w:rPr>
                <w:rFonts w:ascii="Arial" w:hAnsi="Arial" w:cs="Arial"/>
                <w:spacing w:val="-4"/>
                <w:sz w:val="20"/>
                <w:szCs w:val="20"/>
              </w:rPr>
              <w:t>2021</w:t>
            </w:r>
          </w:p>
        </w:tc>
      </w:tr>
      <w:tr w:rsidR="00F61F8E" w:rsidRPr="008D5118" w14:paraId="52E502B8" w14:textId="77777777">
        <w:trPr>
          <w:trHeight w:val="20"/>
        </w:trPr>
        <w:tc>
          <w:tcPr>
            <w:tcW w:w="0" w:type="auto"/>
          </w:tcPr>
          <w:p w14:paraId="5593219E" w14:textId="4C3E7B72" w:rsidR="00F61F8E" w:rsidRPr="00503776" w:rsidRDefault="00503776">
            <w:pPr>
              <w:pStyle w:val="TableParagraph"/>
              <w:spacing w:before="0"/>
              <w:ind w:left="122"/>
              <w:jc w:val="both"/>
              <w:rPr>
                <w:rFonts w:ascii="Arial" w:hAnsi="Arial" w:cs="Arial"/>
                <w:sz w:val="20"/>
                <w:szCs w:val="20"/>
                <w:lang w:val="ru-RU"/>
              </w:rPr>
            </w:pPr>
            <w:r w:rsidRPr="00503776">
              <w:rPr>
                <w:rFonts w:ascii="Arial" w:hAnsi="Arial" w:cs="Arial"/>
                <w:sz w:val="20"/>
                <w:szCs w:val="20"/>
                <w:lang w:val="ru-RU"/>
              </w:rPr>
              <w:t>Экологический кодекс Республики Казахстан (принят 2 января 2021 года № 400-</w:t>
            </w:r>
            <w:r w:rsidRPr="00503776">
              <w:rPr>
                <w:rFonts w:ascii="Arial" w:hAnsi="Arial" w:cs="Arial"/>
                <w:sz w:val="20"/>
                <w:szCs w:val="20"/>
              </w:rPr>
              <w:t>VI</w:t>
            </w:r>
            <w:r w:rsidRPr="00503776">
              <w:rPr>
                <w:rFonts w:ascii="Arial" w:hAnsi="Arial" w:cs="Arial"/>
                <w:sz w:val="20"/>
                <w:szCs w:val="20"/>
                <w:lang w:val="ru-RU"/>
              </w:rPr>
              <w:t>, последнее изменение от 21 мая 2024 года, вв</w:t>
            </w:r>
            <w:r>
              <w:rPr>
                <w:rFonts w:ascii="Arial" w:hAnsi="Arial" w:cs="Arial"/>
                <w:sz w:val="20"/>
                <w:szCs w:val="20"/>
                <w:lang w:val="ru-RU"/>
              </w:rPr>
              <w:t>еден</w:t>
            </w:r>
            <w:r w:rsidRPr="00503776">
              <w:rPr>
                <w:rFonts w:ascii="Arial" w:hAnsi="Arial" w:cs="Arial"/>
                <w:sz w:val="20"/>
                <w:szCs w:val="20"/>
                <w:lang w:val="ru-RU"/>
              </w:rPr>
              <w:t xml:space="preserve"> в действие с 22 июля 2024 года)</w:t>
            </w:r>
          </w:p>
        </w:tc>
        <w:tc>
          <w:tcPr>
            <w:tcW w:w="0" w:type="auto"/>
          </w:tcPr>
          <w:p w14:paraId="087D885D" w14:textId="77777777" w:rsidR="00F61F8E" w:rsidRPr="008D5118" w:rsidRDefault="000F264B">
            <w:pPr>
              <w:pStyle w:val="TableParagraph"/>
              <w:spacing w:before="0"/>
              <w:ind w:left="105"/>
              <w:jc w:val="both"/>
              <w:rPr>
                <w:rFonts w:ascii="Arial" w:hAnsi="Arial" w:cs="Arial"/>
                <w:spacing w:val="-4"/>
                <w:sz w:val="20"/>
                <w:szCs w:val="20"/>
              </w:rPr>
            </w:pPr>
            <w:r w:rsidRPr="008D5118">
              <w:rPr>
                <w:rFonts w:ascii="Arial" w:hAnsi="Arial" w:cs="Arial"/>
                <w:spacing w:val="-4"/>
                <w:sz w:val="20"/>
                <w:szCs w:val="20"/>
              </w:rPr>
              <w:t>2024</w:t>
            </w:r>
          </w:p>
        </w:tc>
      </w:tr>
      <w:tr w:rsidR="00F61F8E" w:rsidRPr="008D5118" w14:paraId="59B014CB" w14:textId="77777777">
        <w:trPr>
          <w:trHeight w:val="20"/>
        </w:trPr>
        <w:tc>
          <w:tcPr>
            <w:tcW w:w="0" w:type="auto"/>
          </w:tcPr>
          <w:p w14:paraId="36A629C1" w14:textId="00F5632D" w:rsidR="00F61F8E" w:rsidRPr="00503776" w:rsidRDefault="00503776">
            <w:pPr>
              <w:pStyle w:val="TableParagraph"/>
              <w:spacing w:before="0"/>
              <w:ind w:left="122"/>
              <w:jc w:val="both"/>
              <w:rPr>
                <w:rFonts w:ascii="Arial" w:hAnsi="Arial" w:cs="Arial"/>
                <w:sz w:val="20"/>
                <w:szCs w:val="20"/>
                <w:lang w:val="ru-RU"/>
              </w:rPr>
            </w:pPr>
            <w:r w:rsidRPr="00503776">
              <w:rPr>
                <w:rFonts w:ascii="Arial" w:hAnsi="Arial" w:cs="Arial"/>
                <w:sz w:val="20"/>
                <w:szCs w:val="20"/>
                <w:lang w:val="ru-RU"/>
              </w:rPr>
              <w:t>Закон Республики Казахстан «Об охране и использовании объектов историко-культурного наследия» от 26 декабря 2019 года № 288-</w:t>
            </w:r>
            <w:r w:rsidRPr="00503776">
              <w:rPr>
                <w:rFonts w:ascii="Arial" w:hAnsi="Arial" w:cs="Arial"/>
                <w:sz w:val="20"/>
                <w:szCs w:val="20"/>
              </w:rPr>
              <w:t>V</w:t>
            </w:r>
            <w:r w:rsidRPr="00503776">
              <w:rPr>
                <w:rFonts w:ascii="Arial" w:hAnsi="Arial" w:cs="Arial"/>
                <w:sz w:val="20"/>
                <w:szCs w:val="20"/>
                <w:lang w:val="ru-RU"/>
              </w:rPr>
              <w:t>І</w:t>
            </w:r>
          </w:p>
        </w:tc>
        <w:tc>
          <w:tcPr>
            <w:tcW w:w="0" w:type="auto"/>
          </w:tcPr>
          <w:p w14:paraId="1F9CB3F2" w14:textId="77777777" w:rsidR="00F61F8E" w:rsidRPr="008D5118" w:rsidRDefault="000F264B">
            <w:pPr>
              <w:pStyle w:val="TableParagraph"/>
              <w:spacing w:before="0"/>
              <w:ind w:left="105"/>
              <w:jc w:val="both"/>
              <w:rPr>
                <w:rFonts w:ascii="Arial" w:hAnsi="Arial" w:cs="Arial"/>
                <w:spacing w:val="-4"/>
                <w:sz w:val="20"/>
                <w:szCs w:val="20"/>
              </w:rPr>
            </w:pPr>
            <w:r w:rsidRPr="008D5118">
              <w:rPr>
                <w:rFonts w:ascii="Arial" w:hAnsi="Arial" w:cs="Arial"/>
                <w:spacing w:val="-4"/>
                <w:sz w:val="20"/>
                <w:szCs w:val="20"/>
              </w:rPr>
              <w:t>2019</w:t>
            </w:r>
          </w:p>
        </w:tc>
      </w:tr>
    </w:tbl>
    <w:p w14:paraId="531A8D55" w14:textId="77777777" w:rsidR="00F61F8E" w:rsidRDefault="00F61F8E">
      <w:pPr>
        <w:rPr>
          <w:rFonts w:ascii="Arial" w:hAnsi="Arial" w:cs="Arial"/>
          <w:lang w:val="ru-RU"/>
        </w:rPr>
      </w:pPr>
    </w:p>
    <w:p w14:paraId="5109145D" w14:textId="3E6667D3" w:rsidR="006D067C" w:rsidRPr="000B70D0" w:rsidRDefault="006D067C" w:rsidP="006D067C">
      <w:pPr>
        <w:rPr>
          <w:rFonts w:ascii="Arial" w:hAnsi="Arial" w:cs="Arial"/>
          <w:b/>
          <w:bCs/>
          <w:sz w:val="24"/>
          <w:szCs w:val="24"/>
          <w:lang w:val="ru-RU"/>
        </w:rPr>
      </w:pPr>
      <w:r w:rsidRPr="000B70D0">
        <w:rPr>
          <w:rFonts w:ascii="Arial" w:hAnsi="Arial" w:cs="Arial"/>
          <w:b/>
          <w:bCs/>
          <w:sz w:val="24"/>
          <w:szCs w:val="24"/>
          <w:lang w:val="ru-RU"/>
        </w:rPr>
        <w:t>3.4. Статус разрешени</w:t>
      </w:r>
      <w:r w:rsidR="000B70D0" w:rsidRPr="000B70D0">
        <w:rPr>
          <w:rFonts w:ascii="Arial" w:hAnsi="Arial" w:cs="Arial"/>
          <w:b/>
          <w:bCs/>
          <w:sz w:val="24"/>
          <w:szCs w:val="24"/>
          <w:lang w:val="ru-RU"/>
        </w:rPr>
        <w:t>й</w:t>
      </w:r>
      <w:r w:rsidRPr="000B70D0">
        <w:rPr>
          <w:rFonts w:ascii="Arial" w:hAnsi="Arial" w:cs="Arial"/>
          <w:b/>
          <w:bCs/>
          <w:sz w:val="24"/>
          <w:szCs w:val="24"/>
          <w:lang w:val="ru-RU"/>
        </w:rPr>
        <w:t xml:space="preserve"> на реализацию проекта</w:t>
      </w:r>
    </w:p>
    <w:p w14:paraId="645F26B9" w14:textId="77777777" w:rsidR="006D067C" w:rsidRPr="006D067C" w:rsidRDefault="006D067C" w:rsidP="006D067C">
      <w:pPr>
        <w:rPr>
          <w:rFonts w:ascii="Arial" w:hAnsi="Arial" w:cs="Arial"/>
          <w:lang w:val="ru-RU"/>
        </w:rPr>
      </w:pPr>
    </w:p>
    <w:p w14:paraId="315D7979" w14:textId="60FD0279" w:rsidR="006D067C" w:rsidRPr="006D067C" w:rsidRDefault="006D067C" w:rsidP="000B70D0">
      <w:pPr>
        <w:jc w:val="both"/>
        <w:rPr>
          <w:rFonts w:ascii="Arial" w:hAnsi="Arial" w:cs="Arial"/>
          <w:lang w:val="ru-RU"/>
        </w:rPr>
      </w:pPr>
      <w:r w:rsidRPr="006D067C">
        <w:rPr>
          <w:rFonts w:ascii="Arial" w:hAnsi="Arial" w:cs="Arial"/>
          <w:lang w:val="ru-RU"/>
        </w:rPr>
        <w:t>В соответствии с требованиями Кредиторов, проект должен соответствовать требованиям национального законодательства. Статус разрешени</w:t>
      </w:r>
      <w:r w:rsidR="000B70D0">
        <w:rPr>
          <w:rFonts w:ascii="Arial" w:hAnsi="Arial" w:cs="Arial"/>
          <w:lang w:val="ru-RU"/>
        </w:rPr>
        <w:t>й</w:t>
      </w:r>
      <w:r w:rsidRPr="006D067C">
        <w:rPr>
          <w:rFonts w:ascii="Arial" w:hAnsi="Arial" w:cs="Arial"/>
          <w:lang w:val="ru-RU"/>
        </w:rPr>
        <w:t xml:space="preserve"> на реализацию проекта представлен в таблице ниже.</w:t>
      </w:r>
    </w:p>
    <w:p w14:paraId="6A09F0DE" w14:textId="77777777" w:rsidR="006D067C" w:rsidRPr="006D067C" w:rsidRDefault="006D067C" w:rsidP="006D067C">
      <w:pPr>
        <w:rPr>
          <w:rFonts w:ascii="Arial" w:hAnsi="Arial" w:cs="Arial"/>
          <w:lang w:val="ru-RU"/>
        </w:rPr>
      </w:pPr>
    </w:p>
    <w:p w14:paraId="07E48E33" w14:textId="08BE7845" w:rsidR="00F61F8E" w:rsidRPr="00F83341" w:rsidRDefault="006D067C" w:rsidP="006D067C">
      <w:pPr>
        <w:jc w:val="center"/>
        <w:rPr>
          <w:rFonts w:ascii="Arial" w:hAnsi="Arial" w:cs="Arial"/>
          <w:b/>
          <w:bCs/>
          <w:lang w:val="ru-RU"/>
        </w:rPr>
      </w:pPr>
      <w:r w:rsidRPr="006D067C">
        <w:rPr>
          <w:rFonts w:ascii="Arial" w:hAnsi="Arial" w:cs="Arial"/>
          <w:b/>
          <w:bCs/>
          <w:lang w:val="ru-RU"/>
        </w:rPr>
        <w:t>Таблица 11: Основные экологические и социальные разрешения</w:t>
      </w:r>
      <w:bookmarkStart w:id="448" w:name="_bookmark73"/>
      <w:bookmarkStart w:id="449" w:name="_bookmark74"/>
      <w:bookmarkEnd w:id="448"/>
      <w:bookmarkEnd w:id="449"/>
    </w:p>
    <w:tbl>
      <w:tblPr>
        <w:tblStyle w:val="TableGrid2"/>
        <w:tblW w:w="0" w:type="auto"/>
        <w:tblLayout w:type="fixed"/>
        <w:tblLook w:val="01E0" w:firstRow="1" w:lastRow="1" w:firstColumn="1" w:lastColumn="1" w:noHBand="0" w:noVBand="0"/>
      </w:tblPr>
      <w:tblGrid>
        <w:gridCol w:w="2263"/>
        <w:gridCol w:w="1512"/>
        <w:gridCol w:w="5860"/>
      </w:tblGrid>
      <w:tr w:rsidR="00F61F8E" w:rsidRPr="008D5118" w14:paraId="571CBDA7" w14:textId="77777777" w:rsidTr="000E123E">
        <w:trPr>
          <w:cantSplit/>
          <w:trHeight w:val="20"/>
          <w:tblHeader/>
        </w:trPr>
        <w:tc>
          <w:tcPr>
            <w:tcW w:w="3775" w:type="dxa"/>
            <w:gridSpan w:val="2"/>
            <w:shd w:val="clear" w:color="auto" w:fill="D9D9D9"/>
            <w:vAlign w:val="center"/>
          </w:tcPr>
          <w:p w14:paraId="662FDF9D" w14:textId="396458BC" w:rsidR="00F61F8E" w:rsidRPr="008D5772" w:rsidRDefault="008D5772">
            <w:pPr>
              <w:pStyle w:val="TableParagraph"/>
              <w:spacing w:before="0"/>
              <w:ind w:left="108"/>
              <w:jc w:val="center"/>
              <w:rPr>
                <w:rFonts w:ascii="Arial" w:hAnsi="Arial" w:cs="Arial"/>
                <w:b/>
                <w:sz w:val="20"/>
                <w:szCs w:val="20"/>
                <w:lang w:val="ru-RU"/>
              </w:rPr>
            </w:pPr>
            <w:r>
              <w:rPr>
                <w:rFonts w:ascii="Arial" w:hAnsi="Arial" w:cs="Arial"/>
                <w:b/>
                <w:spacing w:val="-2"/>
                <w:sz w:val="20"/>
                <w:szCs w:val="20"/>
                <w:lang w:val="ru-RU"/>
              </w:rPr>
              <w:t xml:space="preserve">Разрешение </w:t>
            </w:r>
          </w:p>
        </w:tc>
        <w:tc>
          <w:tcPr>
            <w:tcW w:w="5860" w:type="dxa"/>
            <w:shd w:val="clear" w:color="auto" w:fill="D9D9D9"/>
            <w:vAlign w:val="center"/>
          </w:tcPr>
          <w:p w14:paraId="55A286DD" w14:textId="50E6F1A5" w:rsidR="00F61F8E" w:rsidRPr="008D5772" w:rsidRDefault="008D5772">
            <w:pPr>
              <w:pStyle w:val="TableParagraph"/>
              <w:spacing w:before="0"/>
              <w:ind w:left="2" w:right="13"/>
              <w:jc w:val="center"/>
              <w:rPr>
                <w:rFonts w:ascii="Arial" w:hAnsi="Arial" w:cs="Arial"/>
                <w:b/>
                <w:sz w:val="20"/>
                <w:szCs w:val="20"/>
                <w:lang w:val="ru-RU"/>
              </w:rPr>
            </w:pPr>
            <w:r>
              <w:rPr>
                <w:rFonts w:ascii="Arial" w:hAnsi="Arial" w:cs="Arial"/>
                <w:b/>
                <w:spacing w:val="-2"/>
                <w:sz w:val="20"/>
                <w:szCs w:val="20"/>
                <w:lang w:val="ru-RU"/>
              </w:rPr>
              <w:t xml:space="preserve">Статус </w:t>
            </w:r>
          </w:p>
        </w:tc>
      </w:tr>
      <w:tr w:rsidR="00F61F8E" w:rsidRPr="0046435F" w14:paraId="17C7C7E3" w14:textId="77777777" w:rsidTr="000E123E">
        <w:trPr>
          <w:cantSplit/>
          <w:trHeight w:val="20"/>
        </w:trPr>
        <w:tc>
          <w:tcPr>
            <w:tcW w:w="3775" w:type="dxa"/>
            <w:gridSpan w:val="2"/>
          </w:tcPr>
          <w:p w14:paraId="04A482B1" w14:textId="7BF36000" w:rsidR="00F61F8E" w:rsidRPr="008D5772" w:rsidRDefault="008D5772">
            <w:pPr>
              <w:pStyle w:val="TableParagraph"/>
              <w:spacing w:before="0"/>
              <w:ind w:left="108"/>
              <w:jc w:val="both"/>
              <w:rPr>
                <w:rFonts w:ascii="Arial" w:hAnsi="Arial" w:cs="Arial"/>
                <w:sz w:val="20"/>
                <w:szCs w:val="20"/>
                <w:lang w:val="ru-RU"/>
              </w:rPr>
            </w:pPr>
            <w:r w:rsidRPr="008D5772">
              <w:rPr>
                <w:rFonts w:ascii="Arial" w:hAnsi="Arial" w:cs="Arial"/>
                <w:sz w:val="20"/>
                <w:szCs w:val="20"/>
                <w:lang w:val="ru-RU"/>
              </w:rPr>
              <w:t xml:space="preserve">Разрешение на строительство железнодорожной линии </w:t>
            </w:r>
            <w:proofErr w:type="spellStart"/>
            <w:r w:rsidR="00401085">
              <w:rPr>
                <w:rFonts w:ascii="Arial" w:hAnsi="Arial" w:cs="Arial"/>
                <w:sz w:val="20"/>
                <w:szCs w:val="20"/>
                <w:lang w:val="ru-RU"/>
              </w:rPr>
              <w:t>Мойынты</w:t>
            </w:r>
            <w:proofErr w:type="spellEnd"/>
            <w:r w:rsidRPr="008D5772">
              <w:rPr>
                <w:rFonts w:ascii="Arial" w:hAnsi="Arial" w:cs="Arial"/>
                <w:sz w:val="20"/>
                <w:szCs w:val="20"/>
                <w:lang w:val="ru-RU"/>
              </w:rPr>
              <w:t>– Кызылжар (на основании положительного заключения ОВОС РК)</w:t>
            </w:r>
          </w:p>
        </w:tc>
        <w:tc>
          <w:tcPr>
            <w:tcW w:w="5860" w:type="dxa"/>
          </w:tcPr>
          <w:p w14:paraId="65FB2285" w14:textId="09880163" w:rsidR="008D5772" w:rsidRPr="008D5772" w:rsidRDefault="008D5772" w:rsidP="008D5772">
            <w:pPr>
              <w:pStyle w:val="TableParagraph"/>
              <w:ind w:left="102"/>
              <w:jc w:val="both"/>
              <w:rPr>
                <w:rFonts w:ascii="Arial" w:hAnsi="Arial" w:cs="Arial"/>
                <w:b/>
                <w:spacing w:val="-2"/>
                <w:sz w:val="20"/>
                <w:szCs w:val="20"/>
                <w:lang w:val="ru-RU"/>
              </w:rPr>
            </w:pPr>
            <w:r w:rsidRPr="008D5772">
              <w:rPr>
                <w:rFonts w:ascii="Arial" w:hAnsi="Arial" w:cs="Arial"/>
                <w:b/>
                <w:spacing w:val="-2"/>
                <w:sz w:val="20"/>
                <w:szCs w:val="20"/>
                <w:lang w:val="ru-RU"/>
              </w:rPr>
              <w:t>В процессе выполнения</w:t>
            </w:r>
          </w:p>
          <w:p w14:paraId="6E68346F" w14:textId="77777777" w:rsidR="008D5772" w:rsidRPr="008D5772" w:rsidRDefault="008D5772" w:rsidP="008D5772">
            <w:pPr>
              <w:pStyle w:val="TableParagraph"/>
              <w:ind w:left="102"/>
              <w:jc w:val="both"/>
              <w:rPr>
                <w:rFonts w:ascii="Arial" w:hAnsi="Arial" w:cs="Arial"/>
                <w:bCs/>
                <w:spacing w:val="-2"/>
                <w:sz w:val="20"/>
                <w:szCs w:val="20"/>
                <w:lang w:val="ru-RU"/>
              </w:rPr>
            </w:pPr>
            <w:r w:rsidRPr="008D5772">
              <w:rPr>
                <w:rFonts w:ascii="Arial" w:hAnsi="Arial" w:cs="Arial"/>
                <w:bCs/>
                <w:spacing w:val="-2"/>
                <w:sz w:val="20"/>
                <w:szCs w:val="20"/>
                <w:lang w:val="ru-RU"/>
              </w:rPr>
              <w:t>Ссылка на документ:</w:t>
            </w:r>
          </w:p>
          <w:p w14:paraId="3AACF1DF" w14:textId="2EB08AA6" w:rsidR="00F61F8E" w:rsidRPr="008D5772" w:rsidRDefault="008D5772" w:rsidP="008D5772">
            <w:pPr>
              <w:pStyle w:val="TableParagraph"/>
              <w:tabs>
                <w:tab w:val="left" w:pos="462"/>
              </w:tabs>
              <w:spacing w:before="0"/>
              <w:ind w:right="322"/>
              <w:jc w:val="both"/>
              <w:rPr>
                <w:rFonts w:ascii="Arial" w:hAnsi="Arial" w:cs="Arial"/>
                <w:sz w:val="20"/>
                <w:szCs w:val="20"/>
                <w:lang w:val="ru-RU"/>
              </w:rPr>
            </w:pPr>
            <w:r w:rsidRPr="008D5772">
              <w:rPr>
                <w:rFonts w:ascii="Arial" w:hAnsi="Arial" w:cs="Arial"/>
                <w:bCs/>
                <w:spacing w:val="-2"/>
                <w:sz w:val="20"/>
                <w:szCs w:val="20"/>
                <w:lang w:val="ru-RU"/>
              </w:rPr>
              <w:t>• Комитет по экологическому регулированию и контролю, для проведения национальной ОВОС.</w:t>
            </w:r>
          </w:p>
        </w:tc>
      </w:tr>
      <w:tr w:rsidR="00F61F8E" w:rsidRPr="0046435F" w14:paraId="2551D1FE" w14:textId="77777777" w:rsidTr="000E123E">
        <w:trPr>
          <w:cantSplit/>
          <w:trHeight w:val="20"/>
        </w:trPr>
        <w:tc>
          <w:tcPr>
            <w:tcW w:w="3775" w:type="dxa"/>
            <w:gridSpan w:val="2"/>
          </w:tcPr>
          <w:p w14:paraId="664C1B11" w14:textId="13B0FE26" w:rsidR="00F61F8E" w:rsidRPr="008462A5" w:rsidRDefault="008462A5">
            <w:pPr>
              <w:pStyle w:val="TableParagraph"/>
              <w:spacing w:before="0"/>
              <w:ind w:left="108"/>
              <w:jc w:val="both"/>
              <w:rPr>
                <w:rFonts w:ascii="Arial" w:hAnsi="Arial" w:cs="Arial"/>
                <w:sz w:val="20"/>
                <w:szCs w:val="20"/>
                <w:lang w:val="ru-RU"/>
              </w:rPr>
            </w:pPr>
            <w:r w:rsidRPr="008462A5">
              <w:rPr>
                <w:rFonts w:ascii="Arial" w:hAnsi="Arial" w:cs="Arial"/>
                <w:sz w:val="20"/>
                <w:szCs w:val="20"/>
                <w:lang w:val="ru-RU"/>
              </w:rPr>
              <w:t>Разрешение на использование недр: карьеры/земля для добычи материалов</w:t>
            </w:r>
          </w:p>
        </w:tc>
        <w:tc>
          <w:tcPr>
            <w:tcW w:w="5860" w:type="dxa"/>
          </w:tcPr>
          <w:p w14:paraId="7E809144" w14:textId="1366EC21" w:rsidR="00F61F8E" w:rsidRPr="008462A5" w:rsidRDefault="008462A5">
            <w:pPr>
              <w:pStyle w:val="TableParagraph"/>
              <w:spacing w:before="0"/>
              <w:ind w:left="101" w:right="394"/>
              <w:jc w:val="both"/>
              <w:rPr>
                <w:rFonts w:ascii="Arial" w:hAnsi="Arial" w:cs="Arial"/>
                <w:sz w:val="20"/>
                <w:szCs w:val="20"/>
                <w:lang w:val="ru-RU"/>
              </w:rPr>
            </w:pPr>
            <w:r w:rsidRPr="008462A5">
              <w:rPr>
                <w:rFonts w:ascii="Arial" w:hAnsi="Arial" w:cs="Arial"/>
                <w:b/>
                <w:bCs/>
                <w:spacing w:val="-2"/>
                <w:sz w:val="20"/>
                <w:szCs w:val="20"/>
                <w:lang w:val="ru-RU"/>
              </w:rPr>
              <w:t>Ссылка на документ:</w:t>
            </w:r>
            <w:r w:rsidRPr="008462A5">
              <w:rPr>
                <w:rFonts w:ascii="Arial" w:hAnsi="Arial" w:cs="Arial"/>
                <w:b/>
                <w:spacing w:val="-2"/>
                <w:sz w:val="20"/>
                <w:szCs w:val="20"/>
                <w:lang w:val="ru-RU"/>
              </w:rPr>
              <w:br/>
            </w:r>
            <w:r w:rsidRPr="008462A5">
              <w:rPr>
                <w:rFonts w:ascii="Arial" w:hAnsi="Arial" w:cs="Arial"/>
                <w:bCs/>
                <w:spacing w:val="-2"/>
                <w:sz w:val="20"/>
                <w:szCs w:val="20"/>
                <w:lang w:val="ru-RU"/>
              </w:rPr>
              <w:t xml:space="preserve">Государственное учреждение «Департамент предпринимательства и индустриально-инновационного развития Алматинской области», № </w:t>
            </w:r>
            <w:r w:rsidRPr="008462A5">
              <w:rPr>
                <w:rFonts w:ascii="Arial" w:hAnsi="Arial" w:cs="Arial"/>
                <w:bCs/>
                <w:spacing w:val="-2"/>
                <w:sz w:val="20"/>
                <w:szCs w:val="20"/>
              </w:rPr>
              <w:t>DDM</w:t>
            </w:r>
            <w:r w:rsidRPr="008462A5">
              <w:rPr>
                <w:rFonts w:ascii="Arial" w:hAnsi="Arial" w:cs="Arial"/>
                <w:bCs/>
                <w:spacing w:val="-2"/>
                <w:sz w:val="20"/>
                <w:szCs w:val="20"/>
                <w:lang w:val="ru-RU"/>
              </w:rPr>
              <w:t>/1588-2024 от 16 октября 2024 года.</w:t>
            </w:r>
          </w:p>
        </w:tc>
      </w:tr>
      <w:tr w:rsidR="00F61F8E" w:rsidRPr="0046435F" w14:paraId="4D4936A9" w14:textId="77777777" w:rsidTr="000E123E">
        <w:trPr>
          <w:cantSplit/>
          <w:trHeight w:val="20"/>
        </w:trPr>
        <w:tc>
          <w:tcPr>
            <w:tcW w:w="3775" w:type="dxa"/>
            <w:gridSpan w:val="2"/>
          </w:tcPr>
          <w:p w14:paraId="4EF1D384" w14:textId="7D367439" w:rsidR="00F61F8E" w:rsidRPr="008462A5" w:rsidRDefault="008462A5">
            <w:pPr>
              <w:pStyle w:val="TableParagraph"/>
              <w:spacing w:before="0"/>
              <w:ind w:left="108" w:right="202"/>
              <w:jc w:val="both"/>
              <w:rPr>
                <w:rFonts w:ascii="Arial" w:hAnsi="Arial" w:cs="Arial"/>
                <w:sz w:val="20"/>
                <w:szCs w:val="20"/>
                <w:lang w:val="ru-RU"/>
              </w:rPr>
            </w:pPr>
            <w:r w:rsidRPr="008462A5">
              <w:rPr>
                <w:rFonts w:ascii="Arial" w:hAnsi="Arial" w:cs="Arial"/>
                <w:sz w:val="20"/>
                <w:szCs w:val="20"/>
                <w:lang w:val="ru-RU"/>
              </w:rPr>
              <w:lastRenderedPageBreak/>
              <w:t>Разрешение на использование недр: артезианские/скважинные воды для строительных работ и строительного лагеря</w:t>
            </w:r>
          </w:p>
        </w:tc>
        <w:tc>
          <w:tcPr>
            <w:tcW w:w="5860" w:type="dxa"/>
          </w:tcPr>
          <w:p w14:paraId="6E6243F9" w14:textId="77777777" w:rsidR="008462A5" w:rsidRPr="00EA5DB3" w:rsidRDefault="008462A5" w:rsidP="008462A5">
            <w:pPr>
              <w:pStyle w:val="TableParagraph"/>
              <w:spacing w:before="0"/>
              <w:ind w:left="101" w:right="394"/>
              <w:jc w:val="both"/>
              <w:rPr>
                <w:rFonts w:ascii="Arial" w:eastAsia="Times New Roman" w:hAnsi="Arial" w:cs="Arial"/>
                <w:b/>
                <w:bCs/>
                <w:color w:val="222222"/>
                <w:sz w:val="20"/>
                <w:szCs w:val="20"/>
                <w:lang w:val="ru-RU" w:eastAsia="en-PH"/>
              </w:rPr>
            </w:pPr>
            <w:r w:rsidRPr="00EA5DB3">
              <w:rPr>
                <w:rFonts w:ascii="Arial" w:eastAsia="Times New Roman" w:hAnsi="Arial" w:cs="Arial"/>
                <w:b/>
                <w:bCs/>
                <w:color w:val="222222"/>
                <w:sz w:val="20"/>
                <w:szCs w:val="20"/>
                <w:lang w:val="ru-RU" w:eastAsia="en-PH"/>
              </w:rPr>
              <w:t>В процессе</w:t>
            </w:r>
          </w:p>
          <w:p w14:paraId="4AD6A3EA" w14:textId="77777777" w:rsidR="008462A5" w:rsidRPr="00EA5DB3" w:rsidRDefault="008462A5" w:rsidP="008462A5">
            <w:pPr>
              <w:pStyle w:val="TableParagraph"/>
              <w:spacing w:before="0"/>
              <w:ind w:left="101" w:right="394"/>
              <w:jc w:val="both"/>
              <w:rPr>
                <w:rFonts w:ascii="Arial" w:eastAsia="Times New Roman" w:hAnsi="Arial" w:cs="Arial"/>
                <w:color w:val="222222"/>
                <w:sz w:val="20"/>
                <w:szCs w:val="20"/>
                <w:lang w:val="ru-RU" w:eastAsia="en-PH"/>
              </w:rPr>
            </w:pPr>
            <w:r w:rsidRPr="00EA5DB3">
              <w:rPr>
                <w:rFonts w:ascii="Arial" w:eastAsia="Times New Roman" w:hAnsi="Arial" w:cs="Arial"/>
                <w:color w:val="222222"/>
                <w:sz w:val="20"/>
                <w:szCs w:val="20"/>
                <w:lang w:val="ru-RU" w:eastAsia="en-PH"/>
              </w:rPr>
              <w:t>Для использования воды (из подземных или поверхностных источников, либо для подключения к системам водоснабжения) необходимо получить официальное разрешение в соответствии с</w:t>
            </w:r>
            <w:r w:rsidRPr="008462A5">
              <w:rPr>
                <w:rFonts w:ascii="Arial" w:eastAsia="Times New Roman" w:hAnsi="Arial" w:cs="Arial"/>
                <w:color w:val="222222"/>
                <w:sz w:val="20"/>
                <w:szCs w:val="20"/>
                <w:lang w:eastAsia="en-PH"/>
              </w:rPr>
              <w:t> </w:t>
            </w:r>
            <w:r w:rsidRPr="00EA5DB3">
              <w:rPr>
                <w:rFonts w:ascii="Arial" w:eastAsia="Times New Roman" w:hAnsi="Arial" w:cs="Arial"/>
                <w:color w:val="222222"/>
                <w:sz w:val="20"/>
                <w:szCs w:val="20"/>
                <w:lang w:val="ru-RU" w:eastAsia="en-PH"/>
              </w:rPr>
              <w:t>Правилами предоставления государственных услуг в области регулирования использования водных ресурсов, № 216 от 11 сентября 2020 года.</w:t>
            </w:r>
          </w:p>
          <w:p w14:paraId="275B169C" w14:textId="77777777" w:rsidR="008462A5" w:rsidRPr="00EA5DB3" w:rsidRDefault="008462A5" w:rsidP="008462A5">
            <w:pPr>
              <w:pStyle w:val="TableParagraph"/>
              <w:spacing w:before="0"/>
              <w:ind w:left="101" w:right="394"/>
              <w:jc w:val="both"/>
              <w:rPr>
                <w:rFonts w:ascii="Arial" w:eastAsia="Times New Roman" w:hAnsi="Arial" w:cs="Arial"/>
                <w:color w:val="222222"/>
                <w:sz w:val="20"/>
                <w:szCs w:val="20"/>
                <w:lang w:val="ru-RU" w:eastAsia="en-PH"/>
              </w:rPr>
            </w:pPr>
            <w:r w:rsidRPr="00EA5DB3">
              <w:rPr>
                <w:rFonts w:ascii="Arial" w:eastAsia="Times New Roman" w:hAnsi="Arial" w:cs="Arial"/>
                <w:color w:val="222222"/>
                <w:sz w:val="20"/>
                <w:szCs w:val="20"/>
                <w:lang w:val="ru-RU" w:eastAsia="en-PH"/>
              </w:rPr>
              <w:t>Эта государственная услуга предоставляется</w:t>
            </w:r>
            <w:r w:rsidRPr="008462A5">
              <w:rPr>
                <w:rFonts w:ascii="Arial" w:eastAsia="Times New Roman" w:hAnsi="Arial" w:cs="Arial"/>
                <w:color w:val="222222"/>
                <w:sz w:val="20"/>
                <w:szCs w:val="20"/>
                <w:lang w:eastAsia="en-PH"/>
              </w:rPr>
              <w:t> </w:t>
            </w:r>
            <w:r w:rsidRPr="00EA5DB3">
              <w:rPr>
                <w:rFonts w:ascii="Arial" w:eastAsia="Times New Roman" w:hAnsi="Arial" w:cs="Arial"/>
                <w:color w:val="222222"/>
                <w:sz w:val="20"/>
                <w:szCs w:val="20"/>
                <w:lang w:val="ru-RU" w:eastAsia="en-PH"/>
              </w:rPr>
              <w:t>бассейновыми инспекциями по регулированию водопользования и охране водных ресурсов Комитета по водным ресурсам Министерства экологии и природных ресурсов Республики Казахстан.</w:t>
            </w:r>
          </w:p>
          <w:p w14:paraId="5B8D0D6F" w14:textId="7DF4F644" w:rsidR="00F61F8E" w:rsidRPr="00EA5DB3" w:rsidRDefault="008462A5" w:rsidP="008462A5">
            <w:pPr>
              <w:pStyle w:val="TableParagraph"/>
              <w:spacing w:before="0"/>
              <w:ind w:left="101" w:right="394"/>
              <w:jc w:val="both"/>
              <w:rPr>
                <w:rFonts w:ascii="Arial" w:eastAsia="Times New Roman" w:hAnsi="Arial" w:cs="Arial"/>
                <w:b/>
                <w:bCs/>
                <w:color w:val="222222"/>
                <w:sz w:val="20"/>
                <w:szCs w:val="20"/>
                <w:lang w:val="ru-RU" w:eastAsia="en-PH"/>
              </w:rPr>
            </w:pPr>
            <w:r w:rsidRPr="00EA5DB3">
              <w:rPr>
                <w:rFonts w:ascii="Arial" w:eastAsia="Times New Roman" w:hAnsi="Arial" w:cs="Arial"/>
                <w:color w:val="222222"/>
                <w:sz w:val="20"/>
                <w:szCs w:val="20"/>
                <w:lang w:val="ru-RU" w:eastAsia="en-PH"/>
              </w:rPr>
              <w:t>На момент начала работ</w:t>
            </w:r>
            <w:r w:rsidRPr="008462A5">
              <w:rPr>
                <w:rFonts w:ascii="Arial" w:eastAsia="Times New Roman" w:hAnsi="Arial" w:cs="Arial"/>
                <w:color w:val="222222"/>
                <w:sz w:val="20"/>
                <w:szCs w:val="20"/>
                <w:lang w:eastAsia="en-PH"/>
              </w:rPr>
              <w:t> </w:t>
            </w:r>
            <w:r w:rsidRPr="00EA5DB3">
              <w:rPr>
                <w:rFonts w:ascii="Arial" w:eastAsia="Times New Roman" w:hAnsi="Arial" w:cs="Arial"/>
                <w:color w:val="222222"/>
                <w:sz w:val="20"/>
                <w:szCs w:val="20"/>
                <w:lang w:val="ru-RU" w:eastAsia="en-PH"/>
              </w:rPr>
              <w:t>разрешения не были получены.</w:t>
            </w:r>
          </w:p>
        </w:tc>
      </w:tr>
      <w:tr w:rsidR="00F61F8E" w:rsidRPr="0046435F" w14:paraId="21B63F05" w14:textId="77777777" w:rsidTr="000E123E">
        <w:trPr>
          <w:cantSplit/>
          <w:trHeight w:val="20"/>
        </w:trPr>
        <w:tc>
          <w:tcPr>
            <w:tcW w:w="3775" w:type="dxa"/>
            <w:gridSpan w:val="2"/>
          </w:tcPr>
          <w:p w14:paraId="0CC2DB59" w14:textId="3D52EA24" w:rsidR="00F61F8E" w:rsidRPr="008462A5" w:rsidRDefault="008462A5">
            <w:pPr>
              <w:pStyle w:val="TableParagraph"/>
              <w:spacing w:before="0"/>
              <w:ind w:left="108"/>
              <w:jc w:val="both"/>
              <w:rPr>
                <w:rFonts w:ascii="Arial" w:hAnsi="Arial" w:cs="Arial"/>
                <w:sz w:val="20"/>
                <w:szCs w:val="20"/>
                <w:lang w:val="ru-RU"/>
              </w:rPr>
            </w:pPr>
            <w:r w:rsidRPr="008462A5">
              <w:rPr>
                <w:rFonts w:ascii="Arial" w:hAnsi="Arial" w:cs="Arial"/>
                <w:sz w:val="20"/>
                <w:szCs w:val="20"/>
                <w:lang w:val="ru-RU"/>
              </w:rPr>
              <w:t>Разрешение на подключение к водопроводной сети (питьевая вода)</w:t>
            </w:r>
          </w:p>
        </w:tc>
        <w:tc>
          <w:tcPr>
            <w:tcW w:w="5860" w:type="dxa"/>
          </w:tcPr>
          <w:p w14:paraId="2308E941" w14:textId="77777777" w:rsidR="008462A5" w:rsidRPr="00EA5DB3" w:rsidRDefault="008462A5" w:rsidP="008462A5">
            <w:pPr>
              <w:pStyle w:val="TableParagraph"/>
              <w:spacing w:before="0"/>
              <w:ind w:left="101"/>
              <w:jc w:val="both"/>
              <w:rPr>
                <w:rFonts w:ascii="Arial" w:hAnsi="Arial" w:cs="Arial"/>
                <w:b/>
                <w:sz w:val="20"/>
                <w:szCs w:val="20"/>
                <w:lang w:val="ru-RU"/>
              </w:rPr>
            </w:pPr>
            <w:r w:rsidRPr="00EA5DB3">
              <w:rPr>
                <w:rFonts w:ascii="Arial" w:hAnsi="Arial" w:cs="Arial"/>
                <w:b/>
                <w:bCs/>
                <w:sz w:val="20"/>
                <w:szCs w:val="20"/>
                <w:lang w:val="ru-RU"/>
              </w:rPr>
              <w:t>В процессе</w:t>
            </w:r>
          </w:p>
          <w:p w14:paraId="5C4D6F5E" w14:textId="28D66773" w:rsidR="00F61F8E" w:rsidRPr="00EA5DB3" w:rsidRDefault="008462A5" w:rsidP="008462A5">
            <w:pPr>
              <w:pStyle w:val="TableParagraph"/>
              <w:spacing w:before="0"/>
              <w:ind w:left="101"/>
              <w:jc w:val="both"/>
              <w:rPr>
                <w:rFonts w:ascii="Arial" w:hAnsi="Arial" w:cs="Arial"/>
                <w:bCs/>
                <w:sz w:val="20"/>
                <w:szCs w:val="20"/>
                <w:lang w:val="ru-RU"/>
              </w:rPr>
            </w:pPr>
            <w:r w:rsidRPr="00EA5DB3">
              <w:rPr>
                <w:rFonts w:ascii="Arial" w:hAnsi="Arial" w:cs="Arial"/>
                <w:bCs/>
                <w:sz w:val="20"/>
                <w:szCs w:val="20"/>
                <w:lang w:val="ru-RU"/>
              </w:rPr>
              <w:t>На момент подготовки отчёта</w:t>
            </w:r>
            <w:r w:rsidRPr="008462A5">
              <w:rPr>
                <w:rFonts w:ascii="Arial" w:hAnsi="Arial" w:cs="Arial"/>
                <w:bCs/>
                <w:sz w:val="20"/>
                <w:szCs w:val="20"/>
              </w:rPr>
              <w:t> </w:t>
            </w:r>
            <w:r w:rsidRPr="00EA5DB3">
              <w:rPr>
                <w:rFonts w:ascii="Arial" w:hAnsi="Arial" w:cs="Arial"/>
                <w:bCs/>
                <w:sz w:val="20"/>
                <w:szCs w:val="20"/>
                <w:lang w:val="ru-RU"/>
              </w:rPr>
              <w:t>утверждённые разрешения на использование водопроводной воды для проекта отсутствуют.</w:t>
            </w:r>
          </w:p>
        </w:tc>
      </w:tr>
      <w:tr w:rsidR="00F61F8E" w:rsidRPr="0046435F" w14:paraId="2B672FEC" w14:textId="77777777" w:rsidTr="008462A5">
        <w:trPr>
          <w:cantSplit/>
          <w:trHeight w:val="20"/>
        </w:trPr>
        <w:tc>
          <w:tcPr>
            <w:tcW w:w="2263" w:type="dxa"/>
            <w:vMerge w:val="restart"/>
          </w:tcPr>
          <w:p w14:paraId="679C5C6F" w14:textId="5B51F428" w:rsidR="00F61F8E" w:rsidRPr="008462A5" w:rsidRDefault="008462A5">
            <w:pPr>
              <w:pStyle w:val="TableParagraph"/>
              <w:spacing w:before="0"/>
              <w:ind w:left="108" w:right="194"/>
              <w:jc w:val="both"/>
              <w:rPr>
                <w:rFonts w:ascii="Arial" w:hAnsi="Arial" w:cs="Arial"/>
                <w:sz w:val="20"/>
                <w:szCs w:val="20"/>
                <w:lang w:val="ru-RU"/>
              </w:rPr>
            </w:pPr>
            <w:r w:rsidRPr="008462A5">
              <w:rPr>
                <w:rFonts w:ascii="Arial" w:hAnsi="Arial" w:cs="Arial"/>
                <w:sz w:val="20"/>
                <w:szCs w:val="20"/>
                <w:lang w:val="ru-RU"/>
              </w:rPr>
              <w:t>Разрешения и согласования на использование / передачу коммунальных сетей</w:t>
            </w:r>
          </w:p>
        </w:tc>
        <w:tc>
          <w:tcPr>
            <w:tcW w:w="1512" w:type="dxa"/>
          </w:tcPr>
          <w:p w14:paraId="3FA514E5" w14:textId="77777777" w:rsidR="008462A5" w:rsidRDefault="008462A5">
            <w:pPr>
              <w:pStyle w:val="TableParagraph"/>
              <w:spacing w:before="0"/>
              <w:ind w:left="102"/>
              <w:jc w:val="both"/>
              <w:rPr>
                <w:rFonts w:ascii="Arial" w:hAnsi="Arial" w:cs="Arial"/>
                <w:spacing w:val="-2"/>
                <w:sz w:val="20"/>
                <w:szCs w:val="20"/>
                <w:lang w:val="ru-RU"/>
              </w:rPr>
            </w:pPr>
            <w:proofErr w:type="spellStart"/>
            <w:r w:rsidRPr="008462A5">
              <w:rPr>
                <w:rFonts w:ascii="Arial" w:hAnsi="Arial" w:cs="Arial"/>
                <w:spacing w:val="-2"/>
                <w:sz w:val="20"/>
                <w:szCs w:val="20"/>
              </w:rPr>
              <w:t>Энерго</w:t>
            </w:r>
            <w:proofErr w:type="spellEnd"/>
          </w:p>
          <w:p w14:paraId="7493024F" w14:textId="7CD2D793" w:rsidR="00F61F8E" w:rsidRPr="008462A5" w:rsidRDefault="008462A5">
            <w:pPr>
              <w:pStyle w:val="TableParagraph"/>
              <w:spacing w:before="0"/>
              <w:ind w:left="102"/>
              <w:jc w:val="both"/>
              <w:rPr>
                <w:rFonts w:ascii="Arial" w:hAnsi="Arial" w:cs="Arial"/>
                <w:sz w:val="20"/>
                <w:szCs w:val="20"/>
              </w:rPr>
            </w:pPr>
            <w:proofErr w:type="spellStart"/>
            <w:r w:rsidRPr="008462A5">
              <w:rPr>
                <w:rFonts w:ascii="Arial" w:hAnsi="Arial" w:cs="Arial"/>
                <w:spacing w:val="-2"/>
                <w:sz w:val="20"/>
                <w:szCs w:val="20"/>
              </w:rPr>
              <w:t>снабжение</w:t>
            </w:r>
            <w:proofErr w:type="spellEnd"/>
          </w:p>
        </w:tc>
        <w:tc>
          <w:tcPr>
            <w:tcW w:w="5860" w:type="dxa"/>
            <w:vMerge w:val="restart"/>
          </w:tcPr>
          <w:p w14:paraId="0F95A002" w14:textId="77777777" w:rsidR="008462A5" w:rsidRPr="008462A5" w:rsidRDefault="008462A5" w:rsidP="008462A5">
            <w:pPr>
              <w:pStyle w:val="aff9"/>
              <w:rPr>
                <w:rFonts w:ascii="Arial" w:hAnsi="Arial" w:cs="Arial"/>
                <w:color w:val="000000"/>
                <w:sz w:val="20"/>
                <w:szCs w:val="20"/>
                <w:lang w:val="ru-RU"/>
              </w:rPr>
            </w:pPr>
            <w:r w:rsidRPr="008462A5">
              <w:rPr>
                <w:rStyle w:val="affffb"/>
                <w:color w:val="000000"/>
                <w:sz w:val="20"/>
                <w:szCs w:val="20"/>
                <w:lang w:val="ru-RU"/>
              </w:rPr>
              <w:t>Электроснабжение:</w:t>
            </w:r>
            <w:r w:rsidRPr="008462A5">
              <w:rPr>
                <w:rStyle w:val="apple-converted-space"/>
                <w:rFonts w:ascii="Arial" w:hAnsi="Arial" w:cs="Arial"/>
                <w:color w:val="000000"/>
                <w:sz w:val="20"/>
                <w:szCs w:val="20"/>
              </w:rPr>
              <w:t> </w:t>
            </w:r>
            <w:r w:rsidRPr="008462A5">
              <w:rPr>
                <w:rFonts w:ascii="Arial" w:hAnsi="Arial" w:cs="Arial"/>
                <w:color w:val="000000"/>
                <w:sz w:val="20"/>
                <w:szCs w:val="20"/>
                <w:lang w:val="ru-RU"/>
              </w:rPr>
              <w:t>Утверждено</w:t>
            </w:r>
            <w:r w:rsidRPr="008462A5">
              <w:rPr>
                <w:rFonts w:ascii="Arial" w:hAnsi="Arial" w:cs="Arial"/>
                <w:color w:val="000000"/>
                <w:sz w:val="20"/>
                <w:szCs w:val="20"/>
                <w:lang w:val="ru-RU"/>
              </w:rPr>
              <w:br/>
            </w:r>
            <w:r w:rsidRPr="008462A5">
              <w:rPr>
                <w:rStyle w:val="affffb"/>
                <w:color w:val="000000"/>
                <w:sz w:val="20"/>
                <w:szCs w:val="20"/>
                <w:lang w:val="ru-RU"/>
              </w:rPr>
              <w:t>Газ, водоснабжение и канализация:</w:t>
            </w:r>
            <w:r w:rsidRPr="008462A5">
              <w:rPr>
                <w:rStyle w:val="apple-converted-space"/>
                <w:rFonts w:ascii="Arial" w:hAnsi="Arial" w:cs="Arial"/>
                <w:color w:val="000000"/>
                <w:sz w:val="20"/>
                <w:szCs w:val="20"/>
              </w:rPr>
              <w:t> </w:t>
            </w:r>
            <w:r w:rsidRPr="008462A5">
              <w:rPr>
                <w:rFonts w:ascii="Arial" w:hAnsi="Arial" w:cs="Arial"/>
                <w:color w:val="000000"/>
                <w:sz w:val="20"/>
                <w:szCs w:val="20"/>
                <w:lang w:val="ru-RU"/>
              </w:rPr>
              <w:t>Утверждены в соответствии с КТЖ</w:t>
            </w:r>
          </w:p>
          <w:p w14:paraId="7A281A48" w14:textId="77777777" w:rsidR="008462A5" w:rsidRPr="008462A5" w:rsidRDefault="008462A5" w:rsidP="008462A5">
            <w:pPr>
              <w:pStyle w:val="aff9"/>
              <w:rPr>
                <w:rFonts w:ascii="Arial" w:hAnsi="Arial" w:cs="Arial"/>
                <w:color w:val="000000"/>
                <w:sz w:val="20"/>
                <w:szCs w:val="20"/>
              </w:rPr>
            </w:pPr>
            <w:proofErr w:type="spellStart"/>
            <w:r w:rsidRPr="008462A5">
              <w:rPr>
                <w:rStyle w:val="affffb"/>
                <w:color w:val="000000"/>
                <w:sz w:val="20"/>
                <w:szCs w:val="20"/>
              </w:rPr>
              <w:t>Ссылка</w:t>
            </w:r>
            <w:proofErr w:type="spellEnd"/>
            <w:r w:rsidRPr="008462A5">
              <w:rPr>
                <w:rStyle w:val="affffb"/>
                <w:color w:val="000000"/>
                <w:sz w:val="20"/>
                <w:szCs w:val="20"/>
              </w:rPr>
              <w:t xml:space="preserve"> </w:t>
            </w:r>
            <w:proofErr w:type="spellStart"/>
            <w:r w:rsidRPr="008462A5">
              <w:rPr>
                <w:rStyle w:val="affffb"/>
                <w:color w:val="000000"/>
                <w:sz w:val="20"/>
                <w:szCs w:val="20"/>
              </w:rPr>
              <w:t>на</w:t>
            </w:r>
            <w:proofErr w:type="spellEnd"/>
            <w:r w:rsidRPr="008462A5">
              <w:rPr>
                <w:rStyle w:val="affffb"/>
                <w:color w:val="000000"/>
                <w:sz w:val="20"/>
                <w:szCs w:val="20"/>
              </w:rPr>
              <w:t xml:space="preserve"> </w:t>
            </w:r>
            <w:proofErr w:type="spellStart"/>
            <w:r w:rsidRPr="008462A5">
              <w:rPr>
                <w:rStyle w:val="affffb"/>
                <w:color w:val="000000"/>
                <w:sz w:val="20"/>
                <w:szCs w:val="20"/>
              </w:rPr>
              <w:t>документы</w:t>
            </w:r>
            <w:proofErr w:type="spellEnd"/>
            <w:r w:rsidRPr="008462A5">
              <w:rPr>
                <w:rStyle w:val="affffb"/>
                <w:color w:val="000000"/>
                <w:sz w:val="20"/>
                <w:szCs w:val="20"/>
              </w:rPr>
              <w:t>:</w:t>
            </w:r>
          </w:p>
          <w:p w14:paraId="6F853DC8" w14:textId="77777777" w:rsidR="008462A5" w:rsidRPr="008462A5" w:rsidRDefault="008462A5" w:rsidP="008462A5">
            <w:pPr>
              <w:pStyle w:val="aff9"/>
              <w:numPr>
                <w:ilvl w:val="0"/>
                <w:numId w:val="64"/>
              </w:numPr>
              <w:rPr>
                <w:rFonts w:ascii="Arial" w:hAnsi="Arial" w:cs="Arial"/>
                <w:color w:val="000000"/>
                <w:sz w:val="20"/>
                <w:szCs w:val="20"/>
                <w:lang w:val="ru-RU"/>
              </w:rPr>
            </w:pPr>
            <w:r w:rsidRPr="008462A5">
              <w:rPr>
                <w:rFonts w:ascii="Arial" w:hAnsi="Arial" w:cs="Arial"/>
                <w:color w:val="000000"/>
                <w:sz w:val="20"/>
                <w:szCs w:val="20"/>
                <w:lang w:val="ru-RU"/>
              </w:rPr>
              <w:t>АО «Оператор Единой Электроэнергетической Сети Казахстана» (</w:t>
            </w:r>
            <w:r w:rsidRPr="008462A5">
              <w:rPr>
                <w:rFonts w:ascii="Arial" w:hAnsi="Arial" w:cs="Arial"/>
                <w:color w:val="000000"/>
                <w:sz w:val="20"/>
                <w:szCs w:val="20"/>
              </w:rPr>
              <w:t>KEGOC</w:t>
            </w:r>
            <w:r w:rsidRPr="008462A5">
              <w:rPr>
                <w:rFonts w:ascii="Arial" w:hAnsi="Arial" w:cs="Arial"/>
                <w:color w:val="000000"/>
                <w:sz w:val="20"/>
                <w:szCs w:val="20"/>
                <w:lang w:val="ru-RU"/>
              </w:rPr>
              <w:t>), № 01-09-08/7262 от 23 октября 2023 года — проект утверждён.</w:t>
            </w:r>
          </w:p>
          <w:p w14:paraId="528AA19F" w14:textId="35D9AD87" w:rsidR="00F61F8E" w:rsidRPr="008462A5" w:rsidRDefault="008462A5" w:rsidP="008462A5">
            <w:pPr>
              <w:pStyle w:val="aff9"/>
              <w:numPr>
                <w:ilvl w:val="0"/>
                <w:numId w:val="64"/>
              </w:numPr>
              <w:rPr>
                <w:rFonts w:ascii="Arial" w:hAnsi="Arial" w:cs="Arial"/>
                <w:color w:val="000000"/>
                <w:sz w:val="20"/>
                <w:szCs w:val="20"/>
                <w:lang w:val="ru-RU"/>
              </w:rPr>
            </w:pPr>
            <w:r w:rsidRPr="008462A5">
              <w:rPr>
                <w:rFonts w:ascii="Arial" w:hAnsi="Arial" w:cs="Arial"/>
                <w:color w:val="000000"/>
                <w:sz w:val="20"/>
                <w:szCs w:val="20"/>
                <w:lang w:val="ru-RU"/>
              </w:rPr>
              <w:t>Разрешения на газ, водоснабжение и канализацию</w:t>
            </w:r>
            <w:r w:rsidRPr="008462A5">
              <w:rPr>
                <w:rStyle w:val="apple-converted-space"/>
                <w:rFonts w:ascii="Arial" w:hAnsi="Arial" w:cs="Arial"/>
                <w:color w:val="000000"/>
                <w:sz w:val="20"/>
                <w:szCs w:val="20"/>
              </w:rPr>
              <w:t> </w:t>
            </w:r>
            <w:r w:rsidRPr="008462A5">
              <w:rPr>
                <w:rStyle w:val="affffb"/>
                <w:color w:val="000000"/>
                <w:sz w:val="20"/>
                <w:szCs w:val="20"/>
                <w:lang w:val="ru-RU"/>
              </w:rPr>
              <w:t>на момент подготовки отчёта не предоставлялись для рассмотрения</w:t>
            </w:r>
            <w:r>
              <w:rPr>
                <w:lang w:val="ru-RU"/>
              </w:rPr>
              <w:t>.</w:t>
            </w:r>
          </w:p>
        </w:tc>
      </w:tr>
      <w:tr w:rsidR="00F61F8E" w:rsidRPr="008D5118" w14:paraId="788DC7B2" w14:textId="77777777" w:rsidTr="008462A5">
        <w:trPr>
          <w:cantSplit/>
          <w:trHeight w:val="20"/>
        </w:trPr>
        <w:tc>
          <w:tcPr>
            <w:tcW w:w="2263" w:type="dxa"/>
            <w:vMerge/>
          </w:tcPr>
          <w:p w14:paraId="30A63E70" w14:textId="77777777" w:rsidR="00F61F8E" w:rsidRPr="008462A5" w:rsidRDefault="00F61F8E">
            <w:pPr>
              <w:jc w:val="both"/>
              <w:rPr>
                <w:rFonts w:ascii="Arial" w:hAnsi="Arial" w:cs="Arial"/>
                <w:sz w:val="20"/>
                <w:szCs w:val="20"/>
                <w:lang w:val="ru-RU"/>
              </w:rPr>
            </w:pPr>
          </w:p>
        </w:tc>
        <w:tc>
          <w:tcPr>
            <w:tcW w:w="1512" w:type="dxa"/>
          </w:tcPr>
          <w:p w14:paraId="74B61006" w14:textId="781172E2" w:rsidR="00F61F8E" w:rsidRPr="008462A5" w:rsidRDefault="008462A5">
            <w:pPr>
              <w:pStyle w:val="TableParagraph"/>
              <w:spacing w:before="0"/>
              <w:ind w:left="102"/>
              <w:jc w:val="both"/>
              <w:rPr>
                <w:rFonts w:ascii="Arial" w:hAnsi="Arial" w:cs="Arial"/>
                <w:sz w:val="20"/>
                <w:szCs w:val="20"/>
                <w:lang w:val="ru-RU"/>
              </w:rPr>
            </w:pPr>
            <w:r>
              <w:rPr>
                <w:rFonts w:ascii="Arial" w:hAnsi="Arial" w:cs="Arial"/>
                <w:spacing w:val="-5"/>
                <w:sz w:val="20"/>
                <w:szCs w:val="20"/>
                <w:lang w:val="ru-RU"/>
              </w:rPr>
              <w:t xml:space="preserve">Газ </w:t>
            </w:r>
          </w:p>
        </w:tc>
        <w:tc>
          <w:tcPr>
            <w:tcW w:w="5860" w:type="dxa"/>
            <w:vMerge/>
          </w:tcPr>
          <w:p w14:paraId="07919F02" w14:textId="77777777" w:rsidR="00F61F8E" w:rsidRPr="008D5118" w:rsidRDefault="00F61F8E">
            <w:pPr>
              <w:jc w:val="both"/>
              <w:rPr>
                <w:rFonts w:ascii="Arial" w:hAnsi="Arial" w:cs="Arial"/>
                <w:sz w:val="20"/>
                <w:szCs w:val="20"/>
              </w:rPr>
            </w:pPr>
          </w:p>
        </w:tc>
      </w:tr>
      <w:tr w:rsidR="00F61F8E" w:rsidRPr="008D5118" w14:paraId="605CC5F1" w14:textId="77777777" w:rsidTr="008462A5">
        <w:trPr>
          <w:cantSplit/>
          <w:trHeight w:val="20"/>
        </w:trPr>
        <w:tc>
          <w:tcPr>
            <w:tcW w:w="2263" w:type="dxa"/>
            <w:vMerge/>
          </w:tcPr>
          <w:p w14:paraId="7232EBCD" w14:textId="77777777" w:rsidR="00F61F8E" w:rsidRPr="008D5118" w:rsidRDefault="00F61F8E">
            <w:pPr>
              <w:jc w:val="both"/>
              <w:rPr>
                <w:rFonts w:ascii="Arial" w:hAnsi="Arial" w:cs="Arial"/>
                <w:sz w:val="20"/>
                <w:szCs w:val="20"/>
              </w:rPr>
            </w:pPr>
          </w:p>
        </w:tc>
        <w:tc>
          <w:tcPr>
            <w:tcW w:w="1512" w:type="dxa"/>
          </w:tcPr>
          <w:p w14:paraId="268D064B" w14:textId="1F5FA9FB" w:rsidR="00F61F8E" w:rsidRPr="008462A5" w:rsidRDefault="008462A5">
            <w:pPr>
              <w:pStyle w:val="TableParagraph"/>
              <w:spacing w:before="0"/>
              <w:ind w:left="102"/>
              <w:jc w:val="both"/>
              <w:rPr>
                <w:rFonts w:ascii="Arial" w:hAnsi="Arial" w:cs="Arial"/>
                <w:sz w:val="20"/>
                <w:szCs w:val="20"/>
                <w:lang w:val="ru-RU"/>
              </w:rPr>
            </w:pPr>
            <w:r>
              <w:rPr>
                <w:rFonts w:ascii="Arial" w:hAnsi="Arial" w:cs="Arial"/>
                <w:spacing w:val="-2"/>
                <w:sz w:val="20"/>
                <w:szCs w:val="20"/>
                <w:lang w:val="ru-RU"/>
              </w:rPr>
              <w:t xml:space="preserve">Вода </w:t>
            </w:r>
          </w:p>
        </w:tc>
        <w:tc>
          <w:tcPr>
            <w:tcW w:w="5860" w:type="dxa"/>
            <w:vMerge/>
          </w:tcPr>
          <w:p w14:paraId="0B37379A" w14:textId="77777777" w:rsidR="00F61F8E" w:rsidRPr="008D5118" w:rsidRDefault="00F61F8E">
            <w:pPr>
              <w:jc w:val="both"/>
              <w:rPr>
                <w:rFonts w:ascii="Arial" w:hAnsi="Arial" w:cs="Arial"/>
                <w:sz w:val="20"/>
                <w:szCs w:val="20"/>
              </w:rPr>
            </w:pPr>
          </w:p>
        </w:tc>
      </w:tr>
      <w:tr w:rsidR="00F61F8E" w:rsidRPr="008D5118" w14:paraId="79500736" w14:textId="77777777" w:rsidTr="008462A5">
        <w:trPr>
          <w:cantSplit/>
          <w:trHeight w:val="20"/>
        </w:trPr>
        <w:tc>
          <w:tcPr>
            <w:tcW w:w="2263" w:type="dxa"/>
            <w:vMerge/>
          </w:tcPr>
          <w:p w14:paraId="622294D3" w14:textId="77777777" w:rsidR="00F61F8E" w:rsidRPr="008D5118" w:rsidRDefault="00F61F8E">
            <w:pPr>
              <w:jc w:val="both"/>
              <w:rPr>
                <w:rFonts w:ascii="Arial" w:hAnsi="Arial" w:cs="Arial"/>
                <w:sz w:val="20"/>
                <w:szCs w:val="20"/>
              </w:rPr>
            </w:pPr>
          </w:p>
        </w:tc>
        <w:tc>
          <w:tcPr>
            <w:tcW w:w="1512" w:type="dxa"/>
          </w:tcPr>
          <w:p w14:paraId="63B46088" w14:textId="5B1580CE" w:rsidR="00F61F8E" w:rsidRPr="008D5118" w:rsidRDefault="008462A5">
            <w:pPr>
              <w:pStyle w:val="TableParagraph"/>
              <w:spacing w:before="0"/>
              <w:ind w:left="102"/>
              <w:jc w:val="both"/>
              <w:rPr>
                <w:rFonts w:ascii="Arial" w:hAnsi="Arial" w:cs="Arial"/>
                <w:sz w:val="20"/>
                <w:szCs w:val="20"/>
              </w:rPr>
            </w:pPr>
            <w:proofErr w:type="spellStart"/>
            <w:r w:rsidRPr="008462A5">
              <w:rPr>
                <w:rFonts w:ascii="Arial" w:hAnsi="Arial" w:cs="Arial"/>
                <w:spacing w:val="-2"/>
                <w:sz w:val="20"/>
                <w:szCs w:val="20"/>
              </w:rPr>
              <w:t>Канализация</w:t>
            </w:r>
            <w:proofErr w:type="spellEnd"/>
          </w:p>
        </w:tc>
        <w:tc>
          <w:tcPr>
            <w:tcW w:w="5860" w:type="dxa"/>
            <w:vMerge/>
          </w:tcPr>
          <w:p w14:paraId="19E8213E" w14:textId="77777777" w:rsidR="00F61F8E" w:rsidRPr="008D5118" w:rsidRDefault="00F61F8E">
            <w:pPr>
              <w:jc w:val="both"/>
              <w:rPr>
                <w:rFonts w:ascii="Arial" w:hAnsi="Arial" w:cs="Arial"/>
                <w:sz w:val="20"/>
                <w:szCs w:val="20"/>
              </w:rPr>
            </w:pPr>
          </w:p>
        </w:tc>
      </w:tr>
    </w:tbl>
    <w:p w14:paraId="0E318B98" w14:textId="77777777" w:rsidR="00F61F8E" w:rsidRDefault="00F61F8E">
      <w:pPr>
        <w:rPr>
          <w:rFonts w:ascii="Arial" w:hAnsi="Arial" w:cs="Arial"/>
          <w:lang w:val="ru-RU"/>
        </w:rPr>
      </w:pPr>
      <w:bookmarkStart w:id="450" w:name="_bookmark76"/>
      <w:bookmarkEnd w:id="450"/>
    </w:p>
    <w:p w14:paraId="55AF33EC" w14:textId="77777777" w:rsidR="008462A5" w:rsidRDefault="008462A5">
      <w:pPr>
        <w:rPr>
          <w:rFonts w:ascii="Arial" w:hAnsi="Arial" w:cs="Arial"/>
          <w:lang w:val="ru-RU"/>
        </w:rPr>
      </w:pPr>
    </w:p>
    <w:p w14:paraId="164EA24D" w14:textId="47DCA55E" w:rsidR="00607F58" w:rsidRDefault="00607F58" w:rsidP="00607F58">
      <w:pPr>
        <w:jc w:val="both"/>
        <w:rPr>
          <w:rFonts w:ascii="Arial" w:hAnsi="Arial" w:cs="Arial"/>
          <w:b/>
          <w:bCs/>
        </w:rPr>
      </w:pPr>
      <w:r>
        <w:rPr>
          <w:rFonts w:ascii="Arial" w:hAnsi="Arial" w:cs="Arial"/>
          <w:b/>
          <w:bCs/>
        </w:rPr>
        <w:t xml:space="preserve"> </w:t>
      </w:r>
      <w:r w:rsidRPr="00607F58">
        <w:rPr>
          <w:rFonts w:ascii="Arial" w:hAnsi="Arial" w:cs="Arial"/>
          <w:b/>
          <w:bCs/>
        </w:rPr>
        <w:t xml:space="preserve">3.5 </w:t>
      </w:r>
      <w:proofErr w:type="spellStart"/>
      <w:r w:rsidRPr="00607F58">
        <w:rPr>
          <w:rFonts w:ascii="Arial" w:hAnsi="Arial" w:cs="Arial"/>
          <w:b/>
          <w:bCs/>
        </w:rPr>
        <w:t>Международные</w:t>
      </w:r>
      <w:proofErr w:type="spellEnd"/>
      <w:r w:rsidRPr="00607F58">
        <w:rPr>
          <w:rFonts w:ascii="Arial" w:hAnsi="Arial" w:cs="Arial"/>
          <w:b/>
          <w:bCs/>
        </w:rPr>
        <w:t xml:space="preserve"> </w:t>
      </w:r>
      <w:proofErr w:type="spellStart"/>
      <w:r w:rsidRPr="00607F58">
        <w:rPr>
          <w:rFonts w:ascii="Arial" w:hAnsi="Arial" w:cs="Arial"/>
          <w:b/>
          <w:bCs/>
        </w:rPr>
        <w:t>стандарты</w:t>
      </w:r>
      <w:proofErr w:type="spellEnd"/>
    </w:p>
    <w:p w14:paraId="5E67B3E5" w14:textId="77777777" w:rsidR="00607F58" w:rsidRPr="00607F58" w:rsidRDefault="00607F58" w:rsidP="00607F58">
      <w:pPr>
        <w:jc w:val="both"/>
        <w:rPr>
          <w:rFonts w:ascii="Arial" w:hAnsi="Arial" w:cs="Arial"/>
          <w:b/>
          <w:bCs/>
        </w:rPr>
      </w:pPr>
    </w:p>
    <w:p w14:paraId="61B52695" w14:textId="77777777" w:rsidR="00607F58" w:rsidRPr="00EA5DB3" w:rsidRDefault="00607F58" w:rsidP="00607F58">
      <w:pPr>
        <w:jc w:val="both"/>
        <w:rPr>
          <w:rFonts w:ascii="Arial" w:hAnsi="Arial" w:cs="Arial"/>
          <w:lang w:val="ru-RU"/>
        </w:rPr>
      </w:pPr>
      <w:r w:rsidRPr="00EA5DB3">
        <w:rPr>
          <w:rFonts w:ascii="Arial" w:hAnsi="Arial" w:cs="Arial"/>
          <w:lang w:val="ru-RU"/>
        </w:rPr>
        <w:t>В рамках реализации данного проекта применяются следующие международные стандарты:</w:t>
      </w:r>
    </w:p>
    <w:p w14:paraId="50C6993C" w14:textId="77777777" w:rsidR="001004FA" w:rsidRPr="001004FA" w:rsidRDefault="00607F58" w:rsidP="00607F58">
      <w:pPr>
        <w:numPr>
          <w:ilvl w:val="0"/>
          <w:numId w:val="282"/>
        </w:numPr>
        <w:jc w:val="both"/>
        <w:rPr>
          <w:rFonts w:ascii="Arial" w:hAnsi="Arial" w:cs="Arial"/>
          <w:lang w:val="ru-RU"/>
        </w:rPr>
      </w:pPr>
      <w:r w:rsidRPr="00EA5DB3">
        <w:rPr>
          <w:rFonts w:ascii="Arial" w:hAnsi="Arial" w:cs="Arial"/>
          <w:b/>
          <w:bCs/>
          <w:lang w:val="ru-RU"/>
        </w:rPr>
        <w:t>Стандарты производительности Всемирного банка для проектов с участием частного сектора (2013)</w:t>
      </w:r>
    </w:p>
    <w:p w14:paraId="7D960E52" w14:textId="793A6877" w:rsidR="00607F58" w:rsidRPr="00EA5DB3" w:rsidRDefault="00607F58" w:rsidP="001004FA">
      <w:pPr>
        <w:ind w:left="709"/>
        <w:jc w:val="both"/>
        <w:rPr>
          <w:rFonts w:ascii="Arial" w:hAnsi="Arial" w:cs="Arial"/>
          <w:lang w:val="ru-RU"/>
        </w:rPr>
      </w:pPr>
      <w:r w:rsidRPr="00EA5DB3">
        <w:rPr>
          <w:rFonts w:ascii="Arial" w:hAnsi="Arial" w:cs="Arial"/>
          <w:lang w:val="ru-RU"/>
        </w:rPr>
        <w:t>Стандарты Всемирного банка обеспечивают экологическую и социальную политику, используемую банком и другими институтами развития для руководства инвестициями частного сектора. Восемь стандартов охватывают управление экологическими и социальными рисками в ключевых областях, таких как труд, изъятие земель, биоразнообразие, здоровье сообществ и культурное наследие. Они направлены на достижение устойчивых результатов, защиту людей и окружающей среды, а также обеспечение подотчётности на всех этапах жизненного цикла проекта.</w:t>
      </w:r>
    </w:p>
    <w:p w14:paraId="035406C3" w14:textId="77777777" w:rsidR="001004FA" w:rsidRPr="001004FA" w:rsidRDefault="00607F58" w:rsidP="00607F58">
      <w:pPr>
        <w:numPr>
          <w:ilvl w:val="0"/>
          <w:numId w:val="282"/>
        </w:numPr>
        <w:jc w:val="both"/>
        <w:rPr>
          <w:rFonts w:ascii="Arial" w:hAnsi="Arial" w:cs="Arial"/>
          <w:lang w:val="ru-RU"/>
        </w:rPr>
      </w:pPr>
      <w:r w:rsidRPr="00EA5DB3">
        <w:rPr>
          <w:rFonts w:ascii="Arial" w:hAnsi="Arial" w:cs="Arial"/>
          <w:b/>
          <w:bCs/>
          <w:lang w:val="ru-RU"/>
        </w:rPr>
        <w:t>Общие руководства по охране окружающей среды, здоровья и безопасности Группы Всемирного банка (</w:t>
      </w:r>
      <w:r w:rsidRPr="00607F58">
        <w:rPr>
          <w:rFonts w:ascii="Arial" w:hAnsi="Arial" w:cs="Arial"/>
          <w:b/>
          <w:bCs/>
        </w:rPr>
        <w:t>WBG</w:t>
      </w:r>
      <w:r w:rsidRPr="00EA5DB3">
        <w:rPr>
          <w:rFonts w:ascii="Arial" w:hAnsi="Arial" w:cs="Arial"/>
          <w:b/>
          <w:bCs/>
          <w:lang w:val="ru-RU"/>
        </w:rPr>
        <w:t xml:space="preserve"> </w:t>
      </w:r>
      <w:r w:rsidRPr="00607F58">
        <w:rPr>
          <w:rFonts w:ascii="Arial" w:hAnsi="Arial" w:cs="Arial"/>
          <w:b/>
          <w:bCs/>
        </w:rPr>
        <w:t>EHS</w:t>
      </w:r>
      <w:r w:rsidRPr="00EA5DB3">
        <w:rPr>
          <w:rFonts w:ascii="Arial" w:hAnsi="Arial" w:cs="Arial"/>
          <w:b/>
          <w:bCs/>
          <w:lang w:val="ru-RU"/>
        </w:rPr>
        <w:t xml:space="preserve"> </w:t>
      </w:r>
      <w:r w:rsidRPr="00607F58">
        <w:rPr>
          <w:rFonts w:ascii="Arial" w:hAnsi="Arial" w:cs="Arial"/>
          <w:b/>
          <w:bCs/>
        </w:rPr>
        <w:t>Guidelines</w:t>
      </w:r>
      <w:r w:rsidRPr="00EA5DB3">
        <w:rPr>
          <w:rFonts w:ascii="Arial" w:hAnsi="Arial" w:cs="Arial"/>
          <w:b/>
          <w:bCs/>
          <w:lang w:val="ru-RU"/>
        </w:rPr>
        <w:t>, 2007)</w:t>
      </w:r>
      <w:r w:rsidR="001004FA" w:rsidRPr="001004FA">
        <w:rPr>
          <w:rFonts w:ascii="Arial" w:hAnsi="Arial" w:cs="Arial"/>
          <w:b/>
          <w:bCs/>
          <w:lang w:val="ru-RU"/>
        </w:rPr>
        <w:t xml:space="preserve"> </w:t>
      </w:r>
    </w:p>
    <w:p w14:paraId="00B06B16" w14:textId="762EFAAF" w:rsidR="00607F58" w:rsidRPr="00EA5DB3" w:rsidRDefault="00607F58" w:rsidP="001004FA">
      <w:pPr>
        <w:ind w:left="709"/>
        <w:jc w:val="both"/>
        <w:rPr>
          <w:rFonts w:ascii="Arial" w:hAnsi="Arial" w:cs="Arial"/>
          <w:lang w:val="ru-RU"/>
        </w:rPr>
      </w:pPr>
      <w:r w:rsidRPr="00EA5DB3">
        <w:rPr>
          <w:rFonts w:ascii="Arial" w:hAnsi="Arial" w:cs="Arial"/>
          <w:lang w:val="ru-RU"/>
        </w:rPr>
        <w:t xml:space="preserve">Предоставляют технические ориентиры по управлению рисками для окружающей среды, профессионального здоровья и безопасности, а также здоровья и безопасности сообществ в различных секторах. Руководства описывают уровни производительности и меры, которые считаются достижимыми в новых и действующих проектах с применением технически и финансово обоснованных лучших практик. Эти руководства предназначены для совместного применения с отраслевыми </w:t>
      </w:r>
      <w:r w:rsidRPr="00607F58">
        <w:rPr>
          <w:rFonts w:ascii="Arial" w:hAnsi="Arial" w:cs="Arial"/>
        </w:rPr>
        <w:t>EHS</w:t>
      </w:r>
      <w:r w:rsidRPr="00EA5DB3">
        <w:rPr>
          <w:rFonts w:ascii="Arial" w:hAnsi="Arial" w:cs="Arial"/>
          <w:lang w:val="ru-RU"/>
        </w:rPr>
        <w:t>-рекомендациями и соответствуют Стандартам производительности Всемирного банка.</w:t>
      </w:r>
    </w:p>
    <w:p w14:paraId="4BC38870" w14:textId="77777777" w:rsidR="001004FA" w:rsidRPr="001004FA" w:rsidRDefault="00607F58" w:rsidP="00607F58">
      <w:pPr>
        <w:numPr>
          <w:ilvl w:val="0"/>
          <w:numId w:val="282"/>
        </w:numPr>
        <w:jc w:val="both"/>
        <w:rPr>
          <w:rFonts w:ascii="Arial" w:hAnsi="Arial" w:cs="Arial"/>
          <w:lang w:val="ru-RU"/>
        </w:rPr>
      </w:pPr>
      <w:r w:rsidRPr="00607F58">
        <w:rPr>
          <w:rFonts w:ascii="Arial" w:hAnsi="Arial" w:cs="Arial"/>
          <w:b/>
          <w:bCs/>
        </w:rPr>
        <w:t>EHS</w:t>
      </w:r>
      <w:r w:rsidRPr="00EA5DB3">
        <w:rPr>
          <w:rFonts w:ascii="Arial" w:hAnsi="Arial" w:cs="Arial"/>
          <w:b/>
          <w:bCs/>
          <w:lang w:val="ru-RU"/>
        </w:rPr>
        <w:t>-рекомендации для железных дорог (2007)</w:t>
      </w:r>
    </w:p>
    <w:p w14:paraId="0B08D1E2" w14:textId="75334AA5" w:rsidR="00607F58" w:rsidRPr="00EA5DB3" w:rsidRDefault="00607F58" w:rsidP="001004FA">
      <w:pPr>
        <w:ind w:left="709"/>
        <w:jc w:val="both"/>
        <w:rPr>
          <w:rFonts w:ascii="Arial" w:hAnsi="Arial" w:cs="Arial"/>
          <w:lang w:val="ru-RU"/>
        </w:rPr>
      </w:pPr>
      <w:r w:rsidRPr="00EA5DB3">
        <w:rPr>
          <w:rFonts w:ascii="Arial" w:hAnsi="Arial" w:cs="Arial"/>
          <w:lang w:val="ru-RU"/>
        </w:rPr>
        <w:t xml:space="preserve">Предоставляют отраслевые рекомендации по строительству, эксплуатации и выводе из </w:t>
      </w:r>
      <w:r w:rsidRPr="00EA5DB3">
        <w:rPr>
          <w:rFonts w:ascii="Arial" w:hAnsi="Arial" w:cs="Arial"/>
          <w:lang w:val="ru-RU"/>
        </w:rPr>
        <w:lastRenderedPageBreak/>
        <w:t xml:space="preserve">эксплуатации железнодорожной инфраструктуры. Дополняют Общие руководства </w:t>
      </w:r>
      <w:r w:rsidRPr="00607F58">
        <w:rPr>
          <w:rFonts w:ascii="Arial" w:hAnsi="Arial" w:cs="Arial"/>
        </w:rPr>
        <w:t>EHS</w:t>
      </w:r>
      <w:r w:rsidRPr="00EA5DB3">
        <w:rPr>
          <w:rFonts w:ascii="Arial" w:hAnsi="Arial" w:cs="Arial"/>
          <w:lang w:val="ru-RU"/>
        </w:rPr>
        <w:t>, рассматривают отраслевые вопросы, такие как управление шумом и вибрацией, безопасность движения, перевозка опасных материалов и готовность к чрезвычайным ситуациям. Поддерживают внедрение хорошей международной отраслевой практики (</w:t>
      </w:r>
      <w:r w:rsidRPr="00607F58">
        <w:rPr>
          <w:rFonts w:ascii="Arial" w:hAnsi="Arial" w:cs="Arial"/>
        </w:rPr>
        <w:t>GIIP</w:t>
      </w:r>
      <w:r w:rsidRPr="00EA5DB3">
        <w:rPr>
          <w:rFonts w:ascii="Arial" w:hAnsi="Arial" w:cs="Arial"/>
          <w:lang w:val="ru-RU"/>
        </w:rPr>
        <w:t>) в соответствии со Стандартами производительности Всемирного банка.</w:t>
      </w:r>
    </w:p>
    <w:p w14:paraId="7CA464FB" w14:textId="77777777" w:rsidR="001004FA" w:rsidRPr="001004FA" w:rsidRDefault="00607F58" w:rsidP="00607F58">
      <w:pPr>
        <w:numPr>
          <w:ilvl w:val="0"/>
          <w:numId w:val="282"/>
        </w:numPr>
        <w:jc w:val="both"/>
        <w:rPr>
          <w:rFonts w:ascii="Arial" w:hAnsi="Arial" w:cs="Arial"/>
          <w:lang w:val="ru-RU"/>
        </w:rPr>
      </w:pPr>
      <w:r w:rsidRPr="00607F58">
        <w:rPr>
          <w:rFonts w:ascii="Arial" w:hAnsi="Arial" w:cs="Arial"/>
          <w:b/>
          <w:bCs/>
        </w:rPr>
        <w:t>EHS</w:t>
      </w:r>
      <w:r w:rsidRPr="00EA5DB3">
        <w:rPr>
          <w:rFonts w:ascii="Arial" w:hAnsi="Arial" w:cs="Arial"/>
          <w:b/>
          <w:bCs/>
          <w:lang w:val="ru-RU"/>
        </w:rPr>
        <w:t>-рекомендации для передачи и распределения электроэнергии (2007)</w:t>
      </w:r>
    </w:p>
    <w:p w14:paraId="6C6888FE" w14:textId="7830A12E" w:rsidR="00607F58" w:rsidRPr="00EA5DB3" w:rsidRDefault="00607F58" w:rsidP="001004FA">
      <w:pPr>
        <w:ind w:left="709" w:firstLine="76"/>
        <w:jc w:val="both"/>
        <w:rPr>
          <w:rFonts w:ascii="Arial" w:hAnsi="Arial" w:cs="Arial"/>
          <w:lang w:val="ru-RU"/>
        </w:rPr>
      </w:pPr>
      <w:r w:rsidRPr="00EA5DB3">
        <w:rPr>
          <w:rFonts w:ascii="Arial" w:hAnsi="Arial" w:cs="Arial"/>
          <w:lang w:val="ru-RU"/>
        </w:rPr>
        <w:t>Не применяются, так как линия не электрифицирована.</w:t>
      </w:r>
    </w:p>
    <w:p w14:paraId="2EEA2F2D" w14:textId="77777777" w:rsidR="001004FA" w:rsidRPr="001004FA" w:rsidRDefault="00607F58" w:rsidP="00607F58">
      <w:pPr>
        <w:numPr>
          <w:ilvl w:val="0"/>
          <w:numId w:val="282"/>
        </w:numPr>
        <w:jc w:val="both"/>
        <w:rPr>
          <w:rFonts w:ascii="Arial" w:hAnsi="Arial" w:cs="Arial"/>
          <w:lang w:val="ru-RU"/>
        </w:rPr>
      </w:pPr>
      <w:r w:rsidRPr="00607F58">
        <w:rPr>
          <w:rFonts w:ascii="Arial" w:hAnsi="Arial" w:cs="Arial"/>
          <w:b/>
          <w:bCs/>
        </w:rPr>
        <w:t>EHS</w:t>
      </w:r>
      <w:r w:rsidRPr="00EA5DB3">
        <w:rPr>
          <w:rFonts w:ascii="Arial" w:hAnsi="Arial" w:cs="Arial"/>
          <w:b/>
          <w:bCs/>
          <w:lang w:val="ru-RU"/>
        </w:rPr>
        <w:t>-рекомендации по добыче строительных материалов (2007)</w:t>
      </w:r>
    </w:p>
    <w:p w14:paraId="015C5EF8" w14:textId="4163DB8B" w:rsidR="00607F58" w:rsidRPr="00EA5DB3" w:rsidRDefault="00607F58" w:rsidP="001004FA">
      <w:pPr>
        <w:ind w:left="709"/>
        <w:jc w:val="both"/>
        <w:rPr>
          <w:rFonts w:ascii="Arial" w:hAnsi="Arial" w:cs="Arial"/>
          <w:lang w:val="ru-RU"/>
        </w:rPr>
      </w:pPr>
      <w:r w:rsidRPr="00EA5DB3">
        <w:rPr>
          <w:rFonts w:ascii="Arial" w:hAnsi="Arial" w:cs="Arial"/>
          <w:lang w:val="ru-RU"/>
        </w:rPr>
        <w:t xml:space="preserve">Содержат отраслевые технические стандарты и меры управления для карьеров, добывающих строительные материалы (известняк, глина, гипс, полевой шпат). Рассматривают ключевые экологические и социальные риски: пыль, шум, вибрацию, изменение земель, качество воды, здоровье и безопасность сообществ. Применяются совместно с Общими руководствами </w:t>
      </w:r>
      <w:r w:rsidRPr="00607F58">
        <w:rPr>
          <w:rFonts w:ascii="Arial" w:hAnsi="Arial" w:cs="Arial"/>
        </w:rPr>
        <w:t>EHS</w:t>
      </w:r>
      <w:r w:rsidRPr="00EA5DB3">
        <w:rPr>
          <w:rFonts w:ascii="Arial" w:hAnsi="Arial" w:cs="Arial"/>
          <w:lang w:val="ru-RU"/>
        </w:rPr>
        <w:t xml:space="preserve"> как хорошая международная практика.</w:t>
      </w:r>
    </w:p>
    <w:p w14:paraId="5E99B11B" w14:textId="77777777" w:rsidR="001004FA" w:rsidRPr="001004FA" w:rsidRDefault="00607F58" w:rsidP="00607F58">
      <w:pPr>
        <w:numPr>
          <w:ilvl w:val="0"/>
          <w:numId w:val="282"/>
        </w:numPr>
        <w:jc w:val="both"/>
        <w:rPr>
          <w:rFonts w:ascii="Arial" w:hAnsi="Arial" w:cs="Arial"/>
          <w:lang w:val="ru-RU"/>
        </w:rPr>
      </w:pPr>
      <w:r w:rsidRPr="00607F58">
        <w:rPr>
          <w:rFonts w:ascii="Arial" w:hAnsi="Arial" w:cs="Arial"/>
          <w:b/>
          <w:bCs/>
        </w:rPr>
        <w:t>IFC</w:t>
      </w:r>
      <w:r w:rsidRPr="00EA5DB3">
        <w:rPr>
          <w:rFonts w:ascii="Arial" w:hAnsi="Arial" w:cs="Arial"/>
          <w:b/>
          <w:bCs/>
          <w:lang w:val="ru-RU"/>
        </w:rPr>
        <w:t xml:space="preserve"> </w:t>
      </w:r>
      <w:r w:rsidRPr="00607F58">
        <w:rPr>
          <w:rFonts w:ascii="Arial" w:hAnsi="Arial" w:cs="Arial"/>
          <w:b/>
          <w:bCs/>
        </w:rPr>
        <w:t>Good</w:t>
      </w:r>
      <w:r w:rsidRPr="00EA5DB3">
        <w:rPr>
          <w:rFonts w:ascii="Arial" w:hAnsi="Arial" w:cs="Arial"/>
          <w:b/>
          <w:bCs/>
          <w:lang w:val="ru-RU"/>
        </w:rPr>
        <w:t xml:space="preserve"> </w:t>
      </w:r>
      <w:r w:rsidRPr="00607F58">
        <w:rPr>
          <w:rFonts w:ascii="Arial" w:hAnsi="Arial" w:cs="Arial"/>
          <w:b/>
          <w:bCs/>
        </w:rPr>
        <w:t>Practice</w:t>
      </w:r>
      <w:r w:rsidRPr="00EA5DB3">
        <w:rPr>
          <w:rFonts w:ascii="Arial" w:hAnsi="Arial" w:cs="Arial"/>
          <w:b/>
          <w:bCs/>
          <w:lang w:val="ru-RU"/>
        </w:rPr>
        <w:t xml:space="preserve"> </w:t>
      </w:r>
      <w:r w:rsidRPr="00607F58">
        <w:rPr>
          <w:rFonts w:ascii="Arial" w:hAnsi="Arial" w:cs="Arial"/>
          <w:b/>
          <w:bCs/>
        </w:rPr>
        <w:t>Note</w:t>
      </w:r>
      <w:r w:rsidRPr="00EA5DB3">
        <w:rPr>
          <w:rFonts w:ascii="Arial" w:hAnsi="Arial" w:cs="Arial"/>
          <w:b/>
          <w:bCs/>
          <w:lang w:val="ru-RU"/>
        </w:rPr>
        <w:t>: Управление экологической и социальной деятельностью подрядчиков (2017)</w:t>
      </w:r>
    </w:p>
    <w:p w14:paraId="4FB3EE24" w14:textId="14F6E41C" w:rsidR="00607F58" w:rsidRPr="00EA5DB3" w:rsidRDefault="00607F58" w:rsidP="001004FA">
      <w:pPr>
        <w:ind w:left="709"/>
        <w:jc w:val="both"/>
        <w:rPr>
          <w:rFonts w:ascii="Arial" w:hAnsi="Arial" w:cs="Arial"/>
          <w:lang w:val="ru-RU"/>
        </w:rPr>
      </w:pPr>
      <w:r w:rsidRPr="00EA5DB3">
        <w:rPr>
          <w:rFonts w:ascii="Arial" w:hAnsi="Arial" w:cs="Arial"/>
          <w:lang w:val="ru-RU"/>
        </w:rPr>
        <w:t xml:space="preserve">Практическое руководство для заказчиков проектов по управлению экологической и социальной деятельностью подрядчиков и субподрядчиков на всех этапах реализации проекта — от предварительной квалификации и закупок до строительства, эксплуатации и демонтажа. Подчёркивает интеграцию требований </w:t>
      </w:r>
      <w:r w:rsidRPr="00607F58">
        <w:rPr>
          <w:rFonts w:ascii="Arial" w:hAnsi="Arial" w:cs="Arial"/>
        </w:rPr>
        <w:t>E</w:t>
      </w:r>
      <w:r w:rsidRPr="00EA5DB3">
        <w:rPr>
          <w:rFonts w:ascii="Arial" w:hAnsi="Arial" w:cs="Arial"/>
          <w:lang w:val="ru-RU"/>
        </w:rPr>
        <w:t>&amp;</w:t>
      </w:r>
      <w:r w:rsidRPr="00607F58">
        <w:rPr>
          <w:rFonts w:ascii="Arial" w:hAnsi="Arial" w:cs="Arial"/>
        </w:rPr>
        <w:t>S</w:t>
      </w:r>
      <w:r w:rsidRPr="00EA5DB3">
        <w:rPr>
          <w:rFonts w:ascii="Arial" w:hAnsi="Arial" w:cs="Arial"/>
          <w:lang w:val="ru-RU"/>
        </w:rPr>
        <w:t xml:space="preserve"> в документацию контрактов, мониторинг и соблюдение стандартов </w:t>
      </w:r>
      <w:r w:rsidRPr="00607F58">
        <w:rPr>
          <w:rFonts w:ascii="Arial" w:hAnsi="Arial" w:cs="Arial"/>
        </w:rPr>
        <w:t>IFC</w:t>
      </w:r>
      <w:r w:rsidRPr="00EA5DB3">
        <w:rPr>
          <w:rFonts w:ascii="Arial" w:hAnsi="Arial" w:cs="Arial"/>
          <w:lang w:val="ru-RU"/>
        </w:rPr>
        <w:t>/</w:t>
      </w:r>
      <w:r w:rsidRPr="00607F58">
        <w:rPr>
          <w:rFonts w:ascii="Arial" w:hAnsi="Arial" w:cs="Arial"/>
        </w:rPr>
        <w:t>WB</w:t>
      </w:r>
      <w:r w:rsidRPr="00EA5DB3">
        <w:rPr>
          <w:rFonts w:ascii="Arial" w:hAnsi="Arial" w:cs="Arial"/>
          <w:lang w:val="ru-RU"/>
        </w:rPr>
        <w:t xml:space="preserve"> </w:t>
      </w:r>
      <w:r w:rsidRPr="00607F58">
        <w:rPr>
          <w:rFonts w:ascii="Arial" w:hAnsi="Arial" w:cs="Arial"/>
        </w:rPr>
        <w:t>Performance</w:t>
      </w:r>
      <w:r w:rsidRPr="00EA5DB3">
        <w:rPr>
          <w:rFonts w:ascii="Arial" w:hAnsi="Arial" w:cs="Arial"/>
          <w:lang w:val="ru-RU"/>
        </w:rPr>
        <w:t xml:space="preserve"> </w:t>
      </w:r>
      <w:r w:rsidRPr="00607F58">
        <w:rPr>
          <w:rFonts w:ascii="Arial" w:hAnsi="Arial" w:cs="Arial"/>
        </w:rPr>
        <w:t>Standards</w:t>
      </w:r>
      <w:r w:rsidRPr="00EA5DB3">
        <w:rPr>
          <w:rFonts w:ascii="Arial" w:hAnsi="Arial" w:cs="Arial"/>
          <w:lang w:val="ru-RU"/>
        </w:rPr>
        <w:t xml:space="preserve"> и </w:t>
      </w:r>
      <w:r w:rsidRPr="00607F58">
        <w:rPr>
          <w:rFonts w:ascii="Arial" w:hAnsi="Arial" w:cs="Arial"/>
        </w:rPr>
        <w:t>WBG</w:t>
      </w:r>
      <w:r w:rsidRPr="00EA5DB3">
        <w:rPr>
          <w:rFonts w:ascii="Arial" w:hAnsi="Arial" w:cs="Arial"/>
          <w:lang w:val="ru-RU"/>
        </w:rPr>
        <w:t xml:space="preserve"> </w:t>
      </w:r>
      <w:r w:rsidRPr="00607F58">
        <w:rPr>
          <w:rFonts w:ascii="Arial" w:hAnsi="Arial" w:cs="Arial"/>
        </w:rPr>
        <w:t>EHS</w:t>
      </w:r>
      <w:r w:rsidRPr="00EA5DB3">
        <w:rPr>
          <w:rFonts w:ascii="Arial" w:hAnsi="Arial" w:cs="Arial"/>
          <w:lang w:val="ru-RU"/>
        </w:rPr>
        <w:t xml:space="preserve"> </w:t>
      </w:r>
      <w:r w:rsidRPr="00607F58">
        <w:rPr>
          <w:rFonts w:ascii="Arial" w:hAnsi="Arial" w:cs="Arial"/>
        </w:rPr>
        <w:t>Guidelines</w:t>
      </w:r>
      <w:r w:rsidRPr="00EA5DB3">
        <w:rPr>
          <w:rFonts w:ascii="Arial" w:hAnsi="Arial" w:cs="Arial"/>
          <w:lang w:val="ru-RU"/>
        </w:rPr>
        <w:t>.</w:t>
      </w:r>
    </w:p>
    <w:p w14:paraId="2713516A" w14:textId="77777777" w:rsidR="001004FA" w:rsidRPr="001004FA" w:rsidRDefault="00607F58" w:rsidP="00607F58">
      <w:pPr>
        <w:numPr>
          <w:ilvl w:val="0"/>
          <w:numId w:val="282"/>
        </w:numPr>
        <w:jc w:val="both"/>
        <w:rPr>
          <w:rFonts w:ascii="Arial" w:hAnsi="Arial" w:cs="Arial"/>
          <w:lang w:val="ru-RU"/>
        </w:rPr>
      </w:pPr>
      <w:r w:rsidRPr="00607F58">
        <w:rPr>
          <w:rFonts w:ascii="Arial" w:hAnsi="Arial" w:cs="Arial"/>
          <w:b/>
          <w:bCs/>
        </w:rPr>
        <w:t>IFC</w:t>
      </w:r>
      <w:r w:rsidRPr="00EA5DB3">
        <w:rPr>
          <w:rFonts w:ascii="Arial" w:hAnsi="Arial" w:cs="Arial"/>
          <w:b/>
          <w:bCs/>
          <w:lang w:val="ru-RU"/>
        </w:rPr>
        <w:t xml:space="preserve"> / ЕБРР Руководство по размещению рабочих (2009)</w:t>
      </w:r>
    </w:p>
    <w:p w14:paraId="44C3AEB3" w14:textId="2204A3F9" w:rsidR="00607F58" w:rsidRPr="00EA5DB3" w:rsidRDefault="00607F58" w:rsidP="001004FA">
      <w:pPr>
        <w:ind w:left="709"/>
        <w:jc w:val="both"/>
        <w:rPr>
          <w:rFonts w:ascii="Arial" w:hAnsi="Arial" w:cs="Arial"/>
          <w:lang w:val="ru-RU"/>
        </w:rPr>
      </w:pPr>
      <w:r w:rsidRPr="00EA5DB3">
        <w:rPr>
          <w:rFonts w:ascii="Arial" w:hAnsi="Arial" w:cs="Arial"/>
          <w:lang w:val="ru-RU"/>
        </w:rPr>
        <w:t xml:space="preserve">Совместно подготовлено </w:t>
      </w:r>
      <w:r w:rsidRPr="00607F58">
        <w:rPr>
          <w:rFonts w:ascii="Arial" w:hAnsi="Arial" w:cs="Arial"/>
        </w:rPr>
        <w:t>IFC</w:t>
      </w:r>
      <w:r w:rsidRPr="00EA5DB3">
        <w:rPr>
          <w:rFonts w:ascii="Arial" w:hAnsi="Arial" w:cs="Arial"/>
          <w:lang w:val="ru-RU"/>
        </w:rPr>
        <w:t>-</w:t>
      </w:r>
      <w:r w:rsidRPr="00607F58">
        <w:rPr>
          <w:rFonts w:ascii="Arial" w:hAnsi="Arial" w:cs="Arial"/>
        </w:rPr>
        <w:t>WB</w:t>
      </w:r>
      <w:r w:rsidRPr="00EA5DB3">
        <w:rPr>
          <w:rFonts w:ascii="Arial" w:hAnsi="Arial" w:cs="Arial"/>
          <w:lang w:val="ru-RU"/>
        </w:rPr>
        <w:t xml:space="preserve"> и ЕБРР. Рекомендации по планированию, строительству и управлению жильём работников, включая временные строительные лагеря и постоянные общежития. Рассматриваются оценка исходного состояния, стандарты проектирования участка, санитария, предоставление услуг, безопасность, смягчение воздействия на сообщество и механизмы подачи жалоб в соответствии с </w:t>
      </w:r>
      <w:r w:rsidRPr="00607F58">
        <w:rPr>
          <w:rFonts w:ascii="Arial" w:hAnsi="Arial" w:cs="Arial"/>
        </w:rPr>
        <w:t>IFC</w:t>
      </w:r>
      <w:r w:rsidRPr="00EA5DB3">
        <w:rPr>
          <w:rFonts w:ascii="Arial" w:hAnsi="Arial" w:cs="Arial"/>
          <w:lang w:val="ru-RU"/>
        </w:rPr>
        <w:t xml:space="preserve"> </w:t>
      </w:r>
      <w:r w:rsidRPr="00607F58">
        <w:rPr>
          <w:rFonts w:ascii="Arial" w:hAnsi="Arial" w:cs="Arial"/>
        </w:rPr>
        <w:t>PS</w:t>
      </w:r>
      <w:r w:rsidRPr="00EA5DB3">
        <w:rPr>
          <w:rFonts w:ascii="Arial" w:hAnsi="Arial" w:cs="Arial"/>
          <w:lang w:val="ru-RU"/>
        </w:rPr>
        <w:t xml:space="preserve">2 и </w:t>
      </w:r>
      <w:r w:rsidRPr="00607F58">
        <w:rPr>
          <w:rFonts w:ascii="Arial" w:hAnsi="Arial" w:cs="Arial"/>
        </w:rPr>
        <w:t>EBRD</w:t>
      </w:r>
      <w:r w:rsidRPr="00EA5DB3">
        <w:rPr>
          <w:rFonts w:ascii="Arial" w:hAnsi="Arial" w:cs="Arial"/>
          <w:lang w:val="ru-RU"/>
        </w:rPr>
        <w:t xml:space="preserve"> </w:t>
      </w:r>
      <w:r w:rsidRPr="00607F58">
        <w:rPr>
          <w:rFonts w:ascii="Arial" w:hAnsi="Arial" w:cs="Arial"/>
        </w:rPr>
        <w:t>PR</w:t>
      </w:r>
      <w:r w:rsidRPr="00EA5DB3">
        <w:rPr>
          <w:rFonts w:ascii="Arial" w:hAnsi="Arial" w:cs="Arial"/>
          <w:lang w:val="ru-RU"/>
        </w:rPr>
        <w:t>2.</w:t>
      </w:r>
    </w:p>
    <w:p w14:paraId="2211E33E" w14:textId="77777777" w:rsidR="00607F58" w:rsidRPr="00EA5DB3" w:rsidRDefault="00607F58" w:rsidP="00607F58">
      <w:pPr>
        <w:numPr>
          <w:ilvl w:val="0"/>
          <w:numId w:val="282"/>
        </w:numPr>
        <w:jc w:val="both"/>
        <w:rPr>
          <w:rFonts w:ascii="Arial" w:hAnsi="Arial" w:cs="Arial"/>
          <w:lang w:val="ru-RU"/>
        </w:rPr>
      </w:pPr>
      <w:r w:rsidRPr="00EA5DB3">
        <w:rPr>
          <w:rFonts w:ascii="Arial" w:hAnsi="Arial" w:cs="Arial"/>
          <w:lang w:val="ru-RU"/>
        </w:rPr>
        <w:t>Все конвенции МОТ, подписанные и ратифицированные страной(</w:t>
      </w:r>
      <w:proofErr w:type="spellStart"/>
      <w:r w:rsidRPr="00EA5DB3">
        <w:rPr>
          <w:rFonts w:ascii="Arial" w:hAnsi="Arial" w:cs="Arial"/>
          <w:lang w:val="ru-RU"/>
        </w:rPr>
        <w:t>ами</w:t>
      </w:r>
      <w:proofErr w:type="spellEnd"/>
      <w:r w:rsidRPr="00EA5DB3">
        <w:rPr>
          <w:rFonts w:ascii="Arial" w:hAnsi="Arial" w:cs="Arial"/>
          <w:lang w:val="ru-RU"/>
        </w:rPr>
        <w:t>), включая конвенции по основным трудовым стандартам и условиям труда.</w:t>
      </w:r>
    </w:p>
    <w:p w14:paraId="23478FAD" w14:textId="77777777" w:rsidR="00607F58" w:rsidRPr="00EA5DB3" w:rsidRDefault="00607F58" w:rsidP="00607F58">
      <w:pPr>
        <w:numPr>
          <w:ilvl w:val="0"/>
          <w:numId w:val="282"/>
        </w:numPr>
        <w:jc w:val="both"/>
        <w:rPr>
          <w:rFonts w:ascii="Arial" w:hAnsi="Arial" w:cs="Arial"/>
          <w:lang w:val="ru-RU"/>
        </w:rPr>
      </w:pPr>
      <w:r w:rsidRPr="00EA5DB3">
        <w:rPr>
          <w:rFonts w:ascii="Arial" w:hAnsi="Arial" w:cs="Arial"/>
          <w:lang w:val="ru-RU"/>
        </w:rPr>
        <w:t>Соответствующие международные конвенции и протоколы по экологическим и социальным вопросам, транслированные в национальное законодательство.</w:t>
      </w:r>
    </w:p>
    <w:p w14:paraId="2E93CFA7" w14:textId="77777777" w:rsidR="001004FA" w:rsidRPr="009A409E" w:rsidRDefault="001004FA" w:rsidP="00607F58">
      <w:pPr>
        <w:jc w:val="both"/>
        <w:rPr>
          <w:rFonts w:ascii="Arial" w:hAnsi="Arial" w:cs="Arial"/>
          <w:lang w:val="ru-RU"/>
        </w:rPr>
      </w:pPr>
    </w:p>
    <w:p w14:paraId="0B5FA4A3" w14:textId="7EC2FF88" w:rsidR="00607F58" w:rsidRPr="00EA5DB3" w:rsidRDefault="00607F58" w:rsidP="00607F58">
      <w:pPr>
        <w:jc w:val="both"/>
        <w:rPr>
          <w:rFonts w:ascii="Arial" w:hAnsi="Arial" w:cs="Arial"/>
          <w:lang w:val="ru-RU"/>
        </w:rPr>
      </w:pPr>
      <w:r w:rsidRPr="00EA5DB3">
        <w:rPr>
          <w:rFonts w:ascii="Arial" w:hAnsi="Arial" w:cs="Arial"/>
          <w:lang w:val="ru-RU"/>
        </w:rPr>
        <w:t>Проект будет применять и реализовывать положения</w:t>
      </w:r>
      <w:r w:rsidR="001004FA" w:rsidRPr="001004FA">
        <w:rPr>
          <w:rFonts w:ascii="Arial" w:hAnsi="Arial" w:cs="Arial"/>
          <w:lang w:val="ru-RU"/>
        </w:rPr>
        <w:t xml:space="preserve"> </w:t>
      </w:r>
      <w:r w:rsidRPr="00607F58">
        <w:rPr>
          <w:rFonts w:ascii="Arial" w:hAnsi="Arial" w:cs="Arial"/>
          <w:b/>
          <w:bCs/>
        </w:rPr>
        <w:t>EHS</w:t>
      </w:r>
      <w:r w:rsidRPr="00EA5DB3">
        <w:rPr>
          <w:rFonts w:ascii="Arial" w:hAnsi="Arial" w:cs="Arial"/>
          <w:b/>
          <w:bCs/>
          <w:lang w:val="ru-RU"/>
        </w:rPr>
        <w:t xml:space="preserve"> </w:t>
      </w:r>
      <w:r w:rsidRPr="00607F58">
        <w:rPr>
          <w:rFonts w:ascii="Arial" w:hAnsi="Arial" w:cs="Arial"/>
          <w:b/>
          <w:bCs/>
        </w:rPr>
        <w:t>Guidelines</w:t>
      </w:r>
      <w:r w:rsidRPr="00EA5DB3">
        <w:rPr>
          <w:rFonts w:ascii="Arial" w:hAnsi="Arial" w:cs="Arial"/>
          <w:b/>
          <w:bCs/>
          <w:lang w:val="ru-RU"/>
        </w:rPr>
        <w:t xml:space="preserve"> Группы Всемирного банка</w:t>
      </w:r>
      <w:r w:rsidRPr="00EA5DB3">
        <w:rPr>
          <w:rFonts w:ascii="Arial" w:hAnsi="Arial" w:cs="Arial"/>
          <w:lang w:val="ru-RU"/>
        </w:rPr>
        <w:t>.</w:t>
      </w:r>
      <w:r w:rsidRPr="00607F58">
        <w:rPr>
          <w:rFonts w:ascii="Arial" w:hAnsi="Arial" w:cs="Arial"/>
        </w:rPr>
        <w:t> </w:t>
      </w:r>
      <w:r w:rsidR="001004FA" w:rsidRPr="001004FA">
        <w:rPr>
          <w:rFonts w:ascii="Arial" w:hAnsi="Arial" w:cs="Arial"/>
          <w:lang w:val="ru-RU"/>
        </w:rPr>
        <w:t xml:space="preserve"> </w:t>
      </w:r>
      <w:r w:rsidRPr="001004FA">
        <w:rPr>
          <w:rFonts w:ascii="Arial" w:hAnsi="Arial" w:cs="Arial"/>
          <w:lang w:val="ru-RU"/>
        </w:rPr>
        <w:t>ОВОС</w:t>
      </w:r>
      <w:r w:rsidRPr="001004FA">
        <w:rPr>
          <w:rFonts w:ascii="Arial" w:hAnsi="Arial" w:cs="Arial"/>
        </w:rPr>
        <w:t> </w:t>
      </w:r>
      <w:r w:rsidRPr="00EA5DB3">
        <w:rPr>
          <w:rFonts w:ascii="Arial" w:hAnsi="Arial" w:cs="Arial"/>
          <w:lang w:val="ru-RU"/>
        </w:rPr>
        <w:t xml:space="preserve">должна явно идентифицировать и документировать все применимые лимиты и стандарты, относящиеся к деятельности проекта, а не просто заявлять о применении наиболее строгих требований. В случаях расхождения между национальными требованиями Казахстана и </w:t>
      </w:r>
      <w:r w:rsidRPr="00607F58">
        <w:rPr>
          <w:rFonts w:ascii="Arial" w:hAnsi="Arial" w:cs="Arial"/>
        </w:rPr>
        <w:t>EHS</w:t>
      </w:r>
      <w:r w:rsidRPr="00EA5DB3">
        <w:rPr>
          <w:rFonts w:ascii="Arial" w:hAnsi="Arial" w:cs="Arial"/>
          <w:lang w:val="ru-RU"/>
        </w:rPr>
        <w:t xml:space="preserve"> </w:t>
      </w:r>
      <w:r w:rsidRPr="00607F58">
        <w:rPr>
          <w:rFonts w:ascii="Arial" w:hAnsi="Arial" w:cs="Arial"/>
        </w:rPr>
        <w:t>Guidelines</w:t>
      </w:r>
      <w:r w:rsidRPr="00EA5DB3">
        <w:rPr>
          <w:rFonts w:ascii="Arial" w:hAnsi="Arial" w:cs="Arial"/>
          <w:lang w:val="ru-RU"/>
        </w:rPr>
        <w:t>, применяется более строгий стандарт. Это включает, при необходимости, соблюдение наиболее строгих лимитов по сбросам, выбросам и показателям производительности для полного соответствия Стандартам производительности Всемирного банка (</w:t>
      </w:r>
      <w:r w:rsidRPr="00607F58">
        <w:rPr>
          <w:rFonts w:ascii="Arial" w:hAnsi="Arial" w:cs="Arial"/>
        </w:rPr>
        <w:t>WBPS</w:t>
      </w:r>
      <w:r w:rsidRPr="00EA5DB3">
        <w:rPr>
          <w:rFonts w:ascii="Arial" w:hAnsi="Arial" w:cs="Arial"/>
          <w:lang w:val="ru-RU"/>
        </w:rPr>
        <w:t>).</w:t>
      </w:r>
    </w:p>
    <w:p w14:paraId="26B8F020" w14:textId="77777777" w:rsidR="00607F58" w:rsidRPr="00EA5DB3" w:rsidRDefault="00607F58" w:rsidP="00607F58">
      <w:pPr>
        <w:jc w:val="both"/>
        <w:rPr>
          <w:rFonts w:ascii="Arial" w:hAnsi="Arial" w:cs="Arial"/>
          <w:lang w:val="ru-RU"/>
        </w:rPr>
      </w:pPr>
    </w:p>
    <w:p w14:paraId="177EE2BA" w14:textId="74A6694F" w:rsidR="00607F58" w:rsidRPr="00EA5DB3" w:rsidRDefault="00607F58" w:rsidP="00607F58">
      <w:pPr>
        <w:jc w:val="both"/>
        <w:rPr>
          <w:rFonts w:ascii="Arial" w:hAnsi="Arial" w:cs="Arial"/>
          <w:b/>
          <w:bCs/>
          <w:lang w:val="ru-RU"/>
        </w:rPr>
      </w:pPr>
      <w:r w:rsidRPr="00EA5DB3">
        <w:rPr>
          <w:rFonts w:ascii="Arial" w:hAnsi="Arial" w:cs="Arial"/>
          <w:b/>
          <w:bCs/>
          <w:lang w:val="ru-RU"/>
        </w:rPr>
        <w:t xml:space="preserve">3.5.1 Требования к </w:t>
      </w:r>
      <w:r w:rsidR="007F39ED">
        <w:rPr>
          <w:rFonts w:ascii="Arial" w:hAnsi="Arial" w:cs="Arial"/>
          <w:b/>
          <w:bCs/>
          <w:lang w:val="ru-RU"/>
        </w:rPr>
        <w:t>исполнению</w:t>
      </w:r>
      <w:r w:rsidRPr="00EA5DB3">
        <w:rPr>
          <w:rFonts w:ascii="Arial" w:hAnsi="Arial" w:cs="Arial"/>
          <w:b/>
          <w:bCs/>
          <w:lang w:val="ru-RU"/>
        </w:rPr>
        <w:t xml:space="preserve"> (</w:t>
      </w:r>
      <w:r w:rsidRPr="00607F58">
        <w:rPr>
          <w:rFonts w:ascii="Arial" w:hAnsi="Arial" w:cs="Arial"/>
          <w:b/>
          <w:bCs/>
        </w:rPr>
        <w:t>Performance</w:t>
      </w:r>
      <w:r w:rsidRPr="00EA5DB3">
        <w:rPr>
          <w:rFonts w:ascii="Arial" w:hAnsi="Arial" w:cs="Arial"/>
          <w:b/>
          <w:bCs/>
          <w:lang w:val="ru-RU"/>
        </w:rPr>
        <w:t xml:space="preserve"> </w:t>
      </w:r>
      <w:r w:rsidRPr="00607F58">
        <w:rPr>
          <w:rFonts w:ascii="Arial" w:hAnsi="Arial" w:cs="Arial"/>
          <w:b/>
          <w:bCs/>
        </w:rPr>
        <w:t>Requirements</w:t>
      </w:r>
      <w:r w:rsidRPr="00EA5DB3">
        <w:rPr>
          <w:rFonts w:ascii="Arial" w:hAnsi="Arial" w:cs="Arial"/>
          <w:b/>
          <w:bCs/>
          <w:lang w:val="ru-RU"/>
        </w:rPr>
        <w:t>)</w:t>
      </w:r>
    </w:p>
    <w:p w14:paraId="3EC5AA35" w14:textId="77777777" w:rsidR="00607F58" w:rsidRPr="00EA5DB3" w:rsidRDefault="00607F58" w:rsidP="00607F58">
      <w:pPr>
        <w:jc w:val="both"/>
        <w:rPr>
          <w:rFonts w:ascii="Arial" w:hAnsi="Arial" w:cs="Arial"/>
          <w:b/>
          <w:bCs/>
          <w:lang w:val="ru-RU"/>
        </w:rPr>
      </w:pPr>
    </w:p>
    <w:p w14:paraId="79CCAFBE" w14:textId="77777777" w:rsidR="00607F58" w:rsidRPr="00EA5DB3" w:rsidRDefault="00607F58" w:rsidP="00607F58">
      <w:pPr>
        <w:jc w:val="both"/>
        <w:rPr>
          <w:rFonts w:ascii="Arial" w:hAnsi="Arial" w:cs="Arial"/>
          <w:lang w:val="ru-RU"/>
        </w:rPr>
      </w:pPr>
      <w:r w:rsidRPr="00EA5DB3">
        <w:rPr>
          <w:rFonts w:ascii="Arial" w:hAnsi="Arial" w:cs="Arial"/>
          <w:b/>
          <w:bCs/>
          <w:lang w:val="ru-RU"/>
        </w:rPr>
        <w:t>Стандарты производительности Международной финансовой корпорации (</w:t>
      </w:r>
      <w:r w:rsidRPr="00607F58">
        <w:rPr>
          <w:rFonts w:ascii="Arial" w:hAnsi="Arial" w:cs="Arial"/>
          <w:b/>
          <w:bCs/>
        </w:rPr>
        <w:t>IFC</w:t>
      </w:r>
      <w:r w:rsidRPr="00EA5DB3">
        <w:rPr>
          <w:rFonts w:ascii="Arial" w:hAnsi="Arial" w:cs="Arial"/>
          <w:b/>
          <w:bCs/>
          <w:lang w:val="ru-RU"/>
        </w:rPr>
        <w:t xml:space="preserve"> </w:t>
      </w:r>
      <w:r w:rsidRPr="00607F58">
        <w:rPr>
          <w:rFonts w:ascii="Arial" w:hAnsi="Arial" w:cs="Arial"/>
          <w:b/>
          <w:bCs/>
        </w:rPr>
        <w:t>PSs</w:t>
      </w:r>
      <w:r w:rsidRPr="00EA5DB3">
        <w:rPr>
          <w:rFonts w:ascii="Arial" w:hAnsi="Arial" w:cs="Arial"/>
          <w:b/>
          <w:bCs/>
          <w:lang w:val="ru-RU"/>
        </w:rPr>
        <w:t>)</w:t>
      </w:r>
      <w:r w:rsidRPr="00607F58">
        <w:rPr>
          <w:rFonts w:ascii="Arial" w:hAnsi="Arial" w:cs="Arial"/>
        </w:rPr>
        <w:t> </w:t>
      </w:r>
      <w:r w:rsidRPr="00EA5DB3">
        <w:rPr>
          <w:rFonts w:ascii="Arial" w:hAnsi="Arial" w:cs="Arial"/>
          <w:lang w:val="ru-RU"/>
        </w:rPr>
        <w:t>предоставляют признанную во всём мире основу для управления экологическими и социальными (</w:t>
      </w:r>
      <w:r w:rsidRPr="00607F58">
        <w:rPr>
          <w:rFonts w:ascii="Arial" w:hAnsi="Arial" w:cs="Arial"/>
        </w:rPr>
        <w:t>E</w:t>
      </w:r>
      <w:r w:rsidRPr="00EA5DB3">
        <w:rPr>
          <w:rFonts w:ascii="Arial" w:hAnsi="Arial" w:cs="Arial"/>
          <w:lang w:val="ru-RU"/>
        </w:rPr>
        <w:t>&amp;</w:t>
      </w:r>
      <w:r w:rsidRPr="00607F58">
        <w:rPr>
          <w:rFonts w:ascii="Arial" w:hAnsi="Arial" w:cs="Arial"/>
        </w:rPr>
        <w:t>S</w:t>
      </w:r>
      <w:r w:rsidRPr="00EA5DB3">
        <w:rPr>
          <w:rFonts w:ascii="Arial" w:hAnsi="Arial" w:cs="Arial"/>
          <w:lang w:val="ru-RU"/>
        </w:rPr>
        <w:t xml:space="preserve">) рисками в проектах развития. Эти стандарты широко применяются </w:t>
      </w:r>
      <w:r w:rsidRPr="00607F58">
        <w:rPr>
          <w:rFonts w:ascii="Arial" w:hAnsi="Arial" w:cs="Arial"/>
        </w:rPr>
        <w:t>IFC</w:t>
      </w:r>
      <w:r w:rsidRPr="00EA5DB3">
        <w:rPr>
          <w:rFonts w:ascii="Arial" w:hAnsi="Arial" w:cs="Arial"/>
          <w:lang w:val="ru-RU"/>
        </w:rPr>
        <w:t>, международными кредиторами и инвесторами для обеспечения баланса между экономическим ростом, охраной окружающей среды и социальной ответственностью.</w:t>
      </w:r>
    </w:p>
    <w:p w14:paraId="3C7EF260" w14:textId="7D32A79E" w:rsidR="00607F58" w:rsidRPr="00EA5DB3" w:rsidRDefault="00607F58" w:rsidP="00607F58">
      <w:pPr>
        <w:jc w:val="both"/>
        <w:rPr>
          <w:rFonts w:ascii="Arial" w:hAnsi="Arial" w:cs="Arial"/>
          <w:lang w:val="ru-RU"/>
        </w:rPr>
      </w:pPr>
      <w:r w:rsidRPr="00EA5DB3">
        <w:rPr>
          <w:rFonts w:ascii="Arial" w:hAnsi="Arial" w:cs="Arial"/>
          <w:lang w:val="ru-RU"/>
        </w:rPr>
        <w:t>Для</w:t>
      </w:r>
      <w:r w:rsidRPr="00607F58">
        <w:rPr>
          <w:rFonts w:ascii="Arial" w:hAnsi="Arial" w:cs="Arial"/>
        </w:rPr>
        <w:t> </w:t>
      </w:r>
      <w:r w:rsidRPr="00EA5DB3">
        <w:rPr>
          <w:rFonts w:ascii="Arial" w:hAnsi="Arial" w:cs="Arial"/>
          <w:b/>
          <w:bCs/>
          <w:lang w:val="ru-RU"/>
        </w:rPr>
        <w:t xml:space="preserve">зелёной линии железной дороги </w:t>
      </w:r>
      <w:proofErr w:type="spellStart"/>
      <w:r w:rsidR="00401085">
        <w:rPr>
          <w:rFonts w:ascii="Arial" w:hAnsi="Arial" w:cs="Arial"/>
          <w:b/>
          <w:bCs/>
          <w:lang w:val="ru-RU"/>
        </w:rPr>
        <w:t>Мойынты</w:t>
      </w:r>
      <w:proofErr w:type="spellEnd"/>
      <w:r w:rsidRPr="00EA5DB3">
        <w:rPr>
          <w:rFonts w:ascii="Arial" w:hAnsi="Arial" w:cs="Arial"/>
          <w:b/>
          <w:bCs/>
          <w:lang w:val="ru-RU"/>
        </w:rPr>
        <w:t>– Кызылжар</w:t>
      </w:r>
      <w:r w:rsidRPr="00EA5DB3">
        <w:rPr>
          <w:rFonts w:ascii="Arial" w:hAnsi="Arial" w:cs="Arial"/>
          <w:lang w:val="ru-RU"/>
        </w:rPr>
        <w:t>:</w:t>
      </w:r>
    </w:p>
    <w:p w14:paraId="6D252B82" w14:textId="77777777" w:rsidR="00607F58" w:rsidRPr="00EA5DB3" w:rsidRDefault="00607F58" w:rsidP="00607F58">
      <w:pPr>
        <w:numPr>
          <w:ilvl w:val="0"/>
          <w:numId w:val="283"/>
        </w:numPr>
        <w:jc w:val="both"/>
        <w:rPr>
          <w:rFonts w:ascii="Arial" w:hAnsi="Arial" w:cs="Arial"/>
          <w:lang w:val="ru-RU"/>
        </w:rPr>
      </w:pPr>
      <w:r w:rsidRPr="00607F58">
        <w:rPr>
          <w:rFonts w:ascii="Arial" w:hAnsi="Arial" w:cs="Arial"/>
          <w:b/>
          <w:bCs/>
        </w:rPr>
        <w:t>PS</w:t>
      </w:r>
      <w:r w:rsidRPr="00EA5DB3">
        <w:rPr>
          <w:rFonts w:ascii="Arial" w:hAnsi="Arial" w:cs="Arial"/>
          <w:b/>
          <w:bCs/>
          <w:lang w:val="ru-RU"/>
        </w:rPr>
        <w:t>1</w:t>
      </w:r>
      <w:r w:rsidRPr="00607F58">
        <w:rPr>
          <w:rFonts w:ascii="Arial" w:hAnsi="Arial" w:cs="Arial"/>
        </w:rPr>
        <w:t> </w:t>
      </w:r>
      <w:r w:rsidRPr="00EA5DB3">
        <w:rPr>
          <w:rFonts w:ascii="Arial" w:hAnsi="Arial" w:cs="Arial"/>
          <w:lang w:val="ru-RU"/>
        </w:rPr>
        <w:t>направляет весь процесс ОВОС, управление рисками и взаимодействие с заинтересованными сторонами;</w:t>
      </w:r>
    </w:p>
    <w:p w14:paraId="460303E0" w14:textId="77777777" w:rsidR="00607F58" w:rsidRPr="00EA5DB3" w:rsidRDefault="00607F58" w:rsidP="00607F58">
      <w:pPr>
        <w:numPr>
          <w:ilvl w:val="0"/>
          <w:numId w:val="283"/>
        </w:numPr>
        <w:jc w:val="both"/>
        <w:rPr>
          <w:rFonts w:ascii="Arial" w:hAnsi="Arial" w:cs="Arial"/>
          <w:lang w:val="ru-RU"/>
        </w:rPr>
      </w:pPr>
      <w:r w:rsidRPr="00607F58">
        <w:rPr>
          <w:rFonts w:ascii="Arial" w:hAnsi="Arial" w:cs="Arial"/>
          <w:b/>
          <w:bCs/>
        </w:rPr>
        <w:t>PS</w:t>
      </w:r>
      <w:r w:rsidRPr="00EA5DB3">
        <w:rPr>
          <w:rFonts w:ascii="Arial" w:hAnsi="Arial" w:cs="Arial"/>
          <w:b/>
          <w:bCs/>
          <w:lang w:val="ru-RU"/>
        </w:rPr>
        <w:t>2</w:t>
      </w:r>
      <w:r w:rsidRPr="00607F58">
        <w:rPr>
          <w:rFonts w:ascii="Arial" w:hAnsi="Arial" w:cs="Arial"/>
        </w:rPr>
        <w:t> </w:t>
      </w:r>
      <w:r w:rsidRPr="00EA5DB3">
        <w:rPr>
          <w:rFonts w:ascii="Arial" w:hAnsi="Arial" w:cs="Arial"/>
          <w:lang w:val="ru-RU"/>
        </w:rPr>
        <w:t>охватывает условия труда, здоровье и безопасность работников;</w:t>
      </w:r>
    </w:p>
    <w:p w14:paraId="7CB886B5" w14:textId="77777777" w:rsidR="00607F58" w:rsidRPr="00EA5DB3" w:rsidRDefault="00607F58" w:rsidP="00607F58">
      <w:pPr>
        <w:numPr>
          <w:ilvl w:val="0"/>
          <w:numId w:val="283"/>
        </w:numPr>
        <w:jc w:val="both"/>
        <w:rPr>
          <w:rFonts w:ascii="Arial" w:hAnsi="Arial" w:cs="Arial"/>
          <w:lang w:val="ru-RU"/>
        </w:rPr>
      </w:pPr>
      <w:r w:rsidRPr="00607F58">
        <w:rPr>
          <w:rFonts w:ascii="Arial" w:hAnsi="Arial" w:cs="Arial"/>
          <w:b/>
          <w:bCs/>
        </w:rPr>
        <w:t>PS</w:t>
      </w:r>
      <w:r w:rsidRPr="00EA5DB3">
        <w:rPr>
          <w:rFonts w:ascii="Arial" w:hAnsi="Arial" w:cs="Arial"/>
          <w:b/>
          <w:bCs/>
          <w:lang w:val="ru-RU"/>
        </w:rPr>
        <w:t>3</w:t>
      </w:r>
      <w:r w:rsidRPr="00607F58">
        <w:rPr>
          <w:rFonts w:ascii="Arial" w:hAnsi="Arial" w:cs="Arial"/>
        </w:rPr>
        <w:t> </w:t>
      </w:r>
      <w:r w:rsidRPr="00EA5DB3">
        <w:rPr>
          <w:rFonts w:ascii="Arial" w:hAnsi="Arial" w:cs="Arial"/>
          <w:lang w:val="ru-RU"/>
        </w:rPr>
        <w:t>способствует эффективному использованию ресурсов и предотвращению загрязнения;</w:t>
      </w:r>
    </w:p>
    <w:p w14:paraId="4E14C1E4" w14:textId="77777777" w:rsidR="00607F58" w:rsidRPr="00EA5DB3" w:rsidRDefault="00607F58" w:rsidP="00607F58">
      <w:pPr>
        <w:numPr>
          <w:ilvl w:val="0"/>
          <w:numId w:val="283"/>
        </w:numPr>
        <w:jc w:val="both"/>
        <w:rPr>
          <w:rFonts w:ascii="Arial" w:hAnsi="Arial" w:cs="Arial"/>
          <w:lang w:val="ru-RU"/>
        </w:rPr>
      </w:pPr>
      <w:r w:rsidRPr="00607F58">
        <w:rPr>
          <w:rFonts w:ascii="Arial" w:hAnsi="Arial" w:cs="Arial"/>
          <w:b/>
          <w:bCs/>
        </w:rPr>
        <w:t>PS</w:t>
      </w:r>
      <w:r w:rsidRPr="00EA5DB3">
        <w:rPr>
          <w:rFonts w:ascii="Arial" w:hAnsi="Arial" w:cs="Arial"/>
          <w:b/>
          <w:bCs/>
          <w:lang w:val="ru-RU"/>
        </w:rPr>
        <w:t>4</w:t>
      </w:r>
      <w:r w:rsidRPr="00607F58">
        <w:rPr>
          <w:rFonts w:ascii="Arial" w:hAnsi="Arial" w:cs="Arial"/>
        </w:rPr>
        <w:t> </w:t>
      </w:r>
      <w:r w:rsidRPr="00EA5DB3">
        <w:rPr>
          <w:rFonts w:ascii="Arial" w:hAnsi="Arial" w:cs="Arial"/>
          <w:lang w:val="ru-RU"/>
        </w:rPr>
        <w:t xml:space="preserve">регулирует здоровье, безопасность и охрану сообществ, включая воздействие от </w:t>
      </w:r>
      <w:r w:rsidRPr="00EA5DB3">
        <w:rPr>
          <w:rFonts w:ascii="Arial" w:hAnsi="Arial" w:cs="Arial"/>
          <w:lang w:val="ru-RU"/>
        </w:rPr>
        <w:lastRenderedPageBreak/>
        <w:t>строительного транспорта, шума и взрывных работ;</w:t>
      </w:r>
    </w:p>
    <w:p w14:paraId="0D5F36A7" w14:textId="77777777" w:rsidR="00607F58" w:rsidRPr="00EA5DB3" w:rsidRDefault="00607F58" w:rsidP="00607F58">
      <w:pPr>
        <w:numPr>
          <w:ilvl w:val="0"/>
          <w:numId w:val="283"/>
        </w:numPr>
        <w:jc w:val="both"/>
        <w:rPr>
          <w:rFonts w:ascii="Arial" w:hAnsi="Arial" w:cs="Arial"/>
          <w:lang w:val="ru-RU"/>
        </w:rPr>
      </w:pPr>
      <w:r w:rsidRPr="00EA5DB3">
        <w:rPr>
          <w:rFonts w:ascii="Arial" w:hAnsi="Arial" w:cs="Arial"/>
          <w:lang w:val="ru-RU"/>
        </w:rPr>
        <w:t>В случаях изъятия земель или переселения применяется</w:t>
      </w:r>
      <w:r w:rsidRPr="00607F58">
        <w:rPr>
          <w:rFonts w:ascii="Arial" w:hAnsi="Arial" w:cs="Arial"/>
        </w:rPr>
        <w:t> </w:t>
      </w:r>
      <w:r w:rsidRPr="00607F58">
        <w:rPr>
          <w:rFonts w:ascii="Arial" w:hAnsi="Arial" w:cs="Arial"/>
          <w:b/>
          <w:bCs/>
        </w:rPr>
        <w:t>PS</w:t>
      </w:r>
      <w:r w:rsidRPr="00EA5DB3">
        <w:rPr>
          <w:rFonts w:ascii="Arial" w:hAnsi="Arial" w:cs="Arial"/>
          <w:b/>
          <w:bCs/>
          <w:lang w:val="ru-RU"/>
        </w:rPr>
        <w:t>5</w:t>
      </w:r>
      <w:r w:rsidRPr="00EA5DB3">
        <w:rPr>
          <w:rFonts w:ascii="Arial" w:hAnsi="Arial" w:cs="Arial"/>
          <w:lang w:val="ru-RU"/>
        </w:rPr>
        <w:t>;</w:t>
      </w:r>
    </w:p>
    <w:p w14:paraId="18C04A96" w14:textId="77777777" w:rsidR="00607F58" w:rsidRPr="00EA5DB3" w:rsidRDefault="00607F58" w:rsidP="00607F58">
      <w:pPr>
        <w:numPr>
          <w:ilvl w:val="0"/>
          <w:numId w:val="283"/>
        </w:numPr>
        <w:jc w:val="both"/>
        <w:rPr>
          <w:rFonts w:ascii="Arial" w:hAnsi="Arial" w:cs="Arial"/>
          <w:lang w:val="ru-RU"/>
        </w:rPr>
      </w:pPr>
      <w:r w:rsidRPr="00607F58">
        <w:rPr>
          <w:rFonts w:ascii="Arial" w:hAnsi="Arial" w:cs="Arial"/>
          <w:b/>
          <w:bCs/>
        </w:rPr>
        <w:t>PS</w:t>
      </w:r>
      <w:r w:rsidRPr="00EA5DB3">
        <w:rPr>
          <w:rFonts w:ascii="Arial" w:hAnsi="Arial" w:cs="Arial"/>
          <w:b/>
          <w:bCs/>
          <w:lang w:val="ru-RU"/>
        </w:rPr>
        <w:t>6</w:t>
      </w:r>
      <w:r w:rsidRPr="00607F58">
        <w:rPr>
          <w:rFonts w:ascii="Arial" w:hAnsi="Arial" w:cs="Arial"/>
        </w:rPr>
        <w:t> </w:t>
      </w:r>
      <w:r w:rsidRPr="00EA5DB3">
        <w:rPr>
          <w:rFonts w:ascii="Arial" w:hAnsi="Arial" w:cs="Arial"/>
          <w:lang w:val="ru-RU"/>
        </w:rPr>
        <w:t>обеспечивает защиту биоразнообразия и экосистем;</w:t>
      </w:r>
    </w:p>
    <w:p w14:paraId="23FA0C86" w14:textId="77777777" w:rsidR="00607F58" w:rsidRPr="00EA5DB3" w:rsidRDefault="00607F58" w:rsidP="00607F58">
      <w:pPr>
        <w:numPr>
          <w:ilvl w:val="0"/>
          <w:numId w:val="283"/>
        </w:numPr>
        <w:jc w:val="both"/>
        <w:rPr>
          <w:rFonts w:ascii="Arial" w:hAnsi="Arial" w:cs="Arial"/>
          <w:lang w:val="ru-RU"/>
        </w:rPr>
      </w:pPr>
      <w:r w:rsidRPr="00607F58">
        <w:rPr>
          <w:rFonts w:ascii="Arial" w:hAnsi="Arial" w:cs="Arial"/>
          <w:b/>
          <w:bCs/>
        </w:rPr>
        <w:t>PS</w:t>
      </w:r>
      <w:r w:rsidRPr="00EA5DB3">
        <w:rPr>
          <w:rFonts w:ascii="Arial" w:hAnsi="Arial" w:cs="Arial"/>
          <w:b/>
          <w:bCs/>
          <w:lang w:val="ru-RU"/>
        </w:rPr>
        <w:t>7</w:t>
      </w:r>
      <w:r w:rsidRPr="00607F58">
        <w:rPr>
          <w:rFonts w:ascii="Arial" w:hAnsi="Arial" w:cs="Arial"/>
        </w:rPr>
        <w:t> </w:t>
      </w:r>
      <w:r w:rsidRPr="00EA5DB3">
        <w:rPr>
          <w:rFonts w:ascii="Arial" w:hAnsi="Arial" w:cs="Arial"/>
          <w:lang w:val="ru-RU"/>
        </w:rPr>
        <w:t>касается коренных народов, если затрагиваются культурно обособленные сообщества;</w:t>
      </w:r>
    </w:p>
    <w:p w14:paraId="4ABF34B7" w14:textId="77777777" w:rsidR="00607F58" w:rsidRPr="00EA5DB3" w:rsidRDefault="00607F58" w:rsidP="00607F58">
      <w:pPr>
        <w:numPr>
          <w:ilvl w:val="0"/>
          <w:numId w:val="283"/>
        </w:numPr>
        <w:jc w:val="both"/>
        <w:rPr>
          <w:rFonts w:ascii="Arial" w:hAnsi="Arial" w:cs="Arial"/>
          <w:lang w:val="ru-RU"/>
        </w:rPr>
      </w:pPr>
      <w:r w:rsidRPr="00607F58">
        <w:rPr>
          <w:rFonts w:ascii="Arial" w:hAnsi="Arial" w:cs="Arial"/>
          <w:b/>
          <w:bCs/>
        </w:rPr>
        <w:t>PS</w:t>
      </w:r>
      <w:r w:rsidRPr="00EA5DB3">
        <w:rPr>
          <w:rFonts w:ascii="Arial" w:hAnsi="Arial" w:cs="Arial"/>
          <w:b/>
          <w:bCs/>
          <w:lang w:val="ru-RU"/>
        </w:rPr>
        <w:t>8</w:t>
      </w:r>
      <w:r w:rsidRPr="00607F58">
        <w:rPr>
          <w:rFonts w:ascii="Arial" w:hAnsi="Arial" w:cs="Arial"/>
        </w:rPr>
        <w:t> </w:t>
      </w:r>
      <w:r w:rsidRPr="00EA5DB3">
        <w:rPr>
          <w:rFonts w:ascii="Arial" w:hAnsi="Arial" w:cs="Arial"/>
          <w:lang w:val="ru-RU"/>
        </w:rPr>
        <w:t>защищает культурное наследие через процедуры выявления случайных находок и меры по сохранению.</w:t>
      </w:r>
    </w:p>
    <w:p w14:paraId="245627A0" w14:textId="77777777" w:rsidR="00607F58" w:rsidRPr="00EA5DB3" w:rsidRDefault="00607F58" w:rsidP="00607F58">
      <w:pPr>
        <w:jc w:val="both"/>
        <w:rPr>
          <w:rFonts w:ascii="Arial" w:hAnsi="Arial" w:cs="Arial"/>
          <w:lang w:val="ru-RU"/>
        </w:rPr>
      </w:pPr>
      <w:r w:rsidRPr="00EA5DB3">
        <w:rPr>
          <w:rFonts w:ascii="Arial" w:hAnsi="Arial" w:cs="Arial"/>
          <w:lang w:val="ru-RU"/>
        </w:rPr>
        <w:t>Вместе эти стандарты формируют основу экологических и социальных гарантий проекта и обеспечивают соответствие международным лучшим практикам.</w:t>
      </w:r>
    </w:p>
    <w:p w14:paraId="183AE21F" w14:textId="77777777" w:rsidR="00607F58" w:rsidRPr="00EA5DB3" w:rsidRDefault="00607F58" w:rsidP="00607F58">
      <w:pPr>
        <w:jc w:val="both"/>
        <w:rPr>
          <w:rFonts w:ascii="Arial" w:hAnsi="Arial" w:cs="Arial"/>
          <w:lang w:val="ru-RU"/>
        </w:rPr>
      </w:pPr>
      <w:r w:rsidRPr="00EA5DB3">
        <w:rPr>
          <w:rFonts w:ascii="Arial" w:hAnsi="Arial" w:cs="Arial"/>
          <w:lang w:val="ru-RU"/>
        </w:rPr>
        <w:t xml:space="preserve">В таблице ниже приведено краткое описание стандартов </w:t>
      </w:r>
      <w:r w:rsidRPr="00607F58">
        <w:rPr>
          <w:rFonts w:ascii="Arial" w:hAnsi="Arial" w:cs="Arial"/>
        </w:rPr>
        <w:t>PS</w:t>
      </w:r>
      <w:r w:rsidRPr="00EA5DB3">
        <w:rPr>
          <w:rFonts w:ascii="Arial" w:hAnsi="Arial" w:cs="Arial"/>
          <w:lang w:val="ru-RU"/>
        </w:rPr>
        <w:t xml:space="preserve"> и их применимость к данному проекту.</w:t>
      </w:r>
    </w:p>
    <w:p w14:paraId="52B07F82" w14:textId="77777777" w:rsidR="00607F58" w:rsidRPr="00EA5DB3" w:rsidRDefault="00607F58" w:rsidP="00607F58">
      <w:pPr>
        <w:jc w:val="both"/>
        <w:rPr>
          <w:rFonts w:ascii="Arial" w:hAnsi="Arial" w:cs="Arial"/>
          <w:b/>
          <w:bCs/>
          <w:lang w:val="ru-RU"/>
        </w:rPr>
      </w:pPr>
    </w:p>
    <w:p w14:paraId="5C52485C" w14:textId="603C9BC1" w:rsidR="008462A5" w:rsidRPr="00EA5DB3" w:rsidRDefault="00607F58" w:rsidP="00607F58">
      <w:pPr>
        <w:jc w:val="both"/>
        <w:rPr>
          <w:rFonts w:ascii="Arial" w:hAnsi="Arial" w:cs="Arial"/>
          <w:lang w:val="ru-RU"/>
        </w:rPr>
      </w:pPr>
      <w:r w:rsidRPr="00EA5DB3">
        <w:rPr>
          <w:rFonts w:ascii="Arial" w:hAnsi="Arial" w:cs="Arial"/>
          <w:b/>
          <w:bCs/>
          <w:lang w:val="ru-RU"/>
        </w:rPr>
        <w:t xml:space="preserve">Таблица 12: Применимость стандартов </w:t>
      </w:r>
      <w:r w:rsidR="00361267">
        <w:rPr>
          <w:rFonts w:ascii="Arial" w:hAnsi="Arial" w:cs="Arial"/>
          <w:b/>
          <w:bCs/>
          <w:lang w:val="ru-RU"/>
        </w:rPr>
        <w:t>исполнения</w:t>
      </w:r>
      <w:r w:rsidRPr="00EA5DB3">
        <w:rPr>
          <w:rFonts w:ascii="Arial" w:hAnsi="Arial" w:cs="Arial"/>
          <w:b/>
          <w:bCs/>
          <w:lang w:val="ru-RU"/>
        </w:rPr>
        <w:t xml:space="preserve"> </w:t>
      </w:r>
      <w:r w:rsidR="00361267">
        <w:rPr>
          <w:rFonts w:ascii="Arial" w:hAnsi="Arial" w:cs="Arial"/>
          <w:b/>
          <w:bCs/>
        </w:rPr>
        <w:t>WB</w:t>
      </w:r>
      <w:r w:rsidRPr="00EA5DB3">
        <w:rPr>
          <w:rFonts w:ascii="Arial" w:hAnsi="Arial" w:cs="Arial"/>
          <w:b/>
          <w:bCs/>
          <w:lang w:val="ru-RU"/>
        </w:rPr>
        <w:t xml:space="preserve"> к проекту</w:t>
      </w:r>
    </w:p>
    <w:p w14:paraId="245D6D46" w14:textId="401F9962" w:rsidR="00F61F8E" w:rsidRPr="00F83341" w:rsidRDefault="00F61F8E" w:rsidP="000E123E">
      <w:pPr>
        <w:pStyle w:val="CaptionTable"/>
        <w:rPr>
          <w:lang w:val="ru-RU"/>
        </w:rPr>
      </w:pPr>
      <w:bookmarkStart w:id="451" w:name="_bookmark79"/>
      <w:bookmarkStart w:id="452" w:name="_Toc208118903"/>
      <w:bookmarkStart w:id="453" w:name="_Toc208238301"/>
      <w:bookmarkStart w:id="454" w:name="_Toc208238463"/>
      <w:bookmarkStart w:id="455" w:name="_Toc208314998"/>
      <w:bookmarkStart w:id="456" w:name="_Toc208313426"/>
      <w:bookmarkStart w:id="457" w:name="_Toc208314301"/>
      <w:bookmarkStart w:id="458" w:name="_Toc208314484"/>
      <w:bookmarkStart w:id="459" w:name="_Toc208314669"/>
      <w:bookmarkStart w:id="460" w:name="_Toc208314853"/>
      <w:bookmarkStart w:id="461" w:name="_Toc208315065"/>
      <w:bookmarkStart w:id="462" w:name="_Toc208315252"/>
      <w:bookmarkStart w:id="463" w:name="_Toc208315438"/>
      <w:bookmarkStart w:id="464" w:name="_Toc208320057"/>
      <w:bookmarkStart w:id="465" w:name="_Toc208325084"/>
      <w:bookmarkStart w:id="466" w:name="_Toc208970068"/>
      <w:bookmarkStart w:id="467" w:name="_Toc208972035"/>
      <w:bookmarkStart w:id="468" w:name="_Toc208972340"/>
      <w:bookmarkStart w:id="469" w:name="_Toc208972548"/>
      <w:bookmarkStart w:id="470" w:name="_Toc208972751"/>
      <w:bookmarkStart w:id="471" w:name="_Toc208972949"/>
      <w:bookmarkStart w:id="472" w:name="_Toc208973209"/>
      <w:bookmarkStart w:id="473" w:name="_Toc208973752"/>
      <w:bookmarkStart w:id="474" w:name="_Toc208973952"/>
      <w:bookmarkStart w:id="475" w:name="_Toc208974152"/>
      <w:bookmarkStart w:id="476" w:name="_Toc208974354"/>
      <w:bookmarkStart w:id="477" w:name="_Toc208974562"/>
      <w:bookmarkStart w:id="478" w:name="_Toc208974823"/>
      <w:bookmarkStart w:id="479" w:name="_Toc208975021"/>
      <w:bookmarkStart w:id="480" w:name="_Toc208975236"/>
      <w:bookmarkStart w:id="481" w:name="_Toc208975757"/>
      <w:bookmarkStart w:id="482" w:name="_Toc208975955"/>
      <w:bookmarkStart w:id="483" w:name="_Toc208976898"/>
      <w:bookmarkStart w:id="484" w:name="_Toc208979679"/>
      <w:bookmarkStart w:id="485" w:name="_Toc208980164"/>
      <w:bookmarkStart w:id="486" w:name="_Toc209229547"/>
      <w:bookmarkStart w:id="487" w:name="_Toc209232645"/>
      <w:bookmarkStart w:id="488" w:name="_Toc209232878"/>
      <w:bookmarkStart w:id="489" w:name="_Toc209233101"/>
      <w:bookmarkStart w:id="490" w:name="_Toc209233324"/>
      <w:bookmarkStart w:id="491" w:name="_Toc209233541"/>
      <w:bookmarkStart w:id="492" w:name="_Toc209233758"/>
      <w:bookmarkStart w:id="493" w:name="_Toc209234044"/>
      <w:bookmarkStart w:id="494" w:name="_Toc209234259"/>
      <w:bookmarkStart w:id="495" w:name="_Toc209234477"/>
      <w:bookmarkStart w:id="496" w:name="_Toc209234767"/>
      <w:bookmarkStart w:id="497" w:name="_Toc209605106"/>
      <w:bookmarkStart w:id="498" w:name="_Toc209609041"/>
      <w:bookmarkStart w:id="499" w:name="_Toc208118904"/>
      <w:bookmarkStart w:id="500" w:name="_Toc208238302"/>
      <w:bookmarkStart w:id="501" w:name="_Toc208238464"/>
      <w:bookmarkStart w:id="502" w:name="_Toc208314999"/>
      <w:bookmarkStart w:id="503" w:name="_Toc208313427"/>
      <w:bookmarkStart w:id="504" w:name="_Toc208314302"/>
      <w:bookmarkStart w:id="505" w:name="_Toc208314485"/>
      <w:bookmarkStart w:id="506" w:name="_Toc208314670"/>
      <w:bookmarkStart w:id="507" w:name="_Toc208314854"/>
      <w:bookmarkStart w:id="508" w:name="_Toc208315066"/>
      <w:bookmarkStart w:id="509" w:name="_Toc208315253"/>
      <w:bookmarkStart w:id="510" w:name="_Toc208315439"/>
      <w:bookmarkStart w:id="511" w:name="_Toc208320058"/>
      <w:bookmarkStart w:id="512" w:name="_Toc208325085"/>
      <w:bookmarkStart w:id="513" w:name="_Toc208970069"/>
      <w:bookmarkStart w:id="514" w:name="_Toc208972036"/>
      <w:bookmarkStart w:id="515" w:name="_Toc208972341"/>
      <w:bookmarkStart w:id="516" w:name="_Toc208972549"/>
      <w:bookmarkStart w:id="517" w:name="_Toc208972752"/>
      <w:bookmarkStart w:id="518" w:name="_Toc208972950"/>
      <w:bookmarkStart w:id="519" w:name="_Toc208973210"/>
      <w:bookmarkStart w:id="520" w:name="_Toc208973753"/>
      <w:bookmarkStart w:id="521" w:name="_Toc208973953"/>
      <w:bookmarkStart w:id="522" w:name="_Toc208974153"/>
      <w:bookmarkStart w:id="523" w:name="_Toc208974355"/>
      <w:bookmarkStart w:id="524" w:name="_Toc208974563"/>
      <w:bookmarkStart w:id="525" w:name="_Toc208974824"/>
      <w:bookmarkStart w:id="526" w:name="_Toc208975022"/>
      <w:bookmarkStart w:id="527" w:name="_Toc208975237"/>
      <w:bookmarkStart w:id="528" w:name="_Toc208975758"/>
      <w:bookmarkStart w:id="529" w:name="_Toc208975956"/>
      <w:bookmarkStart w:id="530" w:name="_Toc208976899"/>
      <w:bookmarkStart w:id="531" w:name="_Toc208977088"/>
      <w:bookmarkStart w:id="532" w:name="_Toc208979680"/>
      <w:bookmarkStart w:id="533" w:name="_Toc208980165"/>
      <w:bookmarkStart w:id="534" w:name="_Toc209229548"/>
      <w:bookmarkStart w:id="535" w:name="_Toc209232646"/>
      <w:bookmarkStart w:id="536" w:name="_Toc209232879"/>
      <w:bookmarkStart w:id="537" w:name="_Toc209233102"/>
      <w:bookmarkStart w:id="538" w:name="_Toc209233325"/>
      <w:bookmarkStart w:id="539" w:name="_Toc209233542"/>
      <w:bookmarkStart w:id="540" w:name="_Toc209233759"/>
      <w:bookmarkStart w:id="541" w:name="_Toc209234045"/>
      <w:bookmarkStart w:id="542" w:name="_Toc209234260"/>
      <w:bookmarkStart w:id="543" w:name="_Toc209234478"/>
      <w:bookmarkStart w:id="544" w:name="_Toc209234768"/>
      <w:bookmarkStart w:id="545" w:name="_Toc209605107"/>
      <w:bookmarkStart w:id="546" w:name="_Toc209609042"/>
      <w:bookmarkStart w:id="547" w:name="_Toc208118905"/>
      <w:bookmarkStart w:id="548" w:name="_Toc208238303"/>
      <w:bookmarkStart w:id="549" w:name="_Toc208238465"/>
      <w:bookmarkStart w:id="550" w:name="_Toc208315000"/>
      <w:bookmarkStart w:id="551" w:name="_Toc208313428"/>
      <w:bookmarkStart w:id="552" w:name="_Toc208314303"/>
      <w:bookmarkStart w:id="553" w:name="_Toc208314486"/>
      <w:bookmarkStart w:id="554" w:name="_Toc208314671"/>
      <w:bookmarkStart w:id="555" w:name="_Toc208314855"/>
      <w:bookmarkStart w:id="556" w:name="_Toc208315067"/>
      <w:bookmarkStart w:id="557" w:name="_Toc208315254"/>
      <w:bookmarkStart w:id="558" w:name="_Toc208315440"/>
      <w:bookmarkStart w:id="559" w:name="_Toc208320059"/>
      <w:bookmarkStart w:id="560" w:name="_Toc208325086"/>
      <w:bookmarkStart w:id="561" w:name="_Toc208970070"/>
      <w:bookmarkStart w:id="562" w:name="_Toc208972037"/>
      <w:bookmarkStart w:id="563" w:name="_Toc208972342"/>
      <w:bookmarkStart w:id="564" w:name="_Toc208972550"/>
      <w:bookmarkStart w:id="565" w:name="_Toc208972753"/>
      <w:bookmarkStart w:id="566" w:name="_Toc208972951"/>
      <w:bookmarkStart w:id="567" w:name="_Toc208973211"/>
      <w:bookmarkStart w:id="568" w:name="_Toc208973754"/>
      <w:bookmarkStart w:id="569" w:name="_Toc208973954"/>
      <w:bookmarkStart w:id="570" w:name="_Toc208974154"/>
      <w:bookmarkStart w:id="571" w:name="_Toc208974356"/>
      <w:bookmarkStart w:id="572" w:name="_Toc208974564"/>
      <w:bookmarkStart w:id="573" w:name="_Toc208974825"/>
      <w:bookmarkStart w:id="574" w:name="_Toc208975023"/>
      <w:bookmarkStart w:id="575" w:name="_Toc208975238"/>
      <w:bookmarkStart w:id="576" w:name="_Toc208975759"/>
      <w:bookmarkStart w:id="577" w:name="_Toc208975957"/>
      <w:bookmarkStart w:id="578" w:name="_Toc208976900"/>
      <w:bookmarkStart w:id="579" w:name="_Toc208979681"/>
      <w:bookmarkStart w:id="580" w:name="_Toc208980166"/>
      <w:bookmarkStart w:id="581" w:name="_Toc209229549"/>
      <w:bookmarkStart w:id="582" w:name="_Toc209232647"/>
      <w:bookmarkStart w:id="583" w:name="_Toc209232880"/>
      <w:bookmarkStart w:id="584" w:name="_Toc209233103"/>
      <w:bookmarkStart w:id="585" w:name="_Toc209233326"/>
      <w:bookmarkStart w:id="586" w:name="_Toc209233543"/>
      <w:bookmarkStart w:id="587" w:name="_Toc209233760"/>
      <w:bookmarkStart w:id="588" w:name="_Toc209234046"/>
      <w:bookmarkStart w:id="589" w:name="_Toc209234261"/>
      <w:bookmarkStart w:id="590" w:name="_Toc209234479"/>
      <w:bookmarkStart w:id="591" w:name="_Toc209234769"/>
      <w:bookmarkStart w:id="592" w:name="_Toc209605108"/>
      <w:bookmarkStart w:id="593" w:name="_Toc209609043"/>
      <w:bookmarkStart w:id="594" w:name="_Toc208118906"/>
      <w:bookmarkStart w:id="595" w:name="_Toc208238304"/>
      <w:bookmarkStart w:id="596" w:name="_Toc208238466"/>
      <w:bookmarkStart w:id="597" w:name="_Toc208315001"/>
      <w:bookmarkStart w:id="598" w:name="_Toc208313429"/>
      <w:bookmarkStart w:id="599" w:name="_Toc208314304"/>
      <w:bookmarkStart w:id="600" w:name="_Toc208314487"/>
      <w:bookmarkStart w:id="601" w:name="_Toc208314672"/>
      <w:bookmarkStart w:id="602" w:name="_Toc208314856"/>
      <w:bookmarkStart w:id="603" w:name="_Toc208315068"/>
      <w:bookmarkStart w:id="604" w:name="_Toc208315255"/>
      <w:bookmarkStart w:id="605" w:name="_Toc208315441"/>
      <w:bookmarkStart w:id="606" w:name="_Toc208320060"/>
      <w:bookmarkStart w:id="607" w:name="_Toc208325087"/>
      <w:bookmarkStart w:id="608" w:name="_Toc208970071"/>
      <w:bookmarkStart w:id="609" w:name="_Toc208972038"/>
      <w:bookmarkStart w:id="610" w:name="_Toc208972343"/>
      <w:bookmarkStart w:id="611" w:name="_Toc208972551"/>
      <w:bookmarkStart w:id="612" w:name="_Toc208972754"/>
      <w:bookmarkStart w:id="613" w:name="_Toc208972952"/>
      <w:bookmarkStart w:id="614" w:name="_Toc208973212"/>
      <w:bookmarkStart w:id="615" w:name="_Toc208973755"/>
      <w:bookmarkStart w:id="616" w:name="_Toc208973955"/>
      <w:bookmarkStart w:id="617" w:name="_Toc208974155"/>
      <w:bookmarkStart w:id="618" w:name="_Toc208974357"/>
      <w:bookmarkStart w:id="619" w:name="_Toc208974565"/>
      <w:bookmarkStart w:id="620" w:name="_Toc208974826"/>
      <w:bookmarkStart w:id="621" w:name="_Toc208975024"/>
      <w:bookmarkStart w:id="622" w:name="_Toc208975239"/>
      <w:bookmarkStart w:id="623" w:name="_Toc208975760"/>
      <w:bookmarkStart w:id="624" w:name="_Toc208975958"/>
      <w:bookmarkStart w:id="625" w:name="_Toc208976901"/>
      <w:bookmarkStart w:id="626" w:name="_Toc208977090"/>
      <w:bookmarkStart w:id="627" w:name="_Toc208979682"/>
      <w:bookmarkStart w:id="628" w:name="_Toc208980167"/>
      <w:bookmarkStart w:id="629" w:name="_Toc209229550"/>
      <w:bookmarkStart w:id="630" w:name="_Toc209232648"/>
      <w:bookmarkStart w:id="631" w:name="_Toc209232881"/>
      <w:bookmarkStart w:id="632" w:name="_Toc209233104"/>
      <w:bookmarkStart w:id="633" w:name="_Toc209233327"/>
      <w:bookmarkStart w:id="634" w:name="_Toc209233544"/>
      <w:bookmarkStart w:id="635" w:name="_Toc209233761"/>
      <w:bookmarkStart w:id="636" w:name="_Toc209234047"/>
      <w:bookmarkStart w:id="637" w:name="_Toc209234262"/>
      <w:bookmarkStart w:id="638" w:name="_Toc209234480"/>
      <w:bookmarkStart w:id="639" w:name="_Toc209234770"/>
      <w:bookmarkStart w:id="640" w:name="_Toc209605109"/>
      <w:bookmarkStart w:id="641" w:name="_Toc209609044"/>
      <w:bookmarkStart w:id="642" w:name="_Toc208118907"/>
      <w:bookmarkStart w:id="643" w:name="_Toc208238305"/>
      <w:bookmarkStart w:id="644" w:name="_Toc208238467"/>
      <w:bookmarkStart w:id="645" w:name="_Toc208315002"/>
      <w:bookmarkStart w:id="646" w:name="_Toc208313430"/>
      <w:bookmarkStart w:id="647" w:name="_Toc208314305"/>
      <w:bookmarkStart w:id="648" w:name="_Toc208314488"/>
      <w:bookmarkStart w:id="649" w:name="_Toc208314673"/>
      <w:bookmarkStart w:id="650" w:name="_Toc208314857"/>
      <w:bookmarkStart w:id="651" w:name="_Toc208315069"/>
      <w:bookmarkStart w:id="652" w:name="_Toc208315256"/>
      <w:bookmarkStart w:id="653" w:name="_Toc208315442"/>
      <w:bookmarkStart w:id="654" w:name="_Toc208320061"/>
      <w:bookmarkStart w:id="655" w:name="_Toc208325088"/>
      <w:bookmarkStart w:id="656" w:name="_Toc208970072"/>
      <w:bookmarkStart w:id="657" w:name="_Toc208972039"/>
      <w:bookmarkStart w:id="658" w:name="_Toc208972344"/>
      <w:bookmarkStart w:id="659" w:name="_Toc208972552"/>
      <w:bookmarkStart w:id="660" w:name="_Toc208972755"/>
      <w:bookmarkStart w:id="661" w:name="_Toc208972953"/>
      <w:bookmarkStart w:id="662" w:name="_Toc208973213"/>
      <w:bookmarkStart w:id="663" w:name="_Toc208973756"/>
      <w:bookmarkStart w:id="664" w:name="_Toc208973956"/>
      <w:bookmarkStart w:id="665" w:name="_Toc208974156"/>
      <w:bookmarkStart w:id="666" w:name="_Toc208974358"/>
      <w:bookmarkStart w:id="667" w:name="_Toc208974566"/>
      <w:bookmarkStart w:id="668" w:name="_Toc208974827"/>
      <w:bookmarkStart w:id="669" w:name="_Toc208975025"/>
      <w:bookmarkStart w:id="670" w:name="_Toc208975240"/>
      <w:bookmarkStart w:id="671" w:name="_Toc208975761"/>
      <w:bookmarkStart w:id="672" w:name="_Toc208975959"/>
      <w:bookmarkStart w:id="673" w:name="_Toc208976902"/>
      <w:bookmarkStart w:id="674" w:name="_Toc208979683"/>
      <w:bookmarkStart w:id="675" w:name="_Toc208980168"/>
      <w:bookmarkStart w:id="676" w:name="_Toc209229551"/>
      <w:bookmarkStart w:id="677" w:name="_Toc209232649"/>
      <w:bookmarkStart w:id="678" w:name="_Toc209232882"/>
      <w:bookmarkStart w:id="679" w:name="_Toc209233105"/>
      <w:bookmarkStart w:id="680" w:name="_Toc209233328"/>
      <w:bookmarkStart w:id="681" w:name="_Toc209233545"/>
      <w:bookmarkStart w:id="682" w:name="_Toc209233762"/>
      <w:bookmarkStart w:id="683" w:name="_Toc209234048"/>
      <w:bookmarkStart w:id="684" w:name="_Toc209234263"/>
      <w:bookmarkStart w:id="685" w:name="_Toc209234481"/>
      <w:bookmarkStart w:id="686" w:name="_Toc209234771"/>
      <w:bookmarkStart w:id="687" w:name="_Toc209605110"/>
      <w:bookmarkStart w:id="688" w:name="_Toc209609045"/>
      <w:bookmarkStart w:id="689" w:name="_Toc208118908"/>
      <w:bookmarkStart w:id="690" w:name="_Toc208238306"/>
      <w:bookmarkStart w:id="691" w:name="_Toc208238468"/>
      <w:bookmarkStart w:id="692" w:name="_Toc208315003"/>
      <w:bookmarkStart w:id="693" w:name="_Toc208313431"/>
      <w:bookmarkStart w:id="694" w:name="_Toc208314306"/>
      <w:bookmarkStart w:id="695" w:name="_Toc208314489"/>
      <w:bookmarkStart w:id="696" w:name="_Toc208314674"/>
      <w:bookmarkStart w:id="697" w:name="_Toc208314858"/>
      <w:bookmarkStart w:id="698" w:name="_Toc208315070"/>
      <w:bookmarkStart w:id="699" w:name="_Toc208315257"/>
      <w:bookmarkStart w:id="700" w:name="_Toc208315443"/>
      <w:bookmarkStart w:id="701" w:name="_Toc208320062"/>
      <w:bookmarkStart w:id="702" w:name="_Toc208325089"/>
      <w:bookmarkStart w:id="703" w:name="_Toc208970073"/>
      <w:bookmarkStart w:id="704" w:name="_Toc208972040"/>
      <w:bookmarkStart w:id="705" w:name="_Toc208972345"/>
      <w:bookmarkStart w:id="706" w:name="_Toc208972553"/>
      <w:bookmarkStart w:id="707" w:name="_Toc208972756"/>
      <w:bookmarkStart w:id="708" w:name="_Toc208972954"/>
      <w:bookmarkStart w:id="709" w:name="_Toc208973214"/>
      <w:bookmarkStart w:id="710" w:name="_Toc208973757"/>
      <w:bookmarkStart w:id="711" w:name="_Toc208973957"/>
      <w:bookmarkStart w:id="712" w:name="_Toc208974157"/>
      <w:bookmarkStart w:id="713" w:name="_Toc208974359"/>
      <w:bookmarkStart w:id="714" w:name="_Toc208974567"/>
      <w:bookmarkStart w:id="715" w:name="_Toc208974828"/>
      <w:bookmarkStart w:id="716" w:name="_Toc208975026"/>
      <w:bookmarkStart w:id="717" w:name="_Toc208975241"/>
      <w:bookmarkStart w:id="718" w:name="_Toc208975762"/>
      <w:bookmarkStart w:id="719" w:name="_Toc208975960"/>
      <w:bookmarkStart w:id="720" w:name="_Toc208976903"/>
      <w:bookmarkStart w:id="721" w:name="_Toc208979684"/>
      <w:bookmarkStart w:id="722" w:name="_Toc208980169"/>
      <w:bookmarkStart w:id="723" w:name="_Toc209229552"/>
      <w:bookmarkStart w:id="724" w:name="_Toc209232650"/>
      <w:bookmarkStart w:id="725" w:name="_Toc209232883"/>
      <w:bookmarkStart w:id="726" w:name="_Toc209233106"/>
      <w:bookmarkStart w:id="727" w:name="_Toc209233329"/>
      <w:bookmarkStart w:id="728" w:name="_Toc209233546"/>
      <w:bookmarkStart w:id="729" w:name="_Toc209233763"/>
      <w:bookmarkStart w:id="730" w:name="_Toc209234049"/>
      <w:bookmarkStart w:id="731" w:name="_Toc209234264"/>
      <w:bookmarkStart w:id="732" w:name="_Toc209234482"/>
      <w:bookmarkStart w:id="733" w:name="_Toc209234772"/>
      <w:bookmarkStart w:id="734" w:name="_Toc209605111"/>
      <w:bookmarkStart w:id="735" w:name="_Toc209609046"/>
      <w:bookmarkStart w:id="736" w:name="_Toc208118909"/>
      <w:bookmarkStart w:id="737" w:name="_Toc208238307"/>
      <w:bookmarkStart w:id="738" w:name="_Toc208238469"/>
      <w:bookmarkStart w:id="739" w:name="_Toc208315004"/>
      <w:bookmarkStart w:id="740" w:name="_Toc208313432"/>
      <w:bookmarkStart w:id="741" w:name="_Toc208314307"/>
      <w:bookmarkStart w:id="742" w:name="_Toc208314490"/>
      <w:bookmarkStart w:id="743" w:name="_Toc208314675"/>
      <w:bookmarkStart w:id="744" w:name="_Toc208314859"/>
      <w:bookmarkStart w:id="745" w:name="_Toc208315071"/>
      <w:bookmarkStart w:id="746" w:name="_Toc208315258"/>
      <w:bookmarkStart w:id="747" w:name="_Toc208315444"/>
      <w:bookmarkStart w:id="748" w:name="_Toc208320063"/>
      <w:bookmarkStart w:id="749" w:name="_Toc208325090"/>
      <w:bookmarkStart w:id="750" w:name="_Toc208970074"/>
      <w:bookmarkStart w:id="751" w:name="_Toc208972041"/>
      <w:bookmarkStart w:id="752" w:name="_Toc208972346"/>
      <w:bookmarkStart w:id="753" w:name="_Toc208972554"/>
      <w:bookmarkStart w:id="754" w:name="_Toc208972757"/>
      <w:bookmarkStart w:id="755" w:name="_Toc208972955"/>
      <w:bookmarkStart w:id="756" w:name="_Toc208973215"/>
      <w:bookmarkStart w:id="757" w:name="_Toc208973758"/>
      <w:bookmarkStart w:id="758" w:name="_Toc208973958"/>
      <w:bookmarkStart w:id="759" w:name="_Toc208974158"/>
      <w:bookmarkStart w:id="760" w:name="_Toc208974360"/>
      <w:bookmarkStart w:id="761" w:name="_Toc208974568"/>
      <w:bookmarkStart w:id="762" w:name="_Toc208974829"/>
      <w:bookmarkStart w:id="763" w:name="_Toc208975027"/>
      <w:bookmarkStart w:id="764" w:name="_Toc208975242"/>
      <w:bookmarkStart w:id="765" w:name="_Toc208975763"/>
      <w:bookmarkStart w:id="766" w:name="_Toc208975961"/>
      <w:bookmarkStart w:id="767" w:name="_Toc208976904"/>
      <w:bookmarkStart w:id="768" w:name="_Toc208979685"/>
      <w:bookmarkStart w:id="769" w:name="_Toc208980170"/>
      <w:bookmarkStart w:id="770" w:name="_Toc209229553"/>
      <w:bookmarkStart w:id="771" w:name="_Toc209232651"/>
      <w:bookmarkStart w:id="772" w:name="_Toc209232884"/>
      <w:bookmarkStart w:id="773" w:name="_Toc209233107"/>
      <w:bookmarkStart w:id="774" w:name="_Toc209233330"/>
      <w:bookmarkStart w:id="775" w:name="_Toc209233547"/>
      <w:bookmarkStart w:id="776" w:name="_Toc209233764"/>
      <w:bookmarkStart w:id="777" w:name="_Toc209234050"/>
      <w:bookmarkStart w:id="778" w:name="_Toc209234265"/>
      <w:bookmarkStart w:id="779" w:name="_Toc209234483"/>
      <w:bookmarkStart w:id="780" w:name="_Toc209234773"/>
      <w:bookmarkStart w:id="781" w:name="_Toc209605112"/>
      <w:bookmarkStart w:id="782" w:name="_Toc209609047"/>
      <w:bookmarkStart w:id="783" w:name="_Toc208118910"/>
      <w:bookmarkStart w:id="784" w:name="_Toc208238308"/>
      <w:bookmarkStart w:id="785" w:name="_Toc208238470"/>
      <w:bookmarkStart w:id="786" w:name="_Toc208315005"/>
      <w:bookmarkStart w:id="787" w:name="_Toc208313433"/>
      <w:bookmarkStart w:id="788" w:name="_Toc208314308"/>
      <w:bookmarkStart w:id="789" w:name="_Toc208314491"/>
      <w:bookmarkStart w:id="790" w:name="_Toc208314676"/>
      <w:bookmarkStart w:id="791" w:name="_Toc208314860"/>
      <w:bookmarkStart w:id="792" w:name="_Toc208315072"/>
      <w:bookmarkStart w:id="793" w:name="_Toc208315259"/>
      <w:bookmarkStart w:id="794" w:name="_Toc208315445"/>
      <w:bookmarkStart w:id="795" w:name="_Toc208320064"/>
      <w:bookmarkStart w:id="796" w:name="_Toc208325091"/>
      <w:bookmarkStart w:id="797" w:name="_Toc208970075"/>
      <w:bookmarkStart w:id="798" w:name="_Toc208972042"/>
      <w:bookmarkStart w:id="799" w:name="_Toc208972347"/>
      <w:bookmarkStart w:id="800" w:name="_Toc208972555"/>
      <w:bookmarkStart w:id="801" w:name="_Toc208972758"/>
      <w:bookmarkStart w:id="802" w:name="_Toc208972956"/>
      <w:bookmarkStart w:id="803" w:name="_Toc208973216"/>
      <w:bookmarkStart w:id="804" w:name="_Toc208973759"/>
      <w:bookmarkStart w:id="805" w:name="_Toc208973959"/>
      <w:bookmarkStart w:id="806" w:name="_Toc208974159"/>
      <w:bookmarkStart w:id="807" w:name="_Toc208974361"/>
      <w:bookmarkStart w:id="808" w:name="_Toc208974569"/>
      <w:bookmarkStart w:id="809" w:name="_Toc208974830"/>
      <w:bookmarkStart w:id="810" w:name="_Toc208975028"/>
      <w:bookmarkStart w:id="811" w:name="_Toc208975243"/>
      <w:bookmarkStart w:id="812" w:name="_Toc208975764"/>
      <w:bookmarkStart w:id="813" w:name="_Toc208975962"/>
      <w:bookmarkStart w:id="814" w:name="_Toc208976905"/>
      <w:bookmarkStart w:id="815" w:name="_Toc208977094"/>
      <w:bookmarkStart w:id="816" w:name="_Toc208979686"/>
      <w:bookmarkStart w:id="817" w:name="_Toc208980171"/>
      <w:bookmarkStart w:id="818" w:name="_Toc209229554"/>
      <w:bookmarkStart w:id="819" w:name="_Toc209232652"/>
      <w:bookmarkStart w:id="820" w:name="_Toc209232885"/>
      <w:bookmarkStart w:id="821" w:name="_Toc209233108"/>
      <w:bookmarkStart w:id="822" w:name="_Toc209233331"/>
      <w:bookmarkStart w:id="823" w:name="_Toc209233548"/>
      <w:bookmarkStart w:id="824" w:name="_Toc209233765"/>
      <w:bookmarkStart w:id="825" w:name="_Toc209234051"/>
      <w:bookmarkStart w:id="826" w:name="_Toc209234266"/>
      <w:bookmarkStart w:id="827" w:name="_Toc209234484"/>
      <w:bookmarkStart w:id="828" w:name="_Toc209234774"/>
      <w:bookmarkStart w:id="829" w:name="_Toc209605113"/>
      <w:bookmarkStart w:id="830" w:name="_Toc209609048"/>
      <w:bookmarkStart w:id="831" w:name="_Toc208118911"/>
      <w:bookmarkStart w:id="832" w:name="_Toc208238309"/>
      <w:bookmarkStart w:id="833" w:name="_Toc208238471"/>
      <w:bookmarkStart w:id="834" w:name="_Toc208315006"/>
      <w:bookmarkStart w:id="835" w:name="_Toc208313434"/>
      <w:bookmarkStart w:id="836" w:name="_Toc208314309"/>
      <w:bookmarkStart w:id="837" w:name="_Toc208314492"/>
      <w:bookmarkStart w:id="838" w:name="_Toc208314677"/>
      <w:bookmarkStart w:id="839" w:name="_Toc208314861"/>
      <w:bookmarkStart w:id="840" w:name="_Toc208315073"/>
      <w:bookmarkStart w:id="841" w:name="_Toc208315260"/>
      <w:bookmarkStart w:id="842" w:name="_Toc208315446"/>
      <w:bookmarkStart w:id="843" w:name="_Toc208320065"/>
      <w:bookmarkStart w:id="844" w:name="_Toc208325092"/>
      <w:bookmarkStart w:id="845" w:name="_Toc208970076"/>
      <w:bookmarkStart w:id="846" w:name="_Toc208972043"/>
      <w:bookmarkStart w:id="847" w:name="_Toc208972348"/>
      <w:bookmarkStart w:id="848" w:name="_Toc208972556"/>
      <w:bookmarkStart w:id="849" w:name="_Toc208972759"/>
      <w:bookmarkStart w:id="850" w:name="_Toc208972957"/>
      <w:bookmarkStart w:id="851" w:name="_Toc208973217"/>
      <w:bookmarkStart w:id="852" w:name="_Toc208973760"/>
      <w:bookmarkStart w:id="853" w:name="_Toc208973960"/>
      <w:bookmarkStart w:id="854" w:name="_Toc208974160"/>
      <w:bookmarkStart w:id="855" w:name="_Toc208974362"/>
      <w:bookmarkStart w:id="856" w:name="_Toc208974570"/>
      <w:bookmarkStart w:id="857" w:name="_Toc208974831"/>
      <w:bookmarkStart w:id="858" w:name="_Toc208975029"/>
      <w:bookmarkStart w:id="859" w:name="_Toc208975244"/>
      <w:bookmarkStart w:id="860" w:name="_Toc208975765"/>
      <w:bookmarkStart w:id="861" w:name="_Toc208975963"/>
      <w:bookmarkStart w:id="862" w:name="_Toc208976906"/>
      <w:bookmarkStart w:id="863" w:name="_Toc208979687"/>
      <w:bookmarkStart w:id="864" w:name="_Toc208980172"/>
      <w:bookmarkStart w:id="865" w:name="_Toc209229555"/>
      <w:bookmarkStart w:id="866" w:name="_Toc209232653"/>
      <w:bookmarkStart w:id="867" w:name="_Toc209232886"/>
      <w:bookmarkStart w:id="868" w:name="_Toc209233109"/>
      <w:bookmarkStart w:id="869" w:name="_Toc209233332"/>
      <w:bookmarkStart w:id="870" w:name="_Toc209233549"/>
      <w:bookmarkStart w:id="871" w:name="_Toc209233766"/>
      <w:bookmarkStart w:id="872" w:name="_Toc209234052"/>
      <w:bookmarkStart w:id="873" w:name="_Toc209234267"/>
      <w:bookmarkStart w:id="874" w:name="_Toc209234485"/>
      <w:bookmarkStart w:id="875" w:name="_Toc209234775"/>
      <w:bookmarkStart w:id="876" w:name="_Toc209605114"/>
      <w:bookmarkStart w:id="877" w:name="_Toc209609049"/>
      <w:bookmarkStart w:id="878" w:name="_Toc208118912"/>
      <w:bookmarkStart w:id="879" w:name="_Toc208238310"/>
      <w:bookmarkStart w:id="880" w:name="_Toc208238472"/>
      <w:bookmarkStart w:id="881" w:name="_Toc208315007"/>
      <w:bookmarkStart w:id="882" w:name="_Toc208313435"/>
      <w:bookmarkStart w:id="883" w:name="_Toc208314310"/>
      <w:bookmarkStart w:id="884" w:name="_Toc208314493"/>
      <w:bookmarkStart w:id="885" w:name="_Toc208314678"/>
      <w:bookmarkStart w:id="886" w:name="_Toc208314862"/>
      <w:bookmarkStart w:id="887" w:name="_Toc208315074"/>
      <w:bookmarkStart w:id="888" w:name="_Toc208315261"/>
      <w:bookmarkStart w:id="889" w:name="_Toc208315447"/>
      <w:bookmarkStart w:id="890" w:name="_Toc208320066"/>
      <w:bookmarkStart w:id="891" w:name="_Toc208325093"/>
      <w:bookmarkStart w:id="892" w:name="_Toc208970077"/>
      <w:bookmarkStart w:id="893" w:name="_Toc208972044"/>
      <w:bookmarkStart w:id="894" w:name="_Toc208972349"/>
      <w:bookmarkStart w:id="895" w:name="_Toc208972557"/>
      <w:bookmarkStart w:id="896" w:name="_Toc208972760"/>
      <w:bookmarkStart w:id="897" w:name="_Toc208972958"/>
      <w:bookmarkStart w:id="898" w:name="_Toc208973218"/>
      <w:bookmarkStart w:id="899" w:name="_Toc208973761"/>
      <w:bookmarkStart w:id="900" w:name="_Toc208973961"/>
      <w:bookmarkStart w:id="901" w:name="_Toc208974161"/>
      <w:bookmarkStart w:id="902" w:name="_Toc208974363"/>
      <w:bookmarkStart w:id="903" w:name="_Toc208974571"/>
      <w:bookmarkStart w:id="904" w:name="_Toc208974832"/>
      <w:bookmarkStart w:id="905" w:name="_Toc208975030"/>
      <w:bookmarkStart w:id="906" w:name="_Toc208975245"/>
      <w:bookmarkStart w:id="907" w:name="_Toc208975766"/>
      <w:bookmarkStart w:id="908" w:name="_Toc208975964"/>
      <w:bookmarkStart w:id="909" w:name="_Toc208976907"/>
      <w:bookmarkStart w:id="910" w:name="_Toc208979688"/>
      <w:bookmarkStart w:id="911" w:name="_Toc208980173"/>
      <w:bookmarkStart w:id="912" w:name="_Toc209229556"/>
      <w:bookmarkStart w:id="913" w:name="_Toc209232654"/>
      <w:bookmarkStart w:id="914" w:name="_Toc209232887"/>
      <w:bookmarkStart w:id="915" w:name="_Toc209233110"/>
      <w:bookmarkStart w:id="916" w:name="_Toc209233333"/>
      <w:bookmarkStart w:id="917" w:name="_Toc209233550"/>
      <w:bookmarkStart w:id="918" w:name="_Toc209233767"/>
      <w:bookmarkStart w:id="919" w:name="_Toc209234053"/>
      <w:bookmarkStart w:id="920" w:name="_Toc209234268"/>
      <w:bookmarkStart w:id="921" w:name="_Toc209234486"/>
      <w:bookmarkStart w:id="922" w:name="_Toc209234776"/>
      <w:bookmarkStart w:id="923" w:name="_Toc209605115"/>
      <w:bookmarkStart w:id="924" w:name="_Toc209609050"/>
      <w:bookmarkStart w:id="925" w:name="_Toc208118913"/>
      <w:bookmarkStart w:id="926" w:name="_Toc208238311"/>
      <w:bookmarkStart w:id="927" w:name="_Toc208238473"/>
      <w:bookmarkStart w:id="928" w:name="_Toc208315008"/>
      <w:bookmarkStart w:id="929" w:name="_Toc208313436"/>
      <w:bookmarkStart w:id="930" w:name="_Toc208314311"/>
      <w:bookmarkStart w:id="931" w:name="_Toc208314494"/>
      <w:bookmarkStart w:id="932" w:name="_Toc208314679"/>
      <w:bookmarkStart w:id="933" w:name="_Toc208314863"/>
      <w:bookmarkStart w:id="934" w:name="_Toc208315075"/>
      <w:bookmarkStart w:id="935" w:name="_Toc208315262"/>
      <w:bookmarkStart w:id="936" w:name="_Toc208315448"/>
      <w:bookmarkStart w:id="937" w:name="_Toc208320067"/>
      <w:bookmarkStart w:id="938" w:name="_Toc208325094"/>
      <w:bookmarkStart w:id="939" w:name="_Toc208970078"/>
      <w:bookmarkStart w:id="940" w:name="_Toc208972045"/>
      <w:bookmarkStart w:id="941" w:name="_Toc208972350"/>
      <w:bookmarkStart w:id="942" w:name="_Toc208972558"/>
      <w:bookmarkStart w:id="943" w:name="_Toc208972761"/>
      <w:bookmarkStart w:id="944" w:name="_Toc208972959"/>
      <w:bookmarkStart w:id="945" w:name="_Toc208973219"/>
      <w:bookmarkStart w:id="946" w:name="_Toc208973762"/>
      <w:bookmarkStart w:id="947" w:name="_Toc208973962"/>
      <w:bookmarkStart w:id="948" w:name="_Toc208974162"/>
      <w:bookmarkStart w:id="949" w:name="_Toc208974364"/>
      <w:bookmarkStart w:id="950" w:name="_Toc208974572"/>
      <w:bookmarkStart w:id="951" w:name="_Toc208974833"/>
      <w:bookmarkStart w:id="952" w:name="_Toc208975031"/>
      <w:bookmarkStart w:id="953" w:name="_Toc208975246"/>
      <w:bookmarkStart w:id="954" w:name="_Toc208975767"/>
      <w:bookmarkStart w:id="955" w:name="_Toc208975965"/>
      <w:bookmarkStart w:id="956" w:name="_Toc208976908"/>
      <w:bookmarkStart w:id="957" w:name="_Toc208979689"/>
      <w:bookmarkStart w:id="958" w:name="_Toc208980174"/>
      <w:bookmarkStart w:id="959" w:name="_Toc209229557"/>
      <w:bookmarkStart w:id="960" w:name="_Toc209232655"/>
      <w:bookmarkStart w:id="961" w:name="_Toc209232888"/>
      <w:bookmarkStart w:id="962" w:name="_Toc209233111"/>
      <w:bookmarkStart w:id="963" w:name="_Toc209233334"/>
      <w:bookmarkStart w:id="964" w:name="_Toc209233551"/>
      <w:bookmarkStart w:id="965" w:name="_Toc209233768"/>
      <w:bookmarkStart w:id="966" w:name="_Toc209234054"/>
      <w:bookmarkStart w:id="967" w:name="_Toc209234269"/>
      <w:bookmarkStart w:id="968" w:name="_Toc209234487"/>
      <w:bookmarkStart w:id="969" w:name="_Toc209234777"/>
      <w:bookmarkStart w:id="970" w:name="_Toc209605116"/>
      <w:bookmarkStart w:id="971" w:name="_Toc209609051"/>
      <w:bookmarkStart w:id="972" w:name="_Toc208118914"/>
      <w:bookmarkStart w:id="973" w:name="_Toc208238312"/>
      <w:bookmarkStart w:id="974" w:name="_Toc208238474"/>
      <w:bookmarkStart w:id="975" w:name="_Toc208315009"/>
      <w:bookmarkStart w:id="976" w:name="_Toc208313437"/>
      <w:bookmarkStart w:id="977" w:name="_Toc208314312"/>
      <w:bookmarkStart w:id="978" w:name="_Toc208314495"/>
      <w:bookmarkStart w:id="979" w:name="_Toc208314680"/>
      <w:bookmarkStart w:id="980" w:name="_Toc208314864"/>
      <w:bookmarkStart w:id="981" w:name="_Toc208315076"/>
      <w:bookmarkStart w:id="982" w:name="_Toc208315263"/>
      <w:bookmarkStart w:id="983" w:name="_Toc208315449"/>
      <w:bookmarkStart w:id="984" w:name="_Toc208320068"/>
      <w:bookmarkStart w:id="985" w:name="_Toc208325095"/>
      <w:bookmarkStart w:id="986" w:name="_Toc208970079"/>
      <w:bookmarkStart w:id="987" w:name="_Toc208972046"/>
      <w:bookmarkStart w:id="988" w:name="_Toc208972351"/>
      <w:bookmarkStart w:id="989" w:name="_Toc208972559"/>
      <w:bookmarkStart w:id="990" w:name="_Toc208972762"/>
      <w:bookmarkStart w:id="991" w:name="_Toc208972960"/>
      <w:bookmarkStart w:id="992" w:name="_Toc208973220"/>
      <w:bookmarkStart w:id="993" w:name="_Toc208973763"/>
      <w:bookmarkStart w:id="994" w:name="_Toc208973963"/>
      <w:bookmarkStart w:id="995" w:name="_Toc208974163"/>
      <w:bookmarkStart w:id="996" w:name="_Toc208974365"/>
      <w:bookmarkStart w:id="997" w:name="_Toc208974573"/>
      <w:bookmarkStart w:id="998" w:name="_Toc208974834"/>
      <w:bookmarkStart w:id="999" w:name="_Toc208975032"/>
      <w:bookmarkStart w:id="1000" w:name="_Toc208975247"/>
      <w:bookmarkStart w:id="1001" w:name="_Toc208975768"/>
      <w:bookmarkStart w:id="1002" w:name="_Toc208975966"/>
      <w:bookmarkStart w:id="1003" w:name="_Toc208976909"/>
      <w:bookmarkStart w:id="1004" w:name="_Toc208977098"/>
      <w:bookmarkStart w:id="1005" w:name="_Toc208979690"/>
      <w:bookmarkStart w:id="1006" w:name="_Toc208980175"/>
      <w:bookmarkStart w:id="1007" w:name="_Toc209229558"/>
      <w:bookmarkStart w:id="1008" w:name="_Toc209232656"/>
      <w:bookmarkStart w:id="1009" w:name="_Toc209232889"/>
      <w:bookmarkStart w:id="1010" w:name="_Toc209233112"/>
      <w:bookmarkStart w:id="1011" w:name="_Toc209233335"/>
      <w:bookmarkStart w:id="1012" w:name="_Toc209233552"/>
      <w:bookmarkStart w:id="1013" w:name="_Toc209233769"/>
      <w:bookmarkStart w:id="1014" w:name="_Toc209234055"/>
      <w:bookmarkStart w:id="1015" w:name="_Toc209234270"/>
      <w:bookmarkStart w:id="1016" w:name="_Toc209234488"/>
      <w:bookmarkStart w:id="1017" w:name="_Toc209234778"/>
      <w:bookmarkStart w:id="1018" w:name="_Toc209605117"/>
      <w:bookmarkStart w:id="1019" w:name="_Toc209609052"/>
      <w:bookmarkStart w:id="1020" w:name="_Toc208118915"/>
      <w:bookmarkStart w:id="1021" w:name="_Toc208238313"/>
      <w:bookmarkStart w:id="1022" w:name="_Toc208238475"/>
      <w:bookmarkStart w:id="1023" w:name="_Toc208315010"/>
      <w:bookmarkStart w:id="1024" w:name="_Toc208313438"/>
      <w:bookmarkStart w:id="1025" w:name="_Toc208314313"/>
      <w:bookmarkStart w:id="1026" w:name="_Toc208314496"/>
      <w:bookmarkStart w:id="1027" w:name="_Toc208314681"/>
      <w:bookmarkStart w:id="1028" w:name="_Toc208314865"/>
      <w:bookmarkStart w:id="1029" w:name="_Toc208315077"/>
      <w:bookmarkStart w:id="1030" w:name="_Toc208315264"/>
      <w:bookmarkStart w:id="1031" w:name="_Toc208315450"/>
      <w:bookmarkStart w:id="1032" w:name="_Toc208320069"/>
      <w:bookmarkStart w:id="1033" w:name="_Toc208325096"/>
      <w:bookmarkStart w:id="1034" w:name="_Toc208970080"/>
      <w:bookmarkStart w:id="1035" w:name="_Toc208972047"/>
      <w:bookmarkStart w:id="1036" w:name="_Toc208972352"/>
      <w:bookmarkStart w:id="1037" w:name="_Toc208972560"/>
      <w:bookmarkStart w:id="1038" w:name="_Toc208972763"/>
      <w:bookmarkStart w:id="1039" w:name="_Toc208972961"/>
      <w:bookmarkStart w:id="1040" w:name="_Toc208973221"/>
      <w:bookmarkStart w:id="1041" w:name="_Toc208973764"/>
      <w:bookmarkStart w:id="1042" w:name="_Toc208973964"/>
      <w:bookmarkStart w:id="1043" w:name="_Toc208974164"/>
      <w:bookmarkStart w:id="1044" w:name="_Toc208974366"/>
      <w:bookmarkStart w:id="1045" w:name="_Toc208974574"/>
      <w:bookmarkStart w:id="1046" w:name="_Toc208974835"/>
      <w:bookmarkStart w:id="1047" w:name="_Toc208975033"/>
      <w:bookmarkStart w:id="1048" w:name="_Toc208975248"/>
      <w:bookmarkStart w:id="1049" w:name="_Toc208975769"/>
      <w:bookmarkStart w:id="1050" w:name="_Toc208975967"/>
      <w:bookmarkStart w:id="1051" w:name="_Toc208976910"/>
      <w:bookmarkStart w:id="1052" w:name="_Toc208979691"/>
      <w:bookmarkStart w:id="1053" w:name="_Toc208980176"/>
      <w:bookmarkStart w:id="1054" w:name="_Toc209229559"/>
      <w:bookmarkStart w:id="1055" w:name="_Toc209232657"/>
      <w:bookmarkStart w:id="1056" w:name="_Toc209232890"/>
      <w:bookmarkStart w:id="1057" w:name="_Toc209233113"/>
      <w:bookmarkStart w:id="1058" w:name="_Toc209233336"/>
      <w:bookmarkStart w:id="1059" w:name="_Toc209233553"/>
      <w:bookmarkStart w:id="1060" w:name="_Toc209233770"/>
      <w:bookmarkStart w:id="1061" w:name="_Toc209234056"/>
      <w:bookmarkStart w:id="1062" w:name="_Toc209234271"/>
      <w:bookmarkStart w:id="1063" w:name="_Toc209234489"/>
      <w:bookmarkStart w:id="1064" w:name="_Toc209234779"/>
      <w:bookmarkStart w:id="1065" w:name="_Toc209605118"/>
      <w:bookmarkStart w:id="1066" w:name="_Toc209609053"/>
      <w:bookmarkStart w:id="1067" w:name="_Toc208118916"/>
      <w:bookmarkStart w:id="1068" w:name="_Toc208238314"/>
      <w:bookmarkStart w:id="1069" w:name="_Toc208238476"/>
      <w:bookmarkStart w:id="1070" w:name="_Toc208315011"/>
      <w:bookmarkStart w:id="1071" w:name="_Toc208313439"/>
      <w:bookmarkStart w:id="1072" w:name="_Toc208314314"/>
      <w:bookmarkStart w:id="1073" w:name="_Toc208314497"/>
      <w:bookmarkStart w:id="1074" w:name="_Toc208314682"/>
      <w:bookmarkStart w:id="1075" w:name="_Toc208314866"/>
      <w:bookmarkStart w:id="1076" w:name="_Toc208315078"/>
      <w:bookmarkStart w:id="1077" w:name="_Toc208315265"/>
      <w:bookmarkStart w:id="1078" w:name="_Toc208315451"/>
      <w:bookmarkStart w:id="1079" w:name="_Toc208320070"/>
      <w:bookmarkStart w:id="1080" w:name="_Toc208325097"/>
      <w:bookmarkStart w:id="1081" w:name="_Toc208970081"/>
      <w:bookmarkStart w:id="1082" w:name="_Toc208972048"/>
      <w:bookmarkStart w:id="1083" w:name="_Toc208972353"/>
      <w:bookmarkStart w:id="1084" w:name="_Toc208972561"/>
      <w:bookmarkStart w:id="1085" w:name="_Toc208972764"/>
      <w:bookmarkStart w:id="1086" w:name="_Toc208972962"/>
      <w:bookmarkStart w:id="1087" w:name="_Toc208973222"/>
      <w:bookmarkStart w:id="1088" w:name="_Toc208973765"/>
      <w:bookmarkStart w:id="1089" w:name="_Toc208973965"/>
      <w:bookmarkStart w:id="1090" w:name="_Toc208974165"/>
      <w:bookmarkStart w:id="1091" w:name="_Toc208974367"/>
      <w:bookmarkStart w:id="1092" w:name="_Toc208974575"/>
      <w:bookmarkStart w:id="1093" w:name="_Toc208974836"/>
      <w:bookmarkStart w:id="1094" w:name="_Toc208975034"/>
      <w:bookmarkStart w:id="1095" w:name="_Toc208975249"/>
      <w:bookmarkStart w:id="1096" w:name="_Toc208975770"/>
      <w:bookmarkStart w:id="1097" w:name="_Toc208975968"/>
      <w:bookmarkStart w:id="1098" w:name="_Toc208976911"/>
      <w:bookmarkStart w:id="1099" w:name="_Toc208979692"/>
      <w:bookmarkStart w:id="1100" w:name="_Toc208980177"/>
      <w:bookmarkStart w:id="1101" w:name="_Toc209229560"/>
      <w:bookmarkStart w:id="1102" w:name="_Toc209232658"/>
      <w:bookmarkStart w:id="1103" w:name="_Toc209232891"/>
      <w:bookmarkStart w:id="1104" w:name="_Toc209233114"/>
      <w:bookmarkStart w:id="1105" w:name="_Toc209233337"/>
      <w:bookmarkStart w:id="1106" w:name="_Toc209233554"/>
      <w:bookmarkStart w:id="1107" w:name="_Toc209233771"/>
      <w:bookmarkStart w:id="1108" w:name="_Toc209234057"/>
      <w:bookmarkStart w:id="1109" w:name="_Toc209234272"/>
      <w:bookmarkStart w:id="1110" w:name="_Toc209234490"/>
      <w:bookmarkStart w:id="1111" w:name="_Toc209234780"/>
      <w:bookmarkStart w:id="1112" w:name="_Toc209605119"/>
      <w:bookmarkStart w:id="1113" w:name="_Toc209609054"/>
      <w:bookmarkStart w:id="1114" w:name="_Toc208118917"/>
      <w:bookmarkStart w:id="1115" w:name="_Toc208238315"/>
      <w:bookmarkStart w:id="1116" w:name="_Toc208238477"/>
      <w:bookmarkStart w:id="1117" w:name="_Toc208315012"/>
      <w:bookmarkStart w:id="1118" w:name="_Toc208313440"/>
      <w:bookmarkStart w:id="1119" w:name="_Toc208314315"/>
      <w:bookmarkStart w:id="1120" w:name="_Toc208314498"/>
      <w:bookmarkStart w:id="1121" w:name="_Toc208314683"/>
      <w:bookmarkStart w:id="1122" w:name="_Toc208314867"/>
      <w:bookmarkStart w:id="1123" w:name="_Toc208315079"/>
      <w:bookmarkStart w:id="1124" w:name="_Toc208315266"/>
      <w:bookmarkStart w:id="1125" w:name="_Toc208315452"/>
      <w:bookmarkStart w:id="1126" w:name="_Toc208320071"/>
      <w:bookmarkStart w:id="1127" w:name="_Toc208325098"/>
      <w:bookmarkStart w:id="1128" w:name="_Toc208970082"/>
      <w:bookmarkStart w:id="1129" w:name="_Toc208972049"/>
      <w:bookmarkStart w:id="1130" w:name="_Toc208972354"/>
      <w:bookmarkStart w:id="1131" w:name="_Toc208972562"/>
      <w:bookmarkStart w:id="1132" w:name="_Toc208972765"/>
      <w:bookmarkStart w:id="1133" w:name="_Toc208972963"/>
      <w:bookmarkStart w:id="1134" w:name="_Toc208973223"/>
      <w:bookmarkStart w:id="1135" w:name="_Toc208973766"/>
      <w:bookmarkStart w:id="1136" w:name="_Toc208973966"/>
      <w:bookmarkStart w:id="1137" w:name="_Toc208974166"/>
      <w:bookmarkStart w:id="1138" w:name="_Toc208974368"/>
      <w:bookmarkStart w:id="1139" w:name="_Toc208974576"/>
      <w:bookmarkStart w:id="1140" w:name="_Toc208974837"/>
      <w:bookmarkStart w:id="1141" w:name="_Toc208975035"/>
      <w:bookmarkStart w:id="1142" w:name="_Toc208975250"/>
      <w:bookmarkStart w:id="1143" w:name="_Toc208975771"/>
      <w:bookmarkStart w:id="1144" w:name="_Toc208975969"/>
      <w:bookmarkStart w:id="1145" w:name="_Toc208976912"/>
      <w:bookmarkStart w:id="1146" w:name="_Toc208979693"/>
      <w:bookmarkStart w:id="1147" w:name="_Toc208980178"/>
      <w:bookmarkStart w:id="1148" w:name="_Toc209229561"/>
      <w:bookmarkStart w:id="1149" w:name="_Toc209232659"/>
      <w:bookmarkStart w:id="1150" w:name="_Toc209232892"/>
      <w:bookmarkStart w:id="1151" w:name="_Toc209233115"/>
      <w:bookmarkStart w:id="1152" w:name="_Toc209233338"/>
      <w:bookmarkStart w:id="1153" w:name="_Toc209233555"/>
      <w:bookmarkStart w:id="1154" w:name="_Toc209233772"/>
      <w:bookmarkStart w:id="1155" w:name="_Toc209234058"/>
      <w:bookmarkStart w:id="1156" w:name="_Toc209234273"/>
      <w:bookmarkStart w:id="1157" w:name="_Toc209234491"/>
      <w:bookmarkStart w:id="1158" w:name="_Toc209234781"/>
      <w:bookmarkStart w:id="1159" w:name="_Toc209605120"/>
      <w:bookmarkStart w:id="1160" w:name="_Toc209609055"/>
      <w:bookmarkStart w:id="1161" w:name="_Toc208118918"/>
      <w:bookmarkStart w:id="1162" w:name="_Toc208238316"/>
      <w:bookmarkStart w:id="1163" w:name="_Toc208238478"/>
      <w:bookmarkStart w:id="1164" w:name="_Toc208315013"/>
      <w:bookmarkStart w:id="1165" w:name="_Toc208313441"/>
      <w:bookmarkStart w:id="1166" w:name="_Toc208314316"/>
      <w:bookmarkStart w:id="1167" w:name="_Toc208314499"/>
      <w:bookmarkStart w:id="1168" w:name="_Toc208314684"/>
      <w:bookmarkStart w:id="1169" w:name="_Toc208314868"/>
      <w:bookmarkStart w:id="1170" w:name="_Toc208315080"/>
      <w:bookmarkStart w:id="1171" w:name="_Toc208315267"/>
      <w:bookmarkStart w:id="1172" w:name="_Toc208315453"/>
      <w:bookmarkStart w:id="1173" w:name="_Toc208320072"/>
      <w:bookmarkStart w:id="1174" w:name="_Toc208325099"/>
      <w:bookmarkStart w:id="1175" w:name="_Toc208970083"/>
      <w:bookmarkStart w:id="1176" w:name="_Toc208972050"/>
      <w:bookmarkStart w:id="1177" w:name="_Toc208972355"/>
      <w:bookmarkStart w:id="1178" w:name="_Toc208972563"/>
      <w:bookmarkStart w:id="1179" w:name="_Toc208972766"/>
      <w:bookmarkStart w:id="1180" w:name="_Toc208972964"/>
      <w:bookmarkStart w:id="1181" w:name="_Toc208973224"/>
      <w:bookmarkStart w:id="1182" w:name="_Toc208973767"/>
      <w:bookmarkStart w:id="1183" w:name="_Toc208973967"/>
      <w:bookmarkStart w:id="1184" w:name="_Toc208974167"/>
      <w:bookmarkStart w:id="1185" w:name="_Toc208974369"/>
      <w:bookmarkStart w:id="1186" w:name="_Toc208974577"/>
      <w:bookmarkStart w:id="1187" w:name="_Toc208974838"/>
      <w:bookmarkStart w:id="1188" w:name="_Toc208975036"/>
      <w:bookmarkStart w:id="1189" w:name="_Toc208975251"/>
      <w:bookmarkStart w:id="1190" w:name="_Toc208975772"/>
      <w:bookmarkStart w:id="1191" w:name="_Toc208975970"/>
      <w:bookmarkStart w:id="1192" w:name="_Toc208976913"/>
      <w:bookmarkStart w:id="1193" w:name="_Toc208977102"/>
      <w:bookmarkStart w:id="1194" w:name="_Toc208979694"/>
      <w:bookmarkStart w:id="1195" w:name="_Toc208980179"/>
      <w:bookmarkStart w:id="1196" w:name="_Toc209229562"/>
      <w:bookmarkStart w:id="1197" w:name="_Toc209232660"/>
      <w:bookmarkStart w:id="1198" w:name="_Toc209232893"/>
      <w:bookmarkStart w:id="1199" w:name="_Toc209233116"/>
      <w:bookmarkStart w:id="1200" w:name="_Toc209233339"/>
      <w:bookmarkStart w:id="1201" w:name="_Toc209233556"/>
      <w:bookmarkStart w:id="1202" w:name="_Toc209233773"/>
      <w:bookmarkStart w:id="1203" w:name="_Toc209234059"/>
      <w:bookmarkStart w:id="1204" w:name="_Toc209234274"/>
      <w:bookmarkStart w:id="1205" w:name="_Toc209234492"/>
      <w:bookmarkStart w:id="1206" w:name="_Toc209234782"/>
      <w:bookmarkStart w:id="1207" w:name="_Toc209605121"/>
      <w:bookmarkStart w:id="1208" w:name="_Toc209609056"/>
      <w:bookmarkStart w:id="1209" w:name="_Toc208118919"/>
      <w:bookmarkStart w:id="1210" w:name="_Toc208238317"/>
      <w:bookmarkStart w:id="1211" w:name="_Toc208238479"/>
      <w:bookmarkStart w:id="1212" w:name="_Toc208315014"/>
      <w:bookmarkStart w:id="1213" w:name="_Toc208313442"/>
      <w:bookmarkStart w:id="1214" w:name="_Toc208314317"/>
      <w:bookmarkStart w:id="1215" w:name="_Toc208314500"/>
      <w:bookmarkStart w:id="1216" w:name="_Toc208314685"/>
      <w:bookmarkStart w:id="1217" w:name="_Toc208314869"/>
      <w:bookmarkStart w:id="1218" w:name="_Toc208315081"/>
      <w:bookmarkStart w:id="1219" w:name="_Toc208315268"/>
      <w:bookmarkStart w:id="1220" w:name="_Toc208315454"/>
      <w:bookmarkStart w:id="1221" w:name="_Toc208320073"/>
      <w:bookmarkStart w:id="1222" w:name="_Toc208325100"/>
      <w:bookmarkStart w:id="1223" w:name="_Toc208970084"/>
      <w:bookmarkStart w:id="1224" w:name="_Toc208972051"/>
      <w:bookmarkStart w:id="1225" w:name="_Toc208972356"/>
      <w:bookmarkStart w:id="1226" w:name="_Toc208972564"/>
      <w:bookmarkStart w:id="1227" w:name="_Toc208972767"/>
      <w:bookmarkStart w:id="1228" w:name="_Toc208972965"/>
      <w:bookmarkStart w:id="1229" w:name="_Toc208973225"/>
      <w:bookmarkStart w:id="1230" w:name="_Toc208973768"/>
      <w:bookmarkStart w:id="1231" w:name="_Toc208973968"/>
      <w:bookmarkStart w:id="1232" w:name="_Toc208974168"/>
      <w:bookmarkStart w:id="1233" w:name="_Toc208974370"/>
      <w:bookmarkStart w:id="1234" w:name="_Toc208974578"/>
      <w:bookmarkStart w:id="1235" w:name="_Toc208974839"/>
      <w:bookmarkStart w:id="1236" w:name="_Toc208975037"/>
      <w:bookmarkStart w:id="1237" w:name="_Toc208975252"/>
      <w:bookmarkStart w:id="1238" w:name="_Toc208975773"/>
      <w:bookmarkStart w:id="1239" w:name="_Toc208975971"/>
      <w:bookmarkStart w:id="1240" w:name="_Toc208976914"/>
      <w:bookmarkStart w:id="1241" w:name="_Toc208979695"/>
      <w:bookmarkStart w:id="1242" w:name="_Toc208980180"/>
      <w:bookmarkStart w:id="1243" w:name="_Toc209229563"/>
      <w:bookmarkStart w:id="1244" w:name="_Toc209232661"/>
      <w:bookmarkStart w:id="1245" w:name="_Toc209232894"/>
      <w:bookmarkStart w:id="1246" w:name="_Toc209233117"/>
      <w:bookmarkStart w:id="1247" w:name="_Toc209233340"/>
      <w:bookmarkStart w:id="1248" w:name="_Toc209233557"/>
      <w:bookmarkStart w:id="1249" w:name="_Toc209233774"/>
      <w:bookmarkStart w:id="1250" w:name="_Toc209234060"/>
      <w:bookmarkStart w:id="1251" w:name="_Toc209234275"/>
      <w:bookmarkStart w:id="1252" w:name="_Toc209234493"/>
      <w:bookmarkStart w:id="1253" w:name="_Toc209234783"/>
      <w:bookmarkStart w:id="1254" w:name="_Toc209605122"/>
      <w:bookmarkStart w:id="1255" w:name="_Toc209609057"/>
      <w:bookmarkStart w:id="1256" w:name="_Toc208118920"/>
      <w:bookmarkStart w:id="1257" w:name="_Toc208238318"/>
      <w:bookmarkStart w:id="1258" w:name="_Toc208238480"/>
      <w:bookmarkStart w:id="1259" w:name="_Toc208315015"/>
      <w:bookmarkStart w:id="1260" w:name="_Toc208313443"/>
      <w:bookmarkStart w:id="1261" w:name="_Toc208314318"/>
      <w:bookmarkStart w:id="1262" w:name="_Toc208314501"/>
      <w:bookmarkStart w:id="1263" w:name="_Toc208314686"/>
      <w:bookmarkStart w:id="1264" w:name="_Toc208314870"/>
      <w:bookmarkStart w:id="1265" w:name="_Toc208315082"/>
      <w:bookmarkStart w:id="1266" w:name="_Toc208315269"/>
      <w:bookmarkStart w:id="1267" w:name="_Toc208315455"/>
      <w:bookmarkStart w:id="1268" w:name="_Toc208320074"/>
      <w:bookmarkStart w:id="1269" w:name="_Toc208325101"/>
      <w:bookmarkStart w:id="1270" w:name="_Toc208970085"/>
      <w:bookmarkStart w:id="1271" w:name="_Toc208972052"/>
      <w:bookmarkStart w:id="1272" w:name="_Toc208972357"/>
      <w:bookmarkStart w:id="1273" w:name="_Toc208972565"/>
      <w:bookmarkStart w:id="1274" w:name="_Toc208972768"/>
      <w:bookmarkStart w:id="1275" w:name="_Toc208972966"/>
      <w:bookmarkStart w:id="1276" w:name="_Toc208973226"/>
      <w:bookmarkStart w:id="1277" w:name="_Toc208973769"/>
      <w:bookmarkStart w:id="1278" w:name="_Toc208973969"/>
      <w:bookmarkStart w:id="1279" w:name="_Toc208974169"/>
      <w:bookmarkStart w:id="1280" w:name="_Toc208974371"/>
      <w:bookmarkStart w:id="1281" w:name="_Toc208974579"/>
      <w:bookmarkStart w:id="1282" w:name="_Toc208974840"/>
      <w:bookmarkStart w:id="1283" w:name="_Toc208975038"/>
      <w:bookmarkStart w:id="1284" w:name="_Toc208975253"/>
      <w:bookmarkStart w:id="1285" w:name="_Toc208975774"/>
      <w:bookmarkStart w:id="1286" w:name="_Toc208975972"/>
      <w:bookmarkStart w:id="1287" w:name="_Toc208976915"/>
      <w:bookmarkStart w:id="1288" w:name="_Toc208979696"/>
      <w:bookmarkStart w:id="1289" w:name="_Toc208980181"/>
      <w:bookmarkStart w:id="1290" w:name="_Toc209229564"/>
      <w:bookmarkStart w:id="1291" w:name="_Toc209232662"/>
      <w:bookmarkStart w:id="1292" w:name="_Toc209232895"/>
      <w:bookmarkStart w:id="1293" w:name="_Toc209233118"/>
      <w:bookmarkStart w:id="1294" w:name="_Toc209233341"/>
      <w:bookmarkStart w:id="1295" w:name="_Toc209233558"/>
      <w:bookmarkStart w:id="1296" w:name="_Toc209233775"/>
      <w:bookmarkStart w:id="1297" w:name="_Toc209234061"/>
      <w:bookmarkStart w:id="1298" w:name="_Toc209234276"/>
      <w:bookmarkStart w:id="1299" w:name="_Toc209234494"/>
      <w:bookmarkStart w:id="1300" w:name="_Toc209234784"/>
      <w:bookmarkStart w:id="1301" w:name="_Toc209605123"/>
      <w:bookmarkStart w:id="1302" w:name="_Toc209609058"/>
      <w:bookmarkStart w:id="1303" w:name="_Toc208118921"/>
      <w:bookmarkStart w:id="1304" w:name="_Toc208238319"/>
      <w:bookmarkStart w:id="1305" w:name="_Toc208238481"/>
      <w:bookmarkStart w:id="1306" w:name="_Toc208315016"/>
      <w:bookmarkStart w:id="1307" w:name="_Toc208313444"/>
      <w:bookmarkStart w:id="1308" w:name="_Toc208314319"/>
      <w:bookmarkStart w:id="1309" w:name="_Toc208314502"/>
      <w:bookmarkStart w:id="1310" w:name="_Toc208314687"/>
      <w:bookmarkStart w:id="1311" w:name="_Toc208314871"/>
      <w:bookmarkStart w:id="1312" w:name="_Toc208315083"/>
      <w:bookmarkStart w:id="1313" w:name="_Toc208315270"/>
      <w:bookmarkStart w:id="1314" w:name="_Toc208315456"/>
      <w:bookmarkStart w:id="1315" w:name="_Toc208320075"/>
      <w:bookmarkStart w:id="1316" w:name="_Toc208325102"/>
      <w:bookmarkStart w:id="1317" w:name="_Toc208970086"/>
      <w:bookmarkStart w:id="1318" w:name="_Toc208972053"/>
      <w:bookmarkStart w:id="1319" w:name="_Toc208972358"/>
      <w:bookmarkStart w:id="1320" w:name="_Toc208972566"/>
      <w:bookmarkStart w:id="1321" w:name="_Toc208972769"/>
      <w:bookmarkStart w:id="1322" w:name="_Toc208972967"/>
      <w:bookmarkStart w:id="1323" w:name="_Toc208973227"/>
      <w:bookmarkStart w:id="1324" w:name="_Toc208973770"/>
      <w:bookmarkStart w:id="1325" w:name="_Toc208973970"/>
      <w:bookmarkStart w:id="1326" w:name="_Toc208974170"/>
      <w:bookmarkStart w:id="1327" w:name="_Toc208974372"/>
      <w:bookmarkStart w:id="1328" w:name="_Toc208974580"/>
      <w:bookmarkStart w:id="1329" w:name="_Toc208974841"/>
      <w:bookmarkStart w:id="1330" w:name="_Toc208975039"/>
      <w:bookmarkStart w:id="1331" w:name="_Toc208975254"/>
      <w:bookmarkStart w:id="1332" w:name="_Toc208975775"/>
      <w:bookmarkStart w:id="1333" w:name="_Toc208975973"/>
      <w:bookmarkStart w:id="1334" w:name="_Toc208976916"/>
      <w:bookmarkStart w:id="1335" w:name="_Toc208979697"/>
      <w:bookmarkStart w:id="1336" w:name="_Toc208980182"/>
      <w:bookmarkStart w:id="1337" w:name="_Toc209229565"/>
      <w:bookmarkStart w:id="1338" w:name="_Toc209232663"/>
      <w:bookmarkStart w:id="1339" w:name="_Toc209232896"/>
      <w:bookmarkStart w:id="1340" w:name="_Toc209233119"/>
      <w:bookmarkStart w:id="1341" w:name="_Toc209233342"/>
      <w:bookmarkStart w:id="1342" w:name="_Toc209233559"/>
      <w:bookmarkStart w:id="1343" w:name="_Toc209233776"/>
      <w:bookmarkStart w:id="1344" w:name="_Toc209234062"/>
      <w:bookmarkStart w:id="1345" w:name="_Toc209234277"/>
      <w:bookmarkStart w:id="1346" w:name="_Toc209234495"/>
      <w:bookmarkStart w:id="1347" w:name="_Toc209234785"/>
      <w:bookmarkStart w:id="1348" w:name="_Toc209605124"/>
      <w:bookmarkStart w:id="1349" w:name="_Toc209609059"/>
      <w:bookmarkStart w:id="1350" w:name="_Toc208118922"/>
      <w:bookmarkStart w:id="1351" w:name="_Toc208238320"/>
      <w:bookmarkStart w:id="1352" w:name="_Toc208238482"/>
      <w:bookmarkStart w:id="1353" w:name="_Toc208315017"/>
      <w:bookmarkStart w:id="1354" w:name="_Toc208313445"/>
      <w:bookmarkStart w:id="1355" w:name="_Toc208314320"/>
      <w:bookmarkStart w:id="1356" w:name="_Toc208314503"/>
      <w:bookmarkStart w:id="1357" w:name="_Toc208314688"/>
      <w:bookmarkStart w:id="1358" w:name="_Toc208314872"/>
      <w:bookmarkStart w:id="1359" w:name="_Toc208315084"/>
      <w:bookmarkStart w:id="1360" w:name="_Toc208315271"/>
      <w:bookmarkStart w:id="1361" w:name="_Toc208315457"/>
      <w:bookmarkStart w:id="1362" w:name="_Toc208320076"/>
      <w:bookmarkStart w:id="1363" w:name="_Toc208325103"/>
      <w:bookmarkStart w:id="1364" w:name="_Toc208970087"/>
      <w:bookmarkStart w:id="1365" w:name="_Toc208972054"/>
      <w:bookmarkStart w:id="1366" w:name="_Toc208972359"/>
      <w:bookmarkStart w:id="1367" w:name="_Toc208972567"/>
      <w:bookmarkStart w:id="1368" w:name="_Toc208972770"/>
      <w:bookmarkStart w:id="1369" w:name="_Toc208972968"/>
      <w:bookmarkStart w:id="1370" w:name="_Toc208973228"/>
      <w:bookmarkStart w:id="1371" w:name="_Toc208973771"/>
      <w:bookmarkStart w:id="1372" w:name="_Toc208973971"/>
      <w:bookmarkStart w:id="1373" w:name="_Toc208974171"/>
      <w:bookmarkStart w:id="1374" w:name="_Toc208974373"/>
      <w:bookmarkStart w:id="1375" w:name="_Toc208974581"/>
      <w:bookmarkStart w:id="1376" w:name="_Toc208974842"/>
      <w:bookmarkStart w:id="1377" w:name="_Toc208975040"/>
      <w:bookmarkStart w:id="1378" w:name="_Toc208975255"/>
      <w:bookmarkStart w:id="1379" w:name="_Toc208975776"/>
      <w:bookmarkStart w:id="1380" w:name="_Toc208975974"/>
      <w:bookmarkStart w:id="1381" w:name="_Toc208976917"/>
      <w:bookmarkStart w:id="1382" w:name="_Toc208977106"/>
      <w:bookmarkStart w:id="1383" w:name="_Toc208979698"/>
      <w:bookmarkStart w:id="1384" w:name="_Toc208980183"/>
      <w:bookmarkStart w:id="1385" w:name="_Toc209229566"/>
      <w:bookmarkStart w:id="1386" w:name="_Toc209232664"/>
      <w:bookmarkStart w:id="1387" w:name="_Toc209232897"/>
      <w:bookmarkStart w:id="1388" w:name="_Toc209233120"/>
      <w:bookmarkStart w:id="1389" w:name="_Toc209233343"/>
      <w:bookmarkStart w:id="1390" w:name="_Toc209233560"/>
      <w:bookmarkStart w:id="1391" w:name="_Toc209233777"/>
      <w:bookmarkStart w:id="1392" w:name="_Toc209234063"/>
      <w:bookmarkStart w:id="1393" w:name="_Toc209234278"/>
      <w:bookmarkStart w:id="1394" w:name="_Toc209234496"/>
      <w:bookmarkStart w:id="1395" w:name="_Toc209234786"/>
      <w:bookmarkStart w:id="1396" w:name="_Toc209605125"/>
      <w:bookmarkStart w:id="1397" w:name="_Toc209609060"/>
      <w:bookmarkStart w:id="1398" w:name="_bookmark8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tbl>
      <w:tblPr>
        <w:tblStyle w:val="TableGrid2"/>
        <w:tblW w:w="9549" w:type="dxa"/>
        <w:tblInd w:w="85" w:type="dxa"/>
        <w:tblLayout w:type="fixed"/>
        <w:tblLook w:val="01E0" w:firstRow="1" w:lastRow="1" w:firstColumn="1" w:lastColumn="1" w:noHBand="0" w:noVBand="0"/>
      </w:tblPr>
      <w:tblGrid>
        <w:gridCol w:w="2520"/>
        <w:gridCol w:w="2160"/>
        <w:gridCol w:w="4869"/>
      </w:tblGrid>
      <w:tr w:rsidR="00F61F8E" w:rsidRPr="008D5118" w14:paraId="05732B92" w14:textId="77777777">
        <w:trPr>
          <w:trHeight w:val="20"/>
          <w:tblHeader/>
        </w:trPr>
        <w:tc>
          <w:tcPr>
            <w:tcW w:w="2520" w:type="dxa"/>
            <w:shd w:val="clear" w:color="auto" w:fill="D9D9D9"/>
            <w:vAlign w:val="center"/>
          </w:tcPr>
          <w:p w14:paraId="2F35DB11" w14:textId="50CD53DE" w:rsidR="00F61F8E" w:rsidRPr="008D5118" w:rsidRDefault="005175DB">
            <w:pPr>
              <w:pStyle w:val="TableParagraph"/>
              <w:spacing w:before="0"/>
              <w:ind w:left="108" w:right="656"/>
              <w:jc w:val="center"/>
              <w:rPr>
                <w:rFonts w:ascii="Arial" w:hAnsi="Arial" w:cs="Arial"/>
                <w:b/>
                <w:sz w:val="20"/>
                <w:szCs w:val="20"/>
              </w:rPr>
            </w:pPr>
            <w:proofErr w:type="spellStart"/>
            <w:r w:rsidRPr="005175DB">
              <w:rPr>
                <w:rFonts w:ascii="Arial" w:hAnsi="Arial" w:cs="Arial"/>
                <w:b/>
                <w:sz w:val="20"/>
                <w:szCs w:val="20"/>
              </w:rPr>
              <w:t>Стандарты</w:t>
            </w:r>
            <w:proofErr w:type="spellEnd"/>
            <w:r w:rsidRPr="005175DB">
              <w:rPr>
                <w:rFonts w:ascii="Arial" w:hAnsi="Arial" w:cs="Arial"/>
                <w:b/>
                <w:sz w:val="20"/>
                <w:szCs w:val="20"/>
              </w:rPr>
              <w:t xml:space="preserve"> </w:t>
            </w:r>
            <w:proofErr w:type="spellStart"/>
            <w:r w:rsidRPr="005175DB">
              <w:rPr>
                <w:rFonts w:ascii="Arial" w:hAnsi="Arial" w:cs="Arial"/>
                <w:b/>
                <w:sz w:val="20"/>
                <w:szCs w:val="20"/>
              </w:rPr>
              <w:t>производительности</w:t>
            </w:r>
            <w:proofErr w:type="spellEnd"/>
            <w:r w:rsidRPr="005175DB">
              <w:rPr>
                <w:rFonts w:ascii="Arial" w:hAnsi="Arial" w:cs="Arial"/>
                <w:b/>
                <w:sz w:val="20"/>
                <w:szCs w:val="20"/>
              </w:rPr>
              <w:t xml:space="preserve"> IFC</w:t>
            </w:r>
          </w:p>
        </w:tc>
        <w:tc>
          <w:tcPr>
            <w:tcW w:w="2160" w:type="dxa"/>
            <w:shd w:val="clear" w:color="auto" w:fill="D9D9D9"/>
            <w:vAlign w:val="center"/>
          </w:tcPr>
          <w:p w14:paraId="4021DD56" w14:textId="17D7EE2B" w:rsidR="00F61F8E" w:rsidRPr="008D5118" w:rsidRDefault="005175DB">
            <w:pPr>
              <w:pStyle w:val="TableParagraph"/>
              <w:spacing w:before="0"/>
              <w:ind w:right="81"/>
              <w:jc w:val="center"/>
              <w:rPr>
                <w:rFonts w:ascii="Arial" w:hAnsi="Arial" w:cs="Arial"/>
                <w:b/>
                <w:sz w:val="20"/>
                <w:szCs w:val="20"/>
              </w:rPr>
            </w:pPr>
            <w:proofErr w:type="spellStart"/>
            <w:r w:rsidRPr="005175DB">
              <w:rPr>
                <w:rFonts w:ascii="Arial" w:hAnsi="Arial" w:cs="Arial"/>
                <w:b/>
                <w:spacing w:val="-2"/>
                <w:sz w:val="20"/>
                <w:szCs w:val="20"/>
              </w:rPr>
              <w:t>Применимость</w:t>
            </w:r>
            <w:proofErr w:type="spellEnd"/>
            <w:r w:rsidRPr="005175DB">
              <w:rPr>
                <w:rFonts w:ascii="Arial" w:hAnsi="Arial" w:cs="Arial"/>
                <w:b/>
                <w:spacing w:val="-2"/>
                <w:sz w:val="20"/>
                <w:szCs w:val="20"/>
              </w:rPr>
              <w:t xml:space="preserve"> к </w:t>
            </w:r>
            <w:proofErr w:type="spellStart"/>
            <w:r w:rsidRPr="005175DB">
              <w:rPr>
                <w:rFonts w:ascii="Arial" w:hAnsi="Arial" w:cs="Arial"/>
                <w:b/>
                <w:spacing w:val="-2"/>
                <w:sz w:val="20"/>
                <w:szCs w:val="20"/>
              </w:rPr>
              <w:t>проекту</w:t>
            </w:r>
            <w:proofErr w:type="spellEnd"/>
          </w:p>
        </w:tc>
        <w:tc>
          <w:tcPr>
            <w:tcW w:w="4869" w:type="dxa"/>
            <w:shd w:val="clear" w:color="auto" w:fill="D9D9D9"/>
            <w:vAlign w:val="center"/>
          </w:tcPr>
          <w:p w14:paraId="6E3514FD" w14:textId="07E870AD" w:rsidR="00F61F8E" w:rsidRPr="008D5118" w:rsidRDefault="005175DB">
            <w:pPr>
              <w:pStyle w:val="TableParagraph"/>
              <w:spacing w:before="0"/>
              <w:ind w:left="102"/>
              <w:jc w:val="center"/>
              <w:rPr>
                <w:rFonts w:ascii="Arial" w:hAnsi="Arial" w:cs="Arial"/>
                <w:b/>
                <w:sz w:val="20"/>
                <w:szCs w:val="20"/>
              </w:rPr>
            </w:pPr>
            <w:proofErr w:type="spellStart"/>
            <w:r w:rsidRPr="005175DB">
              <w:rPr>
                <w:rFonts w:ascii="Arial" w:hAnsi="Arial" w:cs="Arial"/>
                <w:b/>
                <w:spacing w:val="-2"/>
                <w:sz w:val="20"/>
                <w:szCs w:val="20"/>
              </w:rPr>
              <w:t>Примечания</w:t>
            </w:r>
            <w:proofErr w:type="spellEnd"/>
          </w:p>
        </w:tc>
      </w:tr>
      <w:tr w:rsidR="00F61F8E" w:rsidRPr="0046435F" w14:paraId="16FA551C" w14:textId="77777777">
        <w:trPr>
          <w:trHeight w:val="20"/>
        </w:trPr>
        <w:tc>
          <w:tcPr>
            <w:tcW w:w="2520" w:type="dxa"/>
          </w:tcPr>
          <w:p w14:paraId="2E5B24AE" w14:textId="0824FEF2" w:rsidR="00F61F8E" w:rsidRPr="009D32D9" w:rsidRDefault="009D32D9" w:rsidP="00D153B7">
            <w:pPr>
              <w:pStyle w:val="TableParagraph"/>
              <w:spacing w:before="0"/>
              <w:ind w:left="108" w:right="143"/>
              <w:rPr>
                <w:rFonts w:ascii="Arial" w:hAnsi="Arial" w:cs="Arial"/>
                <w:sz w:val="20"/>
                <w:szCs w:val="20"/>
                <w:lang w:val="ru-RU"/>
              </w:rPr>
            </w:pPr>
            <w:r w:rsidRPr="009D32D9">
              <w:rPr>
                <w:rFonts w:ascii="Arial" w:hAnsi="Arial" w:cs="Arial"/>
                <w:sz w:val="20"/>
                <w:szCs w:val="20"/>
              </w:rPr>
              <w:t>PS</w:t>
            </w:r>
            <w:r w:rsidRPr="009D32D9">
              <w:rPr>
                <w:rFonts w:ascii="Arial" w:hAnsi="Arial" w:cs="Arial"/>
                <w:sz w:val="20"/>
                <w:szCs w:val="20"/>
                <w:lang w:val="ru-RU"/>
              </w:rPr>
              <w:t>1: Оценка и управление экологическими и социальными рисками и воздействиями</w:t>
            </w:r>
          </w:p>
        </w:tc>
        <w:tc>
          <w:tcPr>
            <w:tcW w:w="2160" w:type="dxa"/>
          </w:tcPr>
          <w:p w14:paraId="799AFA3A" w14:textId="01426CE9" w:rsidR="00F61F8E" w:rsidRPr="00955079" w:rsidRDefault="00955079" w:rsidP="00D153B7">
            <w:pPr>
              <w:pStyle w:val="TableParagraph"/>
              <w:spacing w:before="0"/>
              <w:rPr>
                <w:rFonts w:ascii="Arial" w:hAnsi="Arial" w:cs="Arial"/>
                <w:sz w:val="20"/>
                <w:szCs w:val="20"/>
                <w:lang w:val="ru-RU"/>
              </w:rPr>
            </w:pPr>
            <w:proofErr w:type="spellStart"/>
            <w:r w:rsidRPr="00955079">
              <w:rPr>
                <w:rFonts w:ascii="Arial" w:hAnsi="Arial" w:cs="Arial"/>
                <w:spacing w:val="-2"/>
                <w:sz w:val="20"/>
                <w:szCs w:val="20"/>
              </w:rPr>
              <w:t>Применим</w:t>
            </w:r>
            <w:proofErr w:type="spellEnd"/>
            <w:r>
              <w:rPr>
                <w:rFonts w:ascii="Arial" w:hAnsi="Arial" w:cs="Arial"/>
                <w:spacing w:val="-2"/>
                <w:sz w:val="20"/>
                <w:szCs w:val="20"/>
                <w:lang w:val="ru-RU"/>
              </w:rPr>
              <w:t>о</w:t>
            </w:r>
          </w:p>
        </w:tc>
        <w:tc>
          <w:tcPr>
            <w:tcW w:w="4869" w:type="dxa"/>
            <w:vAlign w:val="center"/>
          </w:tcPr>
          <w:p w14:paraId="497E8D2A" w14:textId="7C5184AC" w:rsidR="00F61F8E" w:rsidRPr="00955079" w:rsidRDefault="00955079" w:rsidP="00955079">
            <w:pPr>
              <w:pStyle w:val="TableParagraph"/>
              <w:spacing w:before="0"/>
              <w:ind w:left="102" w:right="393"/>
              <w:jc w:val="both"/>
              <w:rPr>
                <w:rFonts w:ascii="Arial" w:hAnsi="Arial" w:cs="Arial"/>
                <w:sz w:val="20"/>
                <w:szCs w:val="20"/>
                <w:lang w:val="ru-RU"/>
              </w:rPr>
            </w:pPr>
            <w:r w:rsidRPr="00955079">
              <w:rPr>
                <w:rFonts w:ascii="Arial" w:eastAsia="Times New Roman" w:hAnsi="Arial" w:cs="Arial"/>
                <w:sz w:val="20"/>
                <w:szCs w:val="20"/>
                <w:lang w:val="ru-RU" w:eastAsia="en-PH"/>
              </w:rPr>
              <w:t xml:space="preserve">В соответствии с Национальной ОВОС проекту была присвоена категория </w:t>
            </w:r>
            <w:r w:rsidRPr="00955079">
              <w:rPr>
                <w:rFonts w:ascii="Arial" w:eastAsia="Times New Roman" w:hAnsi="Arial" w:cs="Arial"/>
                <w:sz w:val="20"/>
                <w:szCs w:val="20"/>
                <w:lang w:eastAsia="en-PH"/>
              </w:rPr>
              <w:t>II</w:t>
            </w:r>
            <w:r w:rsidRPr="00955079">
              <w:rPr>
                <w:rFonts w:ascii="Arial" w:eastAsia="Times New Roman" w:hAnsi="Arial" w:cs="Arial"/>
                <w:sz w:val="20"/>
                <w:szCs w:val="20"/>
                <w:lang w:val="ru-RU" w:eastAsia="en-PH"/>
              </w:rPr>
              <w:t>, что свидетельствует об умеренном воздействии на окружающую среду, но не затрагивает социальные аспекты. В настоящей ОВОС, подготовленной в соответствии с руководящими принципами МФК по оценке воздействия на окружающую среду, оцениваются как экологические, так и социальные риски. В ПУОСС представлена ​​структура управления этими воздействиями на уровне проекта.</w:t>
            </w:r>
          </w:p>
        </w:tc>
      </w:tr>
      <w:tr w:rsidR="00955079" w:rsidRPr="00401085" w14:paraId="2AD23BD5" w14:textId="77777777">
        <w:trPr>
          <w:trHeight w:val="20"/>
        </w:trPr>
        <w:tc>
          <w:tcPr>
            <w:tcW w:w="2520" w:type="dxa"/>
          </w:tcPr>
          <w:p w14:paraId="1C9FC647" w14:textId="66ED8B51" w:rsidR="00955079" w:rsidRPr="009D32D9" w:rsidRDefault="00955079" w:rsidP="00955079">
            <w:pPr>
              <w:pStyle w:val="TableParagraph"/>
              <w:spacing w:before="0"/>
              <w:ind w:left="108" w:right="143"/>
              <w:rPr>
                <w:rFonts w:ascii="Arial" w:hAnsi="Arial" w:cs="Arial"/>
                <w:sz w:val="20"/>
                <w:szCs w:val="20"/>
                <w:lang w:val="ru-RU"/>
              </w:rPr>
            </w:pPr>
            <w:r w:rsidRPr="009D32D9">
              <w:rPr>
                <w:rFonts w:ascii="Arial" w:hAnsi="Arial" w:cs="Arial"/>
                <w:sz w:val="20"/>
                <w:szCs w:val="20"/>
              </w:rPr>
              <w:t>PS</w:t>
            </w:r>
            <w:r w:rsidRPr="009D32D9">
              <w:rPr>
                <w:rFonts w:ascii="Arial" w:hAnsi="Arial" w:cs="Arial"/>
                <w:sz w:val="20"/>
                <w:szCs w:val="20"/>
                <w:lang w:val="ru-RU"/>
              </w:rPr>
              <w:t>2: Трудовые отношения и условия труда</w:t>
            </w:r>
          </w:p>
        </w:tc>
        <w:tc>
          <w:tcPr>
            <w:tcW w:w="2160" w:type="dxa"/>
          </w:tcPr>
          <w:p w14:paraId="388640A0" w14:textId="6C98FBEB" w:rsidR="00955079" w:rsidRPr="008D5118" w:rsidRDefault="00955079" w:rsidP="00955079">
            <w:pPr>
              <w:pStyle w:val="TableParagraph"/>
              <w:spacing w:before="0"/>
              <w:rPr>
                <w:rFonts w:ascii="Arial" w:hAnsi="Arial" w:cs="Arial"/>
                <w:spacing w:val="-2"/>
                <w:sz w:val="20"/>
                <w:szCs w:val="20"/>
              </w:rPr>
            </w:pPr>
            <w:proofErr w:type="spellStart"/>
            <w:r w:rsidRPr="00ED38A6">
              <w:rPr>
                <w:rFonts w:ascii="Arial" w:hAnsi="Arial" w:cs="Arial"/>
                <w:spacing w:val="-2"/>
                <w:sz w:val="20"/>
                <w:szCs w:val="20"/>
              </w:rPr>
              <w:t>Применим</w:t>
            </w:r>
            <w:proofErr w:type="spellEnd"/>
            <w:r w:rsidRPr="00ED38A6">
              <w:rPr>
                <w:rFonts w:ascii="Arial" w:hAnsi="Arial" w:cs="Arial"/>
                <w:spacing w:val="-2"/>
                <w:sz w:val="20"/>
                <w:szCs w:val="20"/>
                <w:lang w:val="ru-RU"/>
              </w:rPr>
              <w:t>о</w:t>
            </w:r>
          </w:p>
        </w:tc>
        <w:tc>
          <w:tcPr>
            <w:tcW w:w="4869" w:type="dxa"/>
            <w:vAlign w:val="center"/>
          </w:tcPr>
          <w:p w14:paraId="116A01C2" w14:textId="33E18185" w:rsidR="00955079" w:rsidRPr="00401085" w:rsidRDefault="00955079" w:rsidP="00955079">
            <w:pPr>
              <w:pStyle w:val="TableParagraph"/>
              <w:spacing w:before="0"/>
              <w:ind w:left="102" w:right="211"/>
              <w:jc w:val="both"/>
              <w:rPr>
                <w:rFonts w:ascii="Arial" w:hAnsi="Arial" w:cs="Arial"/>
                <w:sz w:val="20"/>
                <w:szCs w:val="20"/>
                <w:lang w:val="ru-RU"/>
              </w:rPr>
            </w:pPr>
            <w:r w:rsidRPr="00955079">
              <w:rPr>
                <w:rFonts w:ascii="Arial" w:eastAsia="Times New Roman" w:hAnsi="Arial" w:cs="Arial"/>
                <w:sz w:val="20"/>
                <w:szCs w:val="20"/>
                <w:lang w:val="ru-RU" w:eastAsia="en-PH"/>
              </w:rPr>
              <w:t xml:space="preserve">В пиковый период строительства будет задействовано около 1000 рабочих, для жителей, проживающих вдали от участка </w:t>
            </w:r>
            <w:proofErr w:type="spellStart"/>
            <w:r w:rsidR="00401085">
              <w:rPr>
                <w:rFonts w:ascii="Arial" w:eastAsia="Times New Roman" w:hAnsi="Arial" w:cs="Arial"/>
                <w:sz w:val="20"/>
                <w:szCs w:val="20"/>
                <w:lang w:val="ru-RU" w:eastAsia="en-PH"/>
              </w:rPr>
              <w:t>Мойынты</w:t>
            </w:r>
            <w:proofErr w:type="spellEnd"/>
            <w:r w:rsidRPr="00955079">
              <w:rPr>
                <w:rFonts w:ascii="Arial" w:eastAsia="Times New Roman" w:hAnsi="Arial" w:cs="Arial"/>
                <w:sz w:val="20"/>
                <w:szCs w:val="20"/>
                <w:lang w:val="ru-RU" w:eastAsia="en-PH"/>
              </w:rPr>
              <w:t xml:space="preserve">– Кызылжар, будут предусмотрены вахтовые поселки. </w:t>
            </w:r>
            <w:r w:rsidRPr="00401085">
              <w:rPr>
                <w:rFonts w:ascii="Arial" w:eastAsia="Times New Roman" w:hAnsi="Arial" w:cs="Arial"/>
                <w:sz w:val="20"/>
                <w:szCs w:val="20"/>
                <w:lang w:val="ru-RU" w:eastAsia="en-PH"/>
              </w:rPr>
              <w:t>Для эксплуатации и технического обслуживания планируется привлечь около 300 человек.</w:t>
            </w:r>
          </w:p>
        </w:tc>
      </w:tr>
      <w:tr w:rsidR="00955079" w:rsidRPr="0046435F" w14:paraId="730A5268" w14:textId="77777777">
        <w:trPr>
          <w:trHeight w:val="20"/>
        </w:trPr>
        <w:tc>
          <w:tcPr>
            <w:tcW w:w="2520" w:type="dxa"/>
          </w:tcPr>
          <w:p w14:paraId="5E4E1160" w14:textId="54108D29" w:rsidR="00955079" w:rsidRPr="009D32D9" w:rsidRDefault="00955079" w:rsidP="00955079">
            <w:pPr>
              <w:pStyle w:val="TableParagraph"/>
              <w:spacing w:before="0"/>
              <w:ind w:left="108" w:right="143"/>
              <w:rPr>
                <w:rFonts w:ascii="Arial" w:hAnsi="Arial" w:cs="Arial"/>
                <w:sz w:val="20"/>
                <w:szCs w:val="20"/>
                <w:lang w:val="ru-RU"/>
              </w:rPr>
            </w:pPr>
            <w:r w:rsidRPr="009D32D9">
              <w:rPr>
                <w:rFonts w:ascii="Arial" w:hAnsi="Arial" w:cs="Arial"/>
                <w:sz w:val="20"/>
                <w:szCs w:val="20"/>
              </w:rPr>
              <w:t>PS</w:t>
            </w:r>
            <w:r w:rsidRPr="009D32D9">
              <w:rPr>
                <w:rFonts w:ascii="Arial" w:hAnsi="Arial" w:cs="Arial"/>
                <w:sz w:val="20"/>
                <w:szCs w:val="20"/>
                <w:lang w:val="ru-RU"/>
              </w:rPr>
              <w:t>3: Эффективное использование ресурсов и предотвращение загрязнения</w:t>
            </w:r>
          </w:p>
        </w:tc>
        <w:tc>
          <w:tcPr>
            <w:tcW w:w="2160" w:type="dxa"/>
          </w:tcPr>
          <w:p w14:paraId="73FD7626" w14:textId="465AA0D7" w:rsidR="00955079" w:rsidRPr="008D5118" w:rsidRDefault="00955079" w:rsidP="00955079">
            <w:pPr>
              <w:pStyle w:val="TableParagraph"/>
              <w:spacing w:before="0"/>
              <w:rPr>
                <w:rFonts w:ascii="Arial" w:hAnsi="Arial" w:cs="Arial"/>
                <w:spacing w:val="-2"/>
                <w:sz w:val="20"/>
                <w:szCs w:val="20"/>
              </w:rPr>
            </w:pPr>
            <w:proofErr w:type="spellStart"/>
            <w:r w:rsidRPr="00ED38A6">
              <w:rPr>
                <w:rFonts w:ascii="Arial" w:hAnsi="Arial" w:cs="Arial"/>
                <w:spacing w:val="-2"/>
                <w:sz w:val="20"/>
                <w:szCs w:val="20"/>
              </w:rPr>
              <w:t>Применим</w:t>
            </w:r>
            <w:proofErr w:type="spellEnd"/>
            <w:r w:rsidRPr="00ED38A6">
              <w:rPr>
                <w:rFonts w:ascii="Arial" w:hAnsi="Arial" w:cs="Arial"/>
                <w:spacing w:val="-2"/>
                <w:sz w:val="20"/>
                <w:szCs w:val="20"/>
                <w:lang w:val="ru-RU"/>
              </w:rPr>
              <w:t>о</w:t>
            </w:r>
          </w:p>
        </w:tc>
        <w:tc>
          <w:tcPr>
            <w:tcW w:w="4869" w:type="dxa"/>
            <w:vAlign w:val="center"/>
          </w:tcPr>
          <w:p w14:paraId="5DAA8DAF" w14:textId="116A8DF4" w:rsidR="00955079" w:rsidRPr="00955079" w:rsidRDefault="00955079" w:rsidP="00955079">
            <w:pPr>
              <w:pStyle w:val="TableParagraph"/>
              <w:spacing w:before="0"/>
              <w:ind w:left="102" w:right="211"/>
              <w:jc w:val="both"/>
              <w:rPr>
                <w:rFonts w:ascii="Arial" w:hAnsi="Arial" w:cs="Arial"/>
                <w:sz w:val="20"/>
                <w:szCs w:val="20"/>
                <w:lang w:val="ru-RU"/>
              </w:rPr>
            </w:pPr>
            <w:r w:rsidRPr="00955079">
              <w:rPr>
                <w:rFonts w:ascii="Arial" w:eastAsia="Times New Roman" w:hAnsi="Arial" w:cs="Arial"/>
                <w:sz w:val="20"/>
                <w:szCs w:val="20"/>
                <w:lang w:val="ru-RU" w:eastAsia="en-PH"/>
              </w:rPr>
              <w:t>Деятельность проекта будет сопровождаться образованием пыли, шума и сточных вод, а также использованием поверхностных и грунтовых вод, извлечением почвы и утилизацией отходов как в ходе строительства, так и в ходе эксплуатации.</w:t>
            </w:r>
          </w:p>
        </w:tc>
      </w:tr>
      <w:tr w:rsidR="00955079" w:rsidRPr="0046435F" w14:paraId="518E5868" w14:textId="77777777">
        <w:trPr>
          <w:trHeight w:val="20"/>
        </w:trPr>
        <w:tc>
          <w:tcPr>
            <w:tcW w:w="2520" w:type="dxa"/>
          </w:tcPr>
          <w:p w14:paraId="6E0845D5" w14:textId="20387244" w:rsidR="00955079" w:rsidRPr="009D32D9" w:rsidRDefault="00955079" w:rsidP="00955079">
            <w:pPr>
              <w:pStyle w:val="TableParagraph"/>
              <w:spacing w:before="0"/>
              <w:ind w:left="108" w:right="143"/>
              <w:rPr>
                <w:rFonts w:ascii="Arial" w:hAnsi="Arial" w:cs="Arial"/>
                <w:sz w:val="20"/>
                <w:szCs w:val="20"/>
                <w:lang w:val="ru-RU"/>
              </w:rPr>
            </w:pPr>
            <w:r w:rsidRPr="009D32D9">
              <w:rPr>
                <w:rFonts w:ascii="Arial" w:hAnsi="Arial" w:cs="Arial"/>
                <w:sz w:val="20"/>
                <w:szCs w:val="20"/>
              </w:rPr>
              <w:t>PS</w:t>
            </w:r>
            <w:r w:rsidRPr="009D32D9">
              <w:rPr>
                <w:rFonts w:ascii="Arial" w:hAnsi="Arial" w:cs="Arial"/>
                <w:sz w:val="20"/>
                <w:szCs w:val="20"/>
                <w:lang w:val="ru-RU"/>
              </w:rPr>
              <w:t>4: Здоровье, безопасность и охрана сообществ</w:t>
            </w:r>
          </w:p>
        </w:tc>
        <w:tc>
          <w:tcPr>
            <w:tcW w:w="2160" w:type="dxa"/>
          </w:tcPr>
          <w:p w14:paraId="4E6BE581" w14:textId="73E0CFAF" w:rsidR="00955079" w:rsidRPr="008D5118" w:rsidRDefault="00955079" w:rsidP="00955079">
            <w:pPr>
              <w:pStyle w:val="TableParagraph"/>
              <w:spacing w:before="0"/>
              <w:rPr>
                <w:rFonts w:ascii="Arial" w:hAnsi="Arial" w:cs="Arial"/>
                <w:spacing w:val="-2"/>
                <w:sz w:val="20"/>
                <w:szCs w:val="20"/>
              </w:rPr>
            </w:pPr>
            <w:proofErr w:type="spellStart"/>
            <w:r w:rsidRPr="00ED38A6">
              <w:rPr>
                <w:rFonts w:ascii="Arial" w:hAnsi="Arial" w:cs="Arial"/>
                <w:spacing w:val="-2"/>
                <w:sz w:val="20"/>
                <w:szCs w:val="20"/>
              </w:rPr>
              <w:t>Применим</w:t>
            </w:r>
            <w:proofErr w:type="spellEnd"/>
            <w:r w:rsidRPr="00ED38A6">
              <w:rPr>
                <w:rFonts w:ascii="Arial" w:hAnsi="Arial" w:cs="Arial"/>
                <w:spacing w:val="-2"/>
                <w:sz w:val="20"/>
                <w:szCs w:val="20"/>
                <w:lang w:val="ru-RU"/>
              </w:rPr>
              <w:t>о</w:t>
            </w:r>
          </w:p>
        </w:tc>
        <w:tc>
          <w:tcPr>
            <w:tcW w:w="4869" w:type="dxa"/>
            <w:vAlign w:val="center"/>
          </w:tcPr>
          <w:p w14:paraId="1C5059B6" w14:textId="00E647B0" w:rsidR="00955079" w:rsidRPr="00955079" w:rsidRDefault="00955079" w:rsidP="00955079">
            <w:pPr>
              <w:pStyle w:val="TableParagraph"/>
              <w:spacing w:before="0"/>
              <w:ind w:left="102" w:right="211"/>
              <w:jc w:val="both"/>
              <w:rPr>
                <w:rFonts w:ascii="Arial" w:hAnsi="Arial" w:cs="Arial"/>
                <w:sz w:val="20"/>
                <w:szCs w:val="20"/>
                <w:lang w:val="ru-RU"/>
              </w:rPr>
            </w:pPr>
            <w:r w:rsidRPr="00955079">
              <w:rPr>
                <w:rFonts w:ascii="Arial" w:eastAsia="Times New Roman" w:hAnsi="Arial" w:cs="Arial"/>
                <w:sz w:val="20"/>
                <w:szCs w:val="20"/>
                <w:lang w:val="ru-RU" w:eastAsia="en-PH"/>
              </w:rPr>
              <w:t>Хотя железнодорожная линия проходит вдали от населенных пунктов, в некоторых случаях местные жители могут сталкиваться с шумом, выбросами в атмосферу, строительным транспортом и взаимодействием с сотрудниками службы безопасности во время строительства и эксплуатации.</w:t>
            </w:r>
          </w:p>
        </w:tc>
      </w:tr>
      <w:tr w:rsidR="00955079" w:rsidRPr="008D5118" w14:paraId="3A6FD635" w14:textId="77777777">
        <w:trPr>
          <w:trHeight w:val="20"/>
        </w:trPr>
        <w:tc>
          <w:tcPr>
            <w:tcW w:w="2520" w:type="dxa"/>
          </w:tcPr>
          <w:p w14:paraId="5CE27DF3" w14:textId="14FBE841" w:rsidR="00955079" w:rsidRPr="009D32D9" w:rsidRDefault="00955079" w:rsidP="00955079">
            <w:pPr>
              <w:pStyle w:val="TableParagraph"/>
              <w:spacing w:before="0"/>
              <w:ind w:left="108" w:right="143"/>
              <w:rPr>
                <w:rFonts w:ascii="Arial" w:hAnsi="Arial" w:cs="Arial"/>
                <w:sz w:val="20"/>
                <w:szCs w:val="20"/>
                <w:lang w:val="ru-RU"/>
              </w:rPr>
            </w:pPr>
            <w:r w:rsidRPr="009D32D9">
              <w:rPr>
                <w:rFonts w:ascii="Arial" w:hAnsi="Arial" w:cs="Arial"/>
                <w:sz w:val="20"/>
                <w:szCs w:val="20"/>
              </w:rPr>
              <w:t>PS</w:t>
            </w:r>
            <w:r w:rsidRPr="009D32D9">
              <w:rPr>
                <w:rFonts w:ascii="Arial" w:hAnsi="Arial" w:cs="Arial"/>
                <w:sz w:val="20"/>
                <w:szCs w:val="20"/>
                <w:lang w:val="ru-RU"/>
              </w:rPr>
              <w:t>5: Изъятие земель и вынужденное переселение</w:t>
            </w:r>
          </w:p>
        </w:tc>
        <w:tc>
          <w:tcPr>
            <w:tcW w:w="2160" w:type="dxa"/>
          </w:tcPr>
          <w:p w14:paraId="7806A9E4" w14:textId="26533C20" w:rsidR="00955079" w:rsidRPr="008D5118" w:rsidRDefault="00955079" w:rsidP="00955079">
            <w:pPr>
              <w:pStyle w:val="TableParagraph"/>
              <w:spacing w:before="0"/>
              <w:rPr>
                <w:rFonts w:ascii="Arial" w:hAnsi="Arial" w:cs="Arial"/>
                <w:spacing w:val="-2"/>
                <w:sz w:val="20"/>
                <w:szCs w:val="20"/>
              </w:rPr>
            </w:pPr>
            <w:proofErr w:type="spellStart"/>
            <w:r w:rsidRPr="00ED38A6">
              <w:rPr>
                <w:rFonts w:ascii="Arial" w:hAnsi="Arial" w:cs="Arial"/>
                <w:spacing w:val="-2"/>
                <w:sz w:val="20"/>
                <w:szCs w:val="20"/>
              </w:rPr>
              <w:t>Применим</w:t>
            </w:r>
            <w:proofErr w:type="spellEnd"/>
            <w:r w:rsidRPr="00ED38A6">
              <w:rPr>
                <w:rFonts w:ascii="Arial" w:hAnsi="Arial" w:cs="Arial"/>
                <w:spacing w:val="-2"/>
                <w:sz w:val="20"/>
                <w:szCs w:val="20"/>
                <w:lang w:val="ru-RU"/>
              </w:rPr>
              <w:t>о</w:t>
            </w:r>
          </w:p>
        </w:tc>
        <w:tc>
          <w:tcPr>
            <w:tcW w:w="4869" w:type="dxa"/>
            <w:vAlign w:val="center"/>
          </w:tcPr>
          <w:p w14:paraId="32B08F22" w14:textId="6AD91481" w:rsidR="00955079" w:rsidRPr="008D5118" w:rsidRDefault="00955079" w:rsidP="00955079">
            <w:pPr>
              <w:pStyle w:val="TableParagraph"/>
              <w:spacing w:before="0"/>
              <w:ind w:left="102" w:right="211"/>
              <w:jc w:val="both"/>
              <w:rPr>
                <w:rFonts w:ascii="Arial" w:hAnsi="Arial" w:cs="Arial"/>
                <w:sz w:val="20"/>
                <w:szCs w:val="20"/>
              </w:rPr>
            </w:pPr>
            <w:r w:rsidRPr="00955079">
              <w:rPr>
                <w:rFonts w:ascii="Arial" w:eastAsia="Times New Roman" w:hAnsi="Arial" w:cs="Arial"/>
                <w:sz w:val="20"/>
                <w:szCs w:val="20"/>
                <w:lang w:val="ru-RU" w:eastAsia="en-PH"/>
              </w:rPr>
              <w:t xml:space="preserve">Проект предполагает использование земель, находящихся в частной, корпоративной и государственной собственности. </w:t>
            </w:r>
            <w:proofErr w:type="spellStart"/>
            <w:r w:rsidRPr="00955079">
              <w:rPr>
                <w:rFonts w:ascii="Arial" w:eastAsia="Times New Roman" w:hAnsi="Arial" w:cs="Arial"/>
                <w:sz w:val="20"/>
                <w:szCs w:val="20"/>
                <w:lang w:eastAsia="en-PH"/>
              </w:rPr>
              <w:t>Приобретение</w:t>
            </w:r>
            <w:proofErr w:type="spellEnd"/>
            <w:r w:rsidRPr="00955079">
              <w:rPr>
                <w:rFonts w:ascii="Arial" w:eastAsia="Times New Roman" w:hAnsi="Arial" w:cs="Arial"/>
                <w:sz w:val="20"/>
                <w:szCs w:val="20"/>
                <w:lang w:eastAsia="en-PH"/>
              </w:rPr>
              <w:t xml:space="preserve"> </w:t>
            </w:r>
            <w:proofErr w:type="spellStart"/>
            <w:r w:rsidRPr="00955079">
              <w:rPr>
                <w:rFonts w:ascii="Arial" w:eastAsia="Times New Roman" w:hAnsi="Arial" w:cs="Arial"/>
                <w:sz w:val="20"/>
                <w:szCs w:val="20"/>
                <w:lang w:eastAsia="en-PH"/>
              </w:rPr>
              <w:t>земель</w:t>
            </w:r>
            <w:proofErr w:type="spellEnd"/>
            <w:r w:rsidRPr="00955079">
              <w:rPr>
                <w:rFonts w:ascii="Arial" w:eastAsia="Times New Roman" w:hAnsi="Arial" w:cs="Arial"/>
                <w:sz w:val="20"/>
                <w:szCs w:val="20"/>
                <w:lang w:eastAsia="en-PH"/>
              </w:rPr>
              <w:t xml:space="preserve"> </w:t>
            </w:r>
            <w:proofErr w:type="spellStart"/>
            <w:r w:rsidRPr="00955079">
              <w:rPr>
                <w:rFonts w:ascii="Arial" w:eastAsia="Times New Roman" w:hAnsi="Arial" w:cs="Arial"/>
                <w:sz w:val="20"/>
                <w:szCs w:val="20"/>
                <w:lang w:eastAsia="en-PH"/>
              </w:rPr>
              <w:t>будет</w:t>
            </w:r>
            <w:proofErr w:type="spellEnd"/>
            <w:r w:rsidRPr="00955079">
              <w:rPr>
                <w:rFonts w:ascii="Arial" w:eastAsia="Times New Roman" w:hAnsi="Arial" w:cs="Arial"/>
                <w:sz w:val="20"/>
                <w:szCs w:val="20"/>
                <w:lang w:eastAsia="en-PH"/>
              </w:rPr>
              <w:t xml:space="preserve"> </w:t>
            </w:r>
            <w:proofErr w:type="spellStart"/>
            <w:r w:rsidRPr="00955079">
              <w:rPr>
                <w:rFonts w:ascii="Arial" w:eastAsia="Times New Roman" w:hAnsi="Arial" w:cs="Arial"/>
                <w:sz w:val="20"/>
                <w:szCs w:val="20"/>
                <w:lang w:eastAsia="en-PH"/>
              </w:rPr>
              <w:t>осуществляться</w:t>
            </w:r>
            <w:proofErr w:type="spellEnd"/>
            <w:r w:rsidRPr="00955079">
              <w:rPr>
                <w:rFonts w:ascii="Arial" w:eastAsia="Times New Roman" w:hAnsi="Arial" w:cs="Arial"/>
                <w:sz w:val="20"/>
                <w:szCs w:val="20"/>
                <w:lang w:eastAsia="en-PH"/>
              </w:rPr>
              <w:t xml:space="preserve"> </w:t>
            </w:r>
            <w:proofErr w:type="spellStart"/>
            <w:r w:rsidRPr="00955079">
              <w:rPr>
                <w:rFonts w:ascii="Arial" w:eastAsia="Times New Roman" w:hAnsi="Arial" w:cs="Arial"/>
                <w:sz w:val="20"/>
                <w:szCs w:val="20"/>
                <w:lang w:eastAsia="en-PH"/>
              </w:rPr>
              <w:t>на</w:t>
            </w:r>
            <w:proofErr w:type="spellEnd"/>
            <w:r w:rsidRPr="00955079">
              <w:rPr>
                <w:rFonts w:ascii="Arial" w:eastAsia="Times New Roman" w:hAnsi="Arial" w:cs="Arial"/>
                <w:sz w:val="20"/>
                <w:szCs w:val="20"/>
                <w:lang w:eastAsia="en-PH"/>
              </w:rPr>
              <w:t xml:space="preserve"> </w:t>
            </w:r>
            <w:proofErr w:type="spellStart"/>
            <w:r w:rsidRPr="00955079">
              <w:rPr>
                <w:rFonts w:ascii="Arial" w:eastAsia="Times New Roman" w:hAnsi="Arial" w:cs="Arial"/>
                <w:sz w:val="20"/>
                <w:szCs w:val="20"/>
                <w:lang w:eastAsia="en-PH"/>
              </w:rPr>
              <w:t>основании</w:t>
            </w:r>
            <w:proofErr w:type="spellEnd"/>
            <w:r w:rsidRPr="00955079">
              <w:rPr>
                <w:rFonts w:ascii="Arial" w:eastAsia="Times New Roman" w:hAnsi="Arial" w:cs="Arial"/>
                <w:sz w:val="20"/>
                <w:szCs w:val="20"/>
                <w:lang w:eastAsia="en-PH"/>
              </w:rPr>
              <w:t xml:space="preserve"> </w:t>
            </w:r>
            <w:proofErr w:type="spellStart"/>
            <w:r w:rsidRPr="00955079">
              <w:rPr>
                <w:rFonts w:ascii="Arial" w:eastAsia="Times New Roman" w:hAnsi="Arial" w:cs="Arial"/>
                <w:sz w:val="20"/>
                <w:szCs w:val="20"/>
                <w:lang w:eastAsia="en-PH"/>
              </w:rPr>
              <w:t>постановлений</w:t>
            </w:r>
            <w:proofErr w:type="spellEnd"/>
            <w:r w:rsidRPr="00955079">
              <w:rPr>
                <w:rFonts w:ascii="Arial" w:eastAsia="Times New Roman" w:hAnsi="Arial" w:cs="Arial"/>
                <w:sz w:val="20"/>
                <w:szCs w:val="20"/>
                <w:lang w:eastAsia="en-PH"/>
              </w:rPr>
              <w:t xml:space="preserve"> </w:t>
            </w:r>
            <w:proofErr w:type="spellStart"/>
            <w:r w:rsidRPr="00955079">
              <w:rPr>
                <w:rFonts w:ascii="Arial" w:eastAsia="Times New Roman" w:hAnsi="Arial" w:cs="Arial"/>
                <w:sz w:val="20"/>
                <w:szCs w:val="20"/>
                <w:lang w:eastAsia="en-PH"/>
              </w:rPr>
              <w:t>районного</w:t>
            </w:r>
            <w:proofErr w:type="spellEnd"/>
            <w:r w:rsidRPr="00955079">
              <w:rPr>
                <w:rFonts w:ascii="Arial" w:eastAsia="Times New Roman" w:hAnsi="Arial" w:cs="Arial"/>
                <w:sz w:val="20"/>
                <w:szCs w:val="20"/>
                <w:lang w:eastAsia="en-PH"/>
              </w:rPr>
              <w:t xml:space="preserve"> </w:t>
            </w:r>
            <w:proofErr w:type="spellStart"/>
            <w:r w:rsidRPr="00955079">
              <w:rPr>
                <w:rFonts w:ascii="Arial" w:eastAsia="Times New Roman" w:hAnsi="Arial" w:cs="Arial"/>
                <w:sz w:val="20"/>
                <w:szCs w:val="20"/>
                <w:lang w:eastAsia="en-PH"/>
              </w:rPr>
              <w:t>акимата</w:t>
            </w:r>
            <w:proofErr w:type="spellEnd"/>
            <w:r w:rsidRPr="00955079">
              <w:rPr>
                <w:rFonts w:ascii="Arial" w:eastAsia="Times New Roman" w:hAnsi="Arial" w:cs="Arial"/>
                <w:sz w:val="20"/>
                <w:szCs w:val="20"/>
                <w:lang w:eastAsia="en-PH"/>
              </w:rPr>
              <w:t>.</w:t>
            </w:r>
          </w:p>
        </w:tc>
      </w:tr>
      <w:tr w:rsidR="00955079" w:rsidRPr="0046435F" w14:paraId="03DFC0C7" w14:textId="77777777" w:rsidTr="000E123E">
        <w:trPr>
          <w:trHeight w:val="20"/>
        </w:trPr>
        <w:tc>
          <w:tcPr>
            <w:tcW w:w="2520" w:type="dxa"/>
          </w:tcPr>
          <w:p w14:paraId="6F797456" w14:textId="5BB584B5" w:rsidR="00955079" w:rsidRPr="009D32D9" w:rsidRDefault="00955079" w:rsidP="00955079">
            <w:pPr>
              <w:pStyle w:val="TableParagraph"/>
              <w:spacing w:before="0"/>
              <w:ind w:left="108" w:right="143"/>
              <w:rPr>
                <w:rFonts w:ascii="Arial" w:hAnsi="Arial" w:cs="Arial"/>
                <w:sz w:val="20"/>
                <w:szCs w:val="20"/>
                <w:lang w:val="ru-RU"/>
              </w:rPr>
            </w:pPr>
            <w:r w:rsidRPr="009D32D9">
              <w:rPr>
                <w:rFonts w:ascii="Arial" w:hAnsi="Arial" w:cs="Arial"/>
                <w:sz w:val="20"/>
                <w:szCs w:val="20"/>
              </w:rPr>
              <w:t>PS</w:t>
            </w:r>
            <w:r w:rsidRPr="009D32D9">
              <w:rPr>
                <w:rFonts w:ascii="Arial" w:hAnsi="Arial" w:cs="Arial"/>
                <w:sz w:val="20"/>
                <w:szCs w:val="20"/>
                <w:lang w:val="ru-RU"/>
              </w:rPr>
              <w:t xml:space="preserve">6: Сохранение биоразнообразия и устойчивое управление живыми </w:t>
            </w:r>
            <w:r w:rsidRPr="009D32D9">
              <w:rPr>
                <w:rFonts w:ascii="Arial" w:hAnsi="Arial" w:cs="Arial"/>
                <w:sz w:val="20"/>
                <w:szCs w:val="20"/>
                <w:lang w:val="ru-RU"/>
              </w:rPr>
              <w:lastRenderedPageBreak/>
              <w:t>природными ресурсами</w:t>
            </w:r>
          </w:p>
        </w:tc>
        <w:tc>
          <w:tcPr>
            <w:tcW w:w="2160" w:type="dxa"/>
          </w:tcPr>
          <w:p w14:paraId="2170F337" w14:textId="2B458555" w:rsidR="00955079" w:rsidRPr="008D5118" w:rsidRDefault="00955079" w:rsidP="00955079">
            <w:pPr>
              <w:pStyle w:val="TableParagraph"/>
              <w:spacing w:before="0"/>
              <w:rPr>
                <w:rFonts w:ascii="Arial" w:hAnsi="Arial" w:cs="Arial"/>
                <w:spacing w:val="-2"/>
                <w:sz w:val="20"/>
                <w:szCs w:val="20"/>
              </w:rPr>
            </w:pPr>
            <w:proofErr w:type="spellStart"/>
            <w:r w:rsidRPr="00ED38A6">
              <w:rPr>
                <w:rFonts w:ascii="Arial" w:hAnsi="Arial" w:cs="Arial"/>
                <w:spacing w:val="-2"/>
                <w:sz w:val="20"/>
                <w:szCs w:val="20"/>
              </w:rPr>
              <w:lastRenderedPageBreak/>
              <w:t>Применим</w:t>
            </w:r>
            <w:proofErr w:type="spellEnd"/>
            <w:r w:rsidRPr="00ED38A6">
              <w:rPr>
                <w:rFonts w:ascii="Arial" w:hAnsi="Arial" w:cs="Arial"/>
                <w:spacing w:val="-2"/>
                <w:sz w:val="20"/>
                <w:szCs w:val="20"/>
                <w:lang w:val="ru-RU"/>
              </w:rPr>
              <w:t>о</w:t>
            </w:r>
          </w:p>
        </w:tc>
        <w:tc>
          <w:tcPr>
            <w:tcW w:w="4869" w:type="dxa"/>
          </w:tcPr>
          <w:p w14:paraId="052F5515" w14:textId="56D51219" w:rsidR="00955079" w:rsidRPr="00955079" w:rsidRDefault="00955079" w:rsidP="00955079">
            <w:pPr>
              <w:pStyle w:val="TableParagraph"/>
              <w:spacing w:before="0"/>
              <w:ind w:left="102" w:right="211"/>
              <w:jc w:val="both"/>
              <w:rPr>
                <w:rFonts w:ascii="Arial" w:hAnsi="Arial" w:cs="Arial"/>
                <w:sz w:val="20"/>
                <w:szCs w:val="20"/>
                <w:lang w:val="ru-RU"/>
              </w:rPr>
            </w:pPr>
            <w:r w:rsidRPr="00955079">
              <w:rPr>
                <w:rFonts w:ascii="Arial" w:eastAsia="Times New Roman" w:hAnsi="Arial" w:cs="Arial"/>
                <w:sz w:val="20"/>
                <w:szCs w:val="20"/>
                <w:lang w:val="ru-RU" w:eastAsia="en-PH"/>
              </w:rPr>
              <w:t>Трасса пересекает прибрежные и степные местообитания, что требует расчистки растительности, что может привести к утрате и изменению среды обитания.</w:t>
            </w:r>
          </w:p>
        </w:tc>
      </w:tr>
      <w:tr w:rsidR="00F61F8E" w:rsidRPr="0046435F" w14:paraId="74A6FB94" w14:textId="77777777">
        <w:trPr>
          <w:trHeight w:val="20"/>
        </w:trPr>
        <w:tc>
          <w:tcPr>
            <w:tcW w:w="2520" w:type="dxa"/>
          </w:tcPr>
          <w:p w14:paraId="39F343F9" w14:textId="381A656D" w:rsidR="00F61F8E" w:rsidRPr="008D5118" w:rsidRDefault="009D32D9" w:rsidP="00D153B7">
            <w:pPr>
              <w:pStyle w:val="TableParagraph"/>
              <w:spacing w:before="0"/>
              <w:ind w:left="108" w:right="143"/>
              <w:rPr>
                <w:rFonts w:ascii="Arial" w:hAnsi="Arial" w:cs="Arial"/>
                <w:sz w:val="20"/>
                <w:szCs w:val="20"/>
              </w:rPr>
            </w:pPr>
            <w:r w:rsidRPr="009D32D9">
              <w:rPr>
                <w:rFonts w:ascii="Arial" w:hAnsi="Arial" w:cs="Arial"/>
                <w:sz w:val="20"/>
                <w:szCs w:val="20"/>
              </w:rPr>
              <w:t xml:space="preserve">PS7: </w:t>
            </w:r>
            <w:proofErr w:type="spellStart"/>
            <w:r w:rsidRPr="009D32D9">
              <w:rPr>
                <w:rFonts w:ascii="Arial" w:hAnsi="Arial" w:cs="Arial"/>
                <w:sz w:val="20"/>
                <w:szCs w:val="20"/>
              </w:rPr>
              <w:t>Коренные</w:t>
            </w:r>
            <w:proofErr w:type="spellEnd"/>
            <w:r w:rsidRPr="009D32D9">
              <w:rPr>
                <w:rFonts w:ascii="Arial" w:hAnsi="Arial" w:cs="Arial"/>
                <w:sz w:val="20"/>
                <w:szCs w:val="20"/>
              </w:rPr>
              <w:t xml:space="preserve"> </w:t>
            </w:r>
            <w:proofErr w:type="spellStart"/>
            <w:r w:rsidRPr="009D32D9">
              <w:rPr>
                <w:rFonts w:ascii="Arial" w:hAnsi="Arial" w:cs="Arial"/>
                <w:sz w:val="20"/>
                <w:szCs w:val="20"/>
              </w:rPr>
              <w:t>народы</w:t>
            </w:r>
            <w:proofErr w:type="spellEnd"/>
          </w:p>
        </w:tc>
        <w:tc>
          <w:tcPr>
            <w:tcW w:w="2160" w:type="dxa"/>
          </w:tcPr>
          <w:p w14:paraId="44836B58" w14:textId="433BEDDE" w:rsidR="00F61F8E" w:rsidRPr="00955079" w:rsidRDefault="00955079" w:rsidP="00D153B7">
            <w:pPr>
              <w:pStyle w:val="TableParagraph"/>
              <w:spacing w:before="0"/>
              <w:rPr>
                <w:rFonts w:ascii="Arial" w:hAnsi="Arial" w:cs="Arial"/>
                <w:spacing w:val="-2"/>
                <w:sz w:val="20"/>
                <w:szCs w:val="20"/>
                <w:lang w:val="ru-RU"/>
              </w:rPr>
            </w:pPr>
            <w:r>
              <w:rPr>
                <w:rFonts w:ascii="Arial" w:hAnsi="Arial" w:cs="Arial"/>
                <w:spacing w:val="-4"/>
                <w:sz w:val="20"/>
                <w:szCs w:val="20"/>
                <w:lang w:val="ru-RU"/>
              </w:rPr>
              <w:t>Не применимо</w:t>
            </w:r>
          </w:p>
        </w:tc>
        <w:tc>
          <w:tcPr>
            <w:tcW w:w="4869" w:type="dxa"/>
            <w:vAlign w:val="center"/>
          </w:tcPr>
          <w:p w14:paraId="00B9D82E" w14:textId="024E5C5D" w:rsidR="00F61F8E" w:rsidRPr="00955079" w:rsidRDefault="00955079" w:rsidP="00955079">
            <w:pPr>
              <w:pStyle w:val="TableParagraph"/>
              <w:spacing w:before="0"/>
              <w:ind w:left="102" w:right="211"/>
              <w:jc w:val="both"/>
              <w:rPr>
                <w:rFonts w:ascii="Arial" w:hAnsi="Arial" w:cs="Arial"/>
                <w:sz w:val="20"/>
                <w:szCs w:val="20"/>
                <w:lang w:val="ru-RU"/>
              </w:rPr>
            </w:pPr>
            <w:r w:rsidRPr="00955079">
              <w:rPr>
                <w:rFonts w:ascii="Arial" w:eastAsia="Times New Roman" w:hAnsi="Arial" w:cs="Arial"/>
                <w:sz w:val="20"/>
                <w:szCs w:val="20"/>
                <w:lang w:val="ru-RU" w:eastAsia="en-PH"/>
              </w:rPr>
              <w:t>На основании первоначальных результатов и консультаций с районными акиматами, в зоне влияния проекта коренные народы не проживают.</w:t>
            </w:r>
          </w:p>
        </w:tc>
      </w:tr>
      <w:tr w:rsidR="00F61F8E" w:rsidRPr="0046435F" w14:paraId="58169877" w14:textId="77777777">
        <w:trPr>
          <w:trHeight w:val="20"/>
        </w:trPr>
        <w:tc>
          <w:tcPr>
            <w:tcW w:w="2520" w:type="dxa"/>
          </w:tcPr>
          <w:p w14:paraId="450E56AD" w14:textId="07DA30CF" w:rsidR="00F61F8E" w:rsidRPr="008D5118" w:rsidRDefault="009D32D9" w:rsidP="00D153B7">
            <w:pPr>
              <w:pStyle w:val="TableParagraph"/>
              <w:spacing w:before="0"/>
              <w:ind w:left="108" w:right="143"/>
              <w:rPr>
                <w:rFonts w:ascii="Arial" w:hAnsi="Arial" w:cs="Arial"/>
                <w:sz w:val="20"/>
                <w:szCs w:val="20"/>
              </w:rPr>
            </w:pPr>
            <w:r w:rsidRPr="009D32D9">
              <w:rPr>
                <w:rFonts w:ascii="Arial" w:hAnsi="Arial" w:cs="Arial"/>
                <w:sz w:val="20"/>
                <w:szCs w:val="20"/>
              </w:rPr>
              <w:t xml:space="preserve">PS8: </w:t>
            </w:r>
            <w:proofErr w:type="spellStart"/>
            <w:r w:rsidRPr="009D32D9">
              <w:rPr>
                <w:rFonts w:ascii="Arial" w:hAnsi="Arial" w:cs="Arial"/>
                <w:sz w:val="20"/>
                <w:szCs w:val="20"/>
              </w:rPr>
              <w:t>Культурное</w:t>
            </w:r>
            <w:proofErr w:type="spellEnd"/>
            <w:r w:rsidRPr="009D32D9">
              <w:rPr>
                <w:rFonts w:ascii="Arial" w:hAnsi="Arial" w:cs="Arial"/>
                <w:sz w:val="20"/>
                <w:szCs w:val="20"/>
              </w:rPr>
              <w:t xml:space="preserve"> </w:t>
            </w:r>
            <w:proofErr w:type="spellStart"/>
            <w:r w:rsidRPr="009D32D9">
              <w:rPr>
                <w:rFonts w:ascii="Arial" w:hAnsi="Arial" w:cs="Arial"/>
                <w:sz w:val="20"/>
                <w:szCs w:val="20"/>
              </w:rPr>
              <w:t>наследие</w:t>
            </w:r>
            <w:proofErr w:type="spellEnd"/>
          </w:p>
        </w:tc>
        <w:tc>
          <w:tcPr>
            <w:tcW w:w="2160" w:type="dxa"/>
          </w:tcPr>
          <w:p w14:paraId="521FFE3E" w14:textId="1ED767B3" w:rsidR="00F61F8E" w:rsidRPr="00955079" w:rsidRDefault="00955079" w:rsidP="00D153B7">
            <w:pPr>
              <w:pStyle w:val="TableParagraph"/>
              <w:spacing w:before="0"/>
              <w:rPr>
                <w:rFonts w:ascii="Arial" w:hAnsi="Arial" w:cs="Arial"/>
                <w:spacing w:val="-2"/>
                <w:sz w:val="20"/>
                <w:szCs w:val="20"/>
                <w:lang w:val="ru-RU"/>
              </w:rPr>
            </w:pPr>
            <w:proofErr w:type="spellStart"/>
            <w:r w:rsidRPr="00955079">
              <w:rPr>
                <w:rFonts w:ascii="Arial" w:hAnsi="Arial" w:cs="Arial"/>
                <w:spacing w:val="-2"/>
                <w:sz w:val="20"/>
                <w:szCs w:val="20"/>
              </w:rPr>
              <w:t>Ограниченная</w:t>
            </w:r>
            <w:proofErr w:type="spellEnd"/>
            <w:r w:rsidRPr="00955079">
              <w:rPr>
                <w:rFonts w:ascii="Arial" w:hAnsi="Arial" w:cs="Arial"/>
                <w:spacing w:val="-2"/>
                <w:sz w:val="20"/>
                <w:szCs w:val="20"/>
              </w:rPr>
              <w:t xml:space="preserve"> </w:t>
            </w:r>
            <w:proofErr w:type="spellStart"/>
            <w:r w:rsidRPr="00955079">
              <w:rPr>
                <w:rFonts w:ascii="Arial" w:hAnsi="Arial" w:cs="Arial"/>
                <w:spacing w:val="-2"/>
                <w:sz w:val="20"/>
                <w:szCs w:val="20"/>
              </w:rPr>
              <w:t>применимость</w:t>
            </w:r>
            <w:proofErr w:type="spellEnd"/>
          </w:p>
        </w:tc>
        <w:tc>
          <w:tcPr>
            <w:tcW w:w="4869" w:type="dxa"/>
            <w:vAlign w:val="center"/>
          </w:tcPr>
          <w:p w14:paraId="306970BC" w14:textId="4E4DDB0F" w:rsidR="00F61F8E" w:rsidRPr="00DA1924" w:rsidRDefault="00DA1924" w:rsidP="00DA1924">
            <w:pPr>
              <w:pStyle w:val="TableParagraph"/>
              <w:spacing w:before="0"/>
              <w:ind w:left="102" w:right="211"/>
              <w:jc w:val="both"/>
              <w:rPr>
                <w:rFonts w:ascii="Arial" w:hAnsi="Arial" w:cs="Arial"/>
                <w:sz w:val="20"/>
                <w:szCs w:val="20"/>
                <w:lang w:val="ru-RU"/>
              </w:rPr>
            </w:pPr>
            <w:r w:rsidRPr="00DA1924">
              <w:rPr>
                <w:rFonts w:ascii="Arial" w:eastAsia="Times New Roman" w:hAnsi="Arial" w:cs="Arial"/>
                <w:sz w:val="20"/>
                <w:szCs w:val="20"/>
                <w:lang w:val="ru-RU" w:eastAsia="en-PH"/>
              </w:rPr>
              <w:t>На расстоянии более 40 м от осевой линии трассы нет критически важных объектов культурного наследия. При этом любые объекты за пределами полосы отвода коридора могут попасть в зону влияния проекта.</w:t>
            </w:r>
          </w:p>
        </w:tc>
      </w:tr>
    </w:tbl>
    <w:p w14:paraId="75E3E199" w14:textId="77777777" w:rsidR="00F61F8E" w:rsidRDefault="00F61F8E">
      <w:pPr>
        <w:pStyle w:val="ReportBodyTextNogap"/>
        <w:rPr>
          <w:lang w:val="ru-RU"/>
        </w:rPr>
      </w:pPr>
    </w:p>
    <w:p w14:paraId="5C884CCF" w14:textId="77777777" w:rsidR="00226F99" w:rsidRPr="00226F99" w:rsidRDefault="00226F99" w:rsidP="00226F99">
      <w:pPr>
        <w:pStyle w:val="ReportBodyTextNogap"/>
        <w:rPr>
          <w:b/>
          <w:bCs/>
          <w:lang w:val="ru-RU"/>
        </w:rPr>
      </w:pPr>
      <w:r w:rsidRPr="00226F99">
        <w:rPr>
          <w:b/>
          <w:bCs/>
          <w:lang w:val="ru-RU"/>
        </w:rPr>
        <w:t>3.5.2 Международные конвенции</w:t>
      </w:r>
    </w:p>
    <w:p w14:paraId="73F782C1" w14:textId="77777777" w:rsidR="00226F99" w:rsidRPr="00226F99" w:rsidRDefault="00226F99" w:rsidP="00226F99">
      <w:pPr>
        <w:pStyle w:val="ReportBodyTextNogap"/>
        <w:rPr>
          <w:lang w:val="ru-RU"/>
        </w:rPr>
      </w:pPr>
    </w:p>
    <w:p w14:paraId="796012FB" w14:textId="77777777" w:rsidR="00226F99" w:rsidRPr="00226F99" w:rsidRDefault="00226F99" w:rsidP="00226F99">
      <w:pPr>
        <w:pStyle w:val="ReportBodyTextNogap"/>
        <w:rPr>
          <w:lang w:val="ru-RU"/>
        </w:rPr>
      </w:pPr>
      <w:r w:rsidRPr="00226F99">
        <w:rPr>
          <w:lang w:val="ru-RU"/>
        </w:rPr>
        <w:t>Республика Казахстан является участником и участником широкого спектра международных конвенций и соглашений, определяющих её обязательства в области охраны окружающей среды, устойчивого развития и социальной ответственности. Эти документы устанавливают для страны императивные обязательства в таких областях, как сохранение биоразнообразия, смягчение последствий изменения климата, контроль загрязнения окружающей среды, трудовые права и охрана культурного наследия. Соответственно, Проект будет рассмотрен на соответствие всем перечисленным здесь конвенциям, а полученные результаты будут прямо указаны в разделе оценки воздействия ОВОСС для обеспечения полного соответствия и прослеживаемости.</w:t>
      </w:r>
    </w:p>
    <w:p w14:paraId="75C52489" w14:textId="77777777" w:rsidR="00226F99" w:rsidRPr="00226F99" w:rsidRDefault="00226F99" w:rsidP="00226F99">
      <w:pPr>
        <w:pStyle w:val="ReportBodyTextNogap"/>
        <w:rPr>
          <w:lang w:val="ru-RU"/>
        </w:rPr>
      </w:pPr>
    </w:p>
    <w:p w14:paraId="271797A1" w14:textId="77777777" w:rsidR="00226F99" w:rsidRPr="00226F99" w:rsidRDefault="00226F99" w:rsidP="00226F99">
      <w:pPr>
        <w:pStyle w:val="ReportBodyTextNogap"/>
        <w:rPr>
          <w:lang w:val="ru-RU"/>
        </w:rPr>
      </w:pPr>
      <w:r w:rsidRPr="00226F99">
        <w:rPr>
          <w:lang w:val="ru-RU"/>
        </w:rPr>
        <w:t xml:space="preserve">Приводя национальное законодательство и реализацию проектов в соответствие с этими международными документами, Казахстан укрепляет свою роль ответственного члена мирового сообщества, обеспечивая при этом соответствие инициатив в области развития, включая данный Проект, </w:t>
      </w:r>
      <w:proofErr w:type="spellStart"/>
      <w:r w:rsidRPr="00226F99">
        <w:rPr>
          <w:lang w:val="ru-RU"/>
        </w:rPr>
        <w:t>международно</w:t>
      </w:r>
      <w:proofErr w:type="spellEnd"/>
      <w:r w:rsidRPr="00226F99">
        <w:rPr>
          <w:lang w:val="ru-RU"/>
        </w:rPr>
        <w:t xml:space="preserve"> признанным стандартам и передовой практике.</w:t>
      </w:r>
    </w:p>
    <w:p w14:paraId="4F20B8B4" w14:textId="77777777" w:rsidR="00226F99" w:rsidRPr="00226F99" w:rsidRDefault="00226F99" w:rsidP="00226F99">
      <w:pPr>
        <w:pStyle w:val="ReportBodyTextNogap"/>
        <w:rPr>
          <w:lang w:val="ru-RU"/>
        </w:rPr>
      </w:pPr>
    </w:p>
    <w:p w14:paraId="355ABA97" w14:textId="77777777" w:rsidR="00226F99" w:rsidRPr="00226F99" w:rsidRDefault="00226F99" w:rsidP="00226F99">
      <w:pPr>
        <w:pStyle w:val="ReportBodyTextNogap"/>
        <w:rPr>
          <w:lang w:val="ru-RU"/>
        </w:rPr>
      </w:pPr>
      <w:r w:rsidRPr="00226F99">
        <w:rPr>
          <w:lang w:val="ru-RU"/>
        </w:rPr>
        <w:t>К Проекту применяются следующие международные конвенции и соглашения, подписанные и ратифицированные Республикой Казахстан (таблица ниже).</w:t>
      </w:r>
    </w:p>
    <w:p w14:paraId="74B50D97" w14:textId="77777777" w:rsidR="00226F99" w:rsidRPr="00226F99" w:rsidRDefault="00226F99" w:rsidP="00226F99">
      <w:pPr>
        <w:pStyle w:val="ReportBodyTextNogap"/>
        <w:rPr>
          <w:lang w:val="ru-RU"/>
        </w:rPr>
      </w:pPr>
    </w:p>
    <w:p w14:paraId="5E4136AE" w14:textId="06F8B0EC" w:rsidR="00F61F8E" w:rsidRPr="00226F99" w:rsidRDefault="00226F99" w:rsidP="00226F99">
      <w:pPr>
        <w:pStyle w:val="ReportBodyTextNogap"/>
        <w:jc w:val="center"/>
        <w:rPr>
          <w:b/>
          <w:bCs/>
          <w:lang w:val="ru-RU"/>
        </w:rPr>
      </w:pPr>
      <w:r w:rsidRPr="00226F99">
        <w:rPr>
          <w:b/>
          <w:bCs/>
          <w:lang w:val="ru-RU"/>
        </w:rPr>
        <w:t>Таблица 13: Международные конвенции и соглашения, подписанные и ратифицированные Республикой Казахстан</w:t>
      </w:r>
      <w:bookmarkStart w:id="1399" w:name="_bookmark82"/>
      <w:bookmarkEnd w:id="1399"/>
    </w:p>
    <w:tbl>
      <w:tblPr>
        <w:tblStyle w:val="TableGrid2"/>
        <w:tblW w:w="0" w:type="auto"/>
        <w:tblLook w:val="01E0" w:firstRow="1" w:lastRow="1" w:firstColumn="1" w:lastColumn="1" w:noHBand="0" w:noVBand="0"/>
      </w:tblPr>
      <w:tblGrid>
        <w:gridCol w:w="3498"/>
        <w:gridCol w:w="2041"/>
        <w:gridCol w:w="4171"/>
      </w:tblGrid>
      <w:tr w:rsidR="00F61F8E" w:rsidRPr="0046435F" w14:paraId="4C3012DB" w14:textId="77777777" w:rsidTr="00734F78">
        <w:trPr>
          <w:trHeight w:val="20"/>
          <w:tblHeader/>
        </w:trPr>
        <w:tc>
          <w:tcPr>
            <w:tcW w:w="3539" w:type="dxa"/>
            <w:shd w:val="clear" w:color="auto" w:fill="D9D9D9"/>
            <w:vAlign w:val="center"/>
          </w:tcPr>
          <w:p w14:paraId="06DBAB93" w14:textId="4FF40035" w:rsidR="00F61F8E" w:rsidRPr="008D5118" w:rsidRDefault="00B65F0D">
            <w:pPr>
              <w:pStyle w:val="TableParagraph"/>
              <w:spacing w:before="0"/>
              <w:ind w:left="122"/>
              <w:jc w:val="center"/>
              <w:rPr>
                <w:rFonts w:ascii="Arial" w:hAnsi="Arial" w:cs="Arial"/>
                <w:b/>
                <w:sz w:val="20"/>
                <w:szCs w:val="20"/>
              </w:rPr>
            </w:pPr>
            <w:proofErr w:type="spellStart"/>
            <w:r w:rsidRPr="00B65F0D">
              <w:rPr>
                <w:rFonts w:ascii="Arial" w:hAnsi="Arial" w:cs="Arial"/>
                <w:b/>
                <w:spacing w:val="-2"/>
                <w:sz w:val="20"/>
                <w:szCs w:val="20"/>
              </w:rPr>
              <w:t>Заголовок</w:t>
            </w:r>
            <w:proofErr w:type="spellEnd"/>
          </w:p>
        </w:tc>
        <w:tc>
          <w:tcPr>
            <w:tcW w:w="1701" w:type="dxa"/>
            <w:shd w:val="clear" w:color="auto" w:fill="D9D9D9"/>
            <w:vAlign w:val="center"/>
          </w:tcPr>
          <w:p w14:paraId="3451CB45" w14:textId="53A284C2" w:rsidR="00F61F8E" w:rsidRPr="008D5118" w:rsidRDefault="00B65F0D">
            <w:pPr>
              <w:pStyle w:val="TableParagraph"/>
              <w:spacing w:before="0"/>
              <w:ind w:left="0"/>
              <w:jc w:val="center"/>
              <w:rPr>
                <w:rFonts w:ascii="Arial" w:hAnsi="Arial" w:cs="Arial"/>
                <w:b/>
                <w:sz w:val="20"/>
                <w:szCs w:val="20"/>
              </w:rPr>
            </w:pPr>
            <w:proofErr w:type="spellStart"/>
            <w:r w:rsidRPr="00B65F0D">
              <w:rPr>
                <w:rFonts w:ascii="Arial" w:hAnsi="Arial" w:cs="Arial"/>
                <w:b/>
                <w:sz w:val="20"/>
                <w:szCs w:val="20"/>
              </w:rPr>
              <w:t>Дата</w:t>
            </w:r>
            <w:proofErr w:type="spellEnd"/>
            <w:r w:rsidRPr="00B65F0D">
              <w:rPr>
                <w:rFonts w:ascii="Arial" w:hAnsi="Arial" w:cs="Arial"/>
                <w:b/>
                <w:sz w:val="20"/>
                <w:szCs w:val="20"/>
              </w:rPr>
              <w:t xml:space="preserve"> и </w:t>
            </w:r>
            <w:proofErr w:type="spellStart"/>
            <w:r w:rsidRPr="00B65F0D">
              <w:rPr>
                <w:rFonts w:ascii="Arial" w:hAnsi="Arial" w:cs="Arial"/>
                <w:b/>
                <w:sz w:val="20"/>
                <w:szCs w:val="20"/>
              </w:rPr>
              <w:t>место</w:t>
            </w:r>
            <w:proofErr w:type="spellEnd"/>
            <w:r w:rsidRPr="00B65F0D">
              <w:rPr>
                <w:rFonts w:ascii="Arial" w:hAnsi="Arial" w:cs="Arial"/>
                <w:b/>
                <w:sz w:val="20"/>
                <w:szCs w:val="20"/>
              </w:rPr>
              <w:t xml:space="preserve"> </w:t>
            </w:r>
            <w:proofErr w:type="spellStart"/>
            <w:r w:rsidRPr="00B65F0D">
              <w:rPr>
                <w:rFonts w:ascii="Arial" w:hAnsi="Arial" w:cs="Arial"/>
                <w:b/>
                <w:sz w:val="20"/>
                <w:szCs w:val="20"/>
              </w:rPr>
              <w:t>подписания</w:t>
            </w:r>
            <w:proofErr w:type="spellEnd"/>
          </w:p>
        </w:tc>
        <w:tc>
          <w:tcPr>
            <w:tcW w:w="4470" w:type="dxa"/>
            <w:shd w:val="clear" w:color="auto" w:fill="D9D9D9"/>
            <w:vAlign w:val="center"/>
          </w:tcPr>
          <w:p w14:paraId="40EFD7A1" w14:textId="72CFE142" w:rsidR="00F61F8E" w:rsidRPr="00B65F0D" w:rsidRDefault="00B65F0D">
            <w:pPr>
              <w:pStyle w:val="TableParagraph"/>
              <w:spacing w:before="0"/>
              <w:ind w:right="154"/>
              <w:jc w:val="center"/>
              <w:rPr>
                <w:rFonts w:ascii="Arial" w:hAnsi="Arial" w:cs="Arial"/>
                <w:b/>
                <w:sz w:val="20"/>
                <w:szCs w:val="20"/>
                <w:lang w:val="ru-RU"/>
              </w:rPr>
            </w:pPr>
            <w:r w:rsidRPr="00B65F0D">
              <w:rPr>
                <w:rFonts w:ascii="Arial" w:hAnsi="Arial" w:cs="Arial"/>
                <w:b/>
                <w:sz w:val="20"/>
                <w:szCs w:val="20"/>
                <w:lang w:val="ru-RU"/>
              </w:rPr>
              <w:t>Комментарии относительно применимости к проекту и краткое изложение требований</w:t>
            </w:r>
          </w:p>
        </w:tc>
      </w:tr>
      <w:tr w:rsidR="00F61F8E" w:rsidRPr="008D5118" w14:paraId="7DECA96E" w14:textId="77777777">
        <w:trPr>
          <w:trHeight w:val="20"/>
        </w:trPr>
        <w:tc>
          <w:tcPr>
            <w:tcW w:w="0" w:type="auto"/>
            <w:gridSpan w:val="3"/>
          </w:tcPr>
          <w:p w14:paraId="6B502D74" w14:textId="1C4DAB70" w:rsidR="00F61F8E" w:rsidRPr="008D5118" w:rsidRDefault="00B65F0D">
            <w:pPr>
              <w:pStyle w:val="TableParagraph"/>
              <w:spacing w:before="0"/>
              <w:ind w:left="122"/>
              <w:jc w:val="both"/>
              <w:rPr>
                <w:rFonts w:ascii="Arial" w:hAnsi="Arial" w:cs="Arial"/>
                <w:b/>
                <w:sz w:val="20"/>
                <w:szCs w:val="20"/>
              </w:rPr>
            </w:pPr>
            <w:proofErr w:type="spellStart"/>
            <w:r w:rsidRPr="00B65F0D">
              <w:rPr>
                <w:rFonts w:ascii="Arial" w:hAnsi="Arial" w:cs="Arial"/>
                <w:b/>
                <w:sz w:val="20"/>
                <w:szCs w:val="20"/>
              </w:rPr>
              <w:t>Климат</w:t>
            </w:r>
            <w:proofErr w:type="spellEnd"/>
            <w:r w:rsidRPr="00B65F0D">
              <w:rPr>
                <w:rFonts w:ascii="Arial" w:hAnsi="Arial" w:cs="Arial"/>
                <w:b/>
                <w:sz w:val="20"/>
                <w:szCs w:val="20"/>
              </w:rPr>
              <w:t xml:space="preserve"> и </w:t>
            </w:r>
            <w:proofErr w:type="spellStart"/>
            <w:r w:rsidRPr="00B65F0D">
              <w:rPr>
                <w:rFonts w:ascii="Arial" w:hAnsi="Arial" w:cs="Arial"/>
                <w:b/>
                <w:sz w:val="20"/>
                <w:szCs w:val="20"/>
              </w:rPr>
              <w:t>воздух</w:t>
            </w:r>
            <w:proofErr w:type="spellEnd"/>
          </w:p>
        </w:tc>
      </w:tr>
      <w:tr w:rsidR="00F61F8E" w:rsidRPr="0046435F" w14:paraId="4319E21D" w14:textId="77777777" w:rsidTr="00734F78">
        <w:trPr>
          <w:trHeight w:val="20"/>
        </w:trPr>
        <w:tc>
          <w:tcPr>
            <w:tcW w:w="3539" w:type="dxa"/>
          </w:tcPr>
          <w:p w14:paraId="7B2CEF8C" w14:textId="2990C6D3" w:rsidR="00F61F8E" w:rsidRPr="00B65F0D" w:rsidRDefault="00B65F0D" w:rsidP="00D153B7">
            <w:pPr>
              <w:pStyle w:val="TableParagraph"/>
              <w:spacing w:before="0"/>
              <w:ind w:left="122"/>
              <w:rPr>
                <w:rFonts w:ascii="Arial" w:hAnsi="Arial" w:cs="Arial"/>
                <w:sz w:val="20"/>
                <w:szCs w:val="20"/>
                <w:lang w:val="ru-RU"/>
              </w:rPr>
            </w:pPr>
            <w:r w:rsidRPr="00B65F0D">
              <w:rPr>
                <w:rFonts w:ascii="Arial" w:hAnsi="Arial" w:cs="Arial"/>
                <w:sz w:val="20"/>
                <w:szCs w:val="20"/>
                <w:lang w:val="ru-RU"/>
              </w:rPr>
              <w:t>Рамочная конвенция ООН об изменении климата</w:t>
            </w:r>
          </w:p>
        </w:tc>
        <w:tc>
          <w:tcPr>
            <w:tcW w:w="1701" w:type="dxa"/>
          </w:tcPr>
          <w:p w14:paraId="05EEC12E" w14:textId="46896294" w:rsidR="00F61F8E" w:rsidRPr="008D5118" w:rsidRDefault="00B65F0D" w:rsidP="00D153B7">
            <w:pPr>
              <w:pStyle w:val="TableParagraph"/>
              <w:spacing w:before="0"/>
              <w:rPr>
                <w:rFonts w:ascii="Arial" w:hAnsi="Arial" w:cs="Arial"/>
                <w:sz w:val="20"/>
                <w:szCs w:val="20"/>
              </w:rPr>
            </w:pPr>
            <w:r w:rsidRPr="00B65F0D">
              <w:rPr>
                <w:rFonts w:ascii="Arial" w:hAnsi="Arial" w:cs="Arial"/>
                <w:sz w:val="20"/>
                <w:szCs w:val="20"/>
              </w:rPr>
              <w:t xml:space="preserve">1992, </w:t>
            </w:r>
            <w:proofErr w:type="spellStart"/>
            <w:r w:rsidRPr="00B65F0D">
              <w:rPr>
                <w:rFonts w:ascii="Arial" w:hAnsi="Arial" w:cs="Arial"/>
                <w:sz w:val="20"/>
                <w:szCs w:val="20"/>
              </w:rPr>
              <w:t>Рио-де-Жанейро</w:t>
            </w:r>
            <w:proofErr w:type="spellEnd"/>
          </w:p>
        </w:tc>
        <w:tc>
          <w:tcPr>
            <w:tcW w:w="4470" w:type="dxa"/>
          </w:tcPr>
          <w:p w14:paraId="3375A3CE" w14:textId="7BA0D48D" w:rsidR="00F61F8E" w:rsidRPr="00B65F0D" w:rsidRDefault="00B65F0D" w:rsidP="00D153B7">
            <w:pPr>
              <w:pStyle w:val="TableParagraph"/>
              <w:spacing w:before="0"/>
              <w:ind w:right="348"/>
              <w:rPr>
                <w:rFonts w:ascii="Arial" w:hAnsi="Arial" w:cs="Arial"/>
                <w:sz w:val="20"/>
                <w:szCs w:val="20"/>
                <w:lang w:val="ru-RU"/>
              </w:rPr>
            </w:pPr>
            <w:r w:rsidRPr="00B65F0D">
              <w:rPr>
                <w:rFonts w:ascii="Arial" w:hAnsi="Arial" w:cs="Arial"/>
                <w:sz w:val="20"/>
                <w:szCs w:val="20"/>
                <w:lang w:val="ru-RU"/>
              </w:rPr>
              <w:t>Клиент оценит прогнозируемые выбросы парниковых газов и примет меры по предотвращению или смягчению неблагоприятных последствий.</w:t>
            </w:r>
          </w:p>
        </w:tc>
      </w:tr>
      <w:tr w:rsidR="00F61F8E" w:rsidRPr="0046435F" w14:paraId="2CAA961A" w14:textId="77777777" w:rsidTr="00734F78">
        <w:trPr>
          <w:trHeight w:val="20"/>
        </w:trPr>
        <w:tc>
          <w:tcPr>
            <w:tcW w:w="3539" w:type="dxa"/>
          </w:tcPr>
          <w:p w14:paraId="530448ED" w14:textId="4D8332A6" w:rsidR="00F61F8E" w:rsidRPr="00B65F0D" w:rsidRDefault="00B65F0D" w:rsidP="00D153B7">
            <w:pPr>
              <w:pStyle w:val="TableParagraph"/>
              <w:spacing w:before="0"/>
              <w:ind w:left="122" w:right="210"/>
              <w:rPr>
                <w:rFonts w:ascii="Arial" w:hAnsi="Arial" w:cs="Arial"/>
                <w:sz w:val="20"/>
                <w:szCs w:val="20"/>
                <w:lang w:val="ru-RU"/>
              </w:rPr>
            </w:pPr>
            <w:r w:rsidRPr="00B65F0D">
              <w:rPr>
                <w:rFonts w:ascii="Arial" w:hAnsi="Arial" w:cs="Arial"/>
                <w:sz w:val="20"/>
                <w:szCs w:val="20"/>
                <w:lang w:val="ru-RU"/>
              </w:rPr>
              <w:t>Венская конвенция об охране озонового слоя и Монреальский протокол по веществам, разрушающим озоновый слой</w:t>
            </w:r>
          </w:p>
        </w:tc>
        <w:tc>
          <w:tcPr>
            <w:tcW w:w="1701" w:type="dxa"/>
          </w:tcPr>
          <w:p w14:paraId="70A26555" w14:textId="77777777" w:rsidR="00B65F0D" w:rsidRPr="00B65F0D" w:rsidRDefault="00B65F0D" w:rsidP="00B65F0D">
            <w:pPr>
              <w:pStyle w:val="TableParagraph"/>
              <w:rPr>
                <w:rFonts w:ascii="Arial" w:hAnsi="Arial" w:cs="Arial"/>
                <w:sz w:val="20"/>
                <w:szCs w:val="20"/>
              </w:rPr>
            </w:pPr>
            <w:r w:rsidRPr="00B65F0D">
              <w:rPr>
                <w:rFonts w:ascii="Arial" w:hAnsi="Arial" w:cs="Arial"/>
                <w:sz w:val="20"/>
                <w:szCs w:val="20"/>
              </w:rPr>
              <w:t xml:space="preserve">1985, </w:t>
            </w:r>
            <w:proofErr w:type="spellStart"/>
            <w:r w:rsidRPr="00B65F0D">
              <w:rPr>
                <w:rFonts w:ascii="Arial" w:hAnsi="Arial" w:cs="Arial"/>
                <w:sz w:val="20"/>
                <w:szCs w:val="20"/>
              </w:rPr>
              <w:t>Вена</w:t>
            </w:r>
            <w:proofErr w:type="spellEnd"/>
          </w:p>
          <w:p w14:paraId="3B905D47" w14:textId="21166923" w:rsidR="00F61F8E" w:rsidRPr="008D5118" w:rsidRDefault="00B65F0D" w:rsidP="00B65F0D">
            <w:pPr>
              <w:pStyle w:val="TableParagraph"/>
              <w:spacing w:before="0"/>
              <w:rPr>
                <w:rFonts w:ascii="Arial" w:hAnsi="Arial" w:cs="Arial"/>
                <w:sz w:val="20"/>
                <w:szCs w:val="20"/>
              </w:rPr>
            </w:pPr>
            <w:r w:rsidRPr="00B65F0D">
              <w:rPr>
                <w:rFonts w:ascii="Arial" w:hAnsi="Arial" w:cs="Arial"/>
                <w:sz w:val="20"/>
                <w:szCs w:val="20"/>
              </w:rPr>
              <w:t xml:space="preserve">1987, </w:t>
            </w:r>
            <w:proofErr w:type="spellStart"/>
            <w:r w:rsidRPr="00B65F0D">
              <w:rPr>
                <w:rFonts w:ascii="Arial" w:hAnsi="Arial" w:cs="Arial"/>
                <w:sz w:val="20"/>
                <w:szCs w:val="20"/>
              </w:rPr>
              <w:t>Монреаль</w:t>
            </w:r>
            <w:proofErr w:type="spellEnd"/>
          </w:p>
        </w:tc>
        <w:tc>
          <w:tcPr>
            <w:tcW w:w="4470" w:type="dxa"/>
          </w:tcPr>
          <w:p w14:paraId="2C575026" w14:textId="61D64DAC" w:rsidR="00F61F8E" w:rsidRPr="00B65F0D" w:rsidRDefault="00B65F0D" w:rsidP="00D153B7">
            <w:pPr>
              <w:pStyle w:val="TableParagraph"/>
              <w:spacing w:before="0"/>
              <w:ind w:right="348"/>
              <w:rPr>
                <w:rFonts w:ascii="Arial" w:hAnsi="Arial" w:cs="Arial"/>
                <w:sz w:val="20"/>
                <w:szCs w:val="20"/>
                <w:lang w:val="ru-RU"/>
              </w:rPr>
            </w:pPr>
            <w:r w:rsidRPr="00B65F0D">
              <w:rPr>
                <w:rFonts w:ascii="Arial" w:hAnsi="Arial" w:cs="Arial"/>
                <w:sz w:val="20"/>
                <w:szCs w:val="20"/>
                <w:lang w:val="ru-RU"/>
              </w:rPr>
              <w:t>Проект не должен приводить к «неблагоприятным последствиям, которые возникают или могут возникнуть в результате деятельности человека, изменяющей или способной изменить озоновый слой».</w:t>
            </w:r>
          </w:p>
        </w:tc>
      </w:tr>
      <w:tr w:rsidR="00F61F8E" w:rsidRPr="0046435F" w14:paraId="10DE821A" w14:textId="77777777" w:rsidTr="00734F78">
        <w:trPr>
          <w:trHeight w:val="20"/>
        </w:trPr>
        <w:tc>
          <w:tcPr>
            <w:tcW w:w="3539" w:type="dxa"/>
          </w:tcPr>
          <w:p w14:paraId="274D242F" w14:textId="66E901DD" w:rsidR="00F61F8E" w:rsidRPr="00B65F0D" w:rsidRDefault="00B65F0D" w:rsidP="00D153B7">
            <w:pPr>
              <w:pStyle w:val="TableParagraph"/>
              <w:spacing w:before="0"/>
              <w:ind w:left="122"/>
              <w:rPr>
                <w:rFonts w:ascii="Arial" w:hAnsi="Arial" w:cs="Arial"/>
                <w:sz w:val="20"/>
                <w:szCs w:val="20"/>
                <w:lang w:val="ru-RU"/>
              </w:rPr>
            </w:pPr>
            <w:r w:rsidRPr="00B65F0D">
              <w:rPr>
                <w:rFonts w:ascii="Arial" w:hAnsi="Arial" w:cs="Arial"/>
                <w:sz w:val="20"/>
                <w:szCs w:val="20"/>
                <w:lang w:val="ru-RU"/>
              </w:rPr>
              <w:lastRenderedPageBreak/>
              <w:t>Конвенция о трансграничном загрязнении воздуха на большие расстояния</w:t>
            </w:r>
          </w:p>
        </w:tc>
        <w:tc>
          <w:tcPr>
            <w:tcW w:w="1701" w:type="dxa"/>
          </w:tcPr>
          <w:p w14:paraId="5571F684" w14:textId="2F746826" w:rsidR="00F61F8E" w:rsidRPr="008D5118" w:rsidRDefault="00B65F0D" w:rsidP="00D153B7">
            <w:pPr>
              <w:pStyle w:val="TableParagraph"/>
              <w:spacing w:before="0"/>
              <w:rPr>
                <w:rFonts w:ascii="Arial" w:hAnsi="Arial" w:cs="Arial"/>
                <w:sz w:val="20"/>
                <w:szCs w:val="20"/>
              </w:rPr>
            </w:pPr>
            <w:r w:rsidRPr="00B65F0D">
              <w:rPr>
                <w:rFonts w:ascii="Arial" w:hAnsi="Arial" w:cs="Arial"/>
                <w:sz w:val="20"/>
                <w:szCs w:val="20"/>
              </w:rPr>
              <w:t xml:space="preserve">1979, </w:t>
            </w:r>
            <w:proofErr w:type="spellStart"/>
            <w:r w:rsidRPr="00B65F0D">
              <w:rPr>
                <w:rFonts w:ascii="Arial" w:hAnsi="Arial" w:cs="Arial"/>
                <w:sz w:val="20"/>
                <w:szCs w:val="20"/>
              </w:rPr>
              <w:t>Женева</w:t>
            </w:r>
            <w:proofErr w:type="spellEnd"/>
          </w:p>
        </w:tc>
        <w:tc>
          <w:tcPr>
            <w:tcW w:w="4470" w:type="dxa"/>
          </w:tcPr>
          <w:p w14:paraId="100AFED2" w14:textId="0E678CD0" w:rsidR="00F61F8E" w:rsidRPr="00B65F0D" w:rsidRDefault="00B65F0D" w:rsidP="00D153B7">
            <w:pPr>
              <w:pStyle w:val="TableParagraph"/>
              <w:spacing w:before="0"/>
              <w:ind w:right="154"/>
              <w:rPr>
                <w:rFonts w:ascii="Arial" w:hAnsi="Arial" w:cs="Arial"/>
                <w:sz w:val="20"/>
                <w:szCs w:val="20"/>
                <w:lang w:val="ru-RU"/>
              </w:rPr>
            </w:pPr>
            <w:r w:rsidRPr="00B65F0D">
              <w:rPr>
                <w:rFonts w:ascii="Arial" w:hAnsi="Arial" w:cs="Arial"/>
                <w:sz w:val="20"/>
                <w:szCs w:val="20"/>
                <w:lang w:val="ru-RU"/>
              </w:rPr>
              <w:t>Проект должен предусматривать меры по ограничению и, насколько это возможно, сокращению загрязнения воздуха, включая трансграничное загрязнение воздуха на большие расстояния.</w:t>
            </w:r>
          </w:p>
        </w:tc>
      </w:tr>
      <w:tr w:rsidR="00F61F8E" w:rsidRPr="008D5118" w14:paraId="6BABBFED" w14:textId="77777777">
        <w:trPr>
          <w:trHeight w:val="20"/>
        </w:trPr>
        <w:tc>
          <w:tcPr>
            <w:tcW w:w="0" w:type="auto"/>
            <w:gridSpan w:val="3"/>
          </w:tcPr>
          <w:p w14:paraId="4331E1AF" w14:textId="5F419015" w:rsidR="00F61F8E" w:rsidRPr="00A07CD1" w:rsidRDefault="00A07CD1" w:rsidP="00D153B7">
            <w:pPr>
              <w:pStyle w:val="TableParagraph"/>
              <w:spacing w:before="0"/>
              <w:ind w:left="122"/>
              <w:rPr>
                <w:rFonts w:ascii="Arial" w:hAnsi="Arial" w:cs="Arial"/>
                <w:b/>
                <w:sz w:val="20"/>
                <w:szCs w:val="20"/>
                <w:lang w:val="ru-RU"/>
              </w:rPr>
            </w:pPr>
            <w:r>
              <w:rPr>
                <w:rFonts w:ascii="Arial" w:hAnsi="Arial" w:cs="Arial"/>
                <w:b/>
                <w:sz w:val="20"/>
                <w:szCs w:val="20"/>
                <w:lang w:val="ru-RU"/>
              </w:rPr>
              <w:t xml:space="preserve">Флора и фауна </w:t>
            </w:r>
          </w:p>
        </w:tc>
      </w:tr>
      <w:tr w:rsidR="00F61F8E" w:rsidRPr="0046435F" w14:paraId="72ACE6D4" w14:textId="77777777" w:rsidTr="00734F78">
        <w:trPr>
          <w:trHeight w:val="20"/>
        </w:trPr>
        <w:tc>
          <w:tcPr>
            <w:tcW w:w="3539" w:type="dxa"/>
          </w:tcPr>
          <w:p w14:paraId="36EEE0A2" w14:textId="79334E7D" w:rsidR="00F61F8E" w:rsidRPr="008D5118" w:rsidRDefault="00A07CD1" w:rsidP="00D153B7">
            <w:pPr>
              <w:pStyle w:val="TableParagraph"/>
              <w:spacing w:before="0"/>
              <w:ind w:left="122" w:right="210"/>
              <w:rPr>
                <w:rFonts w:ascii="Arial" w:hAnsi="Arial" w:cs="Arial"/>
                <w:sz w:val="20"/>
                <w:szCs w:val="20"/>
              </w:rPr>
            </w:pPr>
            <w:proofErr w:type="spellStart"/>
            <w:r w:rsidRPr="00A07CD1">
              <w:rPr>
                <w:rFonts w:ascii="Arial" w:hAnsi="Arial" w:cs="Arial"/>
                <w:sz w:val="20"/>
                <w:szCs w:val="20"/>
              </w:rPr>
              <w:t>Конвенция</w:t>
            </w:r>
            <w:proofErr w:type="spellEnd"/>
            <w:r w:rsidRPr="00A07CD1">
              <w:rPr>
                <w:rFonts w:ascii="Arial" w:hAnsi="Arial" w:cs="Arial"/>
                <w:sz w:val="20"/>
                <w:szCs w:val="20"/>
              </w:rPr>
              <w:t xml:space="preserve"> о </w:t>
            </w:r>
            <w:proofErr w:type="spellStart"/>
            <w:r w:rsidRPr="00A07CD1">
              <w:rPr>
                <w:rFonts w:ascii="Arial" w:hAnsi="Arial" w:cs="Arial"/>
                <w:sz w:val="20"/>
                <w:szCs w:val="20"/>
              </w:rPr>
              <w:t>биологическом</w:t>
            </w:r>
            <w:proofErr w:type="spellEnd"/>
            <w:r w:rsidRPr="00A07CD1">
              <w:rPr>
                <w:rFonts w:ascii="Arial" w:hAnsi="Arial" w:cs="Arial"/>
                <w:sz w:val="20"/>
                <w:szCs w:val="20"/>
              </w:rPr>
              <w:t xml:space="preserve"> </w:t>
            </w:r>
            <w:proofErr w:type="spellStart"/>
            <w:r w:rsidRPr="00A07CD1">
              <w:rPr>
                <w:rFonts w:ascii="Arial" w:hAnsi="Arial" w:cs="Arial"/>
                <w:sz w:val="20"/>
                <w:szCs w:val="20"/>
              </w:rPr>
              <w:t>разнообразии</w:t>
            </w:r>
            <w:proofErr w:type="spellEnd"/>
          </w:p>
        </w:tc>
        <w:tc>
          <w:tcPr>
            <w:tcW w:w="1701" w:type="dxa"/>
          </w:tcPr>
          <w:p w14:paraId="052C724F" w14:textId="306E1033" w:rsidR="00F61F8E" w:rsidRPr="008D5118" w:rsidRDefault="00A07CD1" w:rsidP="00D153B7">
            <w:pPr>
              <w:pStyle w:val="TableParagraph"/>
              <w:spacing w:before="0"/>
              <w:rPr>
                <w:rFonts w:ascii="Arial" w:hAnsi="Arial" w:cs="Arial"/>
                <w:sz w:val="20"/>
                <w:szCs w:val="20"/>
              </w:rPr>
            </w:pPr>
            <w:r w:rsidRPr="00A07CD1">
              <w:rPr>
                <w:rFonts w:ascii="Arial" w:hAnsi="Arial" w:cs="Arial"/>
                <w:sz w:val="20"/>
                <w:szCs w:val="20"/>
              </w:rPr>
              <w:t xml:space="preserve">1992, </w:t>
            </w:r>
            <w:proofErr w:type="spellStart"/>
            <w:r w:rsidRPr="00A07CD1">
              <w:rPr>
                <w:rFonts w:ascii="Arial" w:hAnsi="Arial" w:cs="Arial"/>
                <w:sz w:val="20"/>
                <w:szCs w:val="20"/>
              </w:rPr>
              <w:t>Рио-де-Жанейро</w:t>
            </w:r>
            <w:proofErr w:type="spellEnd"/>
          </w:p>
        </w:tc>
        <w:tc>
          <w:tcPr>
            <w:tcW w:w="4470" w:type="dxa"/>
          </w:tcPr>
          <w:p w14:paraId="71C8525E" w14:textId="77777777" w:rsidR="00A07CD1" w:rsidRPr="00A07CD1" w:rsidRDefault="00A07CD1" w:rsidP="00A07CD1">
            <w:pPr>
              <w:pStyle w:val="TableParagraph"/>
              <w:ind w:right="348"/>
              <w:rPr>
                <w:rFonts w:ascii="Arial" w:hAnsi="Arial" w:cs="Arial"/>
                <w:sz w:val="20"/>
                <w:szCs w:val="20"/>
                <w:lang w:val="ru-RU"/>
              </w:rPr>
            </w:pPr>
            <w:r w:rsidRPr="00A07CD1">
              <w:rPr>
                <w:rFonts w:ascii="Arial" w:hAnsi="Arial" w:cs="Arial"/>
                <w:sz w:val="20"/>
                <w:szCs w:val="20"/>
                <w:lang w:val="ru-RU"/>
              </w:rPr>
              <w:t>Проект должен быть реализован с учетом следующих принципов:</w:t>
            </w:r>
          </w:p>
          <w:p w14:paraId="2D0CCBBF" w14:textId="77777777" w:rsidR="00A07CD1" w:rsidRPr="00A07CD1" w:rsidRDefault="00A07CD1" w:rsidP="00A07CD1">
            <w:pPr>
              <w:pStyle w:val="TableParagraph"/>
              <w:ind w:right="348"/>
              <w:rPr>
                <w:rFonts w:ascii="Arial" w:hAnsi="Arial" w:cs="Arial"/>
                <w:sz w:val="20"/>
                <w:szCs w:val="20"/>
                <w:lang w:val="ru-RU"/>
              </w:rPr>
            </w:pPr>
            <w:r w:rsidRPr="00A07CD1">
              <w:rPr>
                <w:rFonts w:ascii="Arial" w:hAnsi="Arial" w:cs="Arial"/>
                <w:sz w:val="20"/>
                <w:szCs w:val="20"/>
                <w:lang w:val="ru-RU"/>
              </w:rPr>
              <w:t>• Сохранение биоразнообразия</w:t>
            </w:r>
          </w:p>
          <w:p w14:paraId="5EF131EE" w14:textId="77777777" w:rsidR="00A07CD1" w:rsidRPr="00A07CD1" w:rsidRDefault="00A07CD1" w:rsidP="00A07CD1">
            <w:pPr>
              <w:pStyle w:val="TableParagraph"/>
              <w:ind w:right="348"/>
              <w:rPr>
                <w:rFonts w:ascii="Arial" w:hAnsi="Arial" w:cs="Arial"/>
                <w:sz w:val="20"/>
                <w:szCs w:val="20"/>
                <w:lang w:val="ru-RU"/>
              </w:rPr>
            </w:pPr>
            <w:r w:rsidRPr="00A07CD1">
              <w:rPr>
                <w:rFonts w:ascii="Arial" w:hAnsi="Arial" w:cs="Arial"/>
                <w:sz w:val="20"/>
                <w:szCs w:val="20"/>
                <w:lang w:val="ru-RU"/>
              </w:rPr>
              <w:t>• Устойчивое использование/управление биоразнообразием</w:t>
            </w:r>
          </w:p>
          <w:p w14:paraId="4F6F0F5B" w14:textId="6615659B" w:rsidR="00F61F8E" w:rsidRPr="00A07CD1" w:rsidRDefault="00A07CD1" w:rsidP="00A07CD1">
            <w:pPr>
              <w:pStyle w:val="TableParagraph"/>
              <w:tabs>
                <w:tab w:val="left" w:pos="463"/>
              </w:tabs>
              <w:spacing w:before="0"/>
              <w:ind w:right="399"/>
              <w:rPr>
                <w:rFonts w:ascii="Arial" w:hAnsi="Arial" w:cs="Arial"/>
                <w:sz w:val="20"/>
                <w:szCs w:val="20"/>
                <w:lang w:val="ru-RU"/>
              </w:rPr>
            </w:pPr>
            <w:r w:rsidRPr="00A07CD1">
              <w:rPr>
                <w:rFonts w:ascii="Arial" w:hAnsi="Arial" w:cs="Arial"/>
                <w:sz w:val="20"/>
                <w:szCs w:val="20"/>
                <w:lang w:val="ru-RU"/>
              </w:rPr>
              <w:t>• Справедливое распределение выгод от использования генетических ресурсов</w:t>
            </w:r>
          </w:p>
        </w:tc>
      </w:tr>
      <w:tr w:rsidR="00F61F8E" w:rsidRPr="0046435F" w14:paraId="200D3196" w14:textId="77777777" w:rsidTr="00734F78">
        <w:trPr>
          <w:trHeight w:val="20"/>
        </w:trPr>
        <w:tc>
          <w:tcPr>
            <w:tcW w:w="3539" w:type="dxa"/>
          </w:tcPr>
          <w:p w14:paraId="6E204BDF" w14:textId="32D6D684" w:rsidR="00F61F8E" w:rsidRPr="00A07CD1" w:rsidRDefault="00A07CD1" w:rsidP="00D153B7">
            <w:pPr>
              <w:pStyle w:val="TableParagraph"/>
              <w:spacing w:before="0"/>
              <w:ind w:left="122" w:right="210"/>
              <w:rPr>
                <w:rFonts w:ascii="Arial" w:hAnsi="Arial" w:cs="Arial"/>
                <w:sz w:val="20"/>
                <w:szCs w:val="20"/>
                <w:lang w:val="ru-RU"/>
              </w:rPr>
            </w:pPr>
            <w:r w:rsidRPr="00A07CD1">
              <w:rPr>
                <w:rFonts w:ascii="Arial" w:hAnsi="Arial" w:cs="Arial"/>
                <w:sz w:val="20"/>
                <w:szCs w:val="20"/>
                <w:lang w:val="ru-RU"/>
              </w:rPr>
              <w:t>Конвенция по сохранению мигрирующих видов диких животных (Боннская конвенция)</w:t>
            </w:r>
          </w:p>
        </w:tc>
        <w:tc>
          <w:tcPr>
            <w:tcW w:w="1701" w:type="dxa"/>
          </w:tcPr>
          <w:p w14:paraId="680BA9C3" w14:textId="7E7986F1" w:rsidR="00F61F8E" w:rsidRPr="00A07CD1" w:rsidRDefault="000F264B" w:rsidP="00D153B7">
            <w:pPr>
              <w:pStyle w:val="TableParagraph"/>
              <w:spacing w:before="0"/>
              <w:rPr>
                <w:rFonts w:ascii="Arial" w:hAnsi="Arial" w:cs="Arial"/>
                <w:sz w:val="20"/>
                <w:szCs w:val="20"/>
                <w:lang w:val="ru-RU"/>
              </w:rPr>
            </w:pPr>
            <w:r w:rsidRPr="008D5118">
              <w:rPr>
                <w:rFonts w:ascii="Arial" w:hAnsi="Arial" w:cs="Arial"/>
                <w:sz w:val="20"/>
                <w:szCs w:val="20"/>
              </w:rPr>
              <w:t>1979,</w:t>
            </w:r>
            <w:r w:rsidRPr="008D5118">
              <w:rPr>
                <w:rFonts w:ascii="Arial" w:hAnsi="Arial" w:cs="Arial"/>
                <w:spacing w:val="19"/>
                <w:sz w:val="20"/>
                <w:szCs w:val="20"/>
              </w:rPr>
              <w:t xml:space="preserve"> </w:t>
            </w:r>
            <w:r w:rsidR="00A07CD1">
              <w:rPr>
                <w:rFonts w:ascii="Arial" w:hAnsi="Arial" w:cs="Arial"/>
                <w:spacing w:val="19"/>
                <w:sz w:val="20"/>
                <w:szCs w:val="20"/>
                <w:lang w:val="ru-RU"/>
              </w:rPr>
              <w:t>Бонн</w:t>
            </w:r>
          </w:p>
        </w:tc>
        <w:tc>
          <w:tcPr>
            <w:tcW w:w="4470" w:type="dxa"/>
          </w:tcPr>
          <w:p w14:paraId="227C9281" w14:textId="7C647E8A" w:rsidR="00F61F8E" w:rsidRPr="00A07CD1" w:rsidRDefault="00A07CD1" w:rsidP="00D153B7">
            <w:pPr>
              <w:pStyle w:val="TableParagraph"/>
              <w:spacing w:before="0"/>
              <w:ind w:right="348"/>
              <w:rPr>
                <w:rFonts w:ascii="Arial" w:hAnsi="Arial" w:cs="Arial"/>
                <w:sz w:val="20"/>
                <w:szCs w:val="20"/>
                <w:lang w:val="ru-RU"/>
              </w:rPr>
            </w:pPr>
            <w:r w:rsidRPr="00A07CD1">
              <w:rPr>
                <w:rFonts w:ascii="Arial" w:hAnsi="Arial" w:cs="Arial"/>
                <w:sz w:val="20"/>
                <w:szCs w:val="20"/>
                <w:lang w:val="ru-RU"/>
              </w:rPr>
              <w:t>Проект должен быть реализован с учетом принципа сохранения мигрирующих видов диких животных и среды их обитания.</w:t>
            </w:r>
          </w:p>
        </w:tc>
      </w:tr>
      <w:tr w:rsidR="00F61F8E" w:rsidRPr="0046435F" w14:paraId="77C01998" w14:textId="77777777" w:rsidTr="00734F78">
        <w:trPr>
          <w:trHeight w:val="20"/>
        </w:trPr>
        <w:tc>
          <w:tcPr>
            <w:tcW w:w="3539" w:type="dxa"/>
          </w:tcPr>
          <w:p w14:paraId="35340F59" w14:textId="3072E4BE" w:rsidR="00F61F8E" w:rsidRPr="00A07CD1" w:rsidRDefault="00A07CD1" w:rsidP="00D153B7">
            <w:pPr>
              <w:pStyle w:val="TableParagraph"/>
              <w:spacing w:before="0"/>
              <w:ind w:left="122" w:right="257"/>
              <w:rPr>
                <w:rFonts w:ascii="Arial" w:hAnsi="Arial" w:cs="Arial"/>
                <w:sz w:val="20"/>
                <w:szCs w:val="20"/>
                <w:lang w:val="ru-RU"/>
              </w:rPr>
            </w:pPr>
            <w:r w:rsidRPr="00A07CD1">
              <w:rPr>
                <w:rFonts w:ascii="Arial" w:hAnsi="Arial" w:cs="Arial"/>
                <w:sz w:val="20"/>
                <w:szCs w:val="20"/>
                <w:lang w:val="ru-RU"/>
              </w:rPr>
              <w:t>Конвенция о водно-болотных угодьях, имеющих международное значение, главным образом в качестве местообитаний водоплавающих птиц (Рамсарская конвенция)</w:t>
            </w:r>
          </w:p>
        </w:tc>
        <w:tc>
          <w:tcPr>
            <w:tcW w:w="1701" w:type="dxa"/>
          </w:tcPr>
          <w:p w14:paraId="293DAA97" w14:textId="27E1ED0C" w:rsidR="00F61F8E" w:rsidRPr="00A07CD1" w:rsidRDefault="00A07CD1" w:rsidP="00D153B7">
            <w:pPr>
              <w:pStyle w:val="TableParagraph"/>
              <w:spacing w:before="0"/>
              <w:rPr>
                <w:rFonts w:ascii="Arial" w:hAnsi="Arial" w:cs="Arial"/>
                <w:sz w:val="20"/>
                <w:szCs w:val="20"/>
                <w:lang w:val="ru-RU"/>
              </w:rPr>
            </w:pPr>
            <w:r w:rsidRPr="00A07CD1">
              <w:rPr>
                <w:rFonts w:ascii="Arial" w:hAnsi="Arial" w:cs="Arial"/>
                <w:sz w:val="20"/>
                <w:szCs w:val="20"/>
              </w:rPr>
              <w:t xml:space="preserve">1971, </w:t>
            </w:r>
            <w:proofErr w:type="spellStart"/>
            <w:r w:rsidRPr="00A07CD1">
              <w:rPr>
                <w:rFonts w:ascii="Arial" w:hAnsi="Arial" w:cs="Arial"/>
                <w:sz w:val="20"/>
                <w:szCs w:val="20"/>
              </w:rPr>
              <w:t>Рамсар</w:t>
            </w:r>
            <w:proofErr w:type="spellEnd"/>
          </w:p>
        </w:tc>
        <w:tc>
          <w:tcPr>
            <w:tcW w:w="4470" w:type="dxa"/>
          </w:tcPr>
          <w:p w14:paraId="3DC633DA" w14:textId="6ED371A9" w:rsidR="00F61F8E" w:rsidRPr="00A07CD1" w:rsidRDefault="00A07CD1" w:rsidP="00D153B7">
            <w:pPr>
              <w:pStyle w:val="TableParagraph"/>
              <w:spacing w:before="0"/>
              <w:ind w:right="348"/>
              <w:rPr>
                <w:rFonts w:ascii="Arial" w:hAnsi="Arial" w:cs="Arial"/>
                <w:sz w:val="20"/>
                <w:szCs w:val="20"/>
                <w:lang w:val="ru-RU"/>
              </w:rPr>
            </w:pPr>
            <w:r w:rsidRPr="00A07CD1">
              <w:rPr>
                <w:rFonts w:ascii="Arial" w:hAnsi="Arial" w:cs="Arial"/>
                <w:sz w:val="20"/>
                <w:szCs w:val="20"/>
                <w:lang w:val="ru-RU"/>
              </w:rPr>
              <w:t>Клиент установит, существуют ли в пределах Проекта или в непосредственной близости от проектных объектов какие-либо экосистемы, подпадающие под действие настоящей Конвенции, и при необходимости примет соответствующие меры по их защите/сохранению.</w:t>
            </w:r>
          </w:p>
        </w:tc>
      </w:tr>
      <w:tr w:rsidR="00F61F8E" w:rsidRPr="008D5118" w14:paraId="4400833A" w14:textId="77777777">
        <w:trPr>
          <w:trHeight w:val="20"/>
        </w:trPr>
        <w:tc>
          <w:tcPr>
            <w:tcW w:w="0" w:type="auto"/>
            <w:gridSpan w:val="3"/>
          </w:tcPr>
          <w:p w14:paraId="1FA2CF89" w14:textId="7E0D1E6B" w:rsidR="00F61F8E" w:rsidRPr="00A07CD1" w:rsidRDefault="00A07CD1" w:rsidP="00A07CD1">
            <w:pPr>
              <w:pStyle w:val="TableParagraph"/>
              <w:spacing w:before="0"/>
              <w:rPr>
                <w:rFonts w:ascii="Arial" w:hAnsi="Arial" w:cs="Arial"/>
                <w:b/>
                <w:sz w:val="20"/>
                <w:szCs w:val="20"/>
                <w:lang w:val="ru-RU"/>
              </w:rPr>
            </w:pPr>
            <w:r>
              <w:rPr>
                <w:rFonts w:ascii="Arial" w:hAnsi="Arial" w:cs="Arial"/>
                <w:b/>
                <w:sz w:val="20"/>
                <w:szCs w:val="20"/>
                <w:lang w:val="ru-RU"/>
              </w:rPr>
              <w:t xml:space="preserve">Земля </w:t>
            </w:r>
          </w:p>
        </w:tc>
      </w:tr>
      <w:tr w:rsidR="00F61F8E" w:rsidRPr="0046435F" w14:paraId="60553873" w14:textId="77777777" w:rsidTr="00734F78">
        <w:trPr>
          <w:trHeight w:val="20"/>
        </w:trPr>
        <w:tc>
          <w:tcPr>
            <w:tcW w:w="3539" w:type="dxa"/>
          </w:tcPr>
          <w:p w14:paraId="62B71458" w14:textId="3F6B40DC" w:rsidR="00F61F8E" w:rsidRPr="00734F78" w:rsidRDefault="00734F78" w:rsidP="00D153B7">
            <w:pPr>
              <w:pStyle w:val="TableParagraph"/>
              <w:spacing w:before="0"/>
              <w:ind w:left="122" w:right="210"/>
              <w:rPr>
                <w:rFonts w:ascii="Arial" w:hAnsi="Arial" w:cs="Arial"/>
                <w:sz w:val="20"/>
                <w:szCs w:val="20"/>
                <w:lang w:val="ru-RU"/>
              </w:rPr>
            </w:pPr>
            <w:r w:rsidRPr="00734F78">
              <w:rPr>
                <w:rFonts w:ascii="Arial" w:hAnsi="Arial" w:cs="Arial"/>
                <w:sz w:val="20"/>
                <w:szCs w:val="20"/>
                <w:lang w:val="ru-RU"/>
              </w:rPr>
              <w:t>Конвенция ООН по борьбе с опустыниванием/деградацией земель</w:t>
            </w:r>
          </w:p>
        </w:tc>
        <w:tc>
          <w:tcPr>
            <w:tcW w:w="1701" w:type="dxa"/>
          </w:tcPr>
          <w:p w14:paraId="249470BA" w14:textId="1AC49188" w:rsidR="00F61F8E" w:rsidRPr="00734F78" w:rsidRDefault="000F264B" w:rsidP="00D153B7">
            <w:pPr>
              <w:pStyle w:val="TableParagraph"/>
              <w:spacing w:before="0"/>
              <w:rPr>
                <w:rFonts w:ascii="Arial" w:hAnsi="Arial" w:cs="Arial"/>
                <w:sz w:val="20"/>
                <w:szCs w:val="20"/>
                <w:lang w:val="ru-RU"/>
              </w:rPr>
            </w:pPr>
            <w:r w:rsidRPr="008D5118">
              <w:rPr>
                <w:rFonts w:ascii="Arial" w:hAnsi="Arial" w:cs="Arial"/>
                <w:sz w:val="20"/>
                <w:szCs w:val="20"/>
              </w:rPr>
              <w:t>1994,</w:t>
            </w:r>
            <w:r w:rsidRPr="008D5118">
              <w:rPr>
                <w:rFonts w:ascii="Arial" w:hAnsi="Arial" w:cs="Arial"/>
                <w:spacing w:val="21"/>
                <w:sz w:val="20"/>
                <w:szCs w:val="20"/>
              </w:rPr>
              <w:t xml:space="preserve"> </w:t>
            </w:r>
            <w:r w:rsidR="00734F78">
              <w:rPr>
                <w:rFonts w:ascii="Arial" w:hAnsi="Arial" w:cs="Arial"/>
                <w:spacing w:val="21"/>
                <w:sz w:val="20"/>
                <w:szCs w:val="20"/>
                <w:lang w:val="ru-RU"/>
              </w:rPr>
              <w:t xml:space="preserve">Париж </w:t>
            </w:r>
          </w:p>
        </w:tc>
        <w:tc>
          <w:tcPr>
            <w:tcW w:w="4470" w:type="dxa"/>
          </w:tcPr>
          <w:p w14:paraId="6DB5539A" w14:textId="563F9DD2" w:rsidR="00F61F8E" w:rsidRPr="00734F78" w:rsidRDefault="00734F78" w:rsidP="00D153B7">
            <w:pPr>
              <w:pStyle w:val="TableParagraph"/>
              <w:spacing w:before="0"/>
              <w:ind w:right="348"/>
              <w:rPr>
                <w:rFonts w:ascii="Arial" w:hAnsi="Arial" w:cs="Arial"/>
                <w:sz w:val="20"/>
                <w:szCs w:val="20"/>
                <w:lang w:val="ru-RU"/>
              </w:rPr>
            </w:pPr>
            <w:r w:rsidRPr="00734F78">
              <w:rPr>
                <w:rFonts w:ascii="Arial" w:hAnsi="Arial" w:cs="Arial"/>
                <w:sz w:val="20"/>
                <w:szCs w:val="20"/>
                <w:lang w:val="ru-RU"/>
              </w:rPr>
              <w:t>Клиент предусмотрит меры по повышению продуктивности земель, а также восстановлению, сохранению и устойчивому управлению земельными и водными ресурсами.</w:t>
            </w:r>
          </w:p>
        </w:tc>
      </w:tr>
      <w:tr w:rsidR="00F61F8E" w:rsidRPr="008D5118" w14:paraId="42E10784" w14:textId="77777777">
        <w:trPr>
          <w:trHeight w:val="20"/>
        </w:trPr>
        <w:tc>
          <w:tcPr>
            <w:tcW w:w="0" w:type="auto"/>
            <w:gridSpan w:val="3"/>
          </w:tcPr>
          <w:p w14:paraId="40637735" w14:textId="7C51B1C0" w:rsidR="00F61F8E" w:rsidRPr="008D5118" w:rsidRDefault="00734F78" w:rsidP="00D153B7">
            <w:pPr>
              <w:pStyle w:val="TableParagraph"/>
              <w:spacing w:before="0"/>
              <w:ind w:left="122"/>
              <w:rPr>
                <w:rFonts w:ascii="Arial" w:hAnsi="Arial" w:cs="Arial"/>
                <w:b/>
                <w:sz w:val="20"/>
                <w:szCs w:val="20"/>
              </w:rPr>
            </w:pPr>
            <w:proofErr w:type="spellStart"/>
            <w:r w:rsidRPr="00734F78">
              <w:rPr>
                <w:rFonts w:ascii="Arial" w:hAnsi="Arial" w:cs="Arial"/>
                <w:b/>
                <w:sz w:val="20"/>
                <w:szCs w:val="20"/>
              </w:rPr>
              <w:t>Культурное</w:t>
            </w:r>
            <w:proofErr w:type="spellEnd"/>
            <w:r w:rsidRPr="00734F78">
              <w:rPr>
                <w:rFonts w:ascii="Arial" w:hAnsi="Arial" w:cs="Arial"/>
                <w:b/>
                <w:sz w:val="20"/>
                <w:szCs w:val="20"/>
              </w:rPr>
              <w:t xml:space="preserve"> </w:t>
            </w:r>
            <w:proofErr w:type="spellStart"/>
            <w:r w:rsidRPr="00734F78">
              <w:rPr>
                <w:rFonts w:ascii="Arial" w:hAnsi="Arial" w:cs="Arial"/>
                <w:b/>
                <w:sz w:val="20"/>
                <w:szCs w:val="20"/>
              </w:rPr>
              <w:t>наследие</w:t>
            </w:r>
            <w:proofErr w:type="spellEnd"/>
          </w:p>
        </w:tc>
      </w:tr>
      <w:tr w:rsidR="00F61F8E" w:rsidRPr="0046435F" w14:paraId="506DEC4D" w14:textId="77777777" w:rsidTr="00734F78">
        <w:trPr>
          <w:trHeight w:val="20"/>
        </w:trPr>
        <w:tc>
          <w:tcPr>
            <w:tcW w:w="3539" w:type="dxa"/>
          </w:tcPr>
          <w:p w14:paraId="4DEA35EF" w14:textId="2CCB652F" w:rsidR="00F61F8E" w:rsidRPr="00734F78" w:rsidRDefault="00734F78" w:rsidP="00D153B7">
            <w:pPr>
              <w:pStyle w:val="TableParagraph"/>
              <w:spacing w:before="0"/>
              <w:ind w:left="122" w:right="257"/>
              <w:rPr>
                <w:rFonts w:ascii="Arial" w:hAnsi="Arial" w:cs="Arial"/>
                <w:sz w:val="20"/>
                <w:szCs w:val="20"/>
                <w:lang w:val="ru-RU"/>
              </w:rPr>
            </w:pPr>
            <w:r w:rsidRPr="00734F78">
              <w:rPr>
                <w:rFonts w:ascii="Arial" w:hAnsi="Arial" w:cs="Arial"/>
                <w:sz w:val="20"/>
                <w:szCs w:val="20"/>
                <w:lang w:val="ru-RU"/>
              </w:rPr>
              <w:t>Конвенция об охране всемирного культурного и природного наследия</w:t>
            </w:r>
          </w:p>
        </w:tc>
        <w:tc>
          <w:tcPr>
            <w:tcW w:w="1701" w:type="dxa"/>
          </w:tcPr>
          <w:p w14:paraId="2D23E9A4" w14:textId="7BA22892" w:rsidR="00F61F8E" w:rsidRPr="00734F78" w:rsidRDefault="000F264B" w:rsidP="00D153B7">
            <w:pPr>
              <w:pStyle w:val="TableParagraph"/>
              <w:spacing w:before="0"/>
              <w:rPr>
                <w:rFonts w:ascii="Arial" w:hAnsi="Arial" w:cs="Arial"/>
                <w:sz w:val="20"/>
                <w:szCs w:val="20"/>
                <w:lang w:val="ru-RU"/>
              </w:rPr>
            </w:pPr>
            <w:r w:rsidRPr="008D5118">
              <w:rPr>
                <w:rFonts w:ascii="Arial" w:hAnsi="Arial" w:cs="Arial"/>
                <w:sz w:val="20"/>
                <w:szCs w:val="20"/>
              </w:rPr>
              <w:t>1972,</w:t>
            </w:r>
            <w:r w:rsidRPr="008D5118">
              <w:rPr>
                <w:rFonts w:ascii="Arial" w:hAnsi="Arial" w:cs="Arial"/>
                <w:spacing w:val="21"/>
                <w:sz w:val="20"/>
                <w:szCs w:val="20"/>
              </w:rPr>
              <w:t xml:space="preserve"> </w:t>
            </w:r>
            <w:r w:rsidR="00734F78">
              <w:rPr>
                <w:rFonts w:ascii="Arial" w:hAnsi="Arial" w:cs="Arial"/>
                <w:spacing w:val="21"/>
                <w:sz w:val="20"/>
                <w:szCs w:val="20"/>
                <w:lang w:val="ru-RU"/>
              </w:rPr>
              <w:t>Париж</w:t>
            </w:r>
          </w:p>
        </w:tc>
        <w:tc>
          <w:tcPr>
            <w:tcW w:w="4470" w:type="dxa"/>
          </w:tcPr>
          <w:p w14:paraId="55C70DEC" w14:textId="210F4C73" w:rsidR="00F61F8E" w:rsidRPr="00734F78" w:rsidRDefault="00734F78" w:rsidP="00D153B7">
            <w:pPr>
              <w:pStyle w:val="TableParagraph"/>
              <w:spacing w:before="0"/>
              <w:ind w:right="348"/>
              <w:rPr>
                <w:rFonts w:ascii="Arial" w:hAnsi="Arial" w:cs="Arial"/>
                <w:sz w:val="20"/>
                <w:szCs w:val="20"/>
                <w:lang w:val="ru-RU"/>
              </w:rPr>
            </w:pPr>
            <w:r w:rsidRPr="00734F78">
              <w:rPr>
                <w:rFonts w:ascii="Arial" w:hAnsi="Arial" w:cs="Arial"/>
                <w:sz w:val="20"/>
                <w:szCs w:val="20"/>
                <w:lang w:val="ru-RU"/>
              </w:rPr>
              <w:t>Заказчик определит, имеются ли в непосредственной близости от проектных объектов объекты культурного и природного наследия, подпадающие под действие настоящей Конвенции, и примет соответствующие меры по их защите/сохранению при необходимости.</w:t>
            </w:r>
          </w:p>
        </w:tc>
      </w:tr>
      <w:tr w:rsidR="00F61F8E" w:rsidRPr="008D5118" w14:paraId="75C26385" w14:textId="77777777">
        <w:trPr>
          <w:trHeight w:val="20"/>
        </w:trPr>
        <w:tc>
          <w:tcPr>
            <w:tcW w:w="0" w:type="auto"/>
            <w:gridSpan w:val="3"/>
          </w:tcPr>
          <w:p w14:paraId="240F3073" w14:textId="77777777" w:rsidR="00F61F8E" w:rsidRPr="008D5118" w:rsidRDefault="000F264B" w:rsidP="00D153B7">
            <w:pPr>
              <w:pStyle w:val="TableParagraph"/>
              <w:spacing w:before="0"/>
              <w:ind w:right="348"/>
              <w:rPr>
                <w:rFonts w:ascii="Arial" w:hAnsi="Arial" w:cs="Arial"/>
                <w:sz w:val="20"/>
                <w:szCs w:val="20"/>
              </w:rPr>
            </w:pPr>
            <w:r w:rsidRPr="008D5118">
              <w:rPr>
                <w:rFonts w:ascii="Arial" w:hAnsi="Arial" w:cs="Arial"/>
                <w:b/>
                <w:sz w:val="20"/>
                <w:szCs w:val="20"/>
              </w:rPr>
              <w:t>Social</w:t>
            </w:r>
            <w:r w:rsidRPr="008D5118">
              <w:rPr>
                <w:rFonts w:ascii="Arial" w:hAnsi="Arial" w:cs="Arial"/>
                <w:b/>
                <w:spacing w:val="21"/>
                <w:sz w:val="20"/>
                <w:szCs w:val="20"/>
              </w:rPr>
              <w:t xml:space="preserve"> </w:t>
            </w:r>
            <w:r w:rsidRPr="008D5118">
              <w:rPr>
                <w:rFonts w:ascii="Arial" w:hAnsi="Arial" w:cs="Arial"/>
                <w:b/>
                <w:sz w:val="20"/>
                <w:szCs w:val="20"/>
              </w:rPr>
              <w:t>Aspects</w:t>
            </w:r>
            <w:r w:rsidRPr="008D5118">
              <w:rPr>
                <w:rFonts w:ascii="Arial" w:hAnsi="Arial" w:cs="Arial"/>
                <w:b/>
                <w:spacing w:val="18"/>
                <w:sz w:val="20"/>
                <w:szCs w:val="20"/>
              </w:rPr>
              <w:t xml:space="preserve"> </w:t>
            </w:r>
            <w:r w:rsidRPr="008D5118">
              <w:rPr>
                <w:rFonts w:ascii="Arial" w:hAnsi="Arial" w:cs="Arial"/>
                <w:b/>
                <w:sz w:val="20"/>
                <w:szCs w:val="20"/>
              </w:rPr>
              <w:t>/</w:t>
            </w:r>
            <w:r w:rsidRPr="008D5118">
              <w:rPr>
                <w:rFonts w:ascii="Arial" w:hAnsi="Arial" w:cs="Arial"/>
                <w:b/>
                <w:spacing w:val="22"/>
                <w:sz w:val="20"/>
                <w:szCs w:val="20"/>
              </w:rPr>
              <w:t xml:space="preserve"> </w:t>
            </w:r>
            <w:r w:rsidRPr="008D5118">
              <w:rPr>
                <w:rFonts w:ascii="Arial" w:hAnsi="Arial" w:cs="Arial"/>
                <w:b/>
                <w:spacing w:val="-2"/>
                <w:sz w:val="20"/>
                <w:szCs w:val="20"/>
              </w:rPr>
              <w:t>Consultations</w:t>
            </w:r>
          </w:p>
        </w:tc>
      </w:tr>
      <w:tr w:rsidR="00F61F8E" w:rsidRPr="0046435F" w14:paraId="010D97B1" w14:textId="77777777" w:rsidTr="00734F78">
        <w:trPr>
          <w:trHeight w:val="20"/>
        </w:trPr>
        <w:tc>
          <w:tcPr>
            <w:tcW w:w="3539" w:type="dxa"/>
          </w:tcPr>
          <w:p w14:paraId="3D70EAEA" w14:textId="7C218A7E" w:rsidR="00F61F8E" w:rsidRPr="009C73B0" w:rsidRDefault="009C73B0" w:rsidP="00D153B7">
            <w:pPr>
              <w:pStyle w:val="TableParagraph"/>
              <w:spacing w:before="0"/>
              <w:ind w:left="122" w:right="257"/>
              <w:rPr>
                <w:rFonts w:ascii="Arial" w:hAnsi="Arial" w:cs="Arial"/>
                <w:sz w:val="20"/>
                <w:szCs w:val="20"/>
                <w:lang w:val="ru-RU"/>
              </w:rPr>
            </w:pPr>
            <w:r w:rsidRPr="009C73B0">
              <w:rPr>
                <w:rFonts w:ascii="Arial" w:hAnsi="Arial" w:cs="Arial"/>
                <w:sz w:val="20"/>
                <w:szCs w:val="20"/>
                <w:lang w:val="ru-RU"/>
              </w:rPr>
              <w:t>Конвенция о доступе к информации, участии общественности в процессе принятия решений и доступе к правосудию по вопросам, касающимся окружающей среды</w:t>
            </w:r>
          </w:p>
        </w:tc>
        <w:tc>
          <w:tcPr>
            <w:tcW w:w="1701" w:type="dxa"/>
          </w:tcPr>
          <w:p w14:paraId="2FF0E7C1" w14:textId="523ADB25" w:rsidR="00F61F8E" w:rsidRPr="009C73B0" w:rsidRDefault="009C73B0" w:rsidP="00D153B7">
            <w:pPr>
              <w:pStyle w:val="TableParagraph"/>
              <w:spacing w:before="0"/>
              <w:rPr>
                <w:rFonts w:ascii="Arial" w:hAnsi="Arial" w:cs="Arial"/>
                <w:sz w:val="20"/>
                <w:szCs w:val="20"/>
                <w:lang w:val="ru-RU"/>
              </w:rPr>
            </w:pPr>
            <w:r w:rsidRPr="009C73B0">
              <w:rPr>
                <w:rFonts w:ascii="Arial" w:hAnsi="Arial" w:cs="Arial"/>
                <w:sz w:val="20"/>
                <w:szCs w:val="20"/>
                <w:lang w:val="ru-RU"/>
              </w:rPr>
              <w:t xml:space="preserve">Конвенция о доступе к информации, участии общественности в процессе принятия решений и доступе к правосудию по </w:t>
            </w:r>
            <w:r w:rsidRPr="009C73B0">
              <w:rPr>
                <w:rFonts w:ascii="Arial" w:hAnsi="Arial" w:cs="Arial"/>
                <w:sz w:val="20"/>
                <w:szCs w:val="20"/>
                <w:lang w:val="ru-RU"/>
              </w:rPr>
              <w:lastRenderedPageBreak/>
              <w:t>вопросам, касающимся окружающей среды</w:t>
            </w:r>
          </w:p>
        </w:tc>
        <w:tc>
          <w:tcPr>
            <w:tcW w:w="4470" w:type="dxa"/>
          </w:tcPr>
          <w:p w14:paraId="47F79B4C" w14:textId="76844589" w:rsidR="00F61F8E" w:rsidRPr="009C73B0" w:rsidRDefault="009C73B0" w:rsidP="00D153B7">
            <w:pPr>
              <w:pStyle w:val="TableParagraph"/>
              <w:spacing w:before="0"/>
              <w:ind w:right="348"/>
              <w:rPr>
                <w:rFonts w:ascii="Arial" w:hAnsi="Arial" w:cs="Arial"/>
                <w:sz w:val="20"/>
                <w:szCs w:val="20"/>
                <w:lang w:val="ru-RU"/>
              </w:rPr>
            </w:pPr>
            <w:r w:rsidRPr="009C73B0">
              <w:rPr>
                <w:rFonts w:ascii="Arial" w:hAnsi="Arial" w:cs="Arial"/>
                <w:sz w:val="20"/>
                <w:szCs w:val="20"/>
                <w:lang w:val="ru-RU"/>
              </w:rPr>
              <w:lastRenderedPageBreak/>
              <w:t>Конвенция о доступе к информации, участии общественности в процессе принятия решений и доступе к правосудию по вопросам, касающимся окружающей среды</w:t>
            </w:r>
          </w:p>
        </w:tc>
      </w:tr>
      <w:tr w:rsidR="00F61F8E" w:rsidRPr="008D5118" w14:paraId="5037C5C4" w14:textId="77777777">
        <w:trPr>
          <w:trHeight w:val="20"/>
        </w:trPr>
        <w:tc>
          <w:tcPr>
            <w:tcW w:w="0" w:type="auto"/>
            <w:gridSpan w:val="3"/>
          </w:tcPr>
          <w:p w14:paraId="0181160E" w14:textId="25090745" w:rsidR="00F61F8E" w:rsidRPr="009C73B0" w:rsidRDefault="009C73B0" w:rsidP="00D153B7">
            <w:pPr>
              <w:pStyle w:val="TableParagraph"/>
              <w:spacing w:before="0"/>
              <w:ind w:right="348"/>
              <w:rPr>
                <w:rFonts w:ascii="Arial" w:hAnsi="Arial" w:cs="Arial"/>
                <w:sz w:val="20"/>
                <w:szCs w:val="20"/>
                <w:lang w:val="ru-RU"/>
              </w:rPr>
            </w:pPr>
            <w:proofErr w:type="spellStart"/>
            <w:r w:rsidRPr="009C73B0">
              <w:rPr>
                <w:rFonts w:ascii="Arial" w:hAnsi="Arial" w:cs="Arial"/>
                <w:b/>
                <w:spacing w:val="-2"/>
                <w:sz w:val="20"/>
                <w:szCs w:val="20"/>
              </w:rPr>
              <w:t>Пол</w:t>
            </w:r>
            <w:proofErr w:type="spellEnd"/>
            <w:r>
              <w:rPr>
                <w:rFonts w:ascii="Arial" w:hAnsi="Arial" w:cs="Arial"/>
                <w:b/>
                <w:spacing w:val="-2"/>
                <w:sz w:val="20"/>
                <w:szCs w:val="20"/>
                <w:lang w:val="ru-RU"/>
              </w:rPr>
              <w:t>/гендер</w:t>
            </w:r>
          </w:p>
        </w:tc>
      </w:tr>
      <w:tr w:rsidR="00F61F8E" w:rsidRPr="0046435F" w14:paraId="351F1648" w14:textId="77777777" w:rsidTr="00734F78">
        <w:trPr>
          <w:trHeight w:val="20"/>
        </w:trPr>
        <w:tc>
          <w:tcPr>
            <w:tcW w:w="3539" w:type="dxa"/>
          </w:tcPr>
          <w:p w14:paraId="06AADBC4" w14:textId="73CEE914" w:rsidR="00F61F8E" w:rsidRPr="009C73B0" w:rsidRDefault="009C73B0" w:rsidP="00D153B7">
            <w:pPr>
              <w:pStyle w:val="TableParagraph"/>
              <w:spacing w:before="0"/>
              <w:ind w:left="122" w:right="257"/>
              <w:rPr>
                <w:rFonts w:ascii="Arial" w:hAnsi="Arial" w:cs="Arial"/>
                <w:sz w:val="20"/>
                <w:szCs w:val="20"/>
                <w:lang w:val="ru-RU"/>
              </w:rPr>
            </w:pPr>
            <w:r w:rsidRPr="009C73B0">
              <w:rPr>
                <w:rFonts w:ascii="Arial" w:hAnsi="Arial" w:cs="Arial"/>
                <w:sz w:val="20"/>
                <w:szCs w:val="20"/>
                <w:lang w:val="ru-RU"/>
              </w:rPr>
              <w:t>Конвенция МОТ № 190 – Насилие и домогательства в сфере труда</w:t>
            </w:r>
          </w:p>
        </w:tc>
        <w:tc>
          <w:tcPr>
            <w:tcW w:w="1701" w:type="dxa"/>
          </w:tcPr>
          <w:p w14:paraId="63BD941D" w14:textId="055EA6DA" w:rsidR="00F61F8E" w:rsidRPr="009C73B0" w:rsidRDefault="009C73B0" w:rsidP="00D153B7">
            <w:pPr>
              <w:pStyle w:val="TableParagraph"/>
              <w:spacing w:before="0"/>
              <w:rPr>
                <w:rFonts w:ascii="Arial" w:hAnsi="Arial" w:cs="Arial"/>
                <w:sz w:val="20"/>
                <w:szCs w:val="20"/>
                <w:lang w:val="ru-RU"/>
              </w:rPr>
            </w:pPr>
            <w:r w:rsidRPr="009C73B0">
              <w:rPr>
                <w:rFonts w:ascii="Arial" w:hAnsi="Arial" w:cs="Arial"/>
                <w:sz w:val="20"/>
                <w:szCs w:val="20"/>
                <w:lang w:val="ru-RU"/>
              </w:rPr>
              <w:t>Конвенция МОТ № 190 – Насилие и домогательства в сфере труда</w:t>
            </w:r>
          </w:p>
        </w:tc>
        <w:tc>
          <w:tcPr>
            <w:tcW w:w="4470" w:type="dxa"/>
          </w:tcPr>
          <w:p w14:paraId="7AE8194A" w14:textId="76F23A81" w:rsidR="00F61F8E" w:rsidRPr="009C73B0" w:rsidRDefault="009C73B0" w:rsidP="00D153B7">
            <w:pPr>
              <w:pStyle w:val="TableParagraph"/>
              <w:spacing w:before="0"/>
              <w:ind w:right="348"/>
              <w:rPr>
                <w:rFonts w:ascii="Arial" w:hAnsi="Arial" w:cs="Arial"/>
                <w:sz w:val="20"/>
                <w:szCs w:val="20"/>
                <w:lang w:val="ru-RU"/>
              </w:rPr>
            </w:pPr>
            <w:r w:rsidRPr="009C73B0">
              <w:rPr>
                <w:rFonts w:ascii="Arial" w:hAnsi="Arial" w:cs="Arial"/>
                <w:sz w:val="20"/>
                <w:szCs w:val="20"/>
                <w:lang w:val="ru-RU"/>
              </w:rPr>
              <w:t>Конвенция МОТ № 190 – Насилие и домогательства в сфере труда</w:t>
            </w:r>
          </w:p>
        </w:tc>
      </w:tr>
      <w:tr w:rsidR="00F61F8E" w:rsidRPr="008D5118" w14:paraId="073A09F8" w14:textId="77777777">
        <w:trPr>
          <w:trHeight w:val="20"/>
        </w:trPr>
        <w:tc>
          <w:tcPr>
            <w:tcW w:w="0" w:type="auto"/>
            <w:gridSpan w:val="3"/>
          </w:tcPr>
          <w:p w14:paraId="04A69F4D" w14:textId="4B12BAE3" w:rsidR="00F61F8E" w:rsidRPr="008D5118" w:rsidRDefault="009C73B0" w:rsidP="00D153B7">
            <w:pPr>
              <w:pStyle w:val="TableParagraph"/>
              <w:spacing w:before="0"/>
              <w:ind w:right="348"/>
              <w:rPr>
                <w:rFonts w:ascii="Arial" w:hAnsi="Arial" w:cs="Arial"/>
                <w:sz w:val="20"/>
                <w:szCs w:val="20"/>
              </w:rPr>
            </w:pPr>
            <w:proofErr w:type="spellStart"/>
            <w:r w:rsidRPr="009C73B0">
              <w:rPr>
                <w:rFonts w:ascii="Arial" w:hAnsi="Arial" w:cs="Arial"/>
                <w:b/>
                <w:sz w:val="20"/>
                <w:szCs w:val="20"/>
              </w:rPr>
              <w:t>Здоровье</w:t>
            </w:r>
            <w:proofErr w:type="spellEnd"/>
            <w:r w:rsidRPr="009C73B0">
              <w:rPr>
                <w:rFonts w:ascii="Arial" w:hAnsi="Arial" w:cs="Arial"/>
                <w:b/>
                <w:sz w:val="20"/>
                <w:szCs w:val="20"/>
              </w:rPr>
              <w:t xml:space="preserve"> и </w:t>
            </w:r>
            <w:proofErr w:type="spellStart"/>
            <w:r w:rsidRPr="009C73B0">
              <w:rPr>
                <w:rFonts w:ascii="Arial" w:hAnsi="Arial" w:cs="Arial"/>
                <w:b/>
                <w:sz w:val="20"/>
                <w:szCs w:val="20"/>
              </w:rPr>
              <w:t>безопасность</w:t>
            </w:r>
            <w:proofErr w:type="spellEnd"/>
          </w:p>
        </w:tc>
      </w:tr>
      <w:tr w:rsidR="00F61F8E" w:rsidRPr="0046435F" w14:paraId="3687C973" w14:textId="77777777" w:rsidTr="00734F78">
        <w:trPr>
          <w:trHeight w:val="20"/>
        </w:trPr>
        <w:tc>
          <w:tcPr>
            <w:tcW w:w="3539" w:type="dxa"/>
          </w:tcPr>
          <w:p w14:paraId="589D1D06" w14:textId="1C6FD6A3" w:rsidR="00F61F8E" w:rsidRPr="009C73B0" w:rsidRDefault="009C73B0" w:rsidP="00D153B7">
            <w:pPr>
              <w:pStyle w:val="TableParagraph"/>
              <w:spacing w:before="0"/>
              <w:ind w:left="122" w:right="257"/>
              <w:rPr>
                <w:rFonts w:ascii="Arial" w:hAnsi="Arial" w:cs="Arial"/>
                <w:b/>
                <w:sz w:val="20"/>
                <w:szCs w:val="20"/>
                <w:lang w:val="ru-RU"/>
              </w:rPr>
            </w:pPr>
            <w:r w:rsidRPr="009C73B0">
              <w:rPr>
                <w:rFonts w:ascii="Arial" w:hAnsi="Arial" w:cs="Arial"/>
                <w:sz w:val="20"/>
                <w:szCs w:val="20"/>
                <w:lang w:val="ru-RU"/>
              </w:rPr>
              <w:t>Конвенция МОТ № 148 о производственной среде (загрязнение воздуха, шум и вибрация)</w:t>
            </w:r>
          </w:p>
        </w:tc>
        <w:tc>
          <w:tcPr>
            <w:tcW w:w="1701" w:type="dxa"/>
          </w:tcPr>
          <w:p w14:paraId="1E6F5649" w14:textId="5CAB9417" w:rsidR="00F61F8E" w:rsidRPr="009C73B0" w:rsidRDefault="009C73B0" w:rsidP="00D153B7">
            <w:pPr>
              <w:pStyle w:val="TableParagraph"/>
              <w:spacing w:before="0"/>
              <w:rPr>
                <w:rFonts w:ascii="Arial" w:hAnsi="Arial" w:cs="Arial"/>
                <w:sz w:val="20"/>
                <w:szCs w:val="20"/>
                <w:lang w:val="ru-RU"/>
              </w:rPr>
            </w:pPr>
            <w:r w:rsidRPr="009C73B0">
              <w:rPr>
                <w:rFonts w:ascii="Arial" w:hAnsi="Arial" w:cs="Arial"/>
                <w:sz w:val="20"/>
                <w:szCs w:val="20"/>
                <w:lang w:val="ru-RU"/>
              </w:rPr>
              <w:t>Конвенция МОТ № 148 о производственной среде (загрязнение воздуха, шум и вибрация)</w:t>
            </w:r>
          </w:p>
        </w:tc>
        <w:tc>
          <w:tcPr>
            <w:tcW w:w="4470" w:type="dxa"/>
          </w:tcPr>
          <w:p w14:paraId="304DDF99" w14:textId="159E30E3" w:rsidR="00F61F8E" w:rsidRPr="009C73B0" w:rsidRDefault="009C73B0" w:rsidP="00D153B7">
            <w:pPr>
              <w:pStyle w:val="TableParagraph"/>
              <w:spacing w:before="0"/>
              <w:ind w:right="348"/>
              <w:rPr>
                <w:rFonts w:ascii="Arial" w:hAnsi="Arial" w:cs="Arial"/>
                <w:sz w:val="20"/>
                <w:szCs w:val="20"/>
                <w:lang w:val="ru-RU"/>
              </w:rPr>
            </w:pPr>
            <w:r w:rsidRPr="009C73B0">
              <w:rPr>
                <w:rFonts w:ascii="Arial" w:hAnsi="Arial" w:cs="Arial"/>
                <w:sz w:val="20"/>
                <w:szCs w:val="20"/>
                <w:lang w:val="ru-RU"/>
              </w:rPr>
              <w:t>Конвенция МОТ № 148 о производственной среде (загрязнение воздуха, шум и вибрация)</w:t>
            </w:r>
          </w:p>
        </w:tc>
      </w:tr>
      <w:tr w:rsidR="00F61F8E" w:rsidRPr="0046435F" w14:paraId="14F71527" w14:textId="77777777" w:rsidTr="00734F78">
        <w:trPr>
          <w:trHeight w:val="20"/>
        </w:trPr>
        <w:tc>
          <w:tcPr>
            <w:tcW w:w="3539" w:type="dxa"/>
          </w:tcPr>
          <w:p w14:paraId="12480497" w14:textId="61F65BDC" w:rsidR="00F61F8E" w:rsidRPr="009C73B0" w:rsidRDefault="009C73B0" w:rsidP="00D153B7">
            <w:pPr>
              <w:pStyle w:val="TableParagraph"/>
              <w:spacing w:before="0"/>
              <w:ind w:left="122" w:right="257"/>
              <w:rPr>
                <w:rFonts w:ascii="Arial" w:hAnsi="Arial" w:cs="Arial"/>
                <w:sz w:val="20"/>
                <w:szCs w:val="20"/>
                <w:lang w:val="ru-RU"/>
              </w:rPr>
            </w:pPr>
            <w:r w:rsidRPr="009C73B0">
              <w:rPr>
                <w:rFonts w:ascii="Arial" w:hAnsi="Arial" w:cs="Arial"/>
                <w:sz w:val="20"/>
                <w:szCs w:val="20"/>
                <w:lang w:val="ru-RU"/>
              </w:rPr>
              <w:t>Конвенция МОТ № 155 о безопасности и гигиене труда</w:t>
            </w:r>
          </w:p>
        </w:tc>
        <w:tc>
          <w:tcPr>
            <w:tcW w:w="1701" w:type="dxa"/>
          </w:tcPr>
          <w:p w14:paraId="6FE4D717" w14:textId="1816591F" w:rsidR="00F61F8E" w:rsidRPr="009C73B0" w:rsidRDefault="000F264B" w:rsidP="00D153B7">
            <w:pPr>
              <w:pStyle w:val="TableParagraph"/>
              <w:spacing w:before="0"/>
              <w:rPr>
                <w:rFonts w:ascii="Arial" w:hAnsi="Arial" w:cs="Arial"/>
                <w:sz w:val="20"/>
                <w:szCs w:val="20"/>
                <w:lang w:val="ru-RU"/>
              </w:rPr>
            </w:pPr>
            <w:r w:rsidRPr="008D5118">
              <w:rPr>
                <w:rFonts w:ascii="Arial" w:hAnsi="Arial" w:cs="Arial"/>
                <w:sz w:val="20"/>
                <w:szCs w:val="20"/>
              </w:rPr>
              <w:t>1981,</w:t>
            </w:r>
            <w:r w:rsidRPr="008D5118">
              <w:rPr>
                <w:rFonts w:ascii="Arial" w:hAnsi="Arial" w:cs="Arial"/>
                <w:spacing w:val="19"/>
                <w:sz w:val="20"/>
                <w:szCs w:val="20"/>
              </w:rPr>
              <w:t xml:space="preserve"> </w:t>
            </w:r>
            <w:r w:rsidR="009C73B0">
              <w:rPr>
                <w:rFonts w:ascii="Arial" w:hAnsi="Arial" w:cs="Arial"/>
                <w:spacing w:val="19"/>
                <w:sz w:val="20"/>
                <w:szCs w:val="20"/>
                <w:lang w:val="ru-RU"/>
              </w:rPr>
              <w:t>Женева</w:t>
            </w:r>
          </w:p>
        </w:tc>
        <w:tc>
          <w:tcPr>
            <w:tcW w:w="4470" w:type="dxa"/>
          </w:tcPr>
          <w:p w14:paraId="391C7D13" w14:textId="1D8089B8" w:rsidR="00F61F8E" w:rsidRPr="009C73B0" w:rsidRDefault="009C73B0" w:rsidP="00D153B7">
            <w:pPr>
              <w:pStyle w:val="TableParagraph"/>
              <w:spacing w:before="0"/>
              <w:ind w:right="348"/>
              <w:rPr>
                <w:rFonts w:ascii="Arial" w:hAnsi="Arial" w:cs="Arial"/>
                <w:sz w:val="20"/>
                <w:szCs w:val="20"/>
                <w:lang w:val="ru-RU"/>
              </w:rPr>
            </w:pPr>
            <w:r w:rsidRPr="009C73B0">
              <w:rPr>
                <w:rFonts w:ascii="Arial" w:hAnsi="Arial" w:cs="Arial"/>
                <w:sz w:val="20"/>
                <w:szCs w:val="20"/>
                <w:lang w:val="ru-RU"/>
              </w:rPr>
              <w:t>Проект будет предусматривать меры по предотвращению несчастных случаев и травм, возникающих в результате работы, связанных с ней или происходящих в процессе работы, путем сведения к минимуму, насколько это практически осуществимо, причин опасностей, присущих производственной среде.</w:t>
            </w:r>
          </w:p>
        </w:tc>
      </w:tr>
      <w:tr w:rsidR="00F61F8E" w:rsidRPr="0046435F" w14:paraId="747D2C35" w14:textId="77777777" w:rsidTr="00734F78">
        <w:trPr>
          <w:trHeight w:val="20"/>
        </w:trPr>
        <w:tc>
          <w:tcPr>
            <w:tcW w:w="3539" w:type="dxa"/>
          </w:tcPr>
          <w:p w14:paraId="3BE234AD" w14:textId="2760DA4F" w:rsidR="00F61F8E" w:rsidRPr="009C73B0" w:rsidRDefault="009C73B0" w:rsidP="00D153B7">
            <w:pPr>
              <w:pStyle w:val="TableParagraph"/>
              <w:spacing w:before="0"/>
              <w:ind w:left="122" w:right="257"/>
              <w:rPr>
                <w:rFonts w:ascii="Arial" w:hAnsi="Arial" w:cs="Arial"/>
                <w:sz w:val="20"/>
                <w:szCs w:val="20"/>
                <w:lang w:val="ru-RU"/>
              </w:rPr>
            </w:pPr>
            <w:r w:rsidRPr="009C73B0">
              <w:rPr>
                <w:rFonts w:ascii="Arial" w:hAnsi="Arial" w:cs="Arial"/>
                <w:sz w:val="20"/>
                <w:szCs w:val="20"/>
                <w:lang w:val="ru-RU"/>
              </w:rPr>
              <w:t>Конвенции МОТ № 29 и 105 (О принудительном или обязательном труде), № 87 (О свободе объединения), № 98 (О праве на организацию и ведение коллективных переговоров), № 100 и № 111 (О дискриминации), № 138 (О минимальном возрасте), № 182 (О наихудших формах детского труда) и № 190 (О насилии и домогательствах).</w:t>
            </w:r>
          </w:p>
        </w:tc>
        <w:tc>
          <w:tcPr>
            <w:tcW w:w="1701" w:type="dxa"/>
          </w:tcPr>
          <w:p w14:paraId="700BA477" w14:textId="77777777" w:rsidR="00F61F8E" w:rsidRPr="008D5118" w:rsidRDefault="000F264B" w:rsidP="00D153B7">
            <w:pPr>
              <w:pStyle w:val="TableParagraph"/>
              <w:spacing w:before="0"/>
              <w:rPr>
                <w:rFonts w:ascii="Arial" w:hAnsi="Arial" w:cs="Arial"/>
                <w:sz w:val="20"/>
                <w:szCs w:val="20"/>
              </w:rPr>
            </w:pPr>
            <w:r w:rsidRPr="008D5118">
              <w:rPr>
                <w:rFonts w:ascii="Arial" w:hAnsi="Arial" w:cs="Arial"/>
                <w:spacing w:val="-10"/>
                <w:sz w:val="20"/>
                <w:szCs w:val="20"/>
              </w:rPr>
              <w:t>-</w:t>
            </w:r>
          </w:p>
        </w:tc>
        <w:tc>
          <w:tcPr>
            <w:tcW w:w="4470" w:type="dxa"/>
          </w:tcPr>
          <w:p w14:paraId="09B15E59" w14:textId="0735AEAF" w:rsidR="00F61F8E" w:rsidRPr="009C73B0" w:rsidRDefault="009C73B0" w:rsidP="00D153B7">
            <w:pPr>
              <w:pStyle w:val="TableParagraph"/>
              <w:spacing w:before="0"/>
              <w:ind w:right="348"/>
              <w:rPr>
                <w:rFonts w:ascii="Arial" w:hAnsi="Arial" w:cs="Arial"/>
                <w:sz w:val="20"/>
                <w:szCs w:val="20"/>
                <w:lang w:val="ru-RU"/>
              </w:rPr>
            </w:pPr>
            <w:r w:rsidRPr="009C73B0">
              <w:rPr>
                <w:rFonts w:ascii="Arial" w:hAnsi="Arial" w:cs="Arial"/>
                <w:sz w:val="20"/>
                <w:szCs w:val="20"/>
                <w:lang w:val="ru-RU"/>
              </w:rPr>
              <w:t>Проект/Клиент предусмотрит меры по предотвращению дискриминации, принудительного или обязательного труда, а также детского труда.</w:t>
            </w:r>
          </w:p>
        </w:tc>
      </w:tr>
      <w:tr w:rsidR="00F61F8E" w:rsidRPr="0046435F" w14:paraId="00891D3B" w14:textId="77777777" w:rsidTr="00734F78">
        <w:trPr>
          <w:trHeight w:val="20"/>
        </w:trPr>
        <w:tc>
          <w:tcPr>
            <w:tcW w:w="3539" w:type="dxa"/>
          </w:tcPr>
          <w:p w14:paraId="0115F015" w14:textId="4BCD3AA9" w:rsidR="00F61F8E" w:rsidRPr="008D5118" w:rsidRDefault="009C73B0" w:rsidP="00D153B7">
            <w:pPr>
              <w:pStyle w:val="TableParagraph"/>
              <w:spacing w:before="0"/>
              <w:ind w:left="122" w:right="257"/>
              <w:rPr>
                <w:rFonts w:ascii="Arial" w:hAnsi="Arial" w:cs="Arial"/>
                <w:sz w:val="20"/>
                <w:szCs w:val="20"/>
              </w:rPr>
            </w:pPr>
            <w:proofErr w:type="spellStart"/>
            <w:r w:rsidRPr="009C73B0">
              <w:rPr>
                <w:rFonts w:ascii="Arial" w:hAnsi="Arial" w:cs="Arial"/>
                <w:sz w:val="20"/>
                <w:szCs w:val="20"/>
              </w:rPr>
              <w:t>Конвенция</w:t>
            </w:r>
            <w:proofErr w:type="spellEnd"/>
            <w:r w:rsidRPr="009C73B0">
              <w:rPr>
                <w:rFonts w:ascii="Arial" w:hAnsi="Arial" w:cs="Arial"/>
                <w:sz w:val="20"/>
                <w:szCs w:val="20"/>
              </w:rPr>
              <w:t xml:space="preserve"> о </w:t>
            </w:r>
            <w:proofErr w:type="spellStart"/>
            <w:r w:rsidRPr="009C73B0">
              <w:rPr>
                <w:rFonts w:ascii="Arial" w:hAnsi="Arial" w:cs="Arial"/>
                <w:sz w:val="20"/>
                <w:szCs w:val="20"/>
              </w:rPr>
              <w:t>железнодорожном</w:t>
            </w:r>
            <w:proofErr w:type="spellEnd"/>
            <w:r w:rsidRPr="009C73B0">
              <w:rPr>
                <w:rFonts w:ascii="Arial" w:hAnsi="Arial" w:cs="Arial"/>
                <w:sz w:val="20"/>
                <w:szCs w:val="20"/>
              </w:rPr>
              <w:t xml:space="preserve"> </w:t>
            </w:r>
            <w:proofErr w:type="spellStart"/>
            <w:r w:rsidRPr="009C73B0">
              <w:rPr>
                <w:rFonts w:ascii="Arial" w:hAnsi="Arial" w:cs="Arial"/>
                <w:sz w:val="20"/>
                <w:szCs w:val="20"/>
              </w:rPr>
              <w:t>движении</w:t>
            </w:r>
            <w:proofErr w:type="spellEnd"/>
          </w:p>
        </w:tc>
        <w:tc>
          <w:tcPr>
            <w:tcW w:w="1701" w:type="dxa"/>
          </w:tcPr>
          <w:p w14:paraId="41A80ECD" w14:textId="01DEF235" w:rsidR="00F61F8E" w:rsidRPr="009C73B0" w:rsidRDefault="000F264B" w:rsidP="00D153B7">
            <w:pPr>
              <w:pStyle w:val="TableParagraph"/>
              <w:spacing w:before="0"/>
              <w:rPr>
                <w:rFonts w:ascii="Arial" w:hAnsi="Arial" w:cs="Arial"/>
                <w:sz w:val="20"/>
                <w:szCs w:val="20"/>
                <w:lang w:val="ru-RU"/>
              </w:rPr>
            </w:pPr>
            <w:r w:rsidRPr="008D5118">
              <w:rPr>
                <w:rFonts w:ascii="Arial" w:hAnsi="Arial" w:cs="Arial"/>
                <w:sz w:val="20"/>
                <w:szCs w:val="20"/>
              </w:rPr>
              <w:t>1968,</w:t>
            </w:r>
            <w:r w:rsidRPr="008D5118">
              <w:rPr>
                <w:rFonts w:ascii="Arial" w:hAnsi="Arial" w:cs="Arial"/>
                <w:spacing w:val="21"/>
                <w:sz w:val="20"/>
                <w:szCs w:val="20"/>
              </w:rPr>
              <w:t xml:space="preserve"> </w:t>
            </w:r>
            <w:r w:rsidR="009C73B0">
              <w:rPr>
                <w:rFonts w:ascii="Arial" w:hAnsi="Arial" w:cs="Arial"/>
                <w:spacing w:val="21"/>
                <w:sz w:val="20"/>
                <w:szCs w:val="20"/>
                <w:lang w:val="ru-RU"/>
              </w:rPr>
              <w:t xml:space="preserve">Вена </w:t>
            </w:r>
          </w:p>
        </w:tc>
        <w:tc>
          <w:tcPr>
            <w:tcW w:w="4470" w:type="dxa"/>
          </w:tcPr>
          <w:p w14:paraId="674C98A7" w14:textId="3216D5A4" w:rsidR="00F61F8E" w:rsidRPr="009C73B0" w:rsidRDefault="009C73B0" w:rsidP="00D153B7">
            <w:pPr>
              <w:pStyle w:val="TableParagraph"/>
              <w:spacing w:before="0"/>
              <w:ind w:right="348"/>
              <w:rPr>
                <w:rFonts w:ascii="Arial" w:hAnsi="Arial" w:cs="Arial"/>
                <w:sz w:val="20"/>
                <w:szCs w:val="20"/>
                <w:lang w:val="ru-RU"/>
              </w:rPr>
            </w:pPr>
            <w:r w:rsidRPr="009C73B0">
              <w:rPr>
                <w:rFonts w:ascii="Arial" w:hAnsi="Arial" w:cs="Arial"/>
                <w:sz w:val="20"/>
                <w:szCs w:val="20"/>
                <w:lang w:val="ru-RU"/>
              </w:rPr>
              <w:t>Проект будет способствовать развитию международных железнодорожных перевозок и повышению безопасности на железных дорогах за счет принятия единых правил дорожного движения.</w:t>
            </w:r>
          </w:p>
        </w:tc>
      </w:tr>
      <w:tr w:rsidR="00F61F8E" w:rsidRPr="0046435F" w14:paraId="5DABDB56" w14:textId="77777777" w:rsidTr="00734F78">
        <w:trPr>
          <w:trHeight w:val="20"/>
        </w:trPr>
        <w:tc>
          <w:tcPr>
            <w:tcW w:w="3539" w:type="dxa"/>
          </w:tcPr>
          <w:p w14:paraId="27331CC1" w14:textId="6DE4352D" w:rsidR="00F61F8E" w:rsidRPr="009C73B0" w:rsidRDefault="009C73B0" w:rsidP="00D153B7">
            <w:pPr>
              <w:pStyle w:val="TableParagraph"/>
              <w:spacing w:before="0"/>
              <w:ind w:left="122" w:right="257"/>
              <w:rPr>
                <w:rFonts w:ascii="Arial" w:hAnsi="Arial" w:cs="Arial"/>
                <w:sz w:val="20"/>
                <w:szCs w:val="20"/>
                <w:lang w:val="ru-RU"/>
              </w:rPr>
            </w:pPr>
            <w:r w:rsidRPr="009C73B0">
              <w:rPr>
                <w:rFonts w:ascii="Arial" w:hAnsi="Arial" w:cs="Arial"/>
                <w:sz w:val="20"/>
                <w:szCs w:val="20"/>
                <w:lang w:val="ru-RU"/>
              </w:rPr>
              <w:t>Конвенция о дорожных знаках и сигналах</w:t>
            </w:r>
          </w:p>
        </w:tc>
        <w:tc>
          <w:tcPr>
            <w:tcW w:w="1701" w:type="dxa"/>
          </w:tcPr>
          <w:p w14:paraId="6EE2D40E" w14:textId="0B51B314" w:rsidR="00F61F8E" w:rsidRPr="009C73B0" w:rsidRDefault="000F264B" w:rsidP="00D153B7">
            <w:pPr>
              <w:pStyle w:val="TableParagraph"/>
              <w:spacing w:before="0"/>
              <w:rPr>
                <w:rFonts w:ascii="Arial" w:hAnsi="Arial" w:cs="Arial"/>
                <w:sz w:val="20"/>
                <w:szCs w:val="20"/>
                <w:lang w:val="ru-RU"/>
              </w:rPr>
            </w:pPr>
            <w:r w:rsidRPr="008D5118">
              <w:rPr>
                <w:rFonts w:ascii="Arial" w:hAnsi="Arial" w:cs="Arial"/>
                <w:sz w:val="20"/>
                <w:szCs w:val="20"/>
              </w:rPr>
              <w:t>1968,</w:t>
            </w:r>
            <w:r w:rsidRPr="008D5118">
              <w:rPr>
                <w:rFonts w:ascii="Arial" w:hAnsi="Arial" w:cs="Arial"/>
                <w:spacing w:val="19"/>
                <w:sz w:val="20"/>
                <w:szCs w:val="20"/>
              </w:rPr>
              <w:t xml:space="preserve"> </w:t>
            </w:r>
            <w:r w:rsidR="009C73B0">
              <w:rPr>
                <w:rFonts w:ascii="Arial" w:hAnsi="Arial" w:cs="Arial"/>
                <w:spacing w:val="19"/>
                <w:sz w:val="20"/>
                <w:szCs w:val="20"/>
                <w:lang w:val="ru-RU"/>
              </w:rPr>
              <w:t>Женева</w:t>
            </w:r>
          </w:p>
        </w:tc>
        <w:tc>
          <w:tcPr>
            <w:tcW w:w="4470" w:type="dxa"/>
          </w:tcPr>
          <w:p w14:paraId="0EEE0E6B" w14:textId="690303A3" w:rsidR="00F61F8E" w:rsidRPr="009C73B0" w:rsidRDefault="009C73B0" w:rsidP="00D153B7">
            <w:pPr>
              <w:pStyle w:val="TableParagraph"/>
              <w:spacing w:before="0"/>
              <w:ind w:right="348"/>
              <w:rPr>
                <w:rFonts w:ascii="Arial" w:hAnsi="Arial" w:cs="Arial"/>
                <w:sz w:val="20"/>
                <w:szCs w:val="20"/>
                <w:lang w:val="ru-RU"/>
              </w:rPr>
            </w:pPr>
            <w:r w:rsidRPr="009C73B0">
              <w:rPr>
                <w:rFonts w:ascii="Arial" w:hAnsi="Arial" w:cs="Arial"/>
                <w:sz w:val="20"/>
                <w:szCs w:val="20"/>
                <w:lang w:val="ru-RU"/>
              </w:rPr>
              <w:t>Проект предусматривает единообразие дорожных знаков, сигналов и символов, а также дорожной разметки, что необходимо для облегчения международных железнодорожных перевозок и повышения безопасности на железных дорогах.</w:t>
            </w:r>
          </w:p>
        </w:tc>
      </w:tr>
      <w:tr w:rsidR="00F61F8E" w:rsidRPr="0046435F" w14:paraId="2641CCA4" w14:textId="77777777" w:rsidTr="00734F78">
        <w:trPr>
          <w:trHeight w:val="20"/>
        </w:trPr>
        <w:tc>
          <w:tcPr>
            <w:tcW w:w="3539" w:type="dxa"/>
          </w:tcPr>
          <w:p w14:paraId="250A627D" w14:textId="22FC4C15" w:rsidR="00F61F8E" w:rsidRPr="009C73B0" w:rsidRDefault="009C73B0" w:rsidP="00D153B7">
            <w:pPr>
              <w:pStyle w:val="TableParagraph"/>
              <w:spacing w:before="0"/>
              <w:ind w:left="122" w:right="257"/>
              <w:rPr>
                <w:rFonts w:ascii="Arial" w:hAnsi="Arial" w:cs="Arial"/>
                <w:sz w:val="20"/>
                <w:szCs w:val="20"/>
                <w:lang w:val="ru-RU"/>
              </w:rPr>
            </w:pPr>
            <w:r w:rsidRPr="009C73B0">
              <w:rPr>
                <w:rFonts w:ascii="Arial" w:hAnsi="Arial" w:cs="Arial"/>
                <w:sz w:val="20"/>
                <w:szCs w:val="20"/>
                <w:lang w:val="ru-RU"/>
              </w:rPr>
              <w:t xml:space="preserve">Европейское соглашение о работе экипажей транспортных средств, производящих международные </w:t>
            </w:r>
            <w:r w:rsidRPr="009C73B0">
              <w:rPr>
                <w:rFonts w:ascii="Arial" w:hAnsi="Arial" w:cs="Arial"/>
                <w:sz w:val="20"/>
                <w:szCs w:val="20"/>
                <w:lang w:val="ru-RU"/>
              </w:rPr>
              <w:lastRenderedPageBreak/>
              <w:t>автомобильные перевозки (ЕСТР)</w:t>
            </w:r>
          </w:p>
        </w:tc>
        <w:tc>
          <w:tcPr>
            <w:tcW w:w="1701" w:type="dxa"/>
          </w:tcPr>
          <w:p w14:paraId="1A710CA3" w14:textId="2D3F392A" w:rsidR="00F61F8E" w:rsidRPr="009C73B0" w:rsidRDefault="000F264B" w:rsidP="00D153B7">
            <w:pPr>
              <w:pStyle w:val="TableParagraph"/>
              <w:spacing w:before="0"/>
              <w:rPr>
                <w:rFonts w:ascii="Arial" w:hAnsi="Arial" w:cs="Arial"/>
                <w:sz w:val="20"/>
                <w:szCs w:val="20"/>
                <w:lang w:val="ru-RU"/>
              </w:rPr>
            </w:pPr>
            <w:r w:rsidRPr="008D5118">
              <w:rPr>
                <w:rFonts w:ascii="Arial" w:hAnsi="Arial" w:cs="Arial"/>
                <w:sz w:val="20"/>
                <w:szCs w:val="20"/>
              </w:rPr>
              <w:lastRenderedPageBreak/>
              <w:t>1970,</w:t>
            </w:r>
            <w:r w:rsidRPr="008D5118">
              <w:rPr>
                <w:rFonts w:ascii="Arial" w:hAnsi="Arial" w:cs="Arial"/>
                <w:spacing w:val="19"/>
                <w:sz w:val="20"/>
                <w:szCs w:val="20"/>
              </w:rPr>
              <w:t xml:space="preserve"> </w:t>
            </w:r>
            <w:r w:rsidR="009C73B0">
              <w:rPr>
                <w:rFonts w:ascii="Arial" w:hAnsi="Arial" w:cs="Arial"/>
                <w:spacing w:val="19"/>
                <w:sz w:val="20"/>
                <w:szCs w:val="20"/>
                <w:lang w:val="ru-RU"/>
              </w:rPr>
              <w:t>Женева</w:t>
            </w:r>
          </w:p>
        </w:tc>
        <w:tc>
          <w:tcPr>
            <w:tcW w:w="4470" w:type="dxa"/>
          </w:tcPr>
          <w:p w14:paraId="7DFE77AB" w14:textId="4D30735E" w:rsidR="00F61F8E" w:rsidRPr="009C73B0" w:rsidRDefault="009C73B0" w:rsidP="00D153B7">
            <w:pPr>
              <w:pStyle w:val="TableParagraph"/>
              <w:spacing w:before="0"/>
              <w:ind w:right="348"/>
              <w:rPr>
                <w:rFonts w:ascii="Arial" w:hAnsi="Arial" w:cs="Arial"/>
                <w:sz w:val="20"/>
                <w:szCs w:val="20"/>
                <w:lang w:val="ru-RU"/>
              </w:rPr>
            </w:pPr>
            <w:r w:rsidRPr="009C73B0">
              <w:rPr>
                <w:rFonts w:ascii="Arial" w:hAnsi="Arial" w:cs="Arial"/>
                <w:sz w:val="20"/>
                <w:szCs w:val="20"/>
                <w:lang w:val="ru-RU"/>
              </w:rPr>
              <w:t>Проект позволит сократить число несчастных случаев на железной дороге по причине усталости и обеспечить единообразные условия труда.</w:t>
            </w:r>
          </w:p>
        </w:tc>
      </w:tr>
    </w:tbl>
    <w:p w14:paraId="45546A3F" w14:textId="77777777" w:rsidR="00F61F8E" w:rsidRPr="009C73B0" w:rsidRDefault="00F61F8E">
      <w:pPr>
        <w:pStyle w:val="ReportParagraph"/>
        <w:rPr>
          <w:lang w:val="ru-RU"/>
        </w:rPr>
      </w:pPr>
    </w:p>
    <w:p w14:paraId="76B230CF" w14:textId="4A3938CD" w:rsidR="00F61F8E" w:rsidRPr="00E11448" w:rsidRDefault="00F61F8E" w:rsidP="00F83341">
      <w:pPr>
        <w:rPr>
          <w:rFonts w:ascii="Arial" w:eastAsia="Arial" w:hAnsi="Arial" w:cs="Arial"/>
          <w:sz w:val="24"/>
          <w:szCs w:val="24"/>
          <w:lang w:val="ru-RU" w:eastAsia="en-PH"/>
        </w:rPr>
      </w:pPr>
      <w:bookmarkStart w:id="1400" w:name="_bookmark84"/>
      <w:bookmarkEnd w:id="1400"/>
    </w:p>
    <w:p w14:paraId="25FA8C43" w14:textId="77777777" w:rsidR="007F39ED" w:rsidRPr="00E11448" w:rsidRDefault="007F39ED" w:rsidP="00F83341">
      <w:pPr>
        <w:rPr>
          <w:rFonts w:ascii="Arial" w:eastAsia="Arial" w:hAnsi="Arial" w:cs="Arial"/>
          <w:sz w:val="24"/>
          <w:szCs w:val="24"/>
          <w:lang w:val="ru-RU" w:eastAsia="en-PH"/>
        </w:rPr>
      </w:pPr>
    </w:p>
    <w:p w14:paraId="10280D35" w14:textId="441B7CB4" w:rsidR="00C600C1" w:rsidRPr="00EA5DB3" w:rsidRDefault="00C600C1" w:rsidP="00C600C1">
      <w:pPr>
        <w:autoSpaceDE/>
        <w:autoSpaceDN/>
        <w:spacing w:line="253" w:lineRule="auto"/>
        <w:ind w:right="72"/>
        <w:jc w:val="both"/>
        <w:rPr>
          <w:rFonts w:ascii="Arial" w:hAnsi="Arial" w:cs="Arial"/>
          <w:b/>
          <w:bCs/>
          <w:sz w:val="24"/>
          <w:szCs w:val="24"/>
          <w:lang w:val="ru-RU"/>
        </w:rPr>
      </w:pPr>
      <w:bookmarkStart w:id="1401" w:name="_Toc208973774"/>
      <w:bookmarkStart w:id="1402" w:name="_Toc208973974"/>
      <w:bookmarkStart w:id="1403" w:name="_Toc208974174"/>
      <w:bookmarkStart w:id="1404" w:name="_Toc208974376"/>
      <w:bookmarkStart w:id="1405" w:name="_Toc208974584"/>
      <w:bookmarkStart w:id="1406" w:name="_Toc210338953"/>
      <w:r w:rsidRPr="00EA5DB3">
        <w:rPr>
          <w:rFonts w:ascii="Arial" w:hAnsi="Arial" w:cs="Arial"/>
          <w:b/>
          <w:bCs/>
          <w:sz w:val="24"/>
          <w:szCs w:val="24"/>
          <w:lang w:val="ru-RU"/>
        </w:rPr>
        <w:t xml:space="preserve">4 </w:t>
      </w:r>
      <w:r w:rsidR="007F39ED">
        <w:rPr>
          <w:rFonts w:ascii="Arial" w:hAnsi="Arial" w:cs="Arial"/>
          <w:b/>
          <w:bCs/>
          <w:sz w:val="24"/>
          <w:szCs w:val="24"/>
          <w:lang w:val="ru-RU"/>
        </w:rPr>
        <w:t xml:space="preserve">ВЗАИМОДЕЙСТВИЕ С </w:t>
      </w:r>
      <w:r w:rsidRPr="00EA5DB3">
        <w:rPr>
          <w:rFonts w:ascii="Arial" w:hAnsi="Arial" w:cs="Arial"/>
          <w:b/>
          <w:bCs/>
          <w:sz w:val="24"/>
          <w:szCs w:val="24"/>
          <w:lang w:val="ru-RU"/>
        </w:rPr>
        <w:t>ЗАИНТЕРЕСОВАННЫ</w:t>
      </w:r>
      <w:r w:rsidR="007F39ED">
        <w:rPr>
          <w:rFonts w:ascii="Arial" w:hAnsi="Arial" w:cs="Arial"/>
          <w:b/>
          <w:bCs/>
          <w:sz w:val="24"/>
          <w:szCs w:val="24"/>
          <w:lang w:val="ru-RU"/>
        </w:rPr>
        <w:t xml:space="preserve">МИ </w:t>
      </w:r>
      <w:r w:rsidRPr="00EA5DB3">
        <w:rPr>
          <w:rFonts w:ascii="Arial" w:hAnsi="Arial" w:cs="Arial"/>
          <w:b/>
          <w:bCs/>
          <w:sz w:val="24"/>
          <w:szCs w:val="24"/>
          <w:lang w:val="ru-RU"/>
        </w:rPr>
        <w:t>СТОРОН</w:t>
      </w:r>
      <w:r w:rsidR="007F39ED">
        <w:rPr>
          <w:rFonts w:ascii="Arial" w:hAnsi="Arial" w:cs="Arial"/>
          <w:b/>
          <w:bCs/>
          <w:sz w:val="24"/>
          <w:szCs w:val="24"/>
          <w:lang w:val="ru-RU"/>
        </w:rPr>
        <w:t>АМИ</w:t>
      </w:r>
    </w:p>
    <w:p w14:paraId="6B8F5137" w14:textId="77777777" w:rsidR="00C600C1" w:rsidRPr="00EA5DB3" w:rsidRDefault="00C600C1" w:rsidP="00C600C1">
      <w:pPr>
        <w:autoSpaceDE/>
        <w:autoSpaceDN/>
        <w:spacing w:line="253" w:lineRule="auto"/>
        <w:ind w:right="72"/>
        <w:jc w:val="both"/>
        <w:rPr>
          <w:rFonts w:ascii="Arial" w:hAnsi="Arial" w:cs="Arial"/>
          <w:b/>
          <w:bCs/>
          <w:sz w:val="24"/>
          <w:szCs w:val="24"/>
          <w:lang w:val="ru-RU"/>
        </w:rPr>
      </w:pPr>
    </w:p>
    <w:p w14:paraId="742B9633" w14:textId="77777777" w:rsidR="00C600C1" w:rsidRPr="00EA5DB3" w:rsidRDefault="00C600C1" w:rsidP="00C600C1">
      <w:pPr>
        <w:autoSpaceDE/>
        <w:autoSpaceDN/>
        <w:spacing w:line="253" w:lineRule="auto"/>
        <w:ind w:right="72"/>
        <w:jc w:val="both"/>
        <w:rPr>
          <w:rFonts w:ascii="Arial" w:hAnsi="Arial" w:cs="Arial"/>
          <w:b/>
          <w:bCs/>
          <w:sz w:val="24"/>
          <w:szCs w:val="24"/>
          <w:lang w:val="ru-RU"/>
        </w:rPr>
      </w:pPr>
      <w:r w:rsidRPr="00EA5DB3">
        <w:rPr>
          <w:rFonts w:ascii="Arial" w:hAnsi="Arial" w:cs="Arial"/>
          <w:b/>
          <w:bCs/>
          <w:sz w:val="24"/>
          <w:szCs w:val="24"/>
          <w:lang w:val="ru-RU"/>
        </w:rPr>
        <w:t>4.1 Введение</w:t>
      </w:r>
    </w:p>
    <w:p w14:paraId="472E2008" w14:textId="77777777" w:rsidR="00C600C1" w:rsidRPr="00EA5DB3" w:rsidRDefault="00C600C1" w:rsidP="00C600C1">
      <w:pPr>
        <w:autoSpaceDE/>
        <w:autoSpaceDN/>
        <w:spacing w:line="253" w:lineRule="auto"/>
        <w:ind w:right="72"/>
        <w:jc w:val="both"/>
        <w:rPr>
          <w:rFonts w:ascii="Arial" w:hAnsi="Arial" w:cs="Arial"/>
          <w:b/>
          <w:bCs/>
          <w:sz w:val="24"/>
          <w:szCs w:val="24"/>
          <w:lang w:val="ru-RU"/>
        </w:rPr>
      </w:pPr>
    </w:p>
    <w:p w14:paraId="4F8FB656" w14:textId="6A17626F" w:rsidR="00C600C1" w:rsidRPr="00EA5DB3" w:rsidRDefault="00C600C1" w:rsidP="00C600C1">
      <w:pPr>
        <w:autoSpaceDE/>
        <w:autoSpaceDN/>
        <w:spacing w:line="253" w:lineRule="auto"/>
        <w:ind w:right="72"/>
        <w:jc w:val="both"/>
        <w:rPr>
          <w:rFonts w:ascii="Arial" w:hAnsi="Arial" w:cs="Arial"/>
          <w:sz w:val="24"/>
          <w:szCs w:val="24"/>
          <w:lang w:val="ru-RU"/>
        </w:rPr>
      </w:pPr>
      <w:r w:rsidRPr="00EA5DB3">
        <w:rPr>
          <w:rFonts w:ascii="Arial" w:hAnsi="Arial" w:cs="Arial"/>
          <w:sz w:val="24"/>
          <w:szCs w:val="24"/>
          <w:lang w:val="ru-RU"/>
        </w:rPr>
        <w:t xml:space="preserve">Вовлечение заинтересованных сторон является краеугольным камнем проекта строительства железной дороги </w:t>
      </w:r>
      <w:proofErr w:type="spellStart"/>
      <w:r w:rsidR="00401085">
        <w:rPr>
          <w:rFonts w:ascii="Arial" w:hAnsi="Arial" w:cs="Arial"/>
          <w:sz w:val="24"/>
          <w:szCs w:val="24"/>
          <w:lang w:val="ru-RU"/>
        </w:rPr>
        <w:t>Мойынты</w:t>
      </w:r>
      <w:proofErr w:type="spellEnd"/>
      <w:r w:rsidRPr="00EA5DB3">
        <w:rPr>
          <w:rFonts w:ascii="Arial" w:hAnsi="Arial" w:cs="Arial"/>
          <w:sz w:val="24"/>
          <w:szCs w:val="24"/>
          <w:lang w:val="ru-RU"/>
        </w:rPr>
        <w:t xml:space="preserve"> – Кызылжар и направлено на обеспечение прозрачности, инклюзивности, а также соблюдения как национальных требований, так и Стандартов деятельности Международной финансовой корпорации (</w:t>
      </w:r>
      <w:r w:rsidRPr="00312254">
        <w:rPr>
          <w:rFonts w:ascii="Arial" w:hAnsi="Arial" w:cs="Arial"/>
          <w:sz w:val="24"/>
          <w:szCs w:val="24"/>
        </w:rPr>
        <w:t>IFC</w:t>
      </w:r>
      <w:r w:rsidRPr="00EA5DB3">
        <w:rPr>
          <w:rFonts w:ascii="Arial" w:hAnsi="Arial" w:cs="Arial"/>
          <w:sz w:val="24"/>
          <w:szCs w:val="24"/>
          <w:lang w:val="ru-RU"/>
        </w:rPr>
        <w:t>), в частности ПС1 (управление экологическими и социальными рисками) и ПС4 (здоровье, безопасность и защита сообществ). С ранних этапов подготовки проекта проводились мероприятия по вовлечению государственных органов, затронутых сообществ и других заинтересованных сторон для выявления проблем, информирования о потенциальных воздействиях проекта и интеграции обратной связи в экологическую и социальную оценку. Эти ранние консультации помогли сформировать проект, уточнить исходные исследования и создать платформу для формирования доверия между проектом и заинтересованными сторонами.</w:t>
      </w:r>
    </w:p>
    <w:p w14:paraId="5752DC81" w14:textId="77777777" w:rsidR="00C600C1" w:rsidRPr="00EA5DB3" w:rsidRDefault="00C600C1" w:rsidP="00C600C1">
      <w:pPr>
        <w:autoSpaceDE/>
        <w:autoSpaceDN/>
        <w:spacing w:line="253" w:lineRule="auto"/>
        <w:ind w:right="72"/>
        <w:jc w:val="both"/>
        <w:rPr>
          <w:rFonts w:ascii="Arial" w:hAnsi="Arial" w:cs="Arial"/>
          <w:sz w:val="24"/>
          <w:szCs w:val="24"/>
          <w:lang w:val="ru-RU"/>
        </w:rPr>
      </w:pPr>
    </w:p>
    <w:p w14:paraId="20E223D9" w14:textId="77777777" w:rsidR="00C600C1" w:rsidRPr="00EA5DB3" w:rsidRDefault="00C600C1" w:rsidP="00C600C1">
      <w:pPr>
        <w:autoSpaceDE/>
        <w:autoSpaceDN/>
        <w:spacing w:line="253" w:lineRule="auto"/>
        <w:ind w:right="72"/>
        <w:jc w:val="both"/>
        <w:rPr>
          <w:rFonts w:ascii="Arial" w:hAnsi="Arial" w:cs="Arial"/>
          <w:sz w:val="24"/>
          <w:szCs w:val="24"/>
          <w:lang w:val="ru-RU"/>
        </w:rPr>
      </w:pPr>
      <w:r w:rsidRPr="00EA5DB3">
        <w:rPr>
          <w:rFonts w:ascii="Arial" w:hAnsi="Arial" w:cs="Arial"/>
          <w:sz w:val="24"/>
          <w:szCs w:val="24"/>
          <w:lang w:val="ru-RU"/>
        </w:rPr>
        <w:t>В дальнейшем проект ориентирован на структурированное и постоянное вовлечение на протяжении всего жизненного цикла. План вовлечения заинтересованных сторон (</w:t>
      </w:r>
      <w:r w:rsidRPr="00312254">
        <w:rPr>
          <w:rFonts w:ascii="Arial" w:hAnsi="Arial" w:cs="Arial"/>
          <w:sz w:val="24"/>
          <w:szCs w:val="24"/>
        </w:rPr>
        <w:t>Stakeholder</w:t>
      </w:r>
      <w:r w:rsidRPr="00EA5DB3">
        <w:rPr>
          <w:rFonts w:ascii="Arial" w:hAnsi="Arial" w:cs="Arial"/>
          <w:sz w:val="24"/>
          <w:szCs w:val="24"/>
          <w:lang w:val="ru-RU"/>
        </w:rPr>
        <w:t xml:space="preserve"> </w:t>
      </w:r>
      <w:r w:rsidRPr="00312254">
        <w:rPr>
          <w:rFonts w:ascii="Arial" w:hAnsi="Arial" w:cs="Arial"/>
          <w:sz w:val="24"/>
          <w:szCs w:val="24"/>
        </w:rPr>
        <w:t>Engagement</w:t>
      </w:r>
      <w:r w:rsidRPr="00EA5DB3">
        <w:rPr>
          <w:rFonts w:ascii="Arial" w:hAnsi="Arial" w:cs="Arial"/>
          <w:sz w:val="24"/>
          <w:szCs w:val="24"/>
          <w:lang w:val="ru-RU"/>
        </w:rPr>
        <w:t xml:space="preserve"> </w:t>
      </w:r>
      <w:r w:rsidRPr="00312254">
        <w:rPr>
          <w:rFonts w:ascii="Arial" w:hAnsi="Arial" w:cs="Arial"/>
          <w:sz w:val="24"/>
          <w:szCs w:val="24"/>
        </w:rPr>
        <w:t>Plan</w:t>
      </w:r>
      <w:r w:rsidRPr="00EA5DB3">
        <w:rPr>
          <w:rFonts w:ascii="Arial" w:hAnsi="Arial" w:cs="Arial"/>
          <w:sz w:val="24"/>
          <w:szCs w:val="24"/>
          <w:lang w:val="ru-RU"/>
        </w:rPr>
        <w:t xml:space="preserve">, </w:t>
      </w:r>
      <w:r w:rsidRPr="00312254">
        <w:rPr>
          <w:rFonts w:ascii="Arial" w:hAnsi="Arial" w:cs="Arial"/>
          <w:sz w:val="24"/>
          <w:szCs w:val="24"/>
        </w:rPr>
        <w:t>SEP</w:t>
      </w:r>
      <w:r w:rsidRPr="00EA5DB3">
        <w:rPr>
          <w:rFonts w:ascii="Arial" w:hAnsi="Arial" w:cs="Arial"/>
          <w:sz w:val="24"/>
          <w:szCs w:val="24"/>
          <w:lang w:val="ru-RU"/>
        </w:rPr>
        <w:t>), разработанный на стадии предварительного определения объема работ и уточнённый в рамках ОВОС, определяет рамки для содержательного диалога, документирования выявленных вопросов и продолжения консультаций с затронутыми группами, включая уязвимые категории населения. В дополнение к этому, Механизм рассмотрения жалоб (</w:t>
      </w:r>
      <w:r w:rsidRPr="00312254">
        <w:rPr>
          <w:rFonts w:ascii="Arial" w:hAnsi="Arial" w:cs="Arial"/>
          <w:sz w:val="24"/>
          <w:szCs w:val="24"/>
        </w:rPr>
        <w:t>Grievance</w:t>
      </w:r>
      <w:r w:rsidRPr="00EA5DB3">
        <w:rPr>
          <w:rFonts w:ascii="Arial" w:hAnsi="Arial" w:cs="Arial"/>
          <w:sz w:val="24"/>
          <w:szCs w:val="24"/>
          <w:lang w:val="ru-RU"/>
        </w:rPr>
        <w:t xml:space="preserve"> </w:t>
      </w:r>
      <w:r w:rsidRPr="00312254">
        <w:rPr>
          <w:rFonts w:ascii="Arial" w:hAnsi="Arial" w:cs="Arial"/>
          <w:sz w:val="24"/>
          <w:szCs w:val="24"/>
        </w:rPr>
        <w:t>Redressal</w:t>
      </w:r>
      <w:r w:rsidRPr="00EA5DB3">
        <w:rPr>
          <w:rFonts w:ascii="Arial" w:hAnsi="Arial" w:cs="Arial"/>
          <w:sz w:val="24"/>
          <w:szCs w:val="24"/>
          <w:lang w:val="ru-RU"/>
        </w:rPr>
        <w:t xml:space="preserve"> </w:t>
      </w:r>
      <w:r w:rsidRPr="00312254">
        <w:rPr>
          <w:rFonts w:ascii="Arial" w:hAnsi="Arial" w:cs="Arial"/>
          <w:sz w:val="24"/>
          <w:szCs w:val="24"/>
        </w:rPr>
        <w:t>Mechanism</w:t>
      </w:r>
      <w:r w:rsidRPr="00EA5DB3">
        <w:rPr>
          <w:rFonts w:ascii="Arial" w:hAnsi="Arial" w:cs="Arial"/>
          <w:sz w:val="24"/>
          <w:szCs w:val="24"/>
          <w:lang w:val="ru-RU"/>
        </w:rPr>
        <w:t xml:space="preserve">, </w:t>
      </w:r>
      <w:r w:rsidRPr="00312254">
        <w:rPr>
          <w:rFonts w:ascii="Arial" w:hAnsi="Arial" w:cs="Arial"/>
          <w:sz w:val="24"/>
          <w:szCs w:val="24"/>
        </w:rPr>
        <w:t>GRM</w:t>
      </w:r>
      <w:r w:rsidRPr="00EA5DB3">
        <w:rPr>
          <w:rFonts w:ascii="Arial" w:hAnsi="Arial" w:cs="Arial"/>
          <w:sz w:val="24"/>
          <w:szCs w:val="24"/>
          <w:lang w:val="ru-RU"/>
        </w:rPr>
        <w:t>) обеспечит доступный и прозрачный канал для подачи замечаний и своевременного их разрешения. Вместе эти инструменты будут направлять дальнейшее взаимодействие, гарантируя, что вклад заинтересованных сторон остаётся центральным в процессе принятия решений и что экологические и социальные риски управляются таким образом, чтобы поддерживать устойчивое развитие Казахстана и региона реализации проекта.</w:t>
      </w:r>
    </w:p>
    <w:p w14:paraId="1E85ED49" w14:textId="77777777" w:rsidR="00C600C1" w:rsidRPr="00EA5DB3" w:rsidRDefault="00C600C1" w:rsidP="00C600C1">
      <w:pPr>
        <w:autoSpaceDE/>
        <w:autoSpaceDN/>
        <w:spacing w:line="253" w:lineRule="auto"/>
        <w:ind w:right="72"/>
        <w:jc w:val="both"/>
        <w:rPr>
          <w:rFonts w:ascii="Arial" w:hAnsi="Arial" w:cs="Arial"/>
          <w:sz w:val="24"/>
          <w:szCs w:val="24"/>
          <w:lang w:val="ru-RU"/>
        </w:rPr>
      </w:pPr>
    </w:p>
    <w:p w14:paraId="12ECDEDE" w14:textId="06E38D06" w:rsidR="00C600C1" w:rsidRPr="00EA5DB3" w:rsidRDefault="00C600C1" w:rsidP="00C600C1">
      <w:pPr>
        <w:autoSpaceDE/>
        <w:autoSpaceDN/>
        <w:spacing w:line="253" w:lineRule="auto"/>
        <w:ind w:right="72"/>
        <w:jc w:val="both"/>
        <w:rPr>
          <w:rFonts w:ascii="Arial" w:hAnsi="Arial" w:cs="Arial"/>
          <w:sz w:val="24"/>
          <w:szCs w:val="24"/>
          <w:lang w:val="ru-RU"/>
        </w:rPr>
      </w:pPr>
      <w:r w:rsidRPr="00EA5DB3">
        <w:rPr>
          <w:rFonts w:ascii="Arial" w:hAnsi="Arial" w:cs="Arial"/>
          <w:sz w:val="24"/>
          <w:szCs w:val="24"/>
          <w:lang w:val="ru-RU"/>
        </w:rPr>
        <w:t xml:space="preserve">Для проекта строительства железной дороги </w:t>
      </w:r>
      <w:proofErr w:type="spellStart"/>
      <w:r w:rsidR="00401085">
        <w:rPr>
          <w:rFonts w:ascii="Arial" w:hAnsi="Arial" w:cs="Arial"/>
          <w:sz w:val="24"/>
          <w:szCs w:val="24"/>
          <w:lang w:val="ru-RU"/>
        </w:rPr>
        <w:t>Мойынты</w:t>
      </w:r>
      <w:proofErr w:type="spellEnd"/>
      <w:r w:rsidRPr="00EA5DB3">
        <w:rPr>
          <w:rFonts w:ascii="Arial" w:hAnsi="Arial" w:cs="Arial"/>
          <w:sz w:val="24"/>
          <w:szCs w:val="24"/>
          <w:lang w:val="ru-RU"/>
        </w:rPr>
        <w:t xml:space="preserve"> – Кызылжар подготовлен отдельный План вовлечения заинтересованных сторон (</w:t>
      </w:r>
      <w:r w:rsidRPr="00312254">
        <w:rPr>
          <w:rFonts w:ascii="Arial" w:hAnsi="Arial" w:cs="Arial"/>
          <w:sz w:val="24"/>
          <w:szCs w:val="24"/>
        </w:rPr>
        <w:t>SEP</w:t>
      </w:r>
      <w:r w:rsidRPr="00EA5DB3">
        <w:rPr>
          <w:rFonts w:ascii="Arial" w:hAnsi="Arial" w:cs="Arial"/>
          <w:sz w:val="24"/>
          <w:szCs w:val="24"/>
          <w:lang w:val="ru-RU"/>
        </w:rPr>
        <w:t>).</w:t>
      </w:r>
    </w:p>
    <w:p w14:paraId="242E99DB" w14:textId="77777777" w:rsidR="00C600C1" w:rsidRPr="00EA5DB3" w:rsidRDefault="00C600C1" w:rsidP="00C600C1">
      <w:pPr>
        <w:autoSpaceDE/>
        <w:autoSpaceDN/>
        <w:spacing w:line="253" w:lineRule="auto"/>
        <w:ind w:right="72"/>
        <w:jc w:val="both"/>
        <w:rPr>
          <w:rFonts w:ascii="Arial" w:hAnsi="Arial" w:cs="Arial"/>
          <w:b/>
          <w:bCs/>
          <w:sz w:val="24"/>
          <w:szCs w:val="24"/>
          <w:lang w:val="ru-RU"/>
        </w:rPr>
      </w:pPr>
    </w:p>
    <w:p w14:paraId="2AD12AAC" w14:textId="3D859904" w:rsidR="00C600C1" w:rsidRPr="00EA5DB3" w:rsidRDefault="00C600C1" w:rsidP="00C600C1">
      <w:pPr>
        <w:autoSpaceDE/>
        <w:autoSpaceDN/>
        <w:spacing w:line="253" w:lineRule="auto"/>
        <w:ind w:right="72"/>
        <w:jc w:val="both"/>
        <w:rPr>
          <w:rFonts w:ascii="Arial" w:hAnsi="Arial" w:cs="Arial"/>
          <w:b/>
          <w:bCs/>
          <w:sz w:val="24"/>
          <w:szCs w:val="24"/>
          <w:lang w:val="ru-RU"/>
        </w:rPr>
      </w:pPr>
      <w:r w:rsidRPr="00EA5DB3">
        <w:rPr>
          <w:rFonts w:ascii="Arial" w:hAnsi="Arial" w:cs="Arial"/>
          <w:b/>
          <w:bCs/>
          <w:sz w:val="24"/>
          <w:szCs w:val="24"/>
          <w:lang w:val="ru-RU"/>
        </w:rPr>
        <w:t>4.2 История в</w:t>
      </w:r>
      <w:r w:rsidR="007F39ED">
        <w:rPr>
          <w:rFonts w:ascii="Arial" w:hAnsi="Arial" w:cs="Arial"/>
          <w:b/>
          <w:bCs/>
          <w:sz w:val="24"/>
          <w:szCs w:val="24"/>
          <w:lang w:val="ru-RU"/>
        </w:rPr>
        <w:t xml:space="preserve">заимодействия с </w:t>
      </w:r>
      <w:r w:rsidRPr="00EA5DB3">
        <w:rPr>
          <w:rFonts w:ascii="Arial" w:hAnsi="Arial" w:cs="Arial"/>
          <w:b/>
          <w:bCs/>
          <w:sz w:val="24"/>
          <w:szCs w:val="24"/>
          <w:lang w:val="ru-RU"/>
        </w:rPr>
        <w:t>заинтересованны</w:t>
      </w:r>
      <w:r w:rsidR="007F39ED">
        <w:rPr>
          <w:rFonts w:ascii="Arial" w:hAnsi="Arial" w:cs="Arial"/>
          <w:b/>
          <w:bCs/>
          <w:sz w:val="24"/>
          <w:szCs w:val="24"/>
          <w:lang w:val="ru-RU"/>
        </w:rPr>
        <w:t>ми</w:t>
      </w:r>
      <w:r w:rsidRPr="00EA5DB3">
        <w:rPr>
          <w:rFonts w:ascii="Arial" w:hAnsi="Arial" w:cs="Arial"/>
          <w:b/>
          <w:bCs/>
          <w:sz w:val="24"/>
          <w:szCs w:val="24"/>
          <w:lang w:val="ru-RU"/>
        </w:rPr>
        <w:t xml:space="preserve"> сторон</w:t>
      </w:r>
      <w:r w:rsidR="007F39ED">
        <w:rPr>
          <w:rFonts w:ascii="Arial" w:hAnsi="Arial" w:cs="Arial"/>
          <w:b/>
          <w:bCs/>
          <w:sz w:val="24"/>
          <w:szCs w:val="24"/>
          <w:lang w:val="ru-RU"/>
        </w:rPr>
        <w:t>ами</w:t>
      </w:r>
    </w:p>
    <w:p w14:paraId="355EC03B" w14:textId="77777777" w:rsidR="00C600C1" w:rsidRPr="00EA5DB3" w:rsidRDefault="00C600C1" w:rsidP="00C600C1">
      <w:pPr>
        <w:autoSpaceDE/>
        <w:autoSpaceDN/>
        <w:spacing w:line="253" w:lineRule="auto"/>
        <w:ind w:right="72"/>
        <w:jc w:val="both"/>
        <w:rPr>
          <w:rFonts w:ascii="Arial" w:hAnsi="Arial" w:cs="Arial"/>
          <w:b/>
          <w:bCs/>
          <w:sz w:val="24"/>
          <w:szCs w:val="24"/>
          <w:lang w:val="ru-RU"/>
        </w:rPr>
      </w:pPr>
    </w:p>
    <w:p w14:paraId="0F0176AC" w14:textId="591A19AC" w:rsidR="00C600C1" w:rsidRPr="00EA5DB3" w:rsidRDefault="00C600C1" w:rsidP="00C600C1">
      <w:pPr>
        <w:autoSpaceDE/>
        <w:autoSpaceDN/>
        <w:spacing w:line="253" w:lineRule="auto"/>
        <w:ind w:right="72"/>
        <w:jc w:val="both"/>
        <w:rPr>
          <w:rFonts w:ascii="Arial" w:hAnsi="Arial" w:cs="Arial"/>
          <w:sz w:val="24"/>
          <w:szCs w:val="24"/>
          <w:lang w:val="ru-RU"/>
        </w:rPr>
      </w:pPr>
      <w:r w:rsidRPr="00EA5DB3">
        <w:rPr>
          <w:rFonts w:ascii="Arial" w:hAnsi="Arial" w:cs="Arial"/>
          <w:sz w:val="24"/>
          <w:szCs w:val="24"/>
          <w:lang w:val="ru-RU"/>
        </w:rPr>
        <w:t xml:space="preserve">Вовлечение заинтересованных сторон в проект </w:t>
      </w:r>
      <w:proofErr w:type="spellStart"/>
      <w:r w:rsidR="00401085">
        <w:rPr>
          <w:rFonts w:ascii="Arial" w:hAnsi="Arial" w:cs="Arial"/>
          <w:sz w:val="24"/>
          <w:szCs w:val="24"/>
          <w:lang w:val="ru-RU"/>
        </w:rPr>
        <w:t>Мойынты</w:t>
      </w:r>
      <w:proofErr w:type="spellEnd"/>
      <w:r w:rsidRPr="00EA5DB3">
        <w:rPr>
          <w:rFonts w:ascii="Arial" w:hAnsi="Arial" w:cs="Arial"/>
          <w:sz w:val="24"/>
          <w:szCs w:val="24"/>
          <w:lang w:val="ru-RU"/>
        </w:rPr>
        <w:t xml:space="preserve"> – Кызылжар проводилось в соответствии с ПС1 </w:t>
      </w:r>
      <w:r w:rsidRPr="00312254">
        <w:rPr>
          <w:rFonts w:ascii="Arial" w:hAnsi="Arial" w:cs="Arial"/>
          <w:sz w:val="24"/>
          <w:szCs w:val="24"/>
        </w:rPr>
        <w:t>IFC</w:t>
      </w:r>
      <w:r w:rsidRPr="00EA5DB3">
        <w:rPr>
          <w:rFonts w:ascii="Arial" w:hAnsi="Arial" w:cs="Arial"/>
          <w:sz w:val="24"/>
          <w:szCs w:val="24"/>
          <w:lang w:val="ru-RU"/>
        </w:rPr>
        <w:t xml:space="preserve"> (Оценка и управление экологическими и социальными рисками, вовлечение заинтересованных сторон и раскрытие информации), обеспечивая ранние, инклюзивные и прозрачные консультации на протяжении всего цикла проекта. Публичные консультации, проведённые 24 сентября 2025 года в </w:t>
      </w:r>
      <w:proofErr w:type="spellStart"/>
      <w:r w:rsidR="00401085">
        <w:rPr>
          <w:rFonts w:ascii="Arial" w:hAnsi="Arial" w:cs="Arial"/>
          <w:sz w:val="24"/>
          <w:szCs w:val="24"/>
          <w:lang w:val="ru-RU"/>
        </w:rPr>
        <w:t>Мойынты</w:t>
      </w:r>
      <w:proofErr w:type="spellEnd"/>
      <w:r w:rsidRPr="00EA5DB3">
        <w:rPr>
          <w:rFonts w:ascii="Arial" w:hAnsi="Arial" w:cs="Arial"/>
          <w:sz w:val="24"/>
          <w:szCs w:val="24"/>
          <w:lang w:val="ru-RU"/>
        </w:rPr>
        <w:t xml:space="preserve"> и 25 сентября 2025 года в Каражале, включали презентации на казахском и </w:t>
      </w:r>
      <w:r w:rsidRPr="00EA5DB3">
        <w:rPr>
          <w:rFonts w:ascii="Arial" w:hAnsi="Arial" w:cs="Arial"/>
          <w:sz w:val="24"/>
          <w:szCs w:val="24"/>
          <w:lang w:val="ru-RU"/>
        </w:rPr>
        <w:lastRenderedPageBreak/>
        <w:t>русском языках о воздействии проекта на окружающую среду и социальную сферу, мерах по их смягчению и обязательствах проекта в рамках Плана управления экологическими и социальными аспектами (</w:t>
      </w:r>
      <w:r w:rsidRPr="00312254">
        <w:rPr>
          <w:rFonts w:ascii="Arial" w:hAnsi="Arial" w:cs="Arial"/>
          <w:sz w:val="24"/>
          <w:szCs w:val="24"/>
        </w:rPr>
        <w:t>ESMP</w:t>
      </w:r>
      <w:r w:rsidRPr="00EA5DB3">
        <w:rPr>
          <w:rFonts w:ascii="Arial" w:hAnsi="Arial" w:cs="Arial"/>
          <w:sz w:val="24"/>
          <w:szCs w:val="24"/>
          <w:lang w:val="ru-RU"/>
        </w:rPr>
        <w:t xml:space="preserve">). В соответствии с ПС1, пункты 5–10, эти мероприятия в гибридном формате сочетали очное и онлайн-участие, сессии вопросов и ответов позволяли затронутым сообществам, акиматам и другим заинтересованным сторонам озвучивать проблемы и предоставлять обратную связь для включения в </w:t>
      </w:r>
      <w:r w:rsidRPr="00312254">
        <w:rPr>
          <w:rFonts w:ascii="Arial" w:hAnsi="Arial" w:cs="Arial"/>
          <w:sz w:val="24"/>
          <w:szCs w:val="24"/>
        </w:rPr>
        <w:t>ESMP</w:t>
      </w:r>
      <w:r w:rsidRPr="00EA5DB3">
        <w:rPr>
          <w:rFonts w:ascii="Arial" w:hAnsi="Arial" w:cs="Arial"/>
          <w:sz w:val="24"/>
          <w:szCs w:val="24"/>
          <w:lang w:val="ru-RU"/>
        </w:rPr>
        <w:t xml:space="preserve"> в соответствии с ПС1, пункты 26–30, и Кодексом Республики Казахстан «Об охране окружающей среды» (2021).</w:t>
      </w:r>
    </w:p>
    <w:p w14:paraId="463252CA" w14:textId="77777777" w:rsidR="00C600C1" w:rsidRPr="00EA5DB3" w:rsidRDefault="00C600C1" w:rsidP="00C600C1">
      <w:pPr>
        <w:autoSpaceDE/>
        <w:autoSpaceDN/>
        <w:spacing w:line="253" w:lineRule="auto"/>
        <w:ind w:right="72"/>
        <w:jc w:val="both"/>
        <w:rPr>
          <w:rFonts w:ascii="Arial" w:hAnsi="Arial" w:cs="Arial"/>
          <w:sz w:val="24"/>
          <w:szCs w:val="24"/>
          <w:lang w:val="ru-RU"/>
        </w:rPr>
      </w:pPr>
      <w:r w:rsidRPr="00EA5DB3">
        <w:rPr>
          <w:rFonts w:ascii="Arial" w:hAnsi="Arial" w:cs="Arial"/>
          <w:sz w:val="24"/>
          <w:szCs w:val="24"/>
          <w:lang w:val="ru-RU"/>
        </w:rPr>
        <w:t xml:space="preserve">Параллельно еженедельные координационные встречи с участием группы </w:t>
      </w:r>
      <w:r w:rsidRPr="00312254">
        <w:rPr>
          <w:rFonts w:ascii="Arial" w:hAnsi="Arial" w:cs="Arial"/>
          <w:sz w:val="24"/>
          <w:szCs w:val="24"/>
        </w:rPr>
        <w:t>IFC</w:t>
      </w:r>
      <w:r w:rsidRPr="00EA5DB3">
        <w:rPr>
          <w:rFonts w:ascii="Arial" w:hAnsi="Arial" w:cs="Arial"/>
          <w:sz w:val="24"/>
          <w:szCs w:val="24"/>
          <w:lang w:val="ru-RU"/>
        </w:rPr>
        <w:t xml:space="preserve"> Всемирного банка, КТЖ, </w:t>
      </w:r>
      <w:r w:rsidRPr="00312254">
        <w:rPr>
          <w:rFonts w:ascii="Arial" w:hAnsi="Arial" w:cs="Arial"/>
          <w:sz w:val="24"/>
          <w:szCs w:val="24"/>
        </w:rPr>
        <w:t>EPC</w:t>
      </w:r>
      <w:r w:rsidRPr="00EA5DB3">
        <w:rPr>
          <w:rFonts w:ascii="Arial" w:hAnsi="Arial" w:cs="Arial"/>
          <w:sz w:val="24"/>
          <w:szCs w:val="24"/>
          <w:lang w:val="ru-RU"/>
        </w:rPr>
        <w:t xml:space="preserve">-подрядчиков и консультантов обеспечивали структурированное планирование, сбор данных и своевременное раскрытие информации о проекте. Взаимодействие с акиматами было критически важным для получения кадастровых данных, оформления документации на землю и организации консультаций в соответствии с ПС5 </w:t>
      </w:r>
      <w:r w:rsidRPr="00312254">
        <w:rPr>
          <w:rFonts w:ascii="Arial" w:hAnsi="Arial" w:cs="Arial"/>
          <w:sz w:val="24"/>
          <w:szCs w:val="24"/>
        </w:rPr>
        <w:t>IFC</w:t>
      </w:r>
      <w:r w:rsidRPr="00EA5DB3">
        <w:rPr>
          <w:rFonts w:ascii="Arial" w:hAnsi="Arial" w:cs="Arial"/>
          <w:sz w:val="24"/>
          <w:szCs w:val="24"/>
          <w:lang w:val="ru-RU"/>
        </w:rPr>
        <w:t xml:space="preserve"> (Изъятие земель и вынужденное переселение), обеспечивая соответствие компенсационных механизмов требованиям замены стоимости и восстановления средств к существованию в соответствии с Земельным кодексом Республики Казахстан (2003). Дополнительное взаимодействие на уровне площадок — включая оценку строительных лагерей по вопросам охраны труда, безопасности и условий работы — дополнительно обеспечивает соответствие проекта ПС2 </w:t>
      </w:r>
      <w:r w:rsidRPr="00312254">
        <w:rPr>
          <w:rFonts w:ascii="Arial" w:hAnsi="Arial" w:cs="Arial"/>
          <w:sz w:val="24"/>
          <w:szCs w:val="24"/>
        </w:rPr>
        <w:t>IFC</w:t>
      </w:r>
      <w:r w:rsidRPr="00EA5DB3">
        <w:rPr>
          <w:rFonts w:ascii="Arial" w:hAnsi="Arial" w:cs="Arial"/>
          <w:sz w:val="24"/>
          <w:szCs w:val="24"/>
          <w:lang w:val="ru-RU"/>
        </w:rPr>
        <w:t xml:space="preserve"> (Труд и условия труда), демонстрируя комплексный подход к вовлечению заинтересованных сторон и соблюдению как национального законодательства, так и международных стандартов.</w:t>
      </w:r>
    </w:p>
    <w:p w14:paraId="139EF2F7" w14:textId="77777777" w:rsidR="00C600C1" w:rsidRPr="00EA5DB3" w:rsidRDefault="00C600C1" w:rsidP="00C600C1">
      <w:pPr>
        <w:autoSpaceDE/>
        <w:autoSpaceDN/>
        <w:spacing w:line="253" w:lineRule="auto"/>
        <w:ind w:right="72"/>
        <w:jc w:val="both"/>
        <w:rPr>
          <w:rFonts w:ascii="Arial" w:hAnsi="Arial" w:cs="Arial"/>
          <w:sz w:val="24"/>
          <w:szCs w:val="24"/>
          <w:lang w:val="ru-RU"/>
        </w:rPr>
      </w:pPr>
    </w:p>
    <w:p w14:paraId="53DBB091" w14:textId="77777777" w:rsidR="00C600C1" w:rsidRPr="007F39ED" w:rsidRDefault="00C600C1" w:rsidP="00C600C1">
      <w:pPr>
        <w:autoSpaceDE/>
        <w:autoSpaceDN/>
        <w:spacing w:line="253" w:lineRule="auto"/>
        <w:ind w:right="72"/>
        <w:jc w:val="both"/>
        <w:rPr>
          <w:rFonts w:ascii="Arial" w:hAnsi="Arial" w:cs="Arial"/>
          <w:b/>
          <w:bCs/>
          <w:sz w:val="24"/>
          <w:szCs w:val="24"/>
          <w:lang w:val="ru-RU"/>
        </w:rPr>
      </w:pPr>
      <w:r w:rsidRPr="007F39ED">
        <w:rPr>
          <w:rFonts w:ascii="Arial" w:hAnsi="Arial" w:cs="Arial"/>
          <w:b/>
          <w:bCs/>
          <w:sz w:val="24"/>
          <w:szCs w:val="24"/>
          <w:lang w:val="ru-RU"/>
        </w:rPr>
        <w:t>4.2.1 Официальное публичное объявление</w:t>
      </w:r>
    </w:p>
    <w:p w14:paraId="2E11856A" w14:textId="77777777" w:rsidR="00C600C1" w:rsidRPr="00EA5DB3" w:rsidRDefault="00C600C1" w:rsidP="00C600C1">
      <w:pPr>
        <w:autoSpaceDE/>
        <w:autoSpaceDN/>
        <w:spacing w:line="253" w:lineRule="auto"/>
        <w:ind w:right="72"/>
        <w:jc w:val="both"/>
        <w:rPr>
          <w:rFonts w:ascii="Arial" w:hAnsi="Arial" w:cs="Arial"/>
          <w:sz w:val="24"/>
          <w:szCs w:val="24"/>
          <w:lang w:val="ru-RU"/>
        </w:rPr>
      </w:pPr>
    </w:p>
    <w:p w14:paraId="71380C12" w14:textId="47E60482" w:rsidR="00C600C1" w:rsidRPr="00EA5DB3" w:rsidRDefault="00C600C1" w:rsidP="00C600C1">
      <w:pPr>
        <w:autoSpaceDE/>
        <w:autoSpaceDN/>
        <w:spacing w:line="253" w:lineRule="auto"/>
        <w:ind w:right="72"/>
        <w:jc w:val="both"/>
        <w:rPr>
          <w:rFonts w:ascii="Arial" w:hAnsi="Arial" w:cs="Arial"/>
          <w:sz w:val="24"/>
          <w:szCs w:val="24"/>
          <w:lang w:val="ru-RU"/>
        </w:rPr>
      </w:pPr>
      <w:r w:rsidRPr="00EA5DB3">
        <w:rPr>
          <w:rFonts w:ascii="Arial" w:hAnsi="Arial" w:cs="Arial"/>
          <w:sz w:val="24"/>
          <w:szCs w:val="24"/>
          <w:lang w:val="ru-RU"/>
        </w:rPr>
        <w:t xml:space="preserve">В соответствии с СД1 МФК (Оценка и управление экологическими и социальными рисками и воздействиями, включая взаимодействие с заинтересованными сторонами и раскрытие информации), компания «Казахстан Темир Жолы» (КТЖ) подготовила и официально направила приглашения акиматам </w:t>
      </w:r>
      <w:proofErr w:type="spellStart"/>
      <w:r w:rsidR="00401085">
        <w:rPr>
          <w:rFonts w:ascii="Arial" w:hAnsi="Arial" w:cs="Arial"/>
          <w:sz w:val="24"/>
          <w:szCs w:val="24"/>
          <w:lang w:val="ru-RU"/>
        </w:rPr>
        <w:t>Мойынты</w:t>
      </w:r>
      <w:r w:rsidRPr="00EA5DB3">
        <w:rPr>
          <w:rFonts w:ascii="Arial" w:hAnsi="Arial" w:cs="Arial"/>
          <w:sz w:val="24"/>
          <w:szCs w:val="24"/>
          <w:lang w:val="ru-RU"/>
        </w:rPr>
        <w:t>и</w:t>
      </w:r>
      <w:proofErr w:type="spellEnd"/>
      <w:r w:rsidRPr="00EA5DB3">
        <w:rPr>
          <w:rFonts w:ascii="Arial" w:hAnsi="Arial" w:cs="Arial"/>
          <w:sz w:val="24"/>
          <w:szCs w:val="24"/>
          <w:lang w:val="ru-RU"/>
        </w:rPr>
        <w:t xml:space="preserve"> Каражала для уведомления всех лиц, затронутых проектом (ЛЗП), о запланированных встречах с общественностью. Этот шаг гарантирует, что затронутые сообщества и заинтересованные стороны получат своевременную, точную и доступную информацию об экологических и социальных аспектах проекта в соответствии с Экологическим кодексом Казахстана (2021 г.), который требует прозрачного взаимодействия на этапах планирования и оценки проекта.</w:t>
      </w:r>
    </w:p>
    <w:p w14:paraId="0E340335" w14:textId="77777777" w:rsidR="00C600C1" w:rsidRPr="00EA5DB3" w:rsidRDefault="00C600C1" w:rsidP="00C600C1">
      <w:pPr>
        <w:autoSpaceDE/>
        <w:autoSpaceDN/>
        <w:spacing w:line="253" w:lineRule="auto"/>
        <w:ind w:right="72"/>
        <w:jc w:val="both"/>
        <w:rPr>
          <w:rFonts w:ascii="Arial" w:hAnsi="Arial" w:cs="Arial"/>
          <w:sz w:val="24"/>
          <w:szCs w:val="24"/>
          <w:lang w:val="ru-RU"/>
        </w:rPr>
      </w:pPr>
    </w:p>
    <w:p w14:paraId="7C6BB4AF" w14:textId="77777777" w:rsidR="00C600C1" w:rsidRPr="00EA5DB3" w:rsidRDefault="00C600C1" w:rsidP="00C600C1">
      <w:pPr>
        <w:autoSpaceDE/>
        <w:autoSpaceDN/>
        <w:spacing w:line="253" w:lineRule="auto"/>
        <w:ind w:right="72"/>
        <w:jc w:val="both"/>
        <w:rPr>
          <w:rFonts w:ascii="Arial" w:hAnsi="Arial" w:cs="Arial"/>
          <w:sz w:val="24"/>
          <w:szCs w:val="24"/>
          <w:lang w:val="ru-RU"/>
        </w:rPr>
      </w:pPr>
      <w:r w:rsidRPr="00EA5DB3">
        <w:rPr>
          <w:rFonts w:ascii="Arial" w:hAnsi="Arial" w:cs="Arial"/>
          <w:sz w:val="24"/>
          <w:szCs w:val="24"/>
          <w:lang w:val="ru-RU"/>
        </w:rPr>
        <w:t xml:space="preserve">Официальное публичное объявление знаменует собой первый этап процесса взаимодействия с заинтересованными сторонами, требуемого в соответствии с пунктами 5–10 СД1 МФК, гарантируя инклюзивность, культурную приемлемость консультаций и их проведение на местных языках. Рассылка приглашений через акиматы, которые выполняют функции административного посредника между сельскими органами власти и местными сообществами, обеспечивает соблюдение как национальных нормативных актов, так и Стандартов деятельности </w:t>
      </w:r>
      <w:r w:rsidRPr="00312254">
        <w:rPr>
          <w:rFonts w:ascii="Arial" w:hAnsi="Arial" w:cs="Arial"/>
          <w:sz w:val="24"/>
          <w:szCs w:val="24"/>
        </w:rPr>
        <w:t>IFC</w:t>
      </w:r>
      <w:r w:rsidRPr="00EA5DB3">
        <w:rPr>
          <w:rFonts w:ascii="Arial" w:hAnsi="Arial" w:cs="Arial"/>
          <w:sz w:val="24"/>
          <w:szCs w:val="24"/>
          <w:lang w:val="ru-RU"/>
        </w:rPr>
        <w:t>, что позволяет всем затронутым сторонам участвовать на раннем этапе и получать обоснованную обратную связь.</w:t>
      </w:r>
    </w:p>
    <w:p w14:paraId="4AFF92C3" w14:textId="77777777" w:rsidR="00C600C1" w:rsidRPr="00EA5DB3" w:rsidRDefault="00C600C1" w:rsidP="00C600C1">
      <w:pPr>
        <w:autoSpaceDE/>
        <w:autoSpaceDN/>
        <w:spacing w:line="253" w:lineRule="auto"/>
        <w:ind w:right="72"/>
        <w:jc w:val="both"/>
        <w:rPr>
          <w:rFonts w:ascii="Arial" w:hAnsi="Arial" w:cs="Arial"/>
          <w:b/>
          <w:bCs/>
          <w:sz w:val="24"/>
          <w:szCs w:val="24"/>
          <w:lang w:val="ru-RU"/>
        </w:rPr>
      </w:pPr>
    </w:p>
    <w:p w14:paraId="49AE1FFA" w14:textId="77777777" w:rsidR="00C600C1" w:rsidRPr="00EA5DB3" w:rsidRDefault="00C600C1" w:rsidP="00C600C1">
      <w:pPr>
        <w:autoSpaceDE/>
        <w:autoSpaceDN/>
        <w:spacing w:line="253" w:lineRule="auto"/>
        <w:ind w:right="72"/>
        <w:jc w:val="both"/>
        <w:rPr>
          <w:rFonts w:ascii="Arial" w:hAnsi="Arial" w:cs="Arial"/>
          <w:b/>
          <w:bCs/>
          <w:sz w:val="24"/>
          <w:szCs w:val="24"/>
          <w:lang w:val="ru-RU"/>
        </w:rPr>
      </w:pPr>
      <w:r w:rsidRPr="00EA5DB3">
        <w:rPr>
          <w:rFonts w:ascii="Arial" w:hAnsi="Arial" w:cs="Arial"/>
          <w:b/>
          <w:bCs/>
          <w:sz w:val="24"/>
          <w:szCs w:val="24"/>
          <w:lang w:val="ru-RU"/>
        </w:rPr>
        <w:t>4.2.2 Публичные презентации, слушания и консультации</w:t>
      </w:r>
    </w:p>
    <w:p w14:paraId="380D8B31" w14:textId="77777777" w:rsidR="00C600C1" w:rsidRPr="00EA5DB3" w:rsidRDefault="00C600C1" w:rsidP="00C600C1">
      <w:pPr>
        <w:autoSpaceDE/>
        <w:autoSpaceDN/>
        <w:spacing w:line="253" w:lineRule="auto"/>
        <w:ind w:right="72"/>
        <w:jc w:val="both"/>
        <w:rPr>
          <w:rFonts w:ascii="Arial" w:hAnsi="Arial" w:cs="Arial"/>
          <w:b/>
          <w:bCs/>
          <w:sz w:val="24"/>
          <w:szCs w:val="24"/>
          <w:lang w:val="ru-RU"/>
        </w:rPr>
      </w:pPr>
    </w:p>
    <w:p w14:paraId="7AA1BAAD" w14:textId="04CB0DE7" w:rsidR="00C600C1" w:rsidRPr="00EA5DB3" w:rsidRDefault="00C600C1" w:rsidP="00C600C1">
      <w:pPr>
        <w:autoSpaceDE/>
        <w:autoSpaceDN/>
        <w:spacing w:line="253" w:lineRule="auto"/>
        <w:ind w:right="72"/>
        <w:jc w:val="both"/>
        <w:rPr>
          <w:rFonts w:ascii="Arial" w:hAnsi="Arial" w:cs="Arial"/>
          <w:sz w:val="24"/>
          <w:szCs w:val="24"/>
          <w:lang w:val="ru-RU"/>
        </w:rPr>
      </w:pPr>
      <w:r w:rsidRPr="00EA5DB3">
        <w:rPr>
          <w:rFonts w:ascii="Arial" w:hAnsi="Arial" w:cs="Arial"/>
          <w:sz w:val="24"/>
          <w:szCs w:val="24"/>
          <w:lang w:val="ru-RU"/>
        </w:rPr>
        <w:t xml:space="preserve">Публичные консультации, состоявшиеся 24 сентября 2025 года в </w:t>
      </w:r>
      <w:proofErr w:type="spellStart"/>
      <w:r w:rsidR="00401085">
        <w:rPr>
          <w:rFonts w:ascii="Arial" w:hAnsi="Arial" w:cs="Arial"/>
          <w:sz w:val="24"/>
          <w:szCs w:val="24"/>
          <w:lang w:val="ru-RU"/>
        </w:rPr>
        <w:lastRenderedPageBreak/>
        <w:t>Мойынты</w:t>
      </w:r>
      <w:proofErr w:type="spellEnd"/>
      <w:r w:rsidRPr="00EA5DB3">
        <w:rPr>
          <w:rFonts w:ascii="Arial" w:hAnsi="Arial" w:cs="Arial"/>
          <w:sz w:val="24"/>
          <w:szCs w:val="24"/>
          <w:lang w:val="ru-RU"/>
        </w:rPr>
        <w:t xml:space="preserve">(присутствовало 18 человек) и 25 сентября 2025 года в Каражале (присутствовало 32 человека), были проведены в соответствии с положениями СД1 </w:t>
      </w:r>
      <w:r w:rsidRPr="00312254">
        <w:rPr>
          <w:rFonts w:ascii="Arial" w:hAnsi="Arial" w:cs="Arial"/>
          <w:sz w:val="24"/>
          <w:szCs w:val="24"/>
        </w:rPr>
        <w:t>IFC</w:t>
      </w:r>
      <w:r w:rsidRPr="00EA5DB3">
        <w:rPr>
          <w:rFonts w:ascii="Arial" w:hAnsi="Arial" w:cs="Arial"/>
          <w:sz w:val="24"/>
          <w:szCs w:val="24"/>
          <w:lang w:val="ru-RU"/>
        </w:rPr>
        <w:t xml:space="preserve"> о взаимодействии с заинтересованными сторонами. В соответствии с пунктами 26–30 СД1, обе сессии включали открытый форум вопросов и ответов, где затронутые сообщества, местные акиматы и другие заинтересованные стороны могли высказывать свои опасения, предоставлять обратную связь и предлагать дополнительные меры. Эта обратная связь интегрируется в План управления окружающей средой и социальными вопросами (ПУОСС) для улучшения мер по смягчению последствий и управлению рисками, обеспечивая непрерывность и оперативность взаимодействия на протяжении всего жизненного цикла проекта.</w:t>
      </w:r>
    </w:p>
    <w:p w14:paraId="298383EC" w14:textId="77777777" w:rsidR="00C600C1" w:rsidRPr="00EA5DB3" w:rsidRDefault="00C600C1" w:rsidP="00C600C1">
      <w:pPr>
        <w:autoSpaceDE/>
        <w:autoSpaceDN/>
        <w:spacing w:line="253" w:lineRule="auto"/>
        <w:ind w:right="72"/>
        <w:jc w:val="both"/>
        <w:rPr>
          <w:rFonts w:ascii="Arial" w:hAnsi="Arial" w:cs="Arial"/>
          <w:sz w:val="24"/>
          <w:szCs w:val="24"/>
          <w:lang w:val="ru-RU"/>
        </w:rPr>
      </w:pPr>
    </w:p>
    <w:p w14:paraId="3568BEFD" w14:textId="46DC3142" w:rsidR="00C600C1" w:rsidRPr="00EA5DB3" w:rsidRDefault="00C600C1" w:rsidP="00C600C1">
      <w:pPr>
        <w:autoSpaceDE/>
        <w:autoSpaceDN/>
        <w:spacing w:line="253" w:lineRule="auto"/>
        <w:ind w:right="72"/>
        <w:jc w:val="both"/>
        <w:rPr>
          <w:rFonts w:ascii="Arial" w:hAnsi="Arial" w:cs="Arial"/>
          <w:sz w:val="24"/>
          <w:szCs w:val="24"/>
          <w:lang w:val="ru-RU"/>
        </w:rPr>
      </w:pPr>
      <w:r w:rsidRPr="00EA5DB3">
        <w:rPr>
          <w:rFonts w:ascii="Arial" w:hAnsi="Arial" w:cs="Arial"/>
          <w:sz w:val="24"/>
          <w:szCs w:val="24"/>
          <w:lang w:val="ru-RU"/>
        </w:rPr>
        <w:t xml:space="preserve">Заинтересованные стороны из </w:t>
      </w:r>
      <w:proofErr w:type="spellStart"/>
      <w:r w:rsidR="00401085">
        <w:rPr>
          <w:rFonts w:ascii="Arial" w:hAnsi="Arial" w:cs="Arial"/>
          <w:sz w:val="24"/>
          <w:szCs w:val="24"/>
          <w:lang w:val="ru-RU"/>
        </w:rPr>
        <w:t>Мойынты</w:t>
      </w:r>
      <w:r w:rsidRPr="00EA5DB3">
        <w:rPr>
          <w:rFonts w:ascii="Arial" w:hAnsi="Arial" w:cs="Arial"/>
          <w:sz w:val="24"/>
          <w:szCs w:val="24"/>
          <w:lang w:val="ru-RU"/>
        </w:rPr>
        <w:t>и</w:t>
      </w:r>
      <w:proofErr w:type="spellEnd"/>
      <w:r w:rsidRPr="00EA5DB3">
        <w:rPr>
          <w:rFonts w:ascii="Arial" w:hAnsi="Arial" w:cs="Arial"/>
          <w:sz w:val="24"/>
          <w:szCs w:val="24"/>
          <w:lang w:val="ru-RU"/>
        </w:rPr>
        <w:t xml:space="preserve"> Карагандинской области подняли три основные проблемы: (</w:t>
      </w:r>
      <w:proofErr w:type="spellStart"/>
      <w:r w:rsidRPr="00312254">
        <w:rPr>
          <w:rFonts w:ascii="Arial" w:hAnsi="Arial" w:cs="Arial"/>
          <w:sz w:val="24"/>
          <w:szCs w:val="24"/>
        </w:rPr>
        <w:t>i</w:t>
      </w:r>
      <w:proofErr w:type="spellEnd"/>
      <w:r w:rsidRPr="00EA5DB3">
        <w:rPr>
          <w:rFonts w:ascii="Arial" w:hAnsi="Arial" w:cs="Arial"/>
          <w:sz w:val="24"/>
          <w:szCs w:val="24"/>
          <w:lang w:val="ru-RU"/>
        </w:rPr>
        <w:t xml:space="preserve">) транспортное воздействие — требования выровнять внешние дороги села, построить специальную асфальтированную объездную дорогу и избежать направления строительного транспорта через </w:t>
      </w:r>
      <w:proofErr w:type="spellStart"/>
      <w:r w:rsidR="00466404">
        <w:rPr>
          <w:rFonts w:ascii="Arial" w:hAnsi="Arial" w:cs="Arial"/>
          <w:sz w:val="24"/>
          <w:szCs w:val="24"/>
          <w:lang w:val="ru-RU"/>
        </w:rPr>
        <w:t>Мойынты</w:t>
      </w:r>
      <w:proofErr w:type="spellEnd"/>
      <w:r w:rsidRPr="00EA5DB3">
        <w:rPr>
          <w:rFonts w:ascii="Arial" w:hAnsi="Arial" w:cs="Arial"/>
          <w:sz w:val="24"/>
          <w:szCs w:val="24"/>
          <w:lang w:val="ru-RU"/>
        </w:rPr>
        <w:t>, ссылаясь на сильную запыленность и ущерб пастбищам; (</w:t>
      </w:r>
      <w:r w:rsidRPr="00312254">
        <w:rPr>
          <w:rFonts w:ascii="Arial" w:hAnsi="Arial" w:cs="Arial"/>
          <w:sz w:val="24"/>
          <w:szCs w:val="24"/>
        </w:rPr>
        <w:t>ii</w:t>
      </w:r>
      <w:r w:rsidRPr="00EA5DB3">
        <w:rPr>
          <w:rFonts w:ascii="Arial" w:hAnsi="Arial" w:cs="Arial"/>
          <w:sz w:val="24"/>
          <w:szCs w:val="24"/>
          <w:lang w:val="ru-RU"/>
        </w:rPr>
        <w:t>) водопользование — утверждения о том, что водозабор КТЖ в районе села истощает водные ресурсы для скота, и призыв к КТЖ обустроить собственные скважины для предотвращения конкуренции с коммунальными источниками; и (</w:t>
      </w:r>
      <w:r w:rsidRPr="00312254">
        <w:rPr>
          <w:rFonts w:ascii="Arial" w:hAnsi="Arial" w:cs="Arial"/>
          <w:sz w:val="24"/>
          <w:szCs w:val="24"/>
        </w:rPr>
        <w:t>iii</w:t>
      </w:r>
      <w:r w:rsidRPr="00EA5DB3">
        <w:rPr>
          <w:rFonts w:ascii="Arial" w:hAnsi="Arial" w:cs="Arial"/>
          <w:sz w:val="24"/>
          <w:szCs w:val="24"/>
          <w:lang w:val="ru-RU"/>
        </w:rPr>
        <w:t>) биоразнообразие — предупреждения о том, что железнодорожные ограждения могут блокировать миграцию сайгаков в Шетском районе, что требует точного картирования миграционных коридоров и строительства ограждений/переходов, проницаемых для диких животных, для поддержания связи.</w:t>
      </w:r>
    </w:p>
    <w:p w14:paraId="0E73C9FA" w14:textId="77777777" w:rsidR="00C600C1" w:rsidRPr="00EA5DB3" w:rsidRDefault="00C600C1" w:rsidP="00C600C1">
      <w:pPr>
        <w:autoSpaceDE/>
        <w:autoSpaceDN/>
        <w:spacing w:line="253" w:lineRule="auto"/>
        <w:ind w:right="72"/>
        <w:jc w:val="both"/>
        <w:rPr>
          <w:rFonts w:ascii="Arial" w:hAnsi="Arial" w:cs="Arial"/>
          <w:sz w:val="24"/>
          <w:szCs w:val="24"/>
          <w:lang w:val="ru-RU"/>
        </w:rPr>
      </w:pPr>
    </w:p>
    <w:p w14:paraId="0B183C0A" w14:textId="27165CDE" w:rsidR="00C600C1" w:rsidRPr="00EA5DB3" w:rsidRDefault="00C600C1" w:rsidP="00C600C1">
      <w:pPr>
        <w:autoSpaceDE/>
        <w:autoSpaceDN/>
        <w:spacing w:line="253" w:lineRule="auto"/>
        <w:ind w:right="72"/>
        <w:jc w:val="both"/>
        <w:rPr>
          <w:rFonts w:ascii="Arial" w:hAnsi="Arial" w:cs="Arial"/>
          <w:sz w:val="24"/>
          <w:szCs w:val="24"/>
          <w:lang w:val="ru-RU"/>
        </w:rPr>
      </w:pPr>
      <w:r w:rsidRPr="00EA5DB3">
        <w:rPr>
          <w:rFonts w:ascii="Arial" w:hAnsi="Arial" w:cs="Arial"/>
          <w:sz w:val="24"/>
          <w:szCs w:val="24"/>
          <w:lang w:val="ru-RU"/>
        </w:rPr>
        <w:t xml:space="preserve">Заинтересованные стороны просили указать точное местоположение мостов для перехода скота и выразили неотложную обеспокоенность по поводу безопасности песчаных карьеров глубиной 4–5 м, призвав к скорейшему ограждению и рекультивации для предотвращения гибели животных; они также спрашивали, можно ли использовать строительные котлованы возле Актау для хранения отходов, и если нет, то когда и как они будут засыпаны/закрыты. Сообщества потребовали ясности в вопросе компенсации за сельскохозяйственные земли, пересекаемые трассой, и предложили мост, соединяющий станцию </w:t>
      </w:r>
      <w:r w:rsidRPr="00F81EB7">
        <w:rPr>
          <w:rFonts w:ascii="Arial" w:hAnsi="Arial" w:cs="Arial"/>
          <w:sz w:val="24"/>
          <w:szCs w:val="24"/>
          <w:lang w:val="ru-RU"/>
        </w:rPr>
        <w:t xml:space="preserve">с Актау, учитывая наличие преграды на реке Атасу. </w:t>
      </w:r>
      <w:r w:rsidRPr="00EA5DB3">
        <w:rPr>
          <w:rFonts w:ascii="Arial" w:hAnsi="Arial" w:cs="Arial"/>
          <w:sz w:val="24"/>
          <w:szCs w:val="24"/>
          <w:lang w:val="ru-RU"/>
        </w:rPr>
        <w:t>Они подчеркнули необходимость обеспечения готовности к лесным пожарам (местное пожарное депо) на случай возгорания полей от углей от локомотивов. Фермеры в Каражале сообщили о потере доступа к пастбищам и запросили организацию переходов для доступа к фермам; опасения по поводу диких животных включали переходы через сайгаков (предпочтительно, чтобы дороги проходили над железной дорогой, где это возможно). Жители также попросили исправить названия населенных пунктов (</w:t>
      </w:r>
      <w:proofErr w:type="spellStart"/>
      <w:r w:rsidRPr="00EA5DB3">
        <w:rPr>
          <w:rFonts w:ascii="Arial" w:hAnsi="Arial" w:cs="Arial"/>
          <w:sz w:val="24"/>
          <w:szCs w:val="24"/>
          <w:lang w:val="ru-RU"/>
        </w:rPr>
        <w:t>Тугискен</w:t>
      </w:r>
      <w:proofErr w:type="spellEnd"/>
      <w:r w:rsidRPr="00EA5DB3">
        <w:rPr>
          <w:rFonts w:ascii="Arial" w:hAnsi="Arial" w:cs="Arial"/>
          <w:sz w:val="24"/>
          <w:szCs w:val="24"/>
          <w:lang w:val="ru-RU"/>
        </w:rPr>
        <w:t xml:space="preserve">, </w:t>
      </w:r>
      <w:proofErr w:type="spellStart"/>
      <w:r w:rsidRPr="00EA5DB3">
        <w:rPr>
          <w:rFonts w:ascii="Arial" w:hAnsi="Arial" w:cs="Arial"/>
          <w:sz w:val="24"/>
          <w:szCs w:val="24"/>
          <w:lang w:val="ru-RU"/>
        </w:rPr>
        <w:t>Киикти</w:t>
      </w:r>
      <w:proofErr w:type="spellEnd"/>
      <w:r w:rsidRPr="00EA5DB3">
        <w:rPr>
          <w:rFonts w:ascii="Arial" w:hAnsi="Arial" w:cs="Arial"/>
          <w:sz w:val="24"/>
          <w:szCs w:val="24"/>
          <w:lang w:val="ru-RU"/>
        </w:rPr>
        <w:t xml:space="preserve">) и предложили построить каменную плотину на сезонной реке </w:t>
      </w:r>
      <w:proofErr w:type="spellStart"/>
      <w:r w:rsidRPr="00EA5DB3">
        <w:rPr>
          <w:rFonts w:ascii="Arial" w:hAnsi="Arial" w:cs="Arial"/>
          <w:sz w:val="24"/>
          <w:szCs w:val="24"/>
          <w:lang w:val="ru-RU"/>
        </w:rPr>
        <w:t>Жидебай</w:t>
      </w:r>
      <w:proofErr w:type="spellEnd"/>
      <w:r w:rsidRPr="00EA5DB3">
        <w:rPr>
          <w:rFonts w:ascii="Arial" w:hAnsi="Arial" w:cs="Arial"/>
          <w:sz w:val="24"/>
          <w:szCs w:val="24"/>
          <w:lang w:val="ru-RU"/>
        </w:rPr>
        <w:t xml:space="preserve"> для удержания воды для городских нужд и поддержки выпаса скота. Наконец, они запросили разъяснения по вопросам ответственности и подотчетности за решение этих вопросов.</w:t>
      </w:r>
    </w:p>
    <w:p w14:paraId="3BC3F24C" w14:textId="77777777" w:rsidR="00C600C1" w:rsidRPr="00EA5DB3" w:rsidRDefault="00C600C1" w:rsidP="00C600C1">
      <w:pPr>
        <w:autoSpaceDE/>
        <w:autoSpaceDN/>
        <w:spacing w:line="253" w:lineRule="auto"/>
        <w:ind w:right="72"/>
        <w:jc w:val="both"/>
        <w:rPr>
          <w:rFonts w:ascii="Arial" w:hAnsi="Arial" w:cs="Arial"/>
          <w:sz w:val="24"/>
          <w:szCs w:val="24"/>
          <w:lang w:val="ru-RU"/>
        </w:rPr>
      </w:pPr>
    </w:p>
    <w:p w14:paraId="67331CF5" w14:textId="77777777" w:rsidR="00C600C1" w:rsidRPr="00EA5DB3" w:rsidRDefault="00C600C1" w:rsidP="00C600C1">
      <w:pPr>
        <w:autoSpaceDE/>
        <w:autoSpaceDN/>
        <w:spacing w:line="253" w:lineRule="auto"/>
        <w:ind w:right="72"/>
        <w:jc w:val="both"/>
        <w:rPr>
          <w:rFonts w:ascii="Arial" w:hAnsi="Arial" w:cs="Arial"/>
          <w:sz w:val="24"/>
          <w:szCs w:val="24"/>
          <w:lang w:val="ru-RU"/>
        </w:rPr>
      </w:pPr>
      <w:r w:rsidRPr="00EA5DB3">
        <w:rPr>
          <w:rFonts w:ascii="Arial" w:hAnsi="Arial" w:cs="Arial"/>
          <w:sz w:val="24"/>
          <w:szCs w:val="24"/>
          <w:lang w:val="ru-RU"/>
        </w:rPr>
        <w:t>В соответствии с СД1 МФК, стороны подчеркнули: (</w:t>
      </w:r>
      <w:proofErr w:type="spellStart"/>
      <w:r w:rsidRPr="00312254">
        <w:rPr>
          <w:rFonts w:ascii="Arial" w:hAnsi="Arial" w:cs="Arial"/>
          <w:sz w:val="24"/>
          <w:szCs w:val="24"/>
        </w:rPr>
        <w:t>i</w:t>
      </w:r>
      <w:proofErr w:type="spellEnd"/>
      <w:r w:rsidRPr="00EA5DB3">
        <w:rPr>
          <w:rFonts w:ascii="Arial" w:hAnsi="Arial" w:cs="Arial"/>
          <w:sz w:val="24"/>
          <w:szCs w:val="24"/>
          <w:lang w:val="ru-RU"/>
        </w:rPr>
        <w:t>) выявление и оценку экологических и социальных рисков и воздействий с должным учетом интересов затронутых сообществ; (</w:t>
      </w:r>
      <w:r w:rsidRPr="00312254">
        <w:rPr>
          <w:rFonts w:ascii="Arial" w:hAnsi="Arial" w:cs="Arial"/>
          <w:sz w:val="24"/>
          <w:szCs w:val="24"/>
        </w:rPr>
        <w:t>ii</w:t>
      </w:r>
      <w:r w:rsidRPr="00EA5DB3">
        <w:rPr>
          <w:rFonts w:ascii="Arial" w:hAnsi="Arial" w:cs="Arial"/>
          <w:sz w:val="24"/>
          <w:szCs w:val="24"/>
          <w:lang w:val="ru-RU"/>
        </w:rPr>
        <w:t>) применение иерархии мер по смягчению последствий в рамках функционирующей системы управления окружающей средой и социальными рисками; и (</w:t>
      </w:r>
      <w:r w:rsidRPr="00312254">
        <w:rPr>
          <w:rFonts w:ascii="Arial" w:hAnsi="Arial" w:cs="Arial"/>
          <w:sz w:val="24"/>
          <w:szCs w:val="24"/>
        </w:rPr>
        <w:t>iii</w:t>
      </w:r>
      <w:r w:rsidRPr="00EA5DB3">
        <w:rPr>
          <w:rFonts w:ascii="Arial" w:hAnsi="Arial" w:cs="Arial"/>
          <w:sz w:val="24"/>
          <w:szCs w:val="24"/>
          <w:lang w:val="ru-RU"/>
        </w:rPr>
        <w:t xml:space="preserve">) проведение содержательного взаимодействия с заинтересованными сторонами, включая своевременное раскрытие информации, доступные механизмы подачи жалоб и прозрачную, постоянную отчетность, на протяжении всего периода </w:t>
      </w:r>
      <w:r w:rsidRPr="00EA5DB3">
        <w:rPr>
          <w:rFonts w:ascii="Arial" w:hAnsi="Arial" w:cs="Arial"/>
          <w:sz w:val="24"/>
          <w:szCs w:val="24"/>
          <w:lang w:val="ru-RU"/>
        </w:rPr>
        <w:lastRenderedPageBreak/>
        <w:t>реализации проекта.</w:t>
      </w:r>
    </w:p>
    <w:bookmarkEnd w:id="1401"/>
    <w:bookmarkEnd w:id="1402"/>
    <w:bookmarkEnd w:id="1403"/>
    <w:bookmarkEnd w:id="1404"/>
    <w:bookmarkEnd w:id="1405"/>
    <w:bookmarkEnd w:id="1406"/>
    <w:p w14:paraId="2EEACA8E" w14:textId="77777777" w:rsidR="00C600C1" w:rsidRDefault="00C600C1" w:rsidP="00C600C1">
      <w:pPr>
        <w:pStyle w:val="ReportBodyPar"/>
        <w:rPr>
          <w:lang w:val="ru-RU"/>
        </w:rPr>
      </w:pPr>
    </w:p>
    <w:p w14:paraId="0069847A" w14:textId="6DA3CB80" w:rsidR="00C600C1" w:rsidRPr="00312254" w:rsidRDefault="00C600C1" w:rsidP="00C600C1">
      <w:pPr>
        <w:pStyle w:val="ReportBodyPar"/>
        <w:rPr>
          <w:b/>
          <w:bCs/>
          <w:lang w:val="ru-RU"/>
        </w:rPr>
      </w:pPr>
      <w:r w:rsidRPr="00312254">
        <w:rPr>
          <w:b/>
          <w:bCs/>
          <w:lang w:val="ru-RU"/>
        </w:rPr>
        <w:t>4.2.3 Встречи с ключевыми заинтересованными сторонами</w:t>
      </w:r>
    </w:p>
    <w:p w14:paraId="6B0BFC75" w14:textId="77777777" w:rsidR="00C600C1" w:rsidRPr="00312254" w:rsidRDefault="00C600C1" w:rsidP="00C600C1">
      <w:pPr>
        <w:pStyle w:val="ReportBodyPar"/>
        <w:rPr>
          <w:lang w:val="ru-RU"/>
        </w:rPr>
      </w:pPr>
    </w:p>
    <w:p w14:paraId="45E100ED" w14:textId="14AEC40C" w:rsidR="00C600C1" w:rsidRPr="00312254" w:rsidRDefault="00C600C1" w:rsidP="00C600C1">
      <w:pPr>
        <w:pStyle w:val="ReportBodyPar"/>
        <w:rPr>
          <w:lang w:val="ru-RU"/>
        </w:rPr>
      </w:pPr>
      <w:r w:rsidRPr="00312254">
        <w:rPr>
          <w:lang w:val="ru-RU"/>
        </w:rPr>
        <w:t xml:space="preserve">Казахстан Темир Жолы (КТЖ) выступает в качестве основного заинтересованного лица проекта, тесно сотрудничая с Группой Всемирного банка/IFC, чтобы обеспечить соответствие экологических и социальных мер безопасности, планирования отвода земель и мероприятий по взаимодействию с заинтересованными сторонами в рамках проекта железной дороги </w:t>
      </w:r>
      <w:proofErr w:type="spellStart"/>
      <w:r w:rsidR="00466404">
        <w:rPr>
          <w:lang w:val="ru-RU"/>
        </w:rPr>
        <w:t>Мойынты</w:t>
      </w:r>
      <w:proofErr w:type="spellEnd"/>
      <w:r w:rsidRPr="00312254">
        <w:rPr>
          <w:lang w:val="ru-RU"/>
        </w:rPr>
        <w:t>-Кызылжар стандартам деятельности IFC и нормативно-правовой базе Казахстана. Группа Всемирного банка/IFC обеспечивает технический надзор и руководство, в то время как КТЖ напрямую взаимодействует с акиматами, местными органами власти, подрядчиками по проектированию, закупкам и снабжению (EPC) и их субподрядчиками для содействия сбору данных, выездам на места и административным процессам.</w:t>
      </w:r>
    </w:p>
    <w:p w14:paraId="63ED6607" w14:textId="77777777" w:rsidR="00C600C1" w:rsidRPr="00312254" w:rsidRDefault="00C600C1" w:rsidP="00C600C1">
      <w:pPr>
        <w:pStyle w:val="ReportBodyPar"/>
        <w:rPr>
          <w:lang w:val="ru-RU"/>
        </w:rPr>
      </w:pPr>
    </w:p>
    <w:p w14:paraId="257003E5" w14:textId="77777777" w:rsidR="00C600C1" w:rsidRPr="00312254" w:rsidRDefault="00C600C1" w:rsidP="00C600C1">
      <w:pPr>
        <w:pStyle w:val="ReportBodyPar"/>
        <w:rPr>
          <w:lang w:val="ru-RU"/>
        </w:rPr>
      </w:pPr>
      <w:r w:rsidRPr="00312254">
        <w:rPr>
          <w:lang w:val="ru-RU"/>
        </w:rPr>
        <w:t>Еженедельные координационные совещания между Группой Всемирного банка/IFC, КТЖ и командой консультантов проводятся для отслеживания хода реализации проекта, устранения логистических проблем и согласования результатов с жесткими сроками реализации проекта. Кроме того, специалист по социальным вопросам, отвечающий за ПЗС и ЛАРАП, посещал акиматы для сбора данных и проведения консультаций, что само по себе является важнейшей деятельностью по взаимодействию с заинтересованными сторонами в рамках СД1 и СД5 МФК.</w:t>
      </w:r>
    </w:p>
    <w:p w14:paraId="55522A81" w14:textId="77777777" w:rsidR="00C600C1" w:rsidRPr="00312254" w:rsidRDefault="00C600C1" w:rsidP="00C600C1">
      <w:pPr>
        <w:pStyle w:val="ReportBodyPar"/>
        <w:rPr>
          <w:lang w:val="ru-RU"/>
        </w:rPr>
      </w:pPr>
    </w:p>
    <w:p w14:paraId="4C356730" w14:textId="77777777" w:rsidR="00C600C1" w:rsidRPr="00312254" w:rsidRDefault="00C600C1" w:rsidP="00C600C1">
      <w:pPr>
        <w:pStyle w:val="ReportBodyPar"/>
        <w:rPr>
          <w:lang w:val="ru-RU"/>
        </w:rPr>
      </w:pPr>
      <w:r w:rsidRPr="00312254">
        <w:rPr>
          <w:lang w:val="ru-RU"/>
        </w:rPr>
        <w:t>Ключевые действия, такие как перевод проектной документации на казахский, русский и английский языки, отправка уведомлений акиматам, планирование выездов на места и координация работы с подрядчиками по генподряду и закупкам (EPC), отслеживаются с помощью согласованного трекера действий, который пересматривается на каждой еженедельной сессии. Этот структурированный механизм координации обеспечивает согласованность действий всех сторон в отношении основных этапов, обязанностей по взаимодействию с заинтересованными сторонами и сроков подачи окончательных документов.</w:t>
      </w:r>
    </w:p>
    <w:p w14:paraId="37C46B7D" w14:textId="77777777" w:rsidR="00C600C1" w:rsidRPr="00312254" w:rsidRDefault="00C600C1" w:rsidP="00C600C1">
      <w:pPr>
        <w:pStyle w:val="ReportBodyPar"/>
        <w:rPr>
          <w:lang w:val="ru-RU"/>
        </w:rPr>
      </w:pPr>
    </w:p>
    <w:p w14:paraId="055C6617" w14:textId="7E0AE7F3" w:rsidR="00C600C1" w:rsidRPr="00312254" w:rsidRDefault="00C600C1" w:rsidP="00C600C1">
      <w:pPr>
        <w:pStyle w:val="ReportBodyPar"/>
        <w:rPr>
          <w:b/>
          <w:bCs/>
          <w:lang w:val="ru-RU"/>
        </w:rPr>
      </w:pPr>
      <w:r w:rsidRPr="00312254">
        <w:rPr>
          <w:b/>
          <w:bCs/>
          <w:lang w:val="ru-RU"/>
        </w:rPr>
        <w:t>4.2.4 Взаимодействие с акиматами</w:t>
      </w:r>
    </w:p>
    <w:p w14:paraId="44C5455D" w14:textId="77777777" w:rsidR="00C600C1" w:rsidRPr="00312254" w:rsidRDefault="00C600C1" w:rsidP="00C600C1">
      <w:pPr>
        <w:pStyle w:val="ReportBodyPar"/>
        <w:rPr>
          <w:lang w:val="ru-RU"/>
        </w:rPr>
      </w:pPr>
    </w:p>
    <w:p w14:paraId="5F02E5C9" w14:textId="77777777" w:rsidR="00C600C1" w:rsidRPr="00312254" w:rsidRDefault="00C600C1" w:rsidP="00C600C1">
      <w:pPr>
        <w:pStyle w:val="ReportBodyPar"/>
        <w:rPr>
          <w:lang w:val="ru-RU"/>
        </w:rPr>
      </w:pPr>
      <w:r w:rsidRPr="00312254">
        <w:rPr>
          <w:lang w:val="ru-RU"/>
        </w:rPr>
        <w:t>Взаимодействие с областными и районными акиматами является критически важным условием для обеспечения соблюдения нормативных требований, структурированного сбора данных и полноценного участия заинтересованных сторон в соответствии с положениями СД1 МФК (Оценка и управление экологическими и социальными рисками и воздействиями) и СД5 (Изъятие земель и вынужденное переселение), а также Экологическим кодексом Казахстана (2021 г.) и Земельным кодексом Казахстана (2003 г.). После получения окончательного проекта трассы железной дороги «Казахстан Темир Жолы» (КТЖ) официально направит запросы всем заинтересованным акиматам для содействия сбору кадастровых данных, доступу к земельной документации и координации на местах. Этот процесс обеспечит, чтобы планирование изъятия земель, механизмы компенсации и консультации с общественностью основывались на точной, подтвержденной государством информации о правах собственности и землепользования на землю.</w:t>
      </w:r>
    </w:p>
    <w:p w14:paraId="0D364A88" w14:textId="77777777" w:rsidR="00C600C1" w:rsidRPr="00312254" w:rsidRDefault="00C600C1" w:rsidP="00C600C1">
      <w:pPr>
        <w:pStyle w:val="ReportBodyPar"/>
        <w:rPr>
          <w:lang w:val="ru-RU"/>
        </w:rPr>
      </w:pPr>
    </w:p>
    <w:p w14:paraId="76D5F634" w14:textId="77777777" w:rsidR="00C600C1" w:rsidRPr="00312254" w:rsidRDefault="00C600C1" w:rsidP="00C600C1">
      <w:pPr>
        <w:pStyle w:val="ReportBodyPar"/>
        <w:rPr>
          <w:lang w:val="ru-RU"/>
        </w:rPr>
      </w:pPr>
      <w:r w:rsidRPr="00312254">
        <w:rPr>
          <w:lang w:val="ru-RU"/>
        </w:rPr>
        <w:t xml:space="preserve">В частности, акиматам будет предложено предоставить кадастровые карты участков, документы о праве собственности, договоры аренды, записи о классификации земель и сведения о формальных и неформальных землепользователях, включая </w:t>
      </w:r>
      <w:r w:rsidRPr="00312254">
        <w:rPr>
          <w:lang w:val="ru-RU"/>
        </w:rPr>
        <w:lastRenderedPageBreak/>
        <w:t>традиционных правообладателей. Эти данные являются основой для подготовки Матрицы компенсаций, соответствующей требованиям СД5 МФК в отношении оценки стоимости замещения, критериев соответствия, восстановления источников средств к существованию и помощи уязвимым группам. В матрице будут классифицированы пострадавшие лица, определены типологии активов и установлены положения о предоставлении компенсаций, что гарантирует, что ни одно из пострадавших домохозяйств не столкнется с некомпенсированным экономическим или физическим перемещением.</w:t>
      </w:r>
    </w:p>
    <w:p w14:paraId="09532EF1" w14:textId="77777777" w:rsidR="00C600C1" w:rsidRPr="00312254" w:rsidRDefault="00C600C1" w:rsidP="00C600C1">
      <w:pPr>
        <w:pStyle w:val="ReportBodyPar"/>
        <w:rPr>
          <w:lang w:val="ru-RU"/>
        </w:rPr>
      </w:pPr>
    </w:p>
    <w:p w14:paraId="573C8561" w14:textId="1A3BFC1E" w:rsidR="00C600C1" w:rsidRPr="00312254" w:rsidRDefault="00C600C1" w:rsidP="00C600C1">
      <w:pPr>
        <w:pStyle w:val="ReportBodyPar"/>
        <w:rPr>
          <w:lang w:val="ru-RU"/>
        </w:rPr>
      </w:pPr>
      <w:r w:rsidRPr="00312254">
        <w:rPr>
          <w:lang w:val="ru-RU"/>
        </w:rPr>
        <w:t xml:space="preserve">Кроме того, акиматы выступают в качестве ключевых административных посредников при организации общественных консультаций в соответствии с СД1 МФК. Они будут направлять официальные приглашения лицам, затронутым проектом (ЛПВП), координировать работу с сельскими органами власти, а также предоставлять площадки и материально-техническую поддержку для мероприятий по взаимодействию. Первый раунд общественных консультаций по проекту железной дороги </w:t>
      </w:r>
      <w:proofErr w:type="spellStart"/>
      <w:r w:rsidR="00466404">
        <w:rPr>
          <w:lang w:val="ru-RU"/>
        </w:rPr>
        <w:t>Мойынты</w:t>
      </w:r>
      <w:proofErr w:type="spellEnd"/>
      <w:r w:rsidRPr="00312254">
        <w:rPr>
          <w:lang w:val="ru-RU"/>
        </w:rPr>
        <w:t>–Кызылжар предварительно запланирован на сентябрь 2025 года после получения окончательных координат трассы и результатов скрининга. В ходе консультаций будет раскрыта информация о проекте, собраны отзывы населения, включая вопросы, связанные с переходами скота, сезонными мостами через реки и последствиями строительства, а также документированы предложения заинтересованных сторон для включения в Оценку воздействия на окружающую среду и социальную сферу (ОВОСС) и План управления окружающей средой и социальной сферой (ПУОСС).</w:t>
      </w:r>
    </w:p>
    <w:p w14:paraId="47D5AC0F" w14:textId="77777777" w:rsidR="00C600C1" w:rsidRPr="00312254" w:rsidRDefault="00C600C1" w:rsidP="00C600C1">
      <w:pPr>
        <w:pStyle w:val="ReportBodyPar"/>
        <w:rPr>
          <w:lang w:val="ru-RU"/>
        </w:rPr>
      </w:pPr>
    </w:p>
    <w:p w14:paraId="6B36A2C6" w14:textId="77777777" w:rsidR="00C600C1" w:rsidRPr="00312254" w:rsidRDefault="00C600C1" w:rsidP="00C600C1">
      <w:pPr>
        <w:pStyle w:val="ReportBodyPar"/>
        <w:rPr>
          <w:lang w:val="ru-RU"/>
        </w:rPr>
      </w:pPr>
      <w:r w:rsidRPr="00312254">
        <w:rPr>
          <w:lang w:val="ru-RU"/>
        </w:rPr>
        <w:t>Первоначальные полевые встречи уже выявили важную роль акиматов. Например, акимат Жанааркинского района подготовил предварительную карту земельного участка и проект решения о будущем отводе земель, а также были поданы официальные запросы на выявление социально уязвимых групп для адресных мер поддержки источников существования. С представителями акимата и координаторами по вопросам отвода земель подрядчика по генподряду (EPC) был проведен обмен контактной информацией для поддержания открытых каналов связи на протяжении всего жизненного цикла проекта.</w:t>
      </w:r>
    </w:p>
    <w:p w14:paraId="2A0F7247" w14:textId="77777777" w:rsidR="00C600C1" w:rsidRPr="00312254" w:rsidRDefault="00C600C1" w:rsidP="00C600C1">
      <w:pPr>
        <w:pStyle w:val="ReportBodyPar"/>
        <w:rPr>
          <w:lang w:val="ru-RU"/>
        </w:rPr>
      </w:pPr>
    </w:p>
    <w:p w14:paraId="2D9FDA72" w14:textId="77777777" w:rsidR="00C600C1" w:rsidRDefault="00C600C1" w:rsidP="00C600C1">
      <w:pPr>
        <w:pStyle w:val="ReportBodyPar"/>
        <w:rPr>
          <w:lang w:val="ru-RU"/>
        </w:rPr>
      </w:pPr>
      <w:r w:rsidRPr="00312254">
        <w:rPr>
          <w:lang w:val="ru-RU"/>
        </w:rPr>
        <w:t>Наконец, взаимодействие с акиматами будет охватывать оценку строительной площадки, включая посещение строительного городка GSK в Актау, где были проверены местные трудовые договоры, протоколы по охране труда и технике безопасности (ОТ и ТБ), условия проживания для работников с учетом гендерных факторов и доступ к коммунальным услугам. Эти мероприятия демонстрируют соответствие требованиям СД2 IFC (Условия труда и охраны труда) и подтверждают приверженность проекта прозрачному, инклюзивному и ответственному взаимодействию с заинтересованными сторонами, как того требует как законодательство Казахстана, так и Стандарты деятельности IFC.</w:t>
      </w:r>
    </w:p>
    <w:p w14:paraId="688C1A48" w14:textId="77777777" w:rsidR="00C600C1" w:rsidRDefault="00C600C1" w:rsidP="00C600C1">
      <w:pPr>
        <w:pStyle w:val="ReportBodyPar"/>
        <w:rPr>
          <w:lang w:val="ru-RU"/>
        </w:rPr>
      </w:pPr>
    </w:p>
    <w:p w14:paraId="61D93850" w14:textId="6C150C93" w:rsidR="00C600C1" w:rsidRPr="00312254" w:rsidRDefault="00C600C1" w:rsidP="00C600C1">
      <w:pPr>
        <w:pStyle w:val="ReportBodyPar"/>
        <w:rPr>
          <w:b/>
          <w:bCs/>
          <w:lang w:val="ru-RU"/>
        </w:rPr>
      </w:pPr>
      <w:r w:rsidRPr="00312254">
        <w:rPr>
          <w:b/>
          <w:bCs/>
          <w:lang w:val="ru-RU"/>
        </w:rPr>
        <w:t>4.3 Механизм рассмотрения жалоб на уровне проекта (</w:t>
      </w:r>
      <w:r w:rsidR="007F39ED">
        <w:rPr>
          <w:b/>
          <w:bCs/>
        </w:rPr>
        <w:t>GRM</w:t>
      </w:r>
      <w:r w:rsidRPr="00312254">
        <w:rPr>
          <w:b/>
          <w:bCs/>
          <w:lang w:val="ru-RU"/>
        </w:rPr>
        <w:t>)</w:t>
      </w:r>
    </w:p>
    <w:p w14:paraId="65522E13" w14:textId="77777777" w:rsidR="00C600C1" w:rsidRPr="00312254" w:rsidRDefault="00C600C1" w:rsidP="00C600C1">
      <w:pPr>
        <w:pStyle w:val="ReportBodyPar"/>
        <w:rPr>
          <w:lang w:val="ru-RU"/>
        </w:rPr>
      </w:pPr>
    </w:p>
    <w:p w14:paraId="1CBE8704" w14:textId="3B7FA5E7" w:rsidR="00C600C1" w:rsidRPr="00312254" w:rsidRDefault="00C600C1" w:rsidP="00C600C1">
      <w:pPr>
        <w:pStyle w:val="ReportBodyPar"/>
        <w:rPr>
          <w:lang w:val="ru-RU"/>
        </w:rPr>
      </w:pPr>
      <w:r w:rsidRPr="00312254">
        <w:rPr>
          <w:lang w:val="ru-RU"/>
        </w:rPr>
        <w:t>Механизм рассмотрения жалоб (</w:t>
      </w:r>
      <w:r w:rsidR="007F39ED">
        <w:t>GRM</w:t>
      </w:r>
      <w:r w:rsidRPr="00312254">
        <w:rPr>
          <w:lang w:val="ru-RU"/>
        </w:rPr>
        <w:t xml:space="preserve">) для проекта железной дороги </w:t>
      </w:r>
      <w:proofErr w:type="spellStart"/>
      <w:r w:rsidR="00401085">
        <w:rPr>
          <w:lang w:val="ru-RU"/>
        </w:rPr>
        <w:t>Мойынты</w:t>
      </w:r>
      <w:proofErr w:type="spellEnd"/>
      <w:r w:rsidRPr="00312254">
        <w:rPr>
          <w:lang w:val="ru-RU"/>
        </w:rPr>
        <w:t>– Кызылжар обеспечивает доступное, прозрачное и своевременное разрешение жалоб по различным каналам, включая горячую линию, мобильное приложение, электронную почту, портал E-</w:t>
      </w:r>
      <w:proofErr w:type="spellStart"/>
      <w:r w:rsidRPr="00312254">
        <w:rPr>
          <w:lang w:val="ru-RU"/>
        </w:rPr>
        <w:t>Otinish</w:t>
      </w:r>
      <w:proofErr w:type="spellEnd"/>
      <w:r w:rsidRPr="00312254">
        <w:rPr>
          <w:lang w:val="ru-RU"/>
        </w:rPr>
        <w:t xml:space="preserve"> и местные районные акиматы. Он позволяет работникам, сообществам и заинтересованным сторонам поднимать вопросы, связанные с землей, безопасностью или воздействием строительства, обеспечивая регистрацию, </w:t>
      </w:r>
      <w:r w:rsidRPr="00312254">
        <w:rPr>
          <w:lang w:val="ru-RU"/>
        </w:rPr>
        <w:lastRenderedPageBreak/>
        <w:t>рассмотрение и мониторинг всех жалоб на протяжении всего жизненного цикла проекта.</w:t>
      </w:r>
    </w:p>
    <w:p w14:paraId="544E5E72" w14:textId="77777777" w:rsidR="00C600C1" w:rsidRPr="00312254" w:rsidRDefault="00C600C1" w:rsidP="00C600C1">
      <w:pPr>
        <w:pStyle w:val="ReportBodyPar"/>
        <w:rPr>
          <w:lang w:val="ru-RU"/>
        </w:rPr>
      </w:pPr>
    </w:p>
    <w:p w14:paraId="5D8A2BE1" w14:textId="77777777" w:rsidR="00C600C1" w:rsidRPr="00312254" w:rsidRDefault="00C600C1" w:rsidP="00C600C1">
      <w:pPr>
        <w:pStyle w:val="ReportBodyPar"/>
        <w:rPr>
          <w:lang w:val="ru-RU"/>
        </w:rPr>
      </w:pPr>
      <w:r w:rsidRPr="00312254">
        <w:rPr>
          <w:lang w:val="ru-RU"/>
        </w:rPr>
        <w:t>КТЖ должна иметь официальный механизм рассмотрения жалоб на корпоративном уровне, который включает в себя:</w:t>
      </w:r>
    </w:p>
    <w:p w14:paraId="18C2493B" w14:textId="77777777" w:rsidR="00C600C1" w:rsidRPr="00312254" w:rsidRDefault="00C600C1" w:rsidP="00C600C1">
      <w:pPr>
        <w:pStyle w:val="ReportBodyPar"/>
        <w:rPr>
          <w:lang w:val="ru-RU"/>
        </w:rPr>
      </w:pPr>
      <w:r w:rsidRPr="00312254">
        <w:rPr>
          <w:lang w:val="ru-RU"/>
        </w:rPr>
        <w:t>• Интегрированную систему управления жалобами (GRM) внешних и внутренних заинтересованных сторон, которая позволяет сообщать о любых нарушениях Кодекса поведения, включая случаи коррупции, дискриминации, неэтичного поведения и другие нарушения:</w:t>
      </w:r>
    </w:p>
    <w:p w14:paraId="708024E3" w14:textId="77777777" w:rsidR="00C600C1" w:rsidRPr="00312254" w:rsidRDefault="00C600C1" w:rsidP="00C600C1">
      <w:pPr>
        <w:pStyle w:val="ReportBodyPar"/>
        <w:rPr>
          <w:lang w:val="ru-RU"/>
        </w:rPr>
      </w:pPr>
      <w:r w:rsidRPr="00312254">
        <w:rPr>
          <w:lang w:val="ru-RU"/>
        </w:rPr>
        <w:t>- Бесплатная горячая линия</w:t>
      </w:r>
    </w:p>
    <w:p w14:paraId="7F140B1A" w14:textId="77777777" w:rsidR="00C600C1" w:rsidRPr="00312254" w:rsidRDefault="00C600C1" w:rsidP="00C600C1">
      <w:pPr>
        <w:pStyle w:val="ReportBodyPar"/>
        <w:rPr>
          <w:lang w:val="ru-RU"/>
        </w:rPr>
      </w:pPr>
      <w:r w:rsidRPr="00312254">
        <w:rPr>
          <w:lang w:val="ru-RU"/>
        </w:rPr>
        <w:t xml:space="preserve">- Номер </w:t>
      </w:r>
      <w:proofErr w:type="spellStart"/>
      <w:r w:rsidRPr="00312254">
        <w:rPr>
          <w:lang w:val="ru-RU"/>
        </w:rPr>
        <w:t>WhatsApp</w:t>
      </w:r>
      <w:proofErr w:type="spellEnd"/>
    </w:p>
    <w:p w14:paraId="3EFAE15A" w14:textId="77777777" w:rsidR="00C600C1" w:rsidRPr="00312254" w:rsidRDefault="00C600C1" w:rsidP="00C600C1">
      <w:pPr>
        <w:pStyle w:val="ReportBodyPar"/>
        <w:rPr>
          <w:lang w:val="ru-RU"/>
        </w:rPr>
      </w:pPr>
      <w:r w:rsidRPr="00312254">
        <w:rPr>
          <w:lang w:val="ru-RU"/>
        </w:rPr>
        <w:t>• Интернет-портал, управляемый материнской компанией КТЖ, АО «Самрук-Казына»</w:t>
      </w:r>
    </w:p>
    <w:p w14:paraId="39A40BBE" w14:textId="77777777" w:rsidR="00C600C1" w:rsidRPr="00312254" w:rsidRDefault="00C600C1" w:rsidP="00C600C1">
      <w:pPr>
        <w:pStyle w:val="ReportBodyPar"/>
        <w:rPr>
          <w:lang w:val="ru-RU"/>
        </w:rPr>
      </w:pPr>
      <w:r w:rsidRPr="00312254">
        <w:rPr>
          <w:lang w:val="ru-RU"/>
        </w:rPr>
        <w:t>• Адрес электронной почты</w:t>
      </w:r>
    </w:p>
    <w:p w14:paraId="65634DE4" w14:textId="77777777" w:rsidR="00C600C1" w:rsidRPr="00312254" w:rsidRDefault="00C600C1" w:rsidP="00C600C1">
      <w:pPr>
        <w:pStyle w:val="ReportBodyPar"/>
        <w:rPr>
          <w:lang w:val="ru-RU"/>
        </w:rPr>
      </w:pPr>
      <w:r w:rsidRPr="00312254">
        <w:rPr>
          <w:lang w:val="ru-RU"/>
        </w:rPr>
        <w:t>• Мобильное приложение «KTZ HSE», которое предоставляет всем работникам (включая работников подрядчиков и субподрядчиков) возможность подать жалобу при необходимости. Система управления жалобами (ISPB) КТЖ HSE также предназначена для повышения безопасности и эффективности работы на рабочих местах и, как следствие, позволяет пользователям предотвращать потенциальные опасности, связанные с повседневной работой, сообщая об инцидентах и ​​потенциально опасных ситуациях. Опрошенные работники отметили, что приложение содержит горячие линии, упомянутые на веб-сайте КТЖ, и, таким образом, интегрировано с общей системой управления жалобами на корпоративном уровне, предоставляя работникам альтернативный вариант подачи жалоб.</w:t>
      </w:r>
    </w:p>
    <w:p w14:paraId="2DB003D0" w14:textId="77777777" w:rsidR="00C600C1" w:rsidRPr="00312254" w:rsidRDefault="00C600C1" w:rsidP="00C600C1">
      <w:pPr>
        <w:pStyle w:val="ReportBodyPar"/>
        <w:rPr>
          <w:lang w:val="ru-RU"/>
        </w:rPr>
      </w:pPr>
    </w:p>
    <w:p w14:paraId="548F1030" w14:textId="77777777" w:rsidR="00C600C1" w:rsidRPr="00312254" w:rsidRDefault="00C600C1" w:rsidP="00C600C1">
      <w:pPr>
        <w:pStyle w:val="ReportBodyPar"/>
        <w:rPr>
          <w:lang w:val="ru-RU"/>
        </w:rPr>
      </w:pPr>
      <w:r w:rsidRPr="00312254">
        <w:rPr>
          <w:lang w:val="ru-RU"/>
        </w:rPr>
        <w:t>Информация о доступных каналах подачи жалоб доступна на официальном сайте Компании. На сайте КТЖ также имеется прямая ссылка на E-</w:t>
      </w:r>
      <w:proofErr w:type="spellStart"/>
      <w:r w:rsidRPr="00312254">
        <w:rPr>
          <w:lang w:val="ru-RU"/>
        </w:rPr>
        <w:t>Otinish</w:t>
      </w:r>
      <w:proofErr w:type="spellEnd"/>
      <w:r w:rsidRPr="00312254">
        <w:rPr>
          <w:lang w:val="ru-RU"/>
        </w:rPr>
        <w:t xml:space="preserve"> – портал «единого окна» Правительства Казахстана для приема и обработки запросов и жалоб как от физических, так и от юридических лиц. В ходе </w:t>
      </w:r>
      <w:proofErr w:type="spellStart"/>
      <w:r w:rsidRPr="00312254">
        <w:rPr>
          <w:lang w:val="ru-RU"/>
        </w:rPr>
        <w:t>полуструктурированных</w:t>
      </w:r>
      <w:proofErr w:type="spellEnd"/>
      <w:r w:rsidRPr="00312254">
        <w:rPr>
          <w:lang w:val="ru-RU"/>
        </w:rPr>
        <w:t xml:space="preserve"> интервью (ПСИ) субъекты, затронутые проектом (ПЗП), подтвердили, что E-</w:t>
      </w:r>
      <w:proofErr w:type="spellStart"/>
      <w:r w:rsidRPr="00312254">
        <w:rPr>
          <w:lang w:val="ru-RU"/>
        </w:rPr>
        <w:t>Otinish</w:t>
      </w:r>
      <w:proofErr w:type="spellEnd"/>
      <w:r w:rsidRPr="00312254">
        <w:rPr>
          <w:lang w:val="ru-RU"/>
        </w:rPr>
        <w:t xml:space="preserve"> используется для регистрации жалоб, в частности, касающихся процесса отвода земель.</w:t>
      </w:r>
    </w:p>
    <w:p w14:paraId="0F6CE22C" w14:textId="77777777" w:rsidR="00C600C1" w:rsidRPr="00312254" w:rsidRDefault="00C600C1" w:rsidP="00C600C1">
      <w:pPr>
        <w:pStyle w:val="ReportBodyPar"/>
        <w:rPr>
          <w:lang w:val="ru-RU"/>
        </w:rPr>
      </w:pPr>
    </w:p>
    <w:p w14:paraId="5F2D7891" w14:textId="77777777" w:rsidR="00C600C1" w:rsidRPr="00312254" w:rsidRDefault="00C600C1" w:rsidP="00C600C1">
      <w:pPr>
        <w:pStyle w:val="ReportBodyPar"/>
        <w:rPr>
          <w:lang w:val="ru-RU"/>
        </w:rPr>
      </w:pPr>
      <w:r w:rsidRPr="00312254">
        <w:rPr>
          <w:lang w:val="ru-RU"/>
        </w:rPr>
        <w:t>Результаты фокус-групповых обсуждений (ФГД) и широких консультаций с общественностью также указывают на то, что местные сообщества в первую очередь полагаются на районные акиматы как на основной контактный пункт для подачи жалоб. Основные вопросы, поднятые в ходе этих консультаций, можно резюмировать следующим образом:</w:t>
      </w:r>
    </w:p>
    <w:p w14:paraId="6E77308F" w14:textId="77777777" w:rsidR="00C600C1" w:rsidRPr="00312254" w:rsidRDefault="00C600C1" w:rsidP="00C600C1">
      <w:pPr>
        <w:pStyle w:val="ReportBodyPar"/>
        <w:rPr>
          <w:lang w:val="ru-RU"/>
        </w:rPr>
      </w:pPr>
    </w:p>
    <w:p w14:paraId="6D8ECEA4" w14:textId="77777777" w:rsidR="00C600C1" w:rsidRPr="00312254" w:rsidRDefault="00C600C1" w:rsidP="00C600C1">
      <w:pPr>
        <w:pStyle w:val="ReportBodyPar"/>
        <w:rPr>
          <w:lang w:val="ru-RU"/>
        </w:rPr>
      </w:pPr>
      <w:r w:rsidRPr="00312254">
        <w:rPr>
          <w:lang w:val="ru-RU"/>
        </w:rPr>
        <w:t>• Защита скота от строительных работ в рамках Проекта.</w:t>
      </w:r>
    </w:p>
    <w:p w14:paraId="1A9A4A9D" w14:textId="77777777" w:rsidR="00C600C1" w:rsidRPr="00312254" w:rsidRDefault="00C600C1" w:rsidP="00C600C1">
      <w:pPr>
        <w:pStyle w:val="ReportBodyPar"/>
        <w:rPr>
          <w:lang w:val="ru-RU"/>
        </w:rPr>
      </w:pPr>
      <w:r w:rsidRPr="00312254">
        <w:rPr>
          <w:lang w:val="ru-RU"/>
        </w:rPr>
        <w:t>• Неблагоприятное воздействие на окружающую среду при строительстве и эксплуатации железной дороги и необходимость таких мер, как установка шумозащитных экранов.</w:t>
      </w:r>
    </w:p>
    <w:p w14:paraId="2C2D2534" w14:textId="77777777" w:rsidR="00C600C1" w:rsidRDefault="00C600C1" w:rsidP="00C600C1">
      <w:pPr>
        <w:pStyle w:val="ReportBodyPar"/>
        <w:rPr>
          <w:lang w:val="ru-RU"/>
        </w:rPr>
      </w:pPr>
      <w:r w:rsidRPr="00312254">
        <w:rPr>
          <w:lang w:val="ru-RU"/>
        </w:rPr>
        <w:t>• Потеря доступа к земле из-за фрагментации земельных участков.</w:t>
      </w:r>
    </w:p>
    <w:p w14:paraId="5AF91042" w14:textId="77777777" w:rsidR="00C600C1" w:rsidRDefault="00C600C1" w:rsidP="00C600C1">
      <w:pPr>
        <w:pStyle w:val="ReportBodyPar"/>
        <w:rPr>
          <w:lang w:val="ru-RU"/>
        </w:rPr>
      </w:pPr>
    </w:p>
    <w:p w14:paraId="1FF1A20C" w14:textId="77777777" w:rsidR="00C600C1" w:rsidRPr="00295E99" w:rsidRDefault="00C600C1" w:rsidP="00C600C1">
      <w:pPr>
        <w:pStyle w:val="ReportBodyPar"/>
        <w:rPr>
          <w:b/>
          <w:bCs/>
          <w:lang w:val="ru-RU"/>
        </w:rPr>
      </w:pPr>
      <w:r w:rsidRPr="00295E99">
        <w:rPr>
          <w:b/>
          <w:bCs/>
          <w:lang w:val="ru-RU"/>
        </w:rPr>
        <w:t>4.4 Определение и категоризация заинтересованных сторон</w:t>
      </w:r>
    </w:p>
    <w:p w14:paraId="13E279AF" w14:textId="77777777" w:rsidR="00C600C1" w:rsidRPr="00295E99" w:rsidRDefault="00C600C1" w:rsidP="00C600C1">
      <w:pPr>
        <w:pStyle w:val="ReportBodyPar"/>
        <w:rPr>
          <w:lang w:val="ru-RU"/>
        </w:rPr>
      </w:pPr>
    </w:p>
    <w:p w14:paraId="7262E173" w14:textId="77777777" w:rsidR="00C600C1" w:rsidRPr="00295E99" w:rsidRDefault="00C600C1" w:rsidP="00C600C1">
      <w:pPr>
        <w:pStyle w:val="ReportBodyPar"/>
        <w:rPr>
          <w:lang w:val="ru-RU"/>
        </w:rPr>
      </w:pPr>
      <w:r w:rsidRPr="00295E99">
        <w:rPr>
          <w:lang w:val="ru-RU"/>
        </w:rPr>
        <w:t>Заинтересованные стороны делятся на тех, кто:</w:t>
      </w:r>
    </w:p>
    <w:p w14:paraId="566FDF6E" w14:textId="77777777" w:rsidR="00C600C1" w:rsidRPr="00295E99" w:rsidRDefault="00C600C1" w:rsidP="00C600C1">
      <w:pPr>
        <w:pStyle w:val="ReportBodyPar"/>
        <w:rPr>
          <w:lang w:val="ru-RU"/>
        </w:rPr>
      </w:pPr>
      <w:r w:rsidRPr="00295E99">
        <w:rPr>
          <w:lang w:val="ru-RU"/>
        </w:rPr>
        <w:t>• Наиболее вероятно испытает потенциальное негативное и/или позитивное воздействие Проекта;</w:t>
      </w:r>
    </w:p>
    <w:p w14:paraId="1CDB531C" w14:textId="77777777" w:rsidR="00C600C1" w:rsidRPr="00295E99" w:rsidRDefault="00C600C1" w:rsidP="00C600C1">
      <w:pPr>
        <w:pStyle w:val="ReportBodyPar"/>
        <w:rPr>
          <w:lang w:val="ru-RU"/>
        </w:rPr>
      </w:pPr>
      <w:r w:rsidRPr="00295E99">
        <w:rPr>
          <w:lang w:val="ru-RU"/>
        </w:rPr>
        <w:t xml:space="preserve">• Имеют интерес к различным аспектам деятельности Проекта (например, национальные или местные органы власти, организации гражданского общества, НПО </w:t>
      </w:r>
      <w:r w:rsidRPr="00295E99">
        <w:rPr>
          <w:lang w:val="ru-RU"/>
        </w:rPr>
        <w:lastRenderedPageBreak/>
        <w:t>и группы с особыми интересами, академическое сообщество или другие предприятия и т. д.); и</w:t>
      </w:r>
    </w:p>
    <w:p w14:paraId="25100BFA" w14:textId="77777777" w:rsidR="00C600C1" w:rsidRPr="00295E99" w:rsidRDefault="00C600C1" w:rsidP="00C600C1">
      <w:pPr>
        <w:pStyle w:val="ReportBodyPar"/>
        <w:rPr>
          <w:lang w:val="ru-RU"/>
        </w:rPr>
      </w:pPr>
      <w:r w:rsidRPr="00295E99">
        <w:rPr>
          <w:lang w:val="ru-RU"/>
        </w:rPr>
        <w:t>• Считаются уязвимыми членами сообщества в пределах предполагаемой территории Проекта.</w:t>
      </w:r>
    </w:p>
    <w:p w14:paraId="73A82F23" w14:textId="77777777" w:rsidR="00C600C1" w:rsidRPr="00295E99" w:rsidRDefault="00C600C1" w:rsidP="00C600C1">
      <w:pPr>
        <w:pStyle w:val="ReportBodyPar"/>
        <w:rPr>
          <w:lang w:val="ru-RU"/>
        </w:rPr>
      </w:pPr>
      <w:r w:rsidRPr="00295E99">
        <w:rPr>
          <w:lang w:val="ru-RU"/>
        </w:rPr>
        <w:t>С учетом этих соображений изначально определяются две (2) основные категории заинтересованных сторон:</w:t>
      </w:r>
    </w:p>
    <w:p w14:paraId="16255032" w14:textId="77777777" w:rsidR="00C600C1" w:rsidRPr="00295E99" w:rsidRDefault="00C600C1" w:rsidP="00C600C1">
      <w:pPr>
        <w:pStyle w:val="ReportBodyPar"/>
        <w:rPr>
          <w:lang w:val="ru-RU"/>
        </w:rPr>
      </w:pPr>
      <w:r w:rsidRPr="00295E99">
        <w:rPr>
          <w:lang w:val="ru-RU"/>
        </w:rPr>
        <w:t>• Затрагиваемые стороны: лица/субъекты, непосредственно затронутые Проектом и/или признанные наиболее уязвимыми к изменениям, которые необходимо вовлечь в выявление воздействий и их значимости, а также в принятие решений о мерах по смягчению и управлению. К этой группе относятся местные сообщества из районных акиматов, фермеры, уязвимые слои населения, коммерческие сельскохозяйственные компании, а также работники района и т. д.; и</w:t>
      </w:r>
    </w:p>
    <w:p w14:paraId="30825905" w14:textId="77777777" w:rsidR="00C600C1" w:rsidRPr="00295E99" w:rsidRDefault="00C600C1" w:rsidP="00C600C1">
      <w:pPr>
        <w:pStyle w:val="ReportBodyPar"/>
        <w:rPr>
          <w:lang w:val="ru-RU"/>
        </w:rPr>
      </w:pPr>
      <w:r w:rsidRPr="00295E99">
        <w:rPr>
          <w:lang w:val="ru-RU"/>
        </w:rPr>
        <w:t>• Другие заинтересованные стороны: эта группа заинтересованных сторон состоит из лиц/организаций, чья заинтересованность заключается в обеспечении соответствия Проекта действующему законодательству и минимизации всех неблагоприятных последствий. Невыполнение их требований может привести к жалобам на негативные аспекты деятельности Проекта, что, в свою очередь, может негативно повлиять на репутацию Клиента и потенциально вызвать проблемы в ходе реализации Проекта. К этим группам заинтересованных сторон относятся государственные органы, НПО и другие организации.</w:t>
      </w:r>
    </w:p>
    <w:p w14:paraId="139DD9E7" w14:textId="77777777" w:rsidR="00C600C1" w:rsidRPr="00295E99" w:rsidRDefault="00C600C1" w:rsidP="00C600C1">
      <w:pPr>
        <w:pStyle w:val="ReportBodyPar"/>
        <w:rPr>
          <w:lang w:val="ru-RU"/>
        </w:rPr>
      </w:pPr>
    </w:p>
    <w:p w14:paraId="29BD3887" w14:textId="77777777" w:rsidR="00C600C1" w:rsidRPr="00295E99" w:rsidRDefault="00C600C1" w:rsidP="00C600C1">
      <w:pPr>
        <w:pStyle w:val="ReportBodyPar"/>
        <w:rPr>
          <w:b/>
          <w:bCs/>
          <w:lang w:val="ru-RU"/>
        </w:rPr>
      </w:pPr>
      <w:r w:rsidRPr="00295E99">
        <w:rPr>
          <w:b/>
          <w:bCs/>
          <w:lang w:val="ru-RU"/>
        </w:rPr>
        <w:t>4.4.1 Выявление уязвимых групп</w:t>
      </w:r>
    </w:p>
    <w:p w14:paraId="5B2E6311" w14:textId="77777777" w:rsidR="00C600C1" w:rsidRPr="00295E99" w:rsidRDefault="00C600C1" w:rsidP="00C600C1">
      <w:pPr>
        <w:pStyle w:val="ReportBodyPar"/>
        <w:rPr>
          <w:lang w:val="ru-RU"/>
        </w:rPr>
      </w:pPr>
    </w:p>
    <w:p w14:paraId="1D9B5CB8" w14:textId="77777777" w:rsidR="00C600C1" w:rsidRPr="00295E99" w:rsidRDefault="00C600C1" w:rsidP="00C600C1">
      <w:pPr>
        <w:pStyle w:val="ReportBodyPar"/>
        <w:rPr>
          <w:lang w:val="ru-RU"/>
        </w:rPr>
      </w:pPr>
      <w:r w:rsidRPr="00295E99">
        <w:rPr>
          <w:lang w:val="ru-RU"/>
        </w:rPr>
        <w:t>Мероприятия по выявлению и взаимодействию с заинтересованными сторонами также направлены на выявление потенциально уязвимых или неблагополучных лиц и групп в зоне влияния Проекта. Согласно Всемирной организации здравоохранения (ВОЗ, 2018), к уязвимым группам относятся такие группы населения, как дети, беременные женщины, пожилые люди, лица, страдающие от недоедания, заключенные, мигранты и беженцы, лица, употребляющие наркотики, а также лица с заболеваниями или ослабленной иммунной системой. Эти группы, в силу обстоятельств, часто не зависящих от них, могут иметь ограниченный доступ к возможностям и ресурсам по сравнению с населением в целом.</w:t>
      </w:r>
    </w:p>
    <w:p w14:paraId="6C40B4A4" w14:textId="77777777" w:rsidR="00C600C1" w:rsidRPr="00295E99" w:rsidRDefault="00C600C1" w:rsidP="00C600C1">
      <w:pPr>
        <w:pStyle w:val="ReportBodyPar"/>
        <w:rPr>
          <w:lang w:val="ru-RU"/>
        </w:rPr>
      </w:pPr>
    </w:p>
    <w:p w14:paraId="095EE175" w14:textId="77777777" w:rsidR="00C600C1" w:rsidRPr="00295E99" w:rsidRDefault="00C600C1" w:rsidP="00C600C1">
      <w:pPr>
        <w:pStyle w:val="ReportBodyPar"/>
        <w:rPr>
          <w:lang w:val="ru-RU"/>
        </w:rPr>
      </w:pPr>
      <w:r w:rsidRPr="00295E99">
        <w:rPr>
          <w:lang w:val="ru-RU"/>
        </w:rPr>
        <w:t>В контексте Проекта уязвимыми группами считаются те, кто может испытывать различные или несоразмерные воздействия, или чьи обстоятельства требуют индивидуального подхода для обеспечения их эффективного участия в процессах консультаций и обмена информацией. Стандарты деятельности Международной финансовой корпорации (МФК) (PS1, Руководство) дополнительно определяют уязвимые группы следующим образом: «Неблагополучное или уязвимое положение может быть обусловлено расой, цветом кожи, полом, языком, религией, политическими или иными убеждениями, национальным или социальным происхождением, имущественным положением, рождением или иным статусом отдельного человека или группы. Заказчик также должен учитывать такие факторы, как пол, возраст, этническая принадлежность, культура, уровень грамотности, наличие заболеваний, физические или психические ограничения, бедность или неблагоприятное экономическое положение, а также зависимость от уникальных природных ресурсов».</w:t>
      </w:r>
    </w:p>
    <w:p w14:paraId="17FBEBF2" w14:textId="77777777" w:rsidR="00C600C1" w:rsidRPr="00295E99" w:rsidRDefault="00C600C1" w:rsidP="00C600C1">
      <w:pPr>
        <w:pStyle w:val="ReportBodyPar"/>
        <w:rPr>
          <w:lang w:val="ru-RU"/>
        </w:rPr>
      </w:pPr>
      <w:r w:rsidRPr="00295E99">
        <w:rPr>
          <w:lang w:val="ru-RU"/>
        </w:rPr>
        <w:t>В рамках данного Проекта предлагается классифицировать уязвимые группы по следующим критериям. Хотя любой из перечисленных ниже критериев позволяет отнести человека или домохозяйство к уязвимым, при наличии более одного из перечисленных критериев домохозяйство считается крайне уязвимым:</w:t>
      </w:r>
    </w:p>
    <w:p w14:paraId="36975D5C" w14:textId="77777777" w:rsidR="00C600C1" w:rsidRPr="00295E99" w:rsidRDefault="00C600C1" w:rsidP="00C600C1">
      <w:pPr>
        <w:pStyle w:val="ReportBodyPar"/>
        <w:rPr>
          <w:lang w:val="ru-RU"/>
        </w:rPr>
      </w:pPr>
      <w:r w:rsidRPr="00295E99">
        <w:rPr>
          <w:lang w:val="ru-RU"/>
        </w:rPr>
        <w:lastRenderedPageBreak/>
        <w:t xml:space="preserve">• </w:t>
      </w:r>
      <w:r w:rsidRPr="00295E99">
        <w:rPr>
          <w:b/>
          <w:bCs/>
          <w:lang w:val="ru-RU"/>
        </w:rPr>
        <w:t>Экономически уязвимые группы:</w:t>
      </w:r>
      <w:r w:rsidRPr="00295E99">
        <w:rPr>
          <w:lang w:val="ru-RU"/>
        </w:rPr>
        <w:t xml:space="preserve"> по состоянию на январь 2024 года минимальная заработная плата в Казахстане составляет 85 000 тенге (160 долларов США) в месяц. </w:t>
      </w:r>
      <w:r w:rsidRPr="00295E99">
        <w:rPr>
          <w:b/>
          <w:bCs/>
          <w:lang w:val="ru-RU"/>
        </w:rPr>
        <w:t>Экономически уязвимой группой</w:t>
      </w:r>
      <w:r w:rsidRPr="00295E99">
        <w:rPr>
          <w:lang w:val="ru-RU"/>
        </w:rPr>
        <w:t xml:space="preserve"> считаются домохозяйства с низким доходом, доход которых составляет от 1 до 2 миллионов тенге (от 1935 до 3794 долларов США) в год;</w:t>
      </w:r>
    </w:p>
    <w:p w14:paraId="67E55FF8" w14:textId="77777777" w:rsidR="00C600C1" w:rsidRPr="00295E99" w:rsidRDefault="00C600C1" w:rsidP="00C600C1">
      <w:pPr>
        <w:pStyle w:val="ReportBodyPar"/>
        <w:rPr>
          <w:lang w:val="ru-RU"/>
        </w:rPr>
      </w:pPr>
      <w:r w:rsidRPr="00295E99">
        <w:rPr>
          <w:lang w:val="ru-RU"/>
        </w:rPr>
        <w:t xml:space="preserve">• </w:t>
      </w:r>
      <w:r w:rsidRPr="00295E99">
        <w:rPr>
          <w:b/>
          <w:bCs/>
          <w:lang w:val="ru-RU"/>
        </w:rPr>
        <w:t>Пожилые люди и/или домохозяйства</w:t>
      </w:r>
      <w:r w:rsidRPr="00295E99">
        <w:rPr>
          <w:lang w:val="ru-RU"/>
        </w:rPr>
        <w:t>, состоящие только из пожилых членов (старше 63 лет для мужчин и 58 лет для женщин): к этой уязвимой группе относятся лица старше пенсионного возраста (см. выше возраст для мужчин и женщин), в домохозяйстве нет молодых трудоспособных членов;</w:t>
      </w:r>
    </w:p>
    <w:p w14:paraId="659FAD38" w14:textId="77777777" w:rsidR="00C600C1" w:rsidRPr="00295E99" w:rsidRDefault="00C600C1" w:rsidP="00C600C1">
      <w:pPr>
        <w:pStyle w:val="ReportBodyPar"/>
        <w:rPr>
          <w:lang w:val="ru-RU"/>
        </w:rPr>
      </w:pPr>
      <w:r w:rsidRPr="00295E99">
        <w:rPr>
          <w:lang w:val="ru-RU"/>
        </w:rPr>
        <w:t xml:space="preserve">• </w:t>
      </w:r>
      <w:r w:rsidRPr="00295E99">
        <w:rPr>
          <w:b/>
          <w:bCs/>
          <w:lang w:val="ru-RU"/>
        </w:rPr>
        <w:t>Люди с психическими или физическими нарушениями</w:t>
      </w:r>
      <w:r w:rsidRPr="00295E99">
        <w:rPr>
          <w:lang w:val="ru-RU"/>
        </w:rPr>
        <w:t xml:space="preserve"> (например, альбинизм или люди с психическими нарушениями): к этой уязвимой группе относятся лица с ограниченными возможностями, которые влияют на их способность получать доход; и</w:t>
      </w:r>
    </w:p>
    <w:p w14:paraId="39C52E69" w14:textId="77777777" w:rsidR="00C600C1" w:rsidRPr="00295E99" w:rsidRDefault="00C600C1" w:rsidP="00C600C1">
      <w:pPr>
        <w:pStyle w:val="ReportBodyPar"/>
        <w:rPr>
          <w:lang w:val="ru-RU"/>
        </w:rPr>
      </w:pPr>
      <w:r w:rsidRPr="00295E99">
        <w:rPr>
          <w:lang w:val="ru-RU"/>
        </w:rPr>
        <w:t xml:space="preserve">• </w:t>
      </w:r>
      <w:r w:rsidRPr="00295E99">
        <w:rPr>
          <w:b/>
          <w:bCs/>
          <w:lang w:val="ru-RU"/>
        </w:rPr>
        <w:t>Домохозяйства, возглавляемые женщинами</w:t>
      </w:r>
      <w:r w:rsidRPr="00295E99">
        <w:rPr>
          <w:lang w:val="ru-RU"/>
        </w:rPr>
        <w:t>: к этой уязвимой группе относятся домохозяйства, возглавляемые женщинами, или вдовы.</w:t>
      </w:r>
    </w:p>
    <w:p w14:paraId="5C924FA7" w14:textId="77777777" w:rsidR="00C600C1" w:rsidRPr="00295E99" w:rsidRDefault="00C600C1" w:rsidP="00C600C1">
      <w:pPr>
        <w:pStyle w:val="ReportBodyPar"/>
        <w:rPr>
          <w:lang w:val="ru-RU"/>
        </w:rPr>
      </w:pPr>
    </w:p>
    <w:p w14:paraId="7406ADE1" w14:textId="77777777" w:rsidR="00C600C1" w:rsidRDefault="00C600C1" w:rsidP="00C600C1">
      <w:pPr>
        <w:pStyle w:val="ReportBodyPar"/>
        <w:rPr>
          <w:lang w:val="ru-RU"/>
        </w:rPr>
      </w:pPr>
      <w:r w:rsidRPr="00295E99">
        <w:rPr>
          <w:lang w:val="ru-RU"/>
        </w:rPr>
        <w:t>Коренные народы (КН) обычно считаются частью уязвимой группы населения. Однако, как отмечено в Национальной оценке воздействия на окружающую среду и по результатам консультаций с районными акиматами, в зоне влияния проектов нет представителей КН. Поэтому на данном этапе КН исключены из классификации групп заинтересованных сторон.</w:t>
      </w:r>
    </w:p>
    <w:p w14:paraId="3F498660" w14:textId="77777777" w:rsidR="00C600C1" w:rsidRPr="00312254" w:rsidRDefault="00C600C1" w:rsidP="00C600C1">
      <w:pPr>
        <w:pStyle w:val="ReportBodyPar"/>
        <w:rPr>
          <w:lang w:val="ru-RU"/>
        </w:rPr>
      </w:pPr>
    </w:p>
    <w:p w14:paraId="02B4F19D" w14:textId="77777777" w:rsidR="00C600C1" w:rsidRPr="00295E99" w:rsidRDefault="00C600C1" w:rsidP="00C600C1">
      <w:pPr>
        <w:pStyle w:val="ReportBodyPar"/>
        <w:rPr>
          <w:b/>
          <w:bCs/>
          <w:lang w:val="ru-RU"/>
        </w:rPr>
      </w:pPr>
      <w:r w:rsidRPr="00295E99">
        <w:rPr>
          <w:b/>
          <w:bCs/>
          <w:lang w:val="ru-RU"/>
        </w:rPr>
        <w:t>4.5 Картирование заинтересованных сторон</w:t>
      </w:r>
    </w:p>
    <w:p w14:paraId="72A5B440" w14:textId="77777777" w:rsidR="00C600C1" w:rsidRPr="00295E99" w:rsidRDefault="00C600C1" w:rsidP="00C600C1">
      <w:pPr>
        <w:pStyle w:val="ReportBodyPar"/>
        <w:rPr>
          <w:lang w:val="ru-RU"/>
        </w:rPr>
      </w:pPr>
    </w:p>
    <w:p w14:paraId="5A00FF80" w14:textId="174F3E50" w:rsidR="00C600C1" w:rsidRPr="00295E99" w:rsidRDefault="00C600C1" w:rsidP="00C600C1">
      <w:pPr>
        <w:pStyle w:val="ReportBodyPar"/>
        <w:rPr>
          <w:lang w:val="ru-RU"/>
        </w:rPr>
      </w:pPr>
      <w:r w:rsidRPr="00295E99">
        <w:rPr>
          <w:lang w:val="ru-RU"/>
        </w:rPr>
        <w:t xml:space="preserve">Картирование заинтересованных сторон проекта железной дороги </w:t>
      </w:r>
      <w:proofErr w:type="spellStart"/>
      <w:r w:rsidR="00401085">
        <w:rPr>
          <w:lang w:val="ru-RU"/>
        </w:rPr>
        <w:t>Мойынты</w:t>
      </w:r>
      <w:proofErr w:type="spellEnd"/>
      <w:r w:rsidRPr="00295E99">
        <w:rPr>
          <w:lang w:val="ru-RU"/>
        </w:rPr>
        <w:t>– Кызылжар выявляет все группы, потенциально влияющие на проект, имеющие интересы или уязвимость в связи с его реализацией, в соответствии со Стандартами деятельности IFC и требованиями Казахстана к взаимодействию с заинтересованными сторонами. Затрагиваемые стороны, государственные органы, подрядчики, НПО, академические учреждения и СМИ классифицируются по категориям в зависимости от их ролей, интересов и проблем – от приобретения земель и восстановления источников дохода до соблюдения требований, прозрачности и информирования общественности – для обеспечения инклюзивного, своевременного и равноправного взаимодействия на протяжении всего жизненного цикла проекта. Выявленные группы заинтересованных сторон представлены в таблице ниже.</w:t>
      </w:r>
    </w:p>
    <w:p w14:paraId="7356B2D4" w14:textId="77777777" w:rsidR="00C600C1" w:rsidRPr="00295E99" w:rsidRDefault="00C600C1" w:rsidP="00C600C1">
      <w:pPr>
        <w:pStyle w:val="ReportBodyPar"/>
        <w:rPr>
          <w:lang w:val="ru-RU"/>
        </w:rPr>
      </w:pPr>
    </w:p>
    <w:p w14:paraId="60176D58" w14:textId="0D9CE490" w:rsidR="00C600C1" w:rsidRPr="00295E99" w:rsidRDefault="00C600C1" w:rsidP="00C600C1">
      <w:pPr>
        <w:pStyle w:val="ReportBodyPar"/>
        <w:jc w:val="center"/>
        <w:rPr>
          <w:b/>
          <w:bCs/>
          <w:lang w:val="ru-RU"/>
        </w:rPr>
      </w:pPr>
      <w:r w:rsidRPr="00295E99">
        <w:rPr>
          <w:b/>
          <w:bCs/>
          <w:lang w:val="ru-RU"/>
        </w:rPr>
        <w:t xml:space="preserve">Таблица 14: Группы заинтересованных сторон, </w:t>
      </w:r>
      <w:r w:rsidR="005560A0">
        <w:rPr>
          <w:b/>
          <w:bCs/>
          <w:lang w:val="ru-RU"/>
        </w:rPr>
        <w:t xml:space="preserve">их </w:t>
      </w:r>
      <w:r w:rsidRPr="00295E99">
        <w:rPr>
          <w:b/>
          <w:bCs/>
          <w:lang w:val="ru-RU"/>
        </w:rPr>
        <w:t>интересы и подход к взаимодействию</w:t>
      </w:r>
      <w:bookmarkStart w:id="1407" w:name="_bookmark95"/>
      <w:bookmarkEnd w:id="1407"/>
    </w:p>
    <w:tbl>
      <w:tblPr>
        <w:tblW w:w="9676" w:type="dxa"/>
        <w:tblInd w:w="-5" w:type="dxa"/>
        <w:tblLook w:val="04A0" w:firstRow="1" w:lastRow="0" w:firstColumn="1" w:lastColumn="0" w:noHBand="0" w:noVBand="1"/>
      </w:tblPr>
      <w:tblGrid>
        <w:gridCol w:w="2162"/>
        <w:gridCol w:w="2591"/>
        <w:gridCol w:w="2882"/>
        <w:gridCol w:w="2080"/>
      </w:tblGrid>
      <w:tr w:rsidR="00C600C1" w:rsidRPr="008D5118" w14:paraId="309D05B5" w14:textId="77777777" w:rsidTr="003D787C">
        <w:trPr>
          <w:trHeight w:val="624"/>
          <w:tblHeader/>
        </w:trPr>
        <w:tc>
          <w:tcPr>
            <w:tcW w:w="16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CAAC65" w14:textId="77777777" w:rsidR="00C600C1" w:rsidRPr="008D5118" w:rsidRDefault="00C600C1" w:rsidP="003D787C">
            <w:pPr>
              <w:widowControl/>
              <w:autoSpaceDE/>
              <w:autoSpaceDN/>
              <w:jc w:val="center"/>
              <w:rPr>
                <w:rFonts w:ascii="Arial" w:eastAsia="Times New Roman" w:hAnsi="Arial" w:cs="Arial"/>
                <w:b/>
                <w:bCs/>
                <w:color w:val="000000"/>
                <w:sz w:val="20"/>
                <w:szCs w:val="20"/>
                <w:lang w:val="en-PH" w:eastAsia="en-PH"/>
              </w:rPr>
            </w:pPr>
            <w:proofErr w:type="spellStart"/>
            <w:r w:rsidRPr="005A41B3">
              <w:rPr>
                <w:rFonts w:ascii="Arial" w:eastAsia="Times New Roman" w:hAnsi="Arial" w:cs="Arial"/>
                <w:b/>
                <w:bCs/>
                <w:color w:val="000000"/>
                <w:sz w:val="20"/>
                <w:szCs w:val="20"/>
                <w:lang w:val="en-PH" w:eastAsia="en-PH"/>
              </w:rPr>
              <w:t>Группа</w:t>
            </w:r>
            <w:proofErr w:type="spellEnd"/>
            <w:r w:rsidRPr="005A41B3">
              <w:rPr>
                <w:rFonts w:ascii="Arial" w:eastAsia="Times New Roman" w:hAnsi="Arial" w:cs="Arial"/>
                <w:b/>
                <w:bCs/>
                <w:color w:val="000000"/>
                <w:sz w:val="20"/>
                <w:szCs w:val="20"/>
                <w:lang w:val="en-PH" w:eastAsia="en-PH"/>
              </w:rPr>
              <w:t xml:space="preserve"> </w:t>
            </w:r>
            <w:proofErr w:type="spellStart"/>
            <w:r w:rsidRPr="005A41B3">
              <w:rPr>
                <w:rFonts w:ascii="Arial" w:eastAsia="Times New Roman" w:hAnsi="Arial" w:cs="Arial"/>
                <w:b/>
                <w:bCs/>
                <w:color w:val="000000"/>
                <w:sz w:val="20"/>
                <w:szCs w:val="20"/>
                <w:lang w:val="en-PH" w:eastAsia="en-PH"/>
              </w:rPr>
              <w:t>заинтересованных</w:t>
            </w:r>
            <w:proofErr w:type="spellEnd"/>
            <w:r w:rsidRPr="005A41B3">
              <w:rPr>
                <w:rFonts w:ascii="Arial" w:eastAsia="Times New Roman" w:hAnsi="Arial" w:cs="Arial"/>
                <w:b/>
                <w:bCs/>
                <w:color w:val="000000"/>
                <w:sz w:val="20"/>
                <w:szCs w:val="20"/>
                <w:lang w:val="en-PH" w:eastAsia="en-PH"/>
              </w:rPr>
              <w:t xml:space="preserve"> </w:t>
            </w:r>
            <w:proofErr w:type="spellStart"/>
            <w:r w:rsidRPr="005A41B3">
              <w:rPr>
                <w:rFonts w:ascii="Arial" w:eastAsia="Times New Roman" w:hAnsi="Arial" w:cs="Arial"/>
                <w:b/>
                <w:bCs/>
                <w:color w:val="000000"/>
                <w:sz w:val="20"/>
                <w:szCs w:val="20"/>
                <w:lang w:val="en-PH" w:eastAsia="en-PH"/>
              </w:rPr>
              <w:t>сторон</w:t>
            </w:r>
            <w:proofErr w:type="spellEnd"/>
          </w:p>
        </w:tc>
        <w:tc>
          <w:tcPr>
            <w:tcW w:w="291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344A051" w14:textId="77777777" w:rsidR="00C600C1" w:rsidRPr="005A41B3" w:rsidRDefault="00C600C1" w:rsidP="003D787C">
            <w:pPr>
              <w:widowControl/>
              <w:autoSpaceDE/>
              <w:autoSpaceDN/>
              <w:jc w:val="center"/>
              <w:rPr>
                <w:rFonts w:ascii="Arial" w:eastAsia="Times New Roman" w:hAnsi="Arial" w:cs="Arial"/>
                <w:b/>
                <w:bCs/>
                <w:color w:val="000000"/>
                <w:sz w:val="20"/>
                <w:szCs w:val="20"/>
                <w:lang w:val="ru-RU" w:eastAsia="en-PH"/>
              </w:rPr>
            </w:pPr>
            <w:r w:rsidRPr="005A41B3">
              <w:rPr>
                <w:rFonts w:ascii="Arial" w:eastAsia="Times New Roman" w:hAnsi="Arial" w:cs="Arial"/>
                <w:b/>
                <w:bCs/>
                <w:color w:val="000000"/>
                <w:sz w:val="20"/>
                <w:szCs w:val="20"/>
                <w:lang w:val="ru-RU" w:eastAsia="en-PH"/>
              </w:rPr>
              <w:t>Интерес и роль в проекте</w:t>
            </w:r>
          </w:p>
        </w:tc>
        <w:tc>
          <w:tcPr>
            <w:tcW w:w="234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AC7268E" w14:textId="77777777" w:rsidR="00C600C1" w:rsidRPr="008D5118" w:rsidRDefault="00C600C1" w:rsidP="003D787C">
            <w:pPr>
              <w:widowControl/>
              <w:autoSpaceDE/>
              <w:autoSpaceDN/>
              <w:jc w:val="center"/>
              <w:rPr>
                <w:rFonts w:ascii="Arial" w:eastAsia="Times New Roman" w:hAnsi="Arial" w:cs="Arial"/>
                <w:b/>
                <w:bCs/>
                <w:color w:val="000000"/>
                <w:sz w:val="20"/>
                <w:szCs w:val="20"/>
                <w:lang w:val="en-PH" w:eastAsia="en-PH"/>
              </w:rPr>
            </w:pPr>
            <w:proofErr w:type="spellStart"/>
            <w:r w:rsidRPr="005A41B3">
              <w:rPr>
                <w:rFonts w:ascii="Arial" w:eastAsia="Times New Roman" w:hAnsi="Arial" w:cs="Arial"/>
                <w:b/>
                <w:bCs/>
                <w:color w:val="000000"/>
                <w:sz w:val="20"/>
                <w:szCs w:val="20"/>
                <w:lang w:val="en-PH" w:eastAsia="en-PH"/>
              </w:rPr>
              <w:t>Описание</w:t>
            </w:r>
            <w:proofErr w:type="spellEnd"/>
            <w:r w:rsidRPr="005A41B3">
              <w:rPr>
                <w:rFonts w:ascii="Arial" w:eastAsia="Times New Roman" w:hAnsi="Arial" w:cs="Arial"/>
                <w:b/>
                <w:bCs/>
                <w:color w:val="000000"/>
                <w:sz w:val="20"/>
                <w:szCs w:val="20"/>
                <w:lang w:val="en-PH" w:eastAsia="en-PH"/>
              </w:rPr>
              <w:t xml:space="preserve"> </w:t>
            </w:r>
            <w:proofErr w:type="spellStart"/>
            <w:r w:rsidRPr="005A41B3">
              <w:rPr>
                <w:rFonts w:ascii="Arial" w:eastAsia="Times New Roman" w:hAnsi="Arial" w:cs="Arial"/>
                <w:b/>
                <w:bCs/>
                <w:color w:val="000000"/>
                <w:sz w:val="20"/>
                <w:szCs w:val="20"/>
                <w:lang w:val="en-PH" w:eastAsia="en-PH"/>
              </w:rPr>
              <w:t>заинтересованных</w:t>
            </w:r>
            <w:proofErr w:type="spellEnd"/>
            <w:r w:rsidRPr="005A41B3">
              <w:rPr>
                <w:rFonts w:ascii="Arial" w:eastAsia="Times New Roman" w:hAnsi="Arial" w:cs="Arial"/>
                <w:b/>
                <w:bCs/>
                <w:color w:val="000000"/>
                <w:sz w:val="20"/>
                <w:szCs w:val="20"/>
                <w:lang w:val="en-PH" w:eastAsia="en-PH"/>
              </w:rPr>
              <w:t xml:space="preserve"> </w:t>
            </w:r>
            <w:proofErr w:type="spellStart"/>
            <w:r w:rsidRPr="005A41B3">
              <w:rPr>
                <w:rFonts w:ascii="Arial" w:eastAsia="Times New Roman" w:hAnsi="Arial" w:cs="Arial"/>
                <w:b/>
                <w:bCs/>
                <w:color w:val="000000"/>
                <w:sz w:val="20"/>
                <w:szCs w:val="20"/>
                <w:lang w:val="en-PH" w:eastAsia="en-PH"/>
              </w:rPr>
              <w:t>сторон</w:t>
            </w:r>
            <w:proofErr w:type="spellEnd"/>
          </w:p>
        </w:tc>
        <w:tc>
          <w:tcPr>
            <w:tcW w:w="274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51EFB57" w14:textId="77777777" w:rsidR="00C600C1" w:rsidRPr="008D5118" w:rsidRDefault="00C600C1" w:rsidP="003D787C">
            <w:pPr>
              <w:widowControl/>
              <w:autoSpaceDE/>
              <w:autoSpaceDN/>
              <w:jc w:val="center"/>
              <w:rPr>
                <w:rFonts w:ascii="Arial" w:eastAsia="Times New Roman" w:hAnsi="Arial" w:cs="Arial"/>
                <w:b/>
                <w:bCs/>
                <w:color w:val="000000"/>
                <w:sz w:val="20"/>
                <w:szCs w:val="20"/>
                <w:lang w:val="en-PH" w:eastAsia="en-PH"/>
              </w:rPr>
            </w:pPr>
            <w:proofErr w:type="spellStart"/>
            <w:r w:rsidRPr="005A41B3">
              <w:rPr>
                <w:rFonts w:ascii="Arial" w:eastAsia="Times New Roman" w:hAnsi="Arial" w:cs="Arial"/>
                <w:b/>
                <w:bCs/>
                <w:color w:val="000000"/>
                <w:sz w:val="20"/>
                <w:szCs w:val="20"/>
                <w:lang w:val="en-PH" w:eastAsia="en-PH"/>
              </w:rPr>
              <w:t>Предпочтительные</w:t>
            </w:r>
            <w:proofErr w:type="spellEnd"/>
            <w:r w:rsidRPr="005A41B3">
              <w:rPr>
                <w:rFonts w:ascii="Arial" w:eastAsia="Times New Roman" w:hAnsi="Arial" w:cs="Arial"/>
                <w:b/>
                <w:bCs/>
                <w:color w:val="000000"/>
                <w:sz w:val="20"/>
                <w:szCs w:val="20"/>
                <w:lang w:val="en-PH" w:eastAsia="en-PH"/>
              </w:rPr>
              <w:t xml:space="preserve"> </w:t>
            </w:r>
            <w:proofErr w:type="spellStart"/>
            <w:r w:rsidRPr="005A41B3">
              <w:rPr>
                <w:rFonts w:ascii="Arial" w:eastAsia="Times New Roman" w:hAnsi="Arial" w:cs="Arial"/>
                <w:b/>
                <w:bCs/>
                <w:color w:val="000000"/>
                <w:sz w:val="20"/>
                <w:szCs w:val="20"/>
                <w:lang w:val="en-PH" w:eastAsia="en-PH"/>
              </w:rPr>
              <w:t>методы</w:t>
            </w:r>
            <w:proofErr w:type="spellEnd"/>
            <w:r w:rsidRPr="005A41B3">
              <w:rPr>
                <w:rFonts w:ascii="Arial" w:eastAsia="Times New Roman" w:hAnsi="Arial" w:cs="Arial"/>
                <w:b/>
                <w:bCs/>
                <w:color w:val="000000"/>
                <w:sz w:val="20"/>
                <w:szCs w:val="20"/>
                <w:lang w:val="en-PH" w:eastAsia="en-PH"/>
              </w:rPr>
              <w:t xml:space="preserve"> </w:t>
            </w:r>
            <w:proofErr w:type="spellStart"/>
            <w:r w:rsidRPr="005A41B3">
              <w:rPr>
                <w:rFonts w:ascii="Arial" w:eastAsia="Times New Roman" w:hAnsi="Arial" w:cs="Arial"/>
                <w:b/>
                <w:bCs/>
                <w:color w:val="000000"/>
                <w:sz w:val="20"/>
                <w:szCs w:val="20"/>
                <w:lang w:val="en-PH" w:eastAsia="en-PH"/>
              </w:rPr>
              <w:t>взаимодействия</w:t>
            </w:r>
            <w:proofErr w:type="spellEnd"/>
          </w:p>
        </w:tc>
      </w:tr>
      <w:tr w:rsidR="00C600C1" w:rsidRPr="008D5118" w14:paraId="3A11E0F8" w14:textId="77777777" w:rsidTr="003D787C">
        <w:trPr>
          <w:trHeight w:val="312"/>
        </w:trPr>
        <w:tc>
          <w:tcPr>
            <w:tcW w:w="9676" w:type="dxa"/>
            <w:gridSpan w:val="4"/>
            <w:tcBorders>
              <w:top w:val="single" w:sz="4" w:space="0" w:color="auto"/>
              <w:left w:val="single" w:sz="4" w:space="0" w:color="auto"/>
              <w:bottom w:val="single" w:sz="4" w:space="0" w:color="auto"/>
              <w:right w:val="single" w:sz="4" w:space="0" w:color="auto"/>
            </w:tcBorders>
            <w:vAlign w:val="center"/>
            <w:hideMark/>
          </w:tcPr>
          <w:p w14:paraId="12F0C713" w14:textId="77777777" w:rsidR="00C600C1" w:rsidRPr="008D5118" w:rsidRDefault="00C600C1" w:rsidP="003D787C">
            <w:pPr>
              <w:widowControl/>
              <w:autoSpaceDE/>
              <w:autoSpaceDN/>
              <w:rPr>
                <w:rFonts w:ascii="Arial" w:eastAsia="Times New Roman" w:hAnsi="Arial" w:cs="Arial"/>
                <w:b/>
                <w:bCs/>
                <w:color w:val="000000"/>
                <w:sz w:val="20"/>
                <w:szCs w:val="20"/>
                <w:lang w:val="en-PH" w:eastAsia="en-PH"/>
              </w:rPr>
            </w:pPr>
            <w:proofErr w:type="spellStart"/>
            <w:r w:rsidRPr="005A41B3">
              <w:rPr>
                <w:rFonts w:ascii="Arial" w:eastAsia="Times New Roman" w:hAnsi="Arial" w:cs="Arial"/>
                <w:b/>
                <w:bCs/>
                <w:color w:val="000000"/>
                <w:sz w:val="20"/>
                <w:szCs w:val="20"/>
                <w:lang w:val="en-PH" w:eastAsia="en-PH"/>
              </w:rPr>
              <w:t>Стороны</w:t>
            </w:r>
            <w:proofErr w:type="spellEnd"/>
            <w:r w:rsidRPr="005A41B3">
              <w:rPr>
                <w:rFonts w:ascii="Arial" w:eastAsia="Times New Roman" w:hAnsi="Arial" w:cs="Arial"/>
                <w:b/>
                <w:bCs/>
                <w:color w:val="000000"/>
                <w:sz w:val="20"/>
                <w:szCs w:val="20"/>
                <w:lang w:val="en-PH" w:eastAsia="en-PH"/>
              </w:rPr>
              <w:t xml:space="preserve">, </w:t>
            </w:r>
            <w:proofErr w:type="spellStart"/>
            <w:r w:rsidRPr="005A41B3">
              <w:rPr>
                <w:rFonts w:ascii="Arial" w:eastAsia="Times New Roman" w:hAnsi="Arial" w:cs="Arial"/>
                <w:b/>
                <w:bCs/>
                <w:color w:val="000000"/>
                <w:sz w:val="20"/>
                <w:szCs w:val="20"/>
                <w:lang w:val="en-PH" w:eastAsia="en-PH"/>
              </w:rPr>
              <w:t>затронутые</w:t>
            </w:r>
            <w:proofErr w:type="spellEnd"/>
            <w:r w:rsidRPr="005A41B3">
              <w:rPr>
                <w:rFonts w:ascii="Arial" w:eastAsia="Times New Roman" w:hAnsi="Arial" w:cs="Arial"/>
                <w:b/>
                <w:bCs/>
                <w:color w:val="000000"/>
                <w:sz w:val="20"/>
                <w:szCs w:val="20"/>
                <w:lang w:val="en-PH" w:eastAsia="en-PH"/>
              </w:rPr>
              <w:t xml:space="preserve"> </w:t>
            </w:r>
            <w:proofErr w:type="spellStart"/>
            <w:r w:rsidRPr="005A41B3">
              <w:rPr>
                <w:rFonts w:ascii="Arial" w:eastAsia="Times New Roman" w:hAnsi="Arial" w:cs="Arial"/>
                <w:b/>
                <w:bCs/>
                <w:color w:val="000000"/>
                <w:sz w:val="20"/>
                <w:szCs w:val="20"/>
                <w:lang w:val="en-PH" w:eastAsia="en-PH"/>
              </w:rPr>
              <w:t>проектом</w:t>
            </w:r>
            <w:proofErr w:type="spellEnd"/>
            <w:r w:rsidRPr="005A41B3">
              <w:rPr>
                <w:rFonts w:ascii="Arial" w:eastAsia="Times New Roman" w:hAnsi="Arial" w:cs="Arial"/>
                <w:b/>
                <w:bCs/>
                <w:color w:val="000000"/>
                <w:sz w:val="20"/>
                <w:szCs w:val="20"/>
                <w:lang w:val="en-PH" w:eastAsia="en-PH"/>
              </w:rPr>
              <w:t xml:space="preserve"> (СЗП)</w:t>
            </w:r>
          </w:p>
        </w:tc>
      </w:tr>
      <w:tr w:rsidR="00C600C1" w:rsidRPr="0046435F" w14:paraId="721B09D4" w14:textId="77777777" w:rsidTr="003D787C">
        <w:trPr>
          <w:trHeight w:val="1763"/>
        </w:trPr>
        <w:tc>
          <w:tcPr>
            <w:tcW w:w="1673" w:type="dxa"/>
            <w:tcBorders>
              <w:top w:val="nil"/>
              <w:left w:val="single" w:sz="4" w:space="0" w:color="auto"/>
              <w:bottom w:val="single" w:sz="4" w:space="0" w:color="auto"/>
              <w:right w:val="single" w:sz="4" w:space="0" w:color="auto"/>
            </w:tcBorders>
            <w:vAlign w:val="center"/>
            <w:hideMark/>
          </w:tcPr>
          <w:p w14:paraId="5AF0655B"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5A41B3">
              <w:rPr>
                <w:rFonts w:ascii="Arial" w:eastAsia="Times New Roman" w:hAnsi="Arial" w:cs="Arial"/>
                <w:color w:val="000000"/>
                <w:sz w:val="20"/>
                <w:szCs w:val="20"/>
                <w:lang w:val="en-PH" w:eastAsia="en-PH"/>
              </w:rPr>
              <w:t>Местные</w:t>
            </w:r>
            <w:proofErr w:type="spellEnd"/>
            <w:r w:rsidRPr="005A41B3">
              <w:rPr>
                <w:rFonts w:ascii="Arial" w:eastAsia="Times New Roman" w:hAnsi="Arial" w:cs="Arial"/>
                <w:color w:val="000000"/>
                <w:sz w:val="20"/>
                <w:szCs w:val="20"/>
                <w:lang w:val="en-PH" w:eastAsia="en-PH"/>
              </w:rPr>
              <w:t xml:space="preserve"> </w:t>
            </w:r>
            <w:proofErr w:type="spellStart"/>
            <w:r w:rsidRPr="005A41B3">
              <w:rPr>
                <w:rFonts w:ascii="Arial" w:eastAsia="Times New Roman" w:hAnsi="Arial" w:cs="Arial"/>
                <w:color w:val="000000"/>
                <w:sz w:val="20"/>
                <w:szCs w:val="20"/>
                <w:lang w:val="en-PH" w:eastAsia="en-PH"/>
              </w:rPr>
              <w:t>жители</w:t>
            </w:r>
            <w:proofErr w:type="spellEnd"/>
            <w:r w:rsidRPr="005A41B3">
              <w:rPr>
                <w:rFonts w:ascii="Arial" w:eastAsia="Times New Roman" w:hAnsi="Arial" w:cs="Arial"/>
                <w:color w:val="000000"/>
                <w:sz w:val="20"/>
                <w:szCs w:val="20"/>
                <w:lang w:val="en-PH" w:eastAsia="en-PH"/>
              </w:rPr>
              <w:t xml:space="preserve"> и </w:t>
            </w:r>
            <w:proofErr w:type="spellStart"/>
            <w:r w:rsidRPr="005A41B3">
              <w:rPr>
                <w:rFonts w:ascii="Arial" w:eastAsia="Times New Roman" w:hAnsi="Arial" w:cs="Arial"/>
                <w:color w:val="000000"/>
                <w:sz w:val="20"/>
                <w:szCs w:val="20"/>
                <w:lang w:val="en-PH" w:eastAsia="en-PH"/>
              </w:rPr>
              <w:t>землевладельцы</w:t>
            </w:r>
            <w:proofErr w:type="spellEnd"/>
          </w:p>
        </w:tc>
        <w:tc>
          <w:tcPr>
            <w:tcW w:w="2914" w:type="dxa"/>
            <w:tcBorders>
              <w:top w:val="nil"/>
              <w:left w:val="nil"/>
              <w:bottom w:val="single" w:sz="4" w:space="0" w:color="auto"/>
              <w:right w:val="single" w:sz="4" w:space="0" w:color="auto"/>
            </w:tcBorders>
            <w:vAlign w:val="center"/>
            <w:hideMark/>
          </w:tcPr>
          <w:p w14:paraId="536D370A" w14:textId="77777777" w:rsidR="00C600C1" w:rsidRPr="005A41B3" w:rsidRDefault="00C600C1" w:rsidP="003D787C">
            <w:pPr>
              <w:widowControl/>
              <w:autoSpaceDE/>
              <w:autoSpaceDN/>
              <w:rPr>
                <w:rFonts w:ascii="Arial" w:eastAsia="Times New Roman" w:hAnsi="Arial" w:cs="Arial"/>
                <w:color w:val="000000"/>
                <w:sz w:val="20"/>
                <w:szCs w:val="20"/>
                <w:lang w:val="ru-RU" w:eastAsia="en-PH"/>
              </w:rPr>
            </w:pPr>
            <w:r w:rsidRPr="005A41B3">
              <w:rPr>
                <w:rFonts w:ascii="Arial" w:eastAsia="Times New Roman" w:hAnsi="Arial" w:cs="Arial"/>
                <w:color w:val="000000"/>
                <w:sz w:val="20"/>
                <w:szCs w:val="20"/>
                <w:lang w:val="ru-RU" w:eastAsia="en-PH"/>
              </w:rPr>
              <w:t>Приобретение земли, компенсация, восстановление средств к существованию; временные неудобства (пыль, шум, вибрация, риски для безопасности); потенциальный ущерб имуществу; интерес к рабочим местам и улучшение связей.</w:t>
            </w:r>
          </w:p>
        </w:tc>
        <w:tc>
          <w:tcPr>
            <w:tcW w:w="2348" w:type="dxa"/>
            <w:tcBorders>
              <w:top w:val="nil"/>
              <w:left w:val="nil"/>
              <w:bottom w:val="single" w:sz="4" w:space="0" w:color="auto"/>
              <w:right w:val="single" w:sz="4" w:space="0" w:color="auto"/>
            </w:tcBorders>
            <w:vAlign w:val="center"/>
            <w:hideMark/>
          </w:tcPr>
          <w:p w14:paraId="1FE55273" w14:textId="3F747A2F" w:rsidR="00C600C1" w:rsidRPr="005A41B3" w:rsidRDefault="00C600C1" w:rsidP="003D787C">
            <w:pPr>
              <w:widowControl/>
              <w:autoSpaceDE/>
              <w:autoSpaceDN/>
              <w:rPr>
                <w:rFonts w:ascii="Arial" w:eastAsia="Times New Roman" w:hAnsi="Arial" w:cs="Arial"/>
                <w:color w:val="000000"/>
                <w:sz w:val="20"/>
                <w:szCs w:val="20"/>
                <w:lang w:val="ru-RU" w:eastAsia="en-PH"/>
              </w:rPr>
            </w:pPr>
            <w:r w:rsidRPr="005A41B3">
              <w:rPr>
                <w:rFonts w:ascii="Arial" w:eastAsia="Times New Roman" w:hAnsi="Arial" w:cs="Arial"/>
                <w:color w:val="000000"/>
                <w:sz w:val="20"/>
                <w:szCs w:val="20"/>
                <w:lang w:val="ru-RU" w:eastAsia="en-PH"/>
              </w:rPr>
              <w:t xml:space="preserve">Жители </w:t>
            </w:r>
            <w:proofErr w:type="spellStart"/>
            <w:r w:rsidRPr="005A41B3">
              <w:rPr>
                <w:rFonts w:ascii="Arial" w:eastAsia="Times New Roman" w:hAnsi="Arial" w:cs="Arial"/>
                <w:color w:val="000000"/>
                <w:sz w:val="20"/>
                <w:szCs w:val="20"/>
                <w:lang w:val="ru-RU" w:eastAsia="en-PH"/>
              </w:rPr>
              <w:t>Мо</w:t>
            </w:r>
            <w:r w:rsidR="001A21B6">
              <w:rPr>
                <w:rFonts w:ascii="Arial" w:eastAsia="Times New Roman" w:hAnsi="Arial" w:cs="Arial"/>
                <w:color w:val="000000"/>
                <w:sz w:val="20"/>
                <w:szCs w:val="20"/>
                <w:lang w:val="ru-RU" w:eastAsia="en-PH"/>
              </w:rPr>
              <w:t>йынты</w:t>
            </w:r>
            <w:proofErr w:type="spellEnd"/>
            <w:r w:rsidRPr="005A41B3">
              <w:rPr>
                <w:rFonts w:ascii="Arial" w:eastAsia="Times New Roman" w:hAnsi="Arial" w:cs="Arial"/>
                <w:color w:val="000000"/>
                <w:sz w:val="20"/>
                <w:szCs w:val="20"/>
                <w:lang w:val="ru-RU" w:eastAsia="en-PH"/>
              </w:rPr>
              <w:t xml:space="preserve">, Кызылжара, </w:t>
            </w:r>
            <w:proofErr w:type="spellStart"/>
            <w:r w:rsidRPr="005A41B3">
              <w:rPr>
                <w:rFonts w:ascii="Arial" w:eastAsia="Times New Roman" w:hAnsi="Arial" w:cs="Arial"/>
                <w:color w:val="000000"/>
                <w:sz w:val="20"/>
                <w:szCs w:val="20"/>
                <w:lang w:val="ru-RU" w:eastAsia="en-PH"/>
              </w:rPr>
              <w:t>Кийкт</w:t>
            </w:r>
            <w:r w:rsidR="00653A0C">
              <w:rPr>
                <w:rFonts w:ascii="Arial" w:eastAsia="Times New Roman" w:hAnsi="Arial" w:cs="Arial"/>
                <w:color w:val="000000"/>
                <w:sz w:val="20"/>
                <w:szCs w:val="20"/>
                <w:lang w:val="ru-RU" w:eastAsia="en-PH"/>
              </w:rPr>
              <w:t>и</w:t>
            </w:r>
            <w:proofErr w:type="spellEnd"/>
            <w:r w:rsidRPr="005A41B3">
              <w:rPr>
                <w:rFonts w:ascii="Arial" w:eastAsia="Times New Roman" w:hAnsi="Arial" w:cs="Arial"/>
                <w:color w:val="000000"/>
                <w:sz w:val="20"/>
                <w:szCs w:val="20"/>
                <w:lang w:val="ru-RU" w:eastAsia="en-PH"/>
              </w:rPr>
              <w:t xml:space="preserve">, </w:t>
            </w:r>
            <w:proofErr w:type="spellStart"/>
            <w:r w:rsidRPr="005A41B3">
              <w:rPr>
                <w:rFonts w:ascii="Arial" w:eastAsia="Times New Roman" w:hAnsi="Arial" w:cs="Arial"/>
                <w:color w:val="000000"/>
                <w:sz w:val="20"/>
                <w:szCs w:val="20"/>
                <w:lang w:val="ru-RU" w:eastAsia="en-PH"/>
              </w:rPr>
              <w:t>Аннабулака</w:t>
            </w:r>
            <w:proofErr w:type="spellEnd"/>
            <w:r w:rsidRPr="005A41B3">
              <w:rPr>
                <w:rFonts w:ascii="Arial" w:eastAsia="Times New Roman" w:hAnsi="Arial" w:cs="Arial"/>
                <w:color w:val="000000"/>
                <w:sz w:val="20"/>
                <w:szCs w:val="20"/>
                <w:lang w:val="ru-RU" w:eastAsia="en-PH"/>
              </w:rPr>
              <w:t xml:space="preserve">, Каражала, </w:t>
            </w:r>
            <w:proofErr w:type="spellStart"/>
            <w:r w:rsidRPr="005A41B3">
              <w:rPr>
                <w:rFonts w:ascii="Arial" w:eastAsia="Times New Roman" w:hAnsi="Arial" w:cs="Arial"/>
                <w:color w:val="000000"/>
                <w:sz w:val="20"/>
                <w:szCs w:val="20"/>
                <w:lang w:val="ru-RU" w:eastAsia="en-PH"/>
              </w:rPr>
              <w:t>Жайрема</w:t>
            </w:r>
            <w:proofErr w:type="spellEnd"/>
            <w:r w:rsidRPr="005A41B3">
              <w:rPr>
                <w:rFonts w:ascii="Arial" w:eastAsia="Times New Roman" w:hAnsi="Arial" w:cs="Arial"/>
                <w:color w:val="000000"/>
                <w:sz w:val="20"/>
                <w:szCs w:val="20"/>
                <w:lang w:val="ru-RU" w:eastAsia="en-PH"/>
              </w:rPr>
              <w:t xml:space="preserve">, </w:t>
            </w:r>
            <w:proofErr w:type="spellStart"/>
            <w:r w:rsidRPr="005A41B3">
              <w:rPr>
                <w:rFonts w:ascii="Arial" w:eastAsia="Times New Roman" w:hAnsi="Arial" w:cs="Arial"/>
                <w:color w:val="000000"/>
                <w:sz w:val="20"/>
                <w:szCs w:val="20"/>
                <w:lang w:val="ru-RU" w:eastAsia="en-PH"/>
              </w:rPr>
              <w:t>Тогускена</w:t>
            </w:r>
            <w:proofErr w:type="spellEnd"/>
            <w:r w:rsidRPr="005A41B3">
              <w:rPr>
                <w:rFonts w:ascii="Arial" w:eastAsia="Times New Roman" w:hAnsi="Arial" w:cs="Arial"/>
                <w:color w:val="000000"/>
                <w:sz w:val="20"/>
                <w:szCs w:val="20"/>
                <w:lang w:val="ru-RU" w:eastAsia="en-PH"/>
              </w:rPr>
              <w:t>, Актау.</w:t>
            </w:r>
          </w:p>
        </w:tc>
        <w:tc>
          <w:tcPr>
            <w:tcW w:w="2741" w:type="dxa"/>
            <w:tcBorders>
              <w:top w:val="nil"/>
              <w:left w:val="nil"/>
              <w:bottom w:val="single" w:sz="4" w:space="0" w:color="auto"/>
              <w:right w:val="single" w:sz="4" w:space="0" w:color="auto"/>
            </w:tcBorders>
            <w:vAlign w:val="center"/>
            <w:hideMark/>
          </w:tcPr>
          <w:p w14:paraId="3B98DB1F" w14:textId="77777777" w:rsidR="00C600C1" w:rsidRPr="005A41B3" w:rsidRDefault="00C600C1" w:rsidP="003D787C">
            <w:pPr>
              <w:widowControl/>
              <w:autoSpaceDE/>
              <w:autoSpaceDN/>
              <w:rPr>
                <w:rFonts w:ascii="Arial" w:eastAsia="Times New Roman" w:hAnsi="Arial" w:cs="Arial"/>
                <w:color w:val="000000"/>
                <w:sz w:val="20"/>
                <w:szCs w:val="20"/>
                <w:lang w:val="ru-RU" w:eastAsia="en-PH"/>
              </w:rPr>
            </w:pPr>
            <w:r w:rsidRPr="005A41B3">
              <w:rPr>
                <w:rFonts w:ascii="Arial" w:eastAsia="Times New Roman" w:hAnsi="Arial" w:cs="Arial"/>
                <w:color w:val="000000"/>
                <w:sz w:val="20"/>
                <w:szCs w:val="20"/>
                <w:lang w:val="ru-RU" w:eastAsia="en-PH"/>
              </w:rPr>
              <w:t xml:space="preserve">Консультации на уровне сел, интервью с домохозяйствами, информационные листовки, информационные стенды в акиматах, использование </w:t>
            </w:r>
            <w:r w:rsidRPr="005A41B3">
              <w:rPr>
                <w:rFonts w:ascii="Arial" w:eastAsia="Times New Roman" w:hAnsi="Arial" w:cs="Arial"/>
                <w:color w:val="000000"/>
                <w:sz w:val="20"/>
                <w:szCs w:val="20"/>
                <w:lang w:val="en-PH" w:eastAsia="en-PH"/>
              </w:rPr>
              <w:t>CLO</w:t>
            </w:r>
            <w:r w:rsidRPr="005A41B3">
              <w:rPr>
                <w:rFonts w:ascii="Arial" w:eastAsia="Times New Roman" w:hAnsi="Arial" w:cs="Arial"/>
                <w:color w:val="000000"/>
                <w:sz w:val="20"/>
                <w:szCs w:val="20"/>
                <w:lang w:val="ru-RU" w:eastAsia="en-PH"/>
              </w:rPr>
              <w:t xml:space="preserve">, доступ к </w:t>
            </w:r>
            <w:r w:rsidRPr="005A41B3">
              <w:rPr>
                <w:rFonts w:ascii="Arial" w:eastAsia="Times New Roman" w:hAnsi="Arial" w:cs="Arial"/>
                <w:color w:val="000000"/>
                <w:sz w:val="20"/>
                <w:szCs w:val="20"/>
                <w:lang w:val="en-PH" w:eastAsia="en-PH"/>
              </w:rPr>
              <w:t>GRM</w:t>
            </w:r>
            <w:r w:rsidRPr="005A41B3">
              <w:rPr>
                <w:rFonts w:ascii="Arial" w:eastAsia="Times New Roman" w:hAnsi="Arial" w:cs="Arial"/>
                <w:color w:val="000000"/>
                <w:sz w:val="20"/>
                <w:szCs w:val="20"/>
                <w:lang w:val="ru-RU" w:eastAsia="en-PH"/>
              </w:rPr>
              <w:t>.</w:t>
            </w:r>
          </w:p>
        </w:tc>
      </w:tr>
      <w:tr w:rsidR="00C600C1" w:rsidRPr="0046435F" w14:paraId="72F6859C" w14:textId="77777777" w:rsidTr="003D787C">
        <w:trPr>
          <w:trHeight w:val="998"/>
        </w:trPr>
        <w:tc>
          <w:tcPr>
            <w:tcW w:w="1673" w:type="dxa"/>
            <w:tcBorders>
              <w:top w:val="nil"/>
              <w:left w:val="single" w:sz="4" w:space="0" w:color="auto"/>
              <w:bottom w:val="single" w:sz="4" w:space="0" w:color="auto"/>
              <w:right w:val="single" w:sz="4" w:space="0" w:color="auto"/>
            </w:tcBorders>
            <w:vAlign w:val="center"/>
            <w:hideMark/>
          </w:tcPr>
          <w:p w14:paraId="1254F47E"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5A41B3">
              <w:rPr>
                <w:rFonts w:ascii="Arial" w:eastAsia="Times New Roman" w:hAnsi="Arial" w:cs="Arial"/>
                <w:color w:val="000000"/>
                <w:sz w:val="20"/>
                <w:szCs w:val="20"/>
                <w:lang w:val="en-PH" w:eastAsia="en-PH"/>
              </w:rPr>
              <w:lastRenderedPageBreak/>
              <w:t>Фермеры</w:t>
            </w:r>
            <w:proofErr w:type="spellEnd"/>
            <w:r w:rsidRPr="005A41B3">
              <w:rPr>
                <w:rFonts w:ascii="Arial" w:eastAsia="Times New Roman" w:hAnsi="Arial" w:cs="Arial"/>
                <w:color w:val="000000"/>
                <w:sz w:val="20"/>
                <w:szCs w:val="20"/>
                <w:lang w:val="en-PH" w:eastAsia="en-PH"/>
              </w:rPr>
              <w:t xml:space="preserve"> и </w:t>
            </w:r>
            <w:proofErr w:type="spellStart"/>
            <w:r w:rsidRPr="005A41B3">
              <w:rPr>
                <w:rFonts w:ascii="Arial" w:eastAsia="Times New Roman" w:hAnsi="Arial" w:cs="Arial"/>
                <w:color w:val="000000"/>
                <w:sz w:val="20"/>
                <w:szCs w:val="20"/>
                <w:lang w:val="en-PH" w:eastAsia="en-PH"/>
              </w:rPr>
              <w:t>пастухи</w:t>
            </w:r>
            <w:proofErr w:type="spellEnd"/>
          </w:p>
        </w:tc>
        <w:tc>
          <w:tcPr>
            <w:tcW w:w="2914" w:type="dxa"/>
            <w:tcBorders>
              <w:top w:val="nil"/>
              <w:left w:val="nil"/>
              <w:bottom w:val="single" w:sz="4" w:space="0" w:color="auto"/>
              <w:right w:val="single" w:sz="4" w:space="0" w:color="auto"/>
            </w:tcBorders>
            <w:vAlign w:val="center"/>
            <w:hideMark/>
          </w:tcPr>
          <w:p w14:paraId="60343D98" w14:textId="77777777" w:rsidR="00C600C1" w:rsidRPr="005A41B3" w:rsidRDefault="00C600C1" w:rsidP="003D787C">
            <w:pPr>
              <w:widowControl/>
              <w:autoSpaceDE/>
              <w:autoSpaceDN/>
              <w:rPr>
                <w:rFonts w:ascii="Arial" w:eastAsia="Times New Roman" w:hAnsi="Arial" w:cs="Arial"/>
                <w:color w:val="000000"/>
                <w:sz w:val="20"/>
                <w:szCs w:val="20"/>
                <w:lang w:val="ru-RU" w:eastAsia="en-PH"/>
              </w:rPr>
            </w:pPr>
            <w:r w:rsidRPr="005A41B3">
              <w:rPr>
                <w:rFonts w:ascii="Arial" w:eastAsia="Times New Roman" w:hAnsi="Arial" w:cs="Arial"/>
                <w:color w:val="000000"/>
                <w:sz w:val="20"/>
                <w:szCs w:val="20"/>
                <w:lang w:val="ru-RU" w:eastAsia="en-PH"/>
              </w:rPr>
              <w:t>Потеря пастбищ; ограничение сезонного выпаса скота; несчастные случаи с домашним скотом; потребность в безопасных переходах; интерес к ограждениям, компенсациям, возможностям для бизнеса.</w:t>
            </w:r>
          </w:p>
        </w:tc>
        <w:tc>
          <w:tcPr>
            <w:tcW w:w="2348" w:type="dxa"/>
            <w:tcBorders>
              <w:top w:val="nil"/>
              <w:left w:val="nil"/>
              <w:bottom w:val="single" w:sz="4" w:space="0" w:color="auto"/>
              <w:right w:val="single" w:sz="4" w:space="0" w:color="auto"/>
            </w:tcBorders>
            <w:vAlign w:val="center"/>
            <w:hideMark/>
          </w:tcPr>
          <w:p w14:paraId="4F2BD66C" w14:textId="77777777" w:rsidR="00C600C1" w:rsidRPr="005A41B3" w:rsidRDefault="00C600C1" w:rsidP="003D787C">
            <w:pPr>
              <w:widowControl/>
              <w:autoSpaceDE/>
              <w:autoSpaceDN/>
              <w:rPr>
                <w:rFonts w:ascii="Arial" w:eastAsia="Times New Roman" w:hAnsi="Arial" w:cs="Arial"/>
                <w:color w:val="000000"/>
                <w:sz w:val="20"/>
                <w:szCs w:val="20"/>
                <w:lang w:val="ru-RU" w:eastAsia="en-PH"/>
              </w:rPr>
            </w:pPr>
            <w:r w:rsidRPr="005A41B3">
              <w:rPr>
                <w:rFonts w:ascii="Arial" w:eastAsia="Times New Roman" w:hAnsi="Arial" w:cs="Arial"/>
                <w:color w:val="000000"/>
                <w:sz w:val="20"/>
                <w:szCs w:val="20"/>
                <w:lang w:val="ru-RU" w:eastAsia="en-PH"/>
              </w:rPr>
              <w:t>Фермеры, частные арендаторы, сезонные скотоводы Карагандинской и Улытауской областей.</w:t>
            </w:r>
          </w:p>
        </w:tc>
        <w:tc>
          <w:tcPr>
            <w:tcW w:w="2741" w:type="dxa"/>
            <w:tcBorders>
              <w:top w:val="nil"/>
              <w:left w:val="nil"/>
              <w:bottom w:val="single" w:sz="4" w:space="0" w:color="auto"/>
              <w:right w:val="single" w:sz="4" w:space="0" w:color="auto"/>
            </w:tcBorders>
            <w:vAlign w:val="center"/>
            <w:hideMark/>
          </w:tcPr>
          <w:p w14:paraId="5FCDBDC8" w14:textId="77777777" w:rsidR="00C600C1" w:rsidRPr="005A41B3" w:rsidRDefault="00C600C1" w:rsidP="003D787C">
            <w:pPr>
              <w:widowControl/>
              <w:autoSpaceDE/>
              <w:autoSpaceDN/>
              <w:rPr>
                <w:rFonts w:ascii="Arial" w:eastAsia="Times New Roman" w:hAnsi="Arial" w:cs="Arial"/>
                <w:color w:val="000000"/>
                <w:sz w:val="20"/>
                <w:szCs w:val="20"/>
                <w:lang w:val="ru-RU" w:eastAsia="en-PH"/>
              </w:rPr>
            </w:pPr>
            <w:r w:rsidRPr="005A41B3">
              <w:rPr>
                <w:rFonts w:ascii="Arial" w:eastAsia="Times New Roman" w:hAnsi="Arial" w:cs="Arial"/>
                <w:color w:val="000000"/>
                <w:sz w:val="20"/>
                <w:szCs w:val="20"/>
                <w:lang w:val="ru-RU" w:eastAsia="en-PH"/>
              </w:rPr>
              <w:t>Целевые фокус-группы, совместное картирование пастбищ, регулярные встречи с акиматами, привлечение общественных организаций.</w:t>
            </w:r>
          </w:p>
        </w:tc>
      </w:tr>
      <w:tr w:rsidR="00C600C1" w:rsidRPr="0046435F" w14:paraId="1D0F900B" w14:textId="77777777" w:rsidTr="003D787C">
        <w:trPr>
          <w:trHeight w:val="1248"/>
        </w:trPr>
        <w:tc>
          <w:tcPr>
            <w:tcW w:w="1673" w:type="dxa"/>
            <w:tcBorders>
              <w:top w:val="nil"/>
              <w:left w:val="single" w:sz="4" w:space="0" w:color="auto"/>
              <w:bottom w:val="single" w:sz="4" w:space="0" w:color="auto"/>
              <w:right w:val="single" w:sz="4" w:space="0" w:color="auto"/>
            </w:tcBorders>
            <w:vAlign w:val="center"/>
            <w:hideMark/>
          </w:tcPr>
          <w:p w14:paraId="76709759"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5A41B3">
              <w:rPr>
                <w:rFonts w:ascii="Arial" w:eastAsia="Times New Roman" w:hAnsi="Arial" w:cs="Arial"/>
                <w:color w:val="000000"/>
                <w:sz w:val="20"/>
                <w:szCs w:val="20"/>
                <w:lang w:val="en-PH" w:eastAsia="en-PH"/>
              </w:rPr>
              <w:t>Местные</w:t>
            </w:r>
            <w:proofErr w:type="spellEnd"/>
            <w:r w:rsidRPr="005A41B3">
              <w:rPr>
                <w:rFonts w:ascii="Arial" w:eastAsia="Times New Roman" w:hAnsi="Arial" w:cs="Arial"/>
                <w:color w:val="000000"/>
                <w:sz w:val="20"/>
                <w:szCs w:val="20"/>
                <w:lang w:val="en-PH" w:eastAsia="en-PH"/>
              </w:rPr>
              <w:t xml:space="preserve"> </w:t>
            </w:r>
            <w:proofErr w:type="spellStart"/>
            <w:r w:rsidRPr="005A41B3">
              <w:rPr>
                <w:rFonts w:ascii="Arial" w:eastAsia="Times New Roman" w:hAnsi="Arial" w:cs="Arial"/>
                <w:color w:val="000000"/>
                <w:sz w:val="20"/>
                <w:szCs w:val="20"/>
                <w:lang w:val="en-PH" w:eastAsia="en-PH"/>
              </w:rPr>
              <w:t>предприятия</w:t>
            </w:r>
            <w:proofErr w:type="spellEnd"/>
            <w:r w:rsidRPr="005A41B3">
              <w:rPr>
                <w:rFonts w:ascii="Arial" w:eastAsia="Times New Roman" w:hAnsi="Arial" w:cs="Arial"/>
                <w:color w:val="000000"/>
                <w:sz w:val="20"/>
                <w:szCs w:val="20"/>
                <w:lang w:val="en-PH" w:eastAsia="en-PH"/>
              </w:rPr>
              <w:t xml:space="preserve"> и МСП</w:t>
            </w:r>
          </w:p>
        </w:tc>
        <w:tc>
          <w:tcPr>
            <w:tcW w:w="2914" w:type="dxa"/>
            <w:tcBorders>
              <w:top w:val="nil"/>
              <w:left w:val="nil"/>
              <w:bottom w:val="single" w:sz="4" w:space="0" w:color="auto"/>
              <w:right w:val="single" w:sz="4" w:space="0" w:color="auto"/>
            </w:tcBorders>
            <w:vAlign w:val="center"/>
            <w:hideMark/>
          </w:tcPr>
          <w:p w14:paraId="586B1DE7" w14:textId="77777777" w:rsidR="00C600C1" w:rsidRPr="005A41B3" w:rsidRDefault="00C600C1" w:rsidP="003D787C">
            <w:pPr>
              <w:widowControl/>
              <w:autoSpaceDE/>
              <w:autoSpaceDN/>
              <w:rPr>
                <w:rFonts w:ascii="Arial" w:eastAsia="Times New Roman" w:hAnsi="Arial" w:cs="Arial"/>
                <w:color w:val="000000"/>
                <w:sz w:val="20"/>
                <w:szCs w:val="20"/>
                <w:lang w:val="ru-RU" w:eastAsia="en-PH"/>
              </w:rPr>
            </w:pPr>
            <w:r w:rsidRPr="005A41B3">
              <w:rPr>
                <w:rFonts w:ascii="Arial" w:eastAsia="Times New Roman" w:hAnsi="Arial" w:cs="Arial"/>
                <w:color w:val="000000"/>
                <w:sz w:val="20"/>
                <w:szCs w:val="20"/>
                <w:lang w:val="ru-RU" w:eastAsia="en-PH"/>
              </w:rPr>
              <w:t>Потенциальные перебои в предоставлении услуг/коммунальных услуг; возможности заключения контрактов на поставку; повышенный спрос на товары/услуги.</w:t>
            </w:r>
          </w:p>
        </w:tc>
        <w:tc>
          <w:tcPr>
            <w:tcW w:w="2348" w:type="dxa"/>
            <w:tcBorders>
              <w:top w:val="nil"/>
              <w:left w:val="nil"/>
              <w:bottom w:val="single" w:sz="4" w:space="0" w:color="auto"/>
              <w:right w:val="single" w:sz="4" w:space="0" w:color="auto"/>
            </w:tcBorders>
            <w:vAlign w:val="center"/>
            <w:hideMark/>
          </w:tcPr>
          <w:p w14:paraId="20670867" w14:textId="66F9175E" w:rsidR="00C600C1" w:rsidRPr="005A41B3" w:rsidRDefault="00C600C1" w:rsidP="003D787C">
            <w:pPr>
              <w:widowControl/>
              <w:autoSpaceDE/>
              <w:autoSpaceDN/>
              <w:rPr>
                <w:rFonts w:ascii="Arial" w:eastAsia="Times New Roman" w:hAnsi="Arial" w:cs="Arial"/>
                <w:color w:val="000000"/>
                <w:sz w:val="20"/>
                <w:szCs w:val="20"/>
                <w:lang w:val="ru-RU" w:eastAsia="en-PH"/>
              </w:rPr>
            </w:pPr>
            <w:r w:rsidRPr="005A41B3">
              <w:rPr>
                <w:rFonts w:ascii="Arial" w:eastAsia="Times New Roman" w:hAnsi="Arial" w:cs="Arial"/>
                <w:color w:val="000000"/>
                <w:sz w:val="20"/>
                <w:szCs w:val="20"/>
                <w:lang w:val="ru-RU" w:eastAsia="en-PH"/>
              </w:rPr>
              <w:t xml:space="preserve">Магазины, кафе, карьеры, строительные малые и средние предприятия в Каражале, </w:t>
            </w:r>
            <w:proofErr w:type="spellStart"/>
            <w:r w:rsidR="00466404">
              <w:rPr>
                <w:rFonts w:ascii="Arial" w:eastAsia="Times New Roman" w:hAnsi="Arial" w:cs="Arial"/>
                <w:color w:val="000000"/>
                <w:sz w:val="20"/>
                <w:szCs w:val="20"/>
                <w:lang w:val="ru-RU" w:eastAsia="en-PH"/>
              </w:rPr>
              <w:t>Мойынты</w:t>
            </w:r>
            <w:proofErr w:type="spellEnd"/>
            <w:r w:rsidRPr="005A41B3">
              <w:rPr>
                <w:rFonts w:ascii="Arial" w:eastAsia="Times New Roman" w:hAnsi="Arial" w:cs="Arial"/>
                <w:color w:val="000000"/>
                <w:sz w:val="20"/>
                <w:szCs w:val="20"/>
                <w:lang w:val="ru-RU" w:eastAsia="en-PH"/>
              </w:rPr>
              <w:t xml:space="preserve">, </w:t>
            </w:r>
            <w:proofErr w:type="spellStart"/>
            <w:r w:rsidRPr="005A41B3">
              <w:rPr>
                <w:rFonts w:ascii="Arial" w:eastAsia="Times New Roman" w:hAnsi="Arial" w:cs="Arial"/>
                <w:color w:val="000000"/>
                <w:sz w:val="20"/>
                <w:szCs w:val="20"/>
                <w:lang w:val="ru-RU" w:eastAsia="en-PH"/>
              </w:rPr>
              <w:t>Жайреме</w:t>
            </w:r>
            <w:proofErr w:type="spellEnd"/>
            <w:r w:rsidRPr="005A41B3">
              <w:rPr>
                <w:rFonts w:ascii="Arial" w:eastAsia="Times New Roman" w:hAnsi="Arial" w:cs="Arial"/>
                <w:color w:val="000000"/>
                <w:sz w:val="20"/>
                <w:szCs w:val="20"/>
                <w:lang w:val="ru-RU" w:eastAsia="en-PH"/>
              </w:rPr>
              <w:t>.</w:t>
            </w:r>
          </w:p>
        </w:tc>
        <w:tc>
          <w:tcPr>
            <w:tcW w:w="2741" w:type="dxa"/>
            <w:tcBorders>
              <w:top w:val="nil"/>
              <w:left w:val="nil"/>
              <w:bottom w:val="single" w:sz="4" w:space="0" w:color="auto"/>
              <w:right w:val="single" w:sz="4" w:space="0" w:color="auto"/>
            </w:tcBorders>
            <w:vAlign w:val="center"/>
            <w:hideMark/>
          </w:tcPr>
          <w:p w14:paraId="2BBA16F5" w14:textId="77777777" w:rsidR="00C600C1" w:rsidRPr="005A41B3" w:rsidRDefault="00C600C1" w:rsidP="003D787C">
            <w:pPr>
              <w:widowControl/>
              <w:autoSpaceDE/>
              <w:autoSpaceDN/>
              <w:rPr>
                <w:rFonts w:ascii="Arial" w:eastAsia="Times New Roman" w:hAnsi="Arial" w:cs="Arial"/>
                <w:color w:val="000000"/>
                <w:sz w:val="20"/>
                <w:szCs w:val="20"/>
                <w:lang w:val="ru-RU" w:eastAsia="en-PH"/>
              </w:rPr>
            </w:pPr>
            <w:r w:rsidRPr="005A41B3">
              <w:rPr>
                <w:rFonts w:ascii="Arial" w:eastAsia="Times New Roman" w:hAnsi="Arial" w:cs="Arial"/>
                <w:color w:val="000000"/>
                <w:sz w:val="20"/>
                <w:szCs w:val="20"/>
                <w:lang w:val="ru-RU" w:eastAsia="en-PH"/>
              </w:rPr>
              <w:t>Круглые столы для предпринимателей, официальные уведомления о тендерах, встречи через палаты предпринимателей</w:t>
            </w:r>
          </w:p>
        </w:tc>
      </w:tr>
      <w:tr w:rsidR="00C600C1" w:rsidRPr="0046435F" w14:paraId="15246B5F" w14:textId="77777777" w:rsidTr="003D787C">
        <w:trPr>
          <w:trHeight w:val="1560"/>
        </w:trPr>
        <w:tc>
          <w:tcPr>
            <w:tcW w:w="1673" w:type="dxa"/>
            <w:tcBorders>
              <w:top w:val="nil"/>
              <w:left w:val="single" w:sz="4" w:space="0" w:color="auto"/>
              <w:bottom w:val="single" w:sz="4" w:space="0" w:color="auto"/>
              <w:right w:val="single" w:sz="4" w:space="0" w:color="auto"/>
            </w:tcBorders>
            <w:vAlign w:val="center"/>
            <w:hideMark/>
          </w:tcPr>
          <w:p w14:paraId="7915C411" w14:textId="77777777" w:rsidR="00C600C1" w:rsidRPr="005A41B3" w:rsidRDefault="00C600C1" w:rsidP="003D787C">
            <w:pPr>
              <w:widowControl/>
              <w:autoSpaceDE/>
              <w:autoSpaceDN/>
              <w:rPr>
                <w:rFonts w:ascii="Arial" w:eastAsia="Times New Roman" w:hAnsi="Arial" w:cs="Arial"/>
                <w:color w:val="000000"/>
                <w:sz w:val="20"/>
                <w:szCs w:val="20"/>
                <w:lang w:val="ru-RU" w:eastAsia="en-PH"/>
              </w:rPr>
            </w:pPr>
            <w:r w:rsidRPr="005A41B3">
              <w:rPr>
                <w:rFonts w:ascii="Arial" w:eastAsia="Times New Roman" w:hAnsi="Arial" w:cs="Arial"/>
                <w:color w:val="000000"/>
                <w:sz w:val="20"/>
                <w:szCs w:val="20"/>
                <w:lang w:val="ru-RU" w:eastAsia="en-PH"/>
              </w:rPr>
              <w:t>Работники, занятые в рамках проекта</w:t>
            </w:r>
          </w:p>
        </w:tc>
        <w:tc>
          <w:tcPr>
            <w:tcW w:w="2914" w:type="dxa"/>
            <w:tcBorders>
              <w:top w:val="nil"/>
              <w:left w:val="nil"/>
              <w:bottom w:val="single" w:sz="4" w:space="0" w:color="auto"/>
              <w:right w:val="single" w:sz="4" w:space="0" w:color="auto"/>
            </w:tcBorders>
            <w:vAlign w:val="center"/>
            <w:hideMark/>
          </w:tcPr>
          <w:p w14:paraId="530FCAB8" w14:textId="77777777" w:rsidR="00C600C1" w:rsidRPr="005A41B3" w:rsidRDefault="00C600C1" w:rsidP="003D787C">
            <w:pPr>
              <w:widowControl/>
              <w:autoSpaceDE/>
              <w:autoSpaceDN/>
              <w:rPr>
                <w:rFonts w:ascii="Arial" w:eastAsia="Times New Roman" w:hAnsi="Arial" w:cs="Arial"/>
                <w:color w:val="000000"/>
                <w:sz w:val="20"/>
                <w:szCs w:val="20"/>
                <w:lang w:val="ru-RU" w:eastAsia="en-PH"/>
              </w:rPr>
            </w:pPr>
            <w:r w:rsidRPr="005A41B3">
              <w:rPr>
                <w:rFonts w:ascii="Arial" w:eastAsia="Times New Roman" w:hAnsi="Arial" w:cs="Arial"/>
                <w:color w:val="000000"/>
                <w:sz w:val="20"/>
                <w:szCs w:val="20"/>
                <w:lang w:val="ru-RU" w:eastAsia="en-PH"/>
              </w:rPr>
              <w:t xml:space="preserve">Безопасные условия труда, заработная плата, стандарты охраны труда и техники безопасности, риск возникновения напряженности в обществе; сексуальная эксплуатация/сексуальная эксплуатация и инфекционные заболевания (ВИЧ, ЗППП, </w:t>
            </w:r>
            <w:r w:rsidRPr="005A41B3">
              <w:rPr>
                <w:rFonts w:ascii="Arial" w:eastAsia="Times New Roman" w:hAnsi="Arial" w:cs="Arial"/>
                <w:color w:val="000000"/>
                <w:sz w:val="20"/>
                <w:szCs w:val="20"/>
                <w:lang w:val="en-PH" w:eastAsia="en-PH"/>
              </w:rPr>
              <w:t>COVID</w:t>
            </w:r>
            <w:r w:rsidRPr="005A41B3">
              <w:rPr>
                <w:rFonts w:ascii="Arial" w:eastAsia="Times New Roman" w:hAnsi="Arial" w:cs="Arial"/>
                <w:color w:val="000000"/>
                <w:sz w:val="20"/>
                <w:szCs w:val="20"/>
                <w:lang w:val="ru-RU" w:eastAsia="en-PH"/>
              </w:rPr>
              <w:t>-19).</w:t>
            </w:r>
          </w:p>
        </w:tc>
        <w:tc>
          <w:tcPr>
            <w:tcW w:w="2348" w:type="dxa"/>
            <w:tcBorders>
              <w:top w:val="nil"/>
              <w:left w:val="nil"/>
              <w:bottom w:val="single" w:sz="4" w:space="0" w:color="auto"/>
              <w:right w:val="single" w:sz="4" w:space="0" w:color="auto"/>
            </w:tcBorders>
            <w:vAlign w:val="center"/>
            <w:hideMark/>
          </w:tcPr>
          <w:p w14:paraId="1FE0C924" w14:textId="77777777" w:rsidR="00C600C1" w:rsidRPr="000A3790" w:rsidRDefault="00C600C1" w:rsidP="003D787C">
            <w:pPr>
              <w:widowControl/>
              <w:autoSpaceDE/>
              <w:autoSpaceDN/>
              <w:rPr>
                <w:rFonts w:ascii="Arial" w:eastAsia="Times New Roman" w:hAnsi="Arial" w:cs="Arial"/>
                <w:color w:val="000000"/>
                <w:sz w:val="20"/>
                <w:szCs w:val="20"/>
                <w:lang w:val="ru-RU" w:eastAsia="en-PH"/>
              </w:rPr>
            </w:pPr>
            <w:r w:rsidRPr="000A3790">
              <w:rPr>
                <w:rFonts w:ascii="Arial" w:eastAsia="Times New Roman" w:hAnsi="Arial" w:cs="Arial"/>
                <w:color w:val="000000"/>
                <w:sz w:val="20"/>
                <w:szCs w:val="20"/>
                <w:lang w:val="ru-RU" w:eastAsia="en-PH"/>
              </w:rPr>
              <w:t xml:space="preserve">Местная и мигрантская рабочая сила в рамках </w:t>
            </w:r>
            <w:r w:rsidRPr="000A3790">
              <w:rPr>
                <w:rFonts w:ascii="Arial" w:eastAsia="Times New Roman" w:hAnsi="Arial" w:cs="Arial"/>
                <w:color w:val="000000"/>
                <w:sz w:val="20"/>
                <w:szCs w:val="20"/>
                <w:lang w:val="en-PH" w:eastAsia="en-PH"/>
              </w:rPr>
              <w:t>EPC</w:t>
            </w:r>
            <w:r w:rsidRPr="000A3790">
              <w:rPr>
                <w:rFonts w:ascii="Arial" w:eastAsia="Times New Roman" w:hAnsi="Arial" w:cs="Arial"/>
                <w:color w:val="000000"/>
                <w:sz w:val="20"/>
                <w:szCs w:val="20"/>
                <w:lang w:val="ru-RU" w:eastAsia="en-PH"/>
              </w:rPr>
              <w:t>/субподрядчиков.</w:t>
            </w:r>
          </w:p>
        </w:tc>
        <w:tc>
          <w:tcPr>
            <w:tcW w:w="2741" w:type="dxa"/>
            <w:tcBorders>
              <w:top w:val="nil"/>
              <w:left w:val="nil"/>
              <w:bottom w:val="single" w:sz="4" w:space="0" w:color="auto"/>
              <w:right w:val="single" w:sz="4" w:space="0" w:color="auto"/>
            </w:tcBorders>
            <w:vAlign w:val="center"/>
            <w:hideMark/>
          </w:tcPr>
          <w:p w14:paraId="0D912AD2" w14:textId="77777777" w:rsidR="00C600C1" w:rsidRPr="000A3790" w:rsidRDefault="00C600C1" w:rsidP="003D787C">
            <w:pPr>
              <w:widowControl/>
              <w:autoSpaceDE/>
              <w:autoSpaceDN/>
              <w:rPr>
                <w:rFonts w:ascii="Arial" w:eastAsia="Times New Roman" w:hAnsi="Arial" w:cs="Arial"/>
                <w:color w:val="000000"/>
                <w:sz w:val="20"/>
                <w:szCs w:val="20"/>
                <w:lang w:val="ru-RU" w:eastAsia="en-PH"/>
              </w:rPr>
            </w:pPr>
            <w:r w:rsidRPr="000A3790">
              <w:rPr>
                <w:rFonts w:ascii="Arial" w:eastAsia="Times New Roman" w:hAnsi="Arial" w:cs="Arial"/>
                <w:color w:val="000000"/>
                <w:sz w:val="20"/>
                <w:szCs w:val="20"/>
                <w:lang w:val="ru-RU" w:eastAsia="en-PH"/>
              </w:rPr>
              <w:t>Вводные занятия для работников, инструктаж по технике безопасности, обучение по охране труда и технике безопасности, анонимные каналы подачи жалоб, опросы работников.</w:t>
            </w:r>
          </w:p>
        </w:tc>
      </w:tr>
      <w:tr w:rsidR="00C600C1" w:rsidRPr="008D5118" w14:paraId="44E73343" w14:textId="77777777" w:rsidTr="003D787C">
        <w:trPr>
          <w:trHeight w:val="312"/>
        </w:trPr>
        <w:tc>
          <w:tcPr>
            <w:tcW w:w="9676" w:type="dxa"/>
            <w:gridSpan w:val="4"/>
            <w:tcBorders>
              <w:top w:val="single" w:sz="4" w:space="0" w:color="auto"/>
              <w:left w:val="single" w:sz="4" w:space="0" w:color="auto"/>
              <w:bottom w:val="single" w:sz="4" w:space="0" w:color="auto"/>
              <w:right w:val="single" w:sz="4" w:space="0" w:color="auto"/>
            </w:tcBorders>
            <w:vAlign w:val="center"/>
            <w:hideMark/>
          </w:tcPr>
          <w:p w14:paraId="3137CE04" w14:textId="77777777" w:rsidR="00C600C1" w:rsidRPr="008D5118" w:rsidRDefault="00C600C1" w:rsidP="003D787C">
            <w:pPr>
              <w:widowControl/>
              <w:autoSpaceDE/>
              <w:autoSpaceDN/>
              <w:rPr>
                <w:rFonts w:ascii="Arial" w:eastAsia="Times New Roman" w:hAnsi="Arial" w:cs="Arial"/>
                <w:b/>
                <w:bCs/>
                <w:color w:val="000000"/>
                <w:sz w:val="20"/>
                <w:szCs w:val="20"/>
                <w:lang w:val="en-PH" w:eastAsia="en-PH"/>
              </w:rPr>
            </w:pPr>
            <w:proofErr w:type="spellStart"/>
            <w:r w:rsidRPr="008D0F1F">
              <w:rPr>
                <w:rFonts w:ascii="Arial" w:eastAsia="Times New Roman" w:hAnsi="Arial" w:cs="Arial"/>
                <w:b/>
                <w:bCs/>
                <w:color w:val="000000"/>
                <w:sz w:val="20"/>
                <w:szCs w:val="20"/>
                <w:lang w:val="en-PH" w:eastAsia="en-PH"/>
              </w:rPr>
              <w:t>Уязвимые</w:t>
            </w:r>
            <w:proofErr w:type="spellEnd"/>
            <w:r w:rsidRPr="008D0F1F">
              <w:rPr>
                <w:rFonts w:ascii="Arial" w:eastAsia="Times New Roman" w:hAnsi="Arial" w:cs="Arial"/>
                <w:b/>
                <w:bCs/>
                <w:color w:val="000000"/>
                <w:sz w:val="20"/>
                <w:szCs w:val="20"/>
                <w:lang w:val="en-PH" w:eastAsia="en-PH"/>
              </w:rPr>
              <w:t xml:space="preserve"> </w:t>
            </w:r>
            <w:proofErr w:type="spellStart"/>
            <w:r w:rsidRPr="008D0F1F">
              <w:rPr>
                <w:rFonts w:ascii="Arial" w:eastAsia="Times New Roman" w:hAnsi="Arial" w:cs="Arial"/>
                <w:b/>
                <w:bCs/>
                <w:color w:val="000000"/>
                <w:sz w:val="20"/>
                <w:szCs w:val="20"/>
                <w:lang w:val="en-PH" w:eastAsia="en-PH"/>
              </w:rPr>
              <w:t>группы</w:t>
            </w:r>
            <w:proofErr w:type="spellEnd"/>
          </w:p>
        </w:tc>
      </w:tr>
      <w:tr w:rsidR="00C600C1" w:rsidRPr="0046435F" w14:paraId="261D76D7" w14:textId="77777777" w:rsidTr="003D787C">
        <w:trPr>
          <w:trHeight w:val="476"/>
        </w:trPr>
        <w:tc>
          <w:tcPr>
            <w:tcW w:w="1673" w:type="dxa"/>
            <w:tcBorders>
              <w:top w:val="nil"/>
              <w:left w:val="single" w:sz="4" w:space="0" w:color="auto"/>
              <w:bottom w:val="single" w:sz="4" w:space="0" w:color="auto"/>
              <w:right w:val="single" w:sz="4" w:space="0" w:color="auto"/>
            </w:tcBorders>
            <w:vAlign w:val="center"/>
            <w:hideMark/>
          </w:tcPr>
          <w:p w14:paraId="74A679F0"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Домохозяйства, возглавляемые женщинами, семьи с низким доходом, пожилые люди, инвалиды, большие домохозяйства, сезонные скотоводы без прав на землю</w:t>
            </w:r>
          </w:p>
        </w:tc>
        <w:tc>
          <w:tcPr>
            <w:tcW w:w="2914" w:type="dxa"/>
            <w:tcBorders>
              <w:top w:val="nil"/>
              <w:left w:val="nil"/>
              <w:bottom w:val="single" w:sz="4" w:space="0" w:color="auto"/>
              <w:right w:val="single" w:sz="4" w:space="0" w:color="auto"/>
            </w:tcBorders>
            <w:vAlign w:val="center"/>
            <w:hideMark/>
          </w:tcPr>
          <w:p w14:paraId="31A0DBE8"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Риск исключения; большая уязвимость к перемещению; ограниченные возможности получения компенсации; риски для здоровья из-за пыли/шума.</w:t>
            </w:r>
          </w:p>
        </w:tc>
        <w:tc>
          <w:tcPr>
            <w:tcW w:w="2348" w:type="dxa"/>
            <w:tcBorders>
              <w:top w:val="nil"/>
              <w:left w:val="nil"/>
              <w:bottom w:val="single" w:sz="4" w:space="0" w:color="auto"/>
              <w:right w:val="single" w:sz="4" w:space="0" w:color="auto"/>
            </w:tcBorders>
            <w:vAlign w:val="center"/>
            <w:hideMark/>
          </w:tcPr>
          <w:p w14:paraId="03212688"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Уязвимые домохозяйства, выявленные в ходе социально-экономического обследования.</w:t>
            </w:r>
          </w:p>
        </w:tc>
        <w:tc>
          <w:tcPr>
            <w:tcW w:w="2741" w:type="dxa"/>
            <w:tcBorders>
              <w:top w:val="nil"/>
              <w:left w:val="nil"/>
              <w:bottom w:val="single" w:sz="4" w:space="0" w:color="auto"/>
              <w:right w:val="single" w:sz="4" w:space="0" w:color="auto"/>
            </w:tcBorders>
            <w:vAlign w:val="center"/>
            <w:hideMark/>
          </w:tcPr>
          <w:p w14:paraId="29CFDB51"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Визиты на дом, консультации с учетом гендерных аспектов, небольшие фокус-группы, наглядные пособия/материалы для обсуждения, работа с социальными службами.</w:t>
            </w:r>
          </w:p>
        </w:tc>
      </w:tr>
      <w:tr w:rsidR="00C600C1" w:rsidRPr="0046435F" w14:paraId="5F1A0DD5" w14:textId="77777777" w:rsidTr="003D787C">
        <w:trPr>
          <w:trHeight w:val="312"/>
        </w:trPr>
        <w:tc>
          <w:tcPr>
            <w:tcW w:w="9676" w:type="dxa"/>
            <w:gridSpan w:val="4"/>
            <w:tcBorders>
              <w:top w:val="single" w:sz="4" w:space="0" w:color="auto"/>
              <w:left w:val="single" w:sz="4" w:space="0" w:color="auto"/>
              <w:bottom w:val="single" w:sz="4" w:space="0" w:color="auto"/>
              <w:right w:val="single" w:sz="4" w:space="0" w:color="auto"/>
            </w:tcBorders>
            <w:vAlign w:val="center"/>
            <w:hideMark/>
          </w:tcPr>
          <w:p w14:paraId="5364DA5D" w14:textId="77777777" w:rsidR="00C600C1" w:rsidRPr="008D0F1F" w:rsidRDefault="00C600C1" w:rsidP="003D787C">
            <w:pPr>
              <w:widowControl/>
              <w:autoSpaceDE/>
              <w:autoSpaceDN/>
              <w:rPr>
                <w:rFonts w:ascii="Arial" w:eastAsia="Times New Roman" w:hAnsi="Arial" w:cs="Arial"/>
                <w:b/>
                <w:bCs/>
                <w:color w:val="000000"/>
                <w:sz w:val="20"/>
                <w:szCs w:val="20"/>
                <w:lang w:val="ru-RU" w:eastAsia="en-PH"/>
              </w:rPr>
            </w:pPr>
            <w:r w:rsidRPr="008D0F1F">
              <w:rPr>
                <w:rFonts w:ascii="Arial" w:eastAsia="Times New Roman" w:hAnsi="Arial" w:cs="Arial"/>
                <w:b/>
                <w:bCs/>
                <w:color w:val="000000"/>
                <w:sz w:val="20"/>
                <w:szCs w:val="20"/>
                <w:lang w:val="ru-RU" w:eastAsia="en-PH"/>
              </w:rPr>
              <w:t>Государственные учреждения и связанные с ними организации</w:t>
            </w:r>
          </w:p>
        </w:tc>
      </w:tr>
      <w:tr w:rsidR="00C600C1" w:rsidRPr="0046435F" w14:paraId="5D04EA65" w14:textId="77777777" w:rsidTr="003D787C">
        <w:trPr>
          <w:trHeight w:val="936"/>
        </w:trPr>
        <w:tc>
          <w:tcPr>
            <w:tcW w:w="1673" w:type="dxa"/>
            <w:tcBorders>
              <w:top w:val="nil"/>
              <w:left w:val="single" w:sz="4" w:space="0" w:color="auto"/>
              <w:bottom w:val="single" w:sz="4" w:space="0" w:color="auto"/>
              <w:right w:val="single" w:sz="4" w:space="0" w:color="auto"/>
            </w:tcBorders>
            <w:vAlign w:val="center"/>
            <w:hideMark/>
          </w:tcPr>
          <w:p w14:paraId="05917B60"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8D0F1F">
              <w:rPr>
                <w:rFonts w:ascii="Arial" w:eastAsia="Times New Roman" w:hAnsi="Arial" w:cs="Arial"/>
                <w:color w:val="000000"/>
                <w:sz w:val="20"/>
                <w:szCs w:val="20"/>
                <w:lang w:val="en-PH" w:eastAsia="en-PH"/>
              </w:rPr>
              <w:t>Министерство</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транспорта</w:t>
            </w:r>
            <w:proofErr w:type="spellEnd"/>
          </w:p>
        </w:tc>
        <w:tc>
          <w:tcPr>
            <w:tcW w:w="2914" w:type="dxa"/>
            <w:tcBorders>
              <w:top w:val="nil"/>
              <w:left w:val="nil"/>
              <w:bottom w:val="single" w:sz="4" w:space="0" w:color="auto"/>
              <w:right w:val="single" w:sz="4" w:space="0" w:color="auto"/>
            </w:tcBorders>
            <w:vAlign w:val="center"/>
            <w:hideMark/>
          </w:tcPr>
          <w:p w14:paraId="3936C0EE"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Надзор за национальной транспортной стратегией, соответствие целям политики.</w:t>
            </w:r>
          </w:p>
        </w:tc>
        <w:tc>
          <w:tcPr>
            <w:tcW w:w="2348" w:type="dxa"/>
            <w:tcBorders>
              <w:top w:val="nil"/>
              <w:left w:val="nil"/>
              <w:bottom w:val="single" w:sz="4" w:space="0" w:color="auto"/>
              <w:right w:val="single" w:sz="4" w:space="0" w:color="auto"/>
            </w:tcBorders>
            <w:vAlign w:val="center"/>
            <w:hideMark/>
          </w:tcPr>
          <w:p w14:paraId="04944700"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8D0F1F">
              <w:rPr>
                <w:rFonts w:ascii="Arial" w:eastAsia="Times New Roman" w:hAnsi="Arial" w:cs="Arial"/>
                <w:color w:val="000000"/>
                <w:sz w:val="20"/>
                <w:szCs w:val="20"/>
                <w:lang w:val="en-PH" w:eastAsia="en-PH"/>
              </w:rPr>
              <w:t>Администратор</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бюджетной</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программы</w:t>
            </w:r>
            <w:proofErr w:type="spellEnd"/>
            <w:r w:rsidRPr="008D0F1F">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hideMark/>
          </w:tcPr>
          <w:p w14:paraId="47748AFD"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Официальная отчетность, межведомственные координационные совещания, официальная переписка.</w:t>
            </w:r>
          </w:p>
        </w:tc>
      </w:tr>
      <w:tr w:rsidR="00C600C1" w:rsidRPr="0046435F" w14:paraId="04E1DBF5" w14:textId="77777777" w:rsidTr="003D787C">
        <w:trPr>
          <w:trHeight w:val="624"/>
        </w:trPr>
        <w:tc>
          <w:tcPr>
            <w:tcW w:w="1673" w:type="dxa"/>
            <w:tcBorders>
              <w:top w:val="nil"/>
              <w:left w:val="single" w:sz="4" w:space="0" w:color="auto"/>
              <w:bottom w:val="single" w:sz="4" w:space="0" w:color="auto"/>
              <w:right w:val="single" w:sz="4" w:space="0" w:color="auto"/>
            </w:tcBorders>
            <w:vAlign w:val="center"/>
            <w:hideMark/>
          </w:tcPr>
          <w:p w14:paraId="20A10068"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r w:rsidRPr="008D0F1F">
              <w:rPr>
                <w:rFonts w:ascii="Arial" w:eastAsia="Times New Roman" w:hAnsi="Arial" w:cs="Arial"/>
                <w:color w:val="000000"/>
                <w:sz w:val="20"/>
                <w:szCs w:val="20"/>
                <w:lang w:val="en-PH" w:eastAsia="en-PH"/>
              </w:rPr>
              <w:t>АО «</w:t>
            </w:r>
            <w:proofErr w:type="spellStart"/>
            <w:r w:rsidRPr="008D0F1F">
              <w:rPr>
                <w:rFonts w:ascii="Arial" w:eastAsia="Times New Roman" w:hAnsi="Arial" w:cs="Arial"/>
                <w:color w:val="000000"/>
                <w:sz w:val="20"/>
                <w:szCs w:val="20"/>
                <w:lang w:val="en-PH" w:eastAsia="en-PH"/>
              </w:rPr>
              <w:t>Самрук-Казына</w:t>
            </w:r>
            <w:proofErr w:type="spellEnd"/>
            <w:r w:rsidRPr="008D0F1F">
              <w:rPr>
                <w:rFonts w:ascii="Arial" w:eastAsia="Times New Roman" w:hAnsi="Arial" w:cs="Arial"/>
                <w:color w:val="000000"/>
                <w:sz w:val="20"/>
                <w:szCs w:val="20"/>
                <w:lang w:val="en-PH" w:eastAsia="en-PH"/>
              </w:rPr>
              <w:t>»</w:t>
            </w:r>
          </w:p>
        </w:tc>
        <w:tc>
          <w:tcPr>
            <w:tcW w:w="2914" w:type="dxa"/>
            <w:tcBorders>
              <w:top w:val="nil"/>
              <w:left w:val="nil"/>
              <w:bottom w:val="single" w:sz="4" w:space="0" w:color="auto"/>
              <w:right w:val="single" w:sz="4" w:space="0" w:color="auto"/>
            </w:tcBorders>
            <w:vAlign w:val="center"/>
            <w:hideMark/>
          </w:tcPr>
          <w:p w14:paraId="5B9955D8"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Контроль за достижением целей проекта, финансовый мониторинг.</w:t>
            </w:r>
          </w:p>
        </w:tc>
        <w:tc>
          <w:tcPr>
            <w:tcW w:w="2348" w:type="dxa"/>
            <w:tcBorders>
              <w:top w:val="nil"/>
              <w:left w:val="nil"/>
              <w:bottom w:val="single" w:sz="4" w:space="0" w:color="auto"/>
              <w:right w:val="single" w:sz="4" w:space="0" w:color="auto"/>
            </w:tcBorders>
            <w:vAlign w:val="center"/>
            <w:hideMark/>
          </w:tcPr>
          <w:p w14:paraId="247F24EC"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Pr>
                <w:rFonts w:ascii="Arial" w:eastAsia="Times New Roman" w:hAnsi="Arial" w:cs="Arial"/>
                <w:color w:val="000000"/>
                <w:sz w:val="20"/>
                <w:szCs w:val="20"/>
                <w:lang w:val="ru-RU" w:eastAsia="en-PH"/>
              </w:rPr>
              <w:t xml:space="preserve">Проектный координатор </w:t>
            </w:r>
          </w:p>
        </w:tc>
        <w:tc>
          <w:tcPr>
            <w:tcW w:w="2741" w:type="dxa"/>
            <w:tcBorders>
              <w:top w:val="nil"/>
              <w:left w:val="nil"/>
              <w:bottom w:val="single" w:sz="4" w:space="0" w:color="auto"/>
              <w:right w:val="single" w:sz="4" w:space="0" w:color="auto"/>
            </w:tcBorders>
            <w:vAlign w:val="center"/>
            <w:hideMark/>
          </w:tcPr>
          <w:p w14:paraId="3CB84953"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Периодические отчеты о ходе работ, брифинги высокого уровня.</w:t>
            </w:r>
          </w:p>
        </w:tc>
      </w:tr>
      <w:tr w:rsidR="00C600C1" w:rsidRPr="0046435F" w14:paraId="522A54F7" w14:textId="77777777" w:rsidTr="003D787C">
        <w:trPr>
          <w:trHeight w:val="936"/>
        </w:trPr>
        <w:tc>
          <w:tcPr>
            <w:tcW w:w="1673" w:type="dxa"/>
            <w:tcBorders>
              <w:top w:val="nil"/>
              <w:left w:val="single" w:sz="4" w:space="0" w:color="auto"/>
              <w:bottom w:val="single" w:sz="4" w:space="0" w:color="auto"/>
              <w:right w:val="single" w:sz="4" w:space="0" w:color="auto"/>
            </w:tcBorders>
            <w:vAlign w:val="center"/>
            <w:hideMark/>
          </w:tcPr>
          <w:p w14:paraId="67C00192"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lastRenderedPageBreak/>
              <w:t>АО «НК «Казахстан Темир Жолы»</w:t>
            </w:r>
          </w:p>
        </w:tc>
        <w:tc>
          <w:tcPr>
            <w:tcW w:w="2914" w:type="dxa"/>
            <w:tcBorders>
              <w:top w:val="nil"/>
              <w:left w:val="nil"/>
              <w:bottom w:val="single" w:sz="4" w:space="0" w:color="auto"/>
              <w:right w:val="single" w:sz="4" w:space="0" w:color="auto"/>
            </w:tcBorders>
            <w:vAlign w:val="center"/>
            <w:hideMark/>
          </w:tcPr>
          <w:p w14:paraId="4C092763"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Заявитель проекта/Оператор; отвечает за реализацию, приобретение земли, будущую эксплуатацию и техническое обслуживание.</w:t>
            </w:r>
          </w:p>
        </w:tc>
        <w:tc>
          <w:tcPr>
            <w:tcW w:w="2348" w:type="dxa"/>
            <w:tcBorders>
              <w:top w:val="nil"/>
              <w:left w:val="nil"/>
              <w:bottom w:val="single" w:sz="4" w:space="0" w:color="auto"/>
              <w:right w:val="single" w:sz="4" w:space="0" w:color="auto"/>
            </w:tcBorders>
            <w:vAlign w:val="center"/>
            <w:hideMark/>
          </w:tcPr>
          <w:p w14:paraId="1638E9A4"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8D0F1F">
              <w:rPr>
                <w:rFonts w:ascii="Arial" w:eastAsia="Times New Roman" w:hAnsi="Arial" w:cs="Arial"/>
                <w:color w:val="000000"/>
                <w:sz w:val="20"/>
                <w:szCs w:val="20"/>
                <w:lang w:val="en-PH" w:eastAsia="en-PH"/>
              </w:rPr>
              <w:t>Владелец</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активов</w:t>
            </w:r>
            <w:proofErr w:type="spellEnd"/>
            <w:r w:rsidRPr="008D0F1F">
              <w:rPr>
                <w:rFonts w:ascii="Arial" w:eastAsia="Times New Roman" w:hAnsi="Arial" w:cs="Arial"/>
                <w:color w:val="000000"/>
                <w:sz w:val="20"/>
                <w:szCs w:val="20"/>
                <w:lang w:val="en-PH" w:eastAsia="en-PH"/>
              </w:rPr>
              <w:t xml:space="preserve"> и </w:t>
            </w:r>
            <w:proofErr w:type="spellStart"/>
            <w:r w:rsidRPr="008D0F1F">
              <w:rPr>
                <w:rFonts w:ascii="Arial" w:eastAsia="Times New Roman" w:hAnsi="Arial" w:cs="Arial"/>
                <w:color w:val="000000"/>
                <w:sz w:val="20"/>
                <w:szCs w:val="20"/>
                <w:lang w:val="en-PH" w:eastAsia="en-PH"/>
              </w:rPr>
              <w:t>оператор</w:t>
            </w:r>
            <w:proofErr w:type="spellEnd"/>
            <w:r w:rsidRPr="008D0F1F">
              <w:rPr>
                <w:rFonts w:ascii="Arial" w:eastAsia="Times New Roman" w:hAnsi="Arial" w:cs="Arial"/>
                <w:color w:val="000000"/>
                <w:sz w:val="20"/>
                <w:szCs w:val="20"/>
                <w:lang w:val="en-PH" w:eastAsia="en-PH"/>
              </w:rPr>
              <w:t>.</w:t>
            </w:r>
          </w:p>
        </w:tc>
        <w:tc>
          <w:tcPr>
            <w:tcW w:w="2741" w:type="dxa"/>
            <w:tcBorders>
              <w:top w:val="nil"/>
              <w:left w:val="nil"/>
              <w:bottom w:val="single" w:sz="4" w:space="0" w:color="auto"/>
              <w:right w:val="single" w:sz="4" w:space="0" w:color="auto"/>
            </w:tcBorders>
            <w:vAlign w:val="center"/>
            <w:hideMark/>
          </w:tcPr>
          <w:p w14:paraId="206808E7"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Заседания руководящего комитета, официальная переписка, совместные посещения объектов.</w:t>
            </w:r>
          </w:p>
        </w:tc>
      </w:tr>
      <w:tr w:rsidR="00C600C1" w:rsidRPr="0046435F" w14:paraId="2B3F7115" w14:textId="77777777" w:rsidTr="003D787C">
        <w:trPr>
          <w:trHeight w:val="936"/>
        </w:trPr>
        <w:tc>
          <w:tcPr>
            <w:tcW w:w="1673" w:type="dxa"/>
            <w:tcBorders>
              <w:top w:val="nil"/>
              <w:left w:val="single" w:sz="4" w:space="0" w:color="auto"/>
              <w:bottom w:val="single" w:sz="4" w:space="0" w:color="auto"/>
              <w:right w:val="single" w:sz="4" w:space="0" w:color="auto"/>
            </w:tcBorders>
            <w:vAlign w:val="center"/>
            <w:hideMark/>
          </w:tcPr>
          <w:p w14:paraId="3D0A79C6"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r w:rsidRPr="008D0F1F">
              <w:rPr>
                <w:rFonts w:ascii="Arial" w:eastAsia="Times New Roman" w:hAnsi="Arial" w:cs="Arial"/>
                <w:color w:val="000000"/>
                <w:sz w:val="20"/>
                <w:szCs w:val="20"/>
                <w:lang w:val="en-PH" w:eastAsia="en-PH"/>
              </w:rPr>
              <w:t>ТОО «</w:t>
            </w:r>
            <w:proofErr w:type="spellStart"/>
            <w:r w:rsidRPr="008D0F1F">
              <w:rPr>
                <w:rFonts w:ascii="Arial" w:eastAsia="Times New Roman" w:hAnsi="Arial" w:cs="Arial"/>
                <w:color w:val="000000"/>
                <w:sz w:val="20"/>
                <w:szCs w:val="20"/>
                <w:lang w:val="en-PH" w:eastAsia="en-PH"/>
              </w:rPr>
              <w:t>Интегра</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Констракшн</w:t>
            </w:r>
            <w:proofErr w:type="spellEnd"/>
            <w:r w:rsidRPr="008D0F1F">
              <w:rPr>
                <w:rFonts w:ascii="Arial" w:eastAsia="Times New Roman" w:hAnsi="Arial" w:cs="Arial"/>
                <w:color w:val="000000"/>
                <w:sz w:val="20"/>
                <w:szCs w:val="20"/>
                <w:lang w:val="en-PH" w:eastAsia="en-PH"/>
              </w:rPr>
              <w:t xml:space="preserve"> КЗ»</w:t>
            </w:r>
          </w:p>
        </w:tc>
        <w:tc>
          <w:tcPr>
            <w:tcW w:w="2914" w:type="dxa"/>
            <w:tcBorders>
              <w:top w:val="nil"/>
              <w:left w:val="nil"/>
              <w:bottom w:val="single" w:sz="4" w:space="0" w:color="auto"/>
              <w:right w:val="single" w:sz="4" w:space="0" w:color="auto"/>
            </w:tcBorders>
            <w:vAlign w:val="center"/>
            <w:hideMark/>
          </w:tcPr>
          <w:p w14:paraId="55EE65F0"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Отвечает за работы по проектированию, закупкам и строительству, управление субподрядчиками.</w:t>
            </w:r>
          </w:p>
        </w:tc>
        <w:tc>
          <w:tcPr>
            <w:tcW w:w="2348" w:type="dxa"/>
            <w:tcBorders>
              <w:top w:val="nil"/>
              <w:left w:val="nil"/>
              <w:bottom w:val="single" w:sz="4" w:space="0" w:color="auto"/>
              <w:right w:val="single" w:sz="4" w:space="0" w:color="auto"/>
            </w:tcBorders>
            <w:vAlign w:val="center"/>
            <w:hideMark/>
          </w:tcPr>
          <w:p w14:paraId="35C98D31"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8D0F1F">
              <w:rPr>
                <w:rFonts w:ascii="Arial" w:eastAsia="Times New Roman" w:hAnsi="Arial" w:cs="Arial"/>
                <w:color w:val="000000"/>
                <w:sz w:val="20"/>
                <w:szCs w:val="20"/>
                <w:lang w:val="en-PH" w:eastAsia="en-PH"/>
              </w:rPr>
              <w:t>Подрядчик</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по</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проектированию</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строительству</w:t>
            </w:r>
            <w:proofErr w:type="spellEnd"/>
          </w:p>
        </w:tc>
        <w:tc>
          <w:tcPr>
            <w:tcW w:w="2741" w:type="dxa"/>
            <w:tcBorders>
              <w:top w:val="nil"/>
              <w:left w:val="nil"/>
              <w:bottom w:val="single" w:sz="4" w:space="0" w:color="auto"/>
              <w:right w:val="single" w:sz="4" w:space="0" w:color="auto"/>
            </w:tcBorders>
            <w:vAlign w:val="center"/>
            <w:hideMark/>
          </w:tcPr>
          <w:p w14:paraId="103A64F3"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r w:rsidRPr="007B11BC">
              <w:rPr>
                <w:rFonts w:ascii="Arial" w:eastAsia="Times New Roman" w:hAnsi="Arial" w:cs="Arial"/>
                <w:color w:val="000000"/>
                <w:sz w:val="20"/>
                <w:szCs w:val="20"/>
                <w:lang w:val="ru-RU" w:eastAsia="en-PH"/>
              </w:rPr>
              <w:t>Координационные совещания, технические отчеты, совещания по вопросам охраны труда, техники безопасности и охраны окружающей среды с консультантами.</w:t>
            </w:r>
          </w:p>
        </w:tc>
      </w:tr>
      <w:tr w:rsidR="00C600C1" w:rsidRPr="008D5118" w14:paraId="4537A6AC" w14:textId="77777777" w:rsidTr="003D787C">
        <w:trPr>
          <w:trHeight w:val="624"/>
        </w:trPr>
        <w:tc>
          <w:tcPr>
            <w:tcW w:w="1673" w:type="dxa"/>
            <w:tcBorders>
              <w:top w:val="nil"/>
              <w:left w:val="single" w:sz="4" w:space="0" w:color="auto"/>
              <w:bottom w:val="single" w:sz="4" w:space="0" w:color="auto"/>
              <w:right w:val="single" w:sz="4" w:space="0" w:color="auto"/>
            </w:tcBorders>
            <w:vAlign w:val="center"/>
            <w:hideMark/>
          </w:tcPr>
          <w:p w14:paraId="3BE1EBF3"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Pr>
                <w:rFonts w:ascii="Arial" w:eastAsia="Times New Roman" w:hAnsi="Arial" w:cs="Arial"/>
                <w:color w:val="000000"/>
                <w:sz w:val="20"/>
                <w:szCs w:val="20"/>
                <w:lang w:val="ru-RU" w:eastAsia="en-PH"/>
              </w:rPr>
              <w:t xml:space="preserve">ООО </w:t>
            </w:r>
            <w:proofErr w:type="spellStart"/>
            <w:r w:rsidRPr="008D0F1F">
              <w:rPr>
                <w:rFonts w:ascii="Arial" w:eastAsia="Times New Roman" w:hAnsi="Arial" w:cs="Arial"/>
                <w:color w:val="000000"/>
                <w:sz w:val="20"/>
                <w:szCs w:val="20"/>
                <w:lang w:val="en-PH" w:eastAsia="en-PH"/>
              </w:rPr>
              <w:t>Полиграм</w:t>
            </w:r>
            <w:proofErr w:type="spellEnd"/>
            <w:r>
              <w:rPr>
                <w:rFonts w:ascii="Arial" w:eastAsia="Times New Roman" w:hAnsi="Arial" w:cs="Arial"/>
                <w:color w:val="000000"/>
                <w:sz w:val="20"/>
                <w:szCs w:val="20"/>
                <w:lang w:val="ru-RU" w:eastAsia="en-PH"/>
              </w:rPr>
              <w:t xml:space="preserve"> </w:t>
            </w:r>
          </w:p>
        </w:tc>
        <w:tc>
          <w:tcPr>
            <w:tcW w:w="2914" w:type="dxa"/>
            <w:tcBorders>
              <w:top w:val="nil"/>
              <w:left w:val="nil"/>
              <w:bottom w:val="single" w:sz="4" w:space="0" w:color="auto"/>
              <w:right w:val="single" w:sz="4" w:space="0" w:color="auto"/>
            </w:tcBorders>
            <w:vAlign w:val="center"/>
            <w:hideMark/>
          </w:tcPr>
          <w:p w14:paraId="6525A164"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Соответствие проектной документации и дизайна требованиям.</w:t>
            </w:r>
          </w:p>
        </w:tc>
        <w:tc>
          <w:tcPr>
            <w:tcW w:w="2348" w:type="dxa"/>
            <w:tcBorders>
              <w:top w:val="nil"/>
              <w:left w:val="nil"/>
              <w:bottom w:val="single" w:sz="4" w:space="0" w:color="auto"/>
              <w:right w:val="single" w:sz="4" w:space="0" w:color="auto"/>
            </w:tcBorders>
            <w:vAlign w:val="center"/>
            <w:hideMark/>
          </w:tcPr>
          <w:p w14:paraId="6FAD6A8B"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proofErr w:type="spellStart"/>
            <w:r w:rsidRPr="008D0F1F">
              <w:rPr>
                <w:rFonts w:ascii="Arial" w:eastAsia="Times New Roman" w:hAnsi="Arial" w:cs="Arial"/>
                <w:color w:val="000000"/>
                <w:sz w:val="20"/>
                <w:szCs w:val="20"/>
                <w:lang w:val="en-PH" w:eastAsia="en-PH"/>
              </w:rPr>
              <w:t>Инженерный</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консультант</w:t>
            </w:r>
            <w:proofErr w:type="spellEnd"/>
          </w:p>
        </w:tc>
        <w:tc>
          <w:tcPr>
            <w:tcW w:w="2741" w:type="dxa"/>
            <w:tcBorders>
              <w:top w:val="nil"/>
              <w:left w:val="nil"/>
              <w:bottom w:val="single" w:sz="4" w:space="0" w:color="auto"/>
              <w:right w:val="single" w:sz="4" w:space="0" w:color="auto"/>
            </w:tcBorders>
            <w:vAlign w:val="center"/>
            <w:hideMark/>
          </w:tcPr>
          <w:p w14:paraId="6ADD41F1"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7B11BC">
              <w:rPr>
                <w:rFonts w:ascii="Arial" w:eastAsia="Times New Roman" w:hAnsi="Arial" w:cs="Arial"/>
                <w:color w:val="000000"/>
                <w:sz w:val="20"/>
                <w:szCs w:val="20"/>
                <w:lang w:val="en-PH" w:eastAsia="en-PH"/>
              </w:rPr>
              <w:t>Технические</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обзорные</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совещания</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семинары</w:t>
            </w:r>
            <w:proofErr w:type="spellEnd"/>
            <w:r w:rsidRPr="007B11BC">
              <w:rPr>
                <w:rFonts w:ascii="Arial" w:eastAsia="Times New Roman" w:hAnsi="Arial" w:cs="Arial"/>
                <w:color w:val="000000"/>
                <w:sz w:val="20"/>
                <w:szCs w:val="20"/>
                <w:lang w:val="en-PH" w:eastAsia="en-PH"/>
              </w:rPr>
              <w:t>.</w:t>
            </w:r>
          </w:p>
        </w:tc>
      </w:tr>
      <w:tr w:rsidR="00C600C1" w:rsidRPr="0046435F" w14:paraId="0E4CDA6C" w14:textId="77777777" w:rsidTr="003D787C">
        <w:trPr>
          <w:trHeight w:val="936"/>
        </w:trPr>
        <w:tc>
          <w:tcPr>
            <w:tcW w:w="1673" w:type="dxa"/>
            <w:tcBorders>
              <w:top w:val="nil"/>
              <w:left w:val="single" w:sz="4" w:space="0" w:color="auto"/>
              <w:bottom w:val="single" w:sz="4" w:space="0" w:color="auto"/>
              <w:right w:val="single" w:sz="4" w:space="0" w:color="auto"/>
            </w:tcBorders>
            <w:vAlign w:val="center"/>
            <w:hideMark/>
          </w:tcPr>
          <w:p w14:paraId="0301F286"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r w:rsidRPr="008D0F1F">
              <w:rPr>
                <w:rFonts w:ascii="Arial" w:eastAsia="Times New Roman" w:hAnsi="Arial" w:cs="Arial"/>
                <w:color w:val="000000"/>
                <w:sz w:val="20"/>
                <w:szCs w:val="20"/>
                <w:lang w:val="en-PH" w:eastAsia="en-PH"/>
              </w:rPr>
              <w:t xml:space="preserve">CERC, </w:t>
            </w:r>
            <w:proofErr w:type="spellStart"/>
            <w:r w:rsidRPr="008D0F1F">
              <w:rPr>
                <w:rFonts w:ascii="Arial" w:eastAsia="Times New Roman" w:hAnsi="Arial" w:cs="Arial"/>
                <w:color w:val="000000"/>
                <w:sz w:val="20"/>
                <w:szCs w:val="20"/>
                <w:lang w:val="en-PH" w:eastAsia="en-PH"/>
              </w:rPr>
              <w:t>Министерство</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экологии</w:t>
            </w:r>
            <w:proofErr w:type="spellEnd"/>
          </w:p>
        </w:tc>
        <w:tc>
          <w:tcPr>
            <w:tcW w:w="2914" w:type="dxa"/>
            <w:tcBorders>
              <w:top w:val="nil"/>
              <w:left w:val="nil"/>
              <w:bottom w:val="single" w:sz="4" w:space="0" w:color="auto"/>
              <w:right w:val="single" w:sz="4" w:space="0" w:color="auto"/>
            </w:tcBorders>
            <w:vAlign w:val="center"/>
            <w:hideMark/>
          </w:tcPr>
          <w:p w14:paraId="7CC1B094" w14:textId="77777777" w:rsidR="00C600C1" w:rsidRPr="008D0F1F" w:rsidRDefault="00C600C1" w:rsidP="003D787C">
            <w:pPr>
              <w:widowControl/>
              <w:autoSpaceDE/>
              <w:autoSpaceDN/>
              <w:rPr>
                <w:rFonts w:ascii="Arial" w:eastAsia="Times New Roman" w:hAnsi="Arial" w:cs="Arial"/>
                <w:color w:val="000000"/>
                <w:sz w:val="20"/>
                <w:szCs w:val="20"/>
                <w:lang w:val="ru-RU" w:eastAsia="en-PH"/>
              </w:rPr>
            </w:pPr>
            <w:r w:rsidRPr="008D0F1F">
              <w:rPr>
                <w:rFonts w:ascii="Arial" w:eastAsia="Times New Roman" w:hAnsi="Arial" w:cs="Arial"/>
                <w:color w:val="000000"/>
                <w:sz w:val="20"/>
                <w:szCs w:val="20"/>
                <w:lang w:val="ru-RU" w:eastAsia="en-PH"/>
              </w:rPr>
              <w:t>Утверждает ОВОС, обеспечивает соблюдение экологических стандартов.</w:t>
            </w:r>
          </w:p>
        </w:tc>
        <w:tc>
          <w:tcPr>
            <w:tcW w:w="2348" w:type="dxa"/>
            <w:tcBorders>
              <w:top w:val="nil"/>
              <w:left w:val="nil"/>
              <w:bottom w:val="single" w:sz="4" w:space="0" w:color="auto"/>
              <w:right w:val="single" w:sz="4" w:space="0" w:color="auto"/>
            </w:tcBorders>
            <w:vAlign w:val="center"/>
            <w:hideMark/>
          </w:tcPr>
          <w:p w14:paraId="2DA01CEC"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proofErr w:type="spellStart"/>
            <w:r w:rsidRPr="008D0F1F">
              <w:rPr>
                <w:rFonts w:ascii="Arial" w:eastAsia="Times New Roman" w:hAnsi="Arial" w:cs="Arial"/>
                <w:color w:val="000000"/>
                <w:sz w:val="20"/>
                <w:szCs w:val="20"/>
                <w:lang w:val="en-PH" w:eastAsia="en-PH"/>
              </w:rPr>
              <w:t>Экологический</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регулятор</w:t>
            </w:r>
            <w:proofErr w:type="spellEnd"/>
          </w:p>
        </w:tc>
        <w:tc>
          <w:tcPr>
            <w:tcW w:w="2741" w:type="dxa"/>
            <w:tcBorders>
              <w:top w:val="nil"/>
              <w:left w:val="nil"/>
              <w:bottom w:val="single" w:sz="4" w:space="0" w:color="auto"/>
              <w:right w:val="single" w:sz="4" w:space="0" w:color="auto"/>
            </w:tcBorders>
            <w:vAlign w:val="center"/>
            <w:hideMark/>
          </w:tcPr>
          <w:p w14:paraId="72825D94"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r w:rsidRPr="007B11BC">
              <w:rPr>
                <w:rFonts w:ascii="Arial" w:eastAsia="Times New Roman" w:hAnsi="Arial" w:cs="Arial"/>
                <w:color w:val="000000"/>
                <w:sz w:val="20"/>
                <w:szCs w:val="20"/>
                <w:lang w:val="ru-RU" w:eastAsia="en-PH"/>
              </w:rPr>
              <w:t>Подача отчетов, заявлений на получение разрешений, обновлений о соответствии.</w:t>
            </w:r>
          </w:p>
        </w:tc>
      </w:tr>
      <w:tr w:rsidR="00C600C1" w:rsidRPr="008D5118" w14:paraId="419AD3FC" w14:textId="77777777" w:rsidTr="003D787C">
        <w:trPr>
          <w:trHeight w:val="936"/>
        </w:trPr>
        <w:tc>
          <w:tcPr>
            <w:tcW w:w="1673" w:type="dxa"/>
            <w:tcBorders>
              <w:top w:val="nil"/>
              <w:left w:val="single" w:sz="4" w:space="0" w:color="auto"/>
              <w:bottom w:val="single" w:sz="4" w:space="0" w:color="auto"/>
              <w:right w:val="single" w:sz="4" w:space="0" w:color="auto"/>
            </w:tcBorders>
            <w:vAlign w:val="center"/>
            <w:hideMark/>
          </w:tcPr>
          <w:p w14:paraId="35642B31"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8D0F1F">
              <w:rPr>
                <w:rFonts w:ascii="Arial" w:eastAsia="Times New Roman" w:hAnsi="Arial" w:cs="Arial"/>
                <w:color w:val="000000"/>
                <w:sz w:val="20"/>
                <w:szCs w:val="20"/>
                <w:lang w:val="en-PH" w:eastAsia="en-PH"/>
              </w:rPr>
              <w:t>Балхаш-Алакольская</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бассейновая</w:t>
            </w:r>
            <w:proofErr w:type="spellEnd"/>
            <w:r w:rsidRPr="008D0F1F">
              <w:rPr>
                <w:rFonts w:ascii="Arial" w:eastAsia="Times New Roman" w:hAnsi="Arial" w:cs="Arial"/>
                <w:color w:val="000000"/>
                <w:sz w:val="20"/>
                <w:szCs w:val="20"/>
                <w:lang w:val="en-PH" w:eastAsia="en-PH"/>
              </w:rPr>
              <w:t xml:space="preserve"> </w:t>
            </w:r>
            <w:proofErr w:type="spellStart"/>
            <w:r w:rsidRPr="008D0F1F">
              <w:rPr>
                <w:rFonts w:ascii="Arial" w:eastAsia="Times New Roman" w:hAnsi="Arial" w:cs="Arial"/>
                <w:color w:val="000000"/>
                <w:sz w:val="20"/>
                <w:szCs w:val="20"/>
                <w:lang w:val="en-PH" w:eastAsia="en-PH"/>
              </w:rPr>
              <w:t>инспекция</w:t>
            </w:r>
            <w:proofErr w:type="spellEnd"/>
          </w:p>
        </w:tc>
        <w:tc>
          <w:tcPr>
            <w:tcW w:w="2914" w:type="dxa"/>
            <w:tcBorders>
              <w:top w:val="nil"/>
              <w:left w:val="nil"/>
              <w:bottom w:val="single" w:sz="4" w:space="0" w:color="auto"/>
              <w:right w:val="single" w:sz="4" w:space="0" w:color="auto"/>
            </w:tcBorders>
            <w:vAlign w:val="center"/>
            <w:hideMark/>
          </w:tcPr>
          <w:p w14:paraId="5ED9B4FD"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r w:rsidRPr="007B11BC">
              <w:rPr>
                <w:rFonts w:ascii="Arial" w:eastAsia="Times New Roman" w:hAnsi="Arial" w:cs="Arial"/>
                <w:color w:val="000000"/>
                <w:sz w:val="20"/>
                <w:szCs w:val="20"/>
                <w:lang w:val="ru-RU" w:eastAsia="en-PH"/>
              </w:rPr>
              <w:t>Разрешения на производство работ на водных объектах и ​​в их непосредственной близости, в водоохранных зонах.</w:t>
            </w:r>
          </w:p>
        </w:tc>
        <w:tc>
          <w:tcPr>
            <w:tcW w:w="2348" w:type="dxa"/>
            <w:tcBorders>
              <w:top w:val="nil"/>
              <w:left w:val="nil"/>
              <w:bottom w:val="single" w:sz="4" w:space="0" w:color="auto"/>
              <w:right w:val="single" w:sz="4" w:space="0" w:color="auto"/>
            </w:tcBorders>
            <w:vAlign w:val="center"/>
            <w:hideMark/>
          </w:tcPr>
          <w:p w14:paraId="610144F8"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proofErr w:type="spellStart"/>
            <w:r w:rsidRPr="007B11BC">
              <w:rPr>
                <w:rFonts w:ascii="Arial" w:eastAsia="Times New Roman" w:hAnsi="Arial" w:cs="Arial"/>
                <w:color w:val="000000"/>
                <w:sz w:val="20"/>
                <w:szCs w:val="20"/>
                <w:lang w:val="en-PH" w:eastAsia="en-PH"/>
              </w:rPr>
              <w:t>Подразделение</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Министерства</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экологии</w:t>
            </w:r>
            <w:proofErr w:type="spellEnd"/>
          </w:p>
        </w:tc>
        <w:tc>
          <w:tcPr>
            <w:tcW w:w="2741" w:type="dxa"/>
            <w:tcBorders>
              <w:top w:val="nil"/>
              <w:left w:val="nil"/>
              <w:bottom w:val="single" w:sz="4" w:space="0" w:color="auto"/>
              <w:right w:val="single" w:sz="4" w:space="0" w:color="auto"/>
            </w:tcBorders>
            <w:vAlign w:val="center"/>
            <w:hideMark/>
          </w:tcPr>
          <w:p w14:paraId="08BFCFFD"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proofErr w:type="spellStart"/>
            <w:r w:rsidRPr="007B11BC">
              <w:rPr>
                <w:rFonts w:ascii="Arial" w:eastAsia="Times New Roman" w:hAnsi="Arial" w:cs="Arial"/>
                <w:color w:val="000000"/>
                <w:sz w:val="20"/>
                <w:szCs w:val="20"/>
                <w:lang w:val="en-PH" w:eastAsia="en-PH"/>
              </w:rPr>
              <w:t>Официальные</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разрешительные</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процедуры</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проверки</w:t>
            </w:r>
            <w:proofErr w:type="spellEnd"/>
          </w:p>
        </w:tc>
      </w:tr>
      <w:tr w:rsidR="00C600C1" w:rsidRPr="0046435F" w14:paraId="12748A0F" w14:textId="77777777" w:rsidTr="003D787C">
        <w:trPr>
          <w:trHeight w:val="58"/>
        </w:trPr>
        <w:tc>
          <w:tcPr>
            <w:tcW w:w="1673" w:type="dxa"/>
            <w:tcBorders>
              <w:top w:val="nil"/>
              <w:left w:val="single" w:sz="4" w:space="0" w:color="auto"/>
              <w:bottom w:val="single" w:sz="4" w:space="0" w:color="auto"/>
              <w:right w:val="single" w:sz="4" w:space="0" w:color="auto"/>
            </w:tcBorders>
            <w:vAlign w:val="center"/>
            <w:hideMark/>
          </w:tcPr>
          <w:p w14:paraId="6BC3316D"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r w:rsidRPr="007B11BC">
              <w:rPr>
                <w:rFonts w:ascii="Arial" w:eastAsia="Times New Roman" w:hAnsi="Arial" w:cs="Arial"/>
                <w:color w:val="000000"/>
                <w:sz w:val="20"/>
                <w:szCs w:val="20"/>
                <w:lang w:val="en-PH" w:eastAsia="en-PH"/>
              </w:rPr>
              <w:t xml:space="preserve">РГП ГОС </w:t>
            </w:r>
            <w:proofErr w:type="spellStart"/>
            <w:r w:rsidRPr="007B11BC">
              <w:rPr>
                <w:rFonts w:ascii="Arial" w:eastAsia="Times New Roman" w:hAnsi="Arial" w:cs="Arial"/>
                <w:color w:val="000000"/>
                <w:sz w:val="20"/>
                <w:szCs w:val="20"/>
                <w:lang w:val="en-PH" w:eastAsia="en-PH"/>
              </w:rPr>
              <w:t>Экспертиза</w:t>
            </w:r>
            <w:proofErr w:type="spellEnd"/>
          </w:p>
        </w:tc>
        <w:tc>
          <w:tcPr>
            <w:tcW w:w="2914" w:type="dxa"/>
            <w:tcBorders>
              <w:top w:val="nil"/>
              <w:left w:val="nil"/>
              <w:bottom w:val="single" w:sz="4" w:space="0" w:color="auto"/>
              <w:right w:val="single" w:sz="4" w:space="0" w:color="auto"/>
            </w:tcBorders>
            <w:vAlign w:val="center"/>
            <w:hideMark/>
          </w:tcPr>
          <w:p w14:paraId="3A4C1C5B"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r w:rsidRPr="007B11BC">
              <w:rPr>
                <w:rFonts w:ascii="Arial" w:eastAsia="Times New Roman" w:hAnsi="Arial" w:cs="Arial"/>
                <w:color w:val="000000"/>
                <w:sz w:val="20"/>
                <w:szCs w:val="20"/>
                <w:lang w:val="ru-RU" w:eastAsia="en-PH"/>
              </w:rPr>
              <w:t>Проверяет соответствие проекта и строительства требованиям.</w:t>
            </w:r>
          </w:p>
        </w:tc>
        <w:tc>
          <w:tcPr>
            <w:tcW w:w="2348" w:type="dxa"/>
            <w:tcBorders>
              <w:top w:val="nil"/>
              <w:left w:val="nil"/>
              <w:bottom w:val="single" w:sz="4" w:space="0" w:color="auto"/>
              <w:right w:val="single" w:sz="4" w:space="0" w:color="auto"/>
            </w:tcBorders>
            <w:vAlign w:val="center"/>
            <w:hideMark/>
          </w:tcPr>
          <w:p w14:paraId="14E8AF58"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proofErr w:type="spellStart"/>
            <w:r w:rsidRPr="007B11BC">
              <w:rPr>
                <w:rFonts w:ascii="Arial" w:eastAsia="Times New Roman" w:hAnsi="Arial" w:cs="Arial"/>
                <w:color w:val="000000"/>
                <w:sz w:val="20"/>
                <w:szCs w:val="20"/>
                <w:lang w:val="en-PH" w:eastAsia="en-PH"/>
              </w:rPr>
              <w:t>Национальный</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экспертный</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орган</w:t>
            </w:r>
            <w:proofErr w:type="spellEnd"/>
          </w:p>
        </w:tc>
        <w:tc>
          <w:tcPr>
            <w:tcW w:w="2741" w:type="dxa"/>
            <w:tcBorders>
              <w:top w:val="nil"/>
              <w:left w:val="nil"/>
              <w:bottom w:val="single" w:sz="4" w:space="0" w:color="auto"/>
              <w:right w:val="single" w:sz="4" w:space="0" w:color="auto"/>
            </w:tcBorders>
            <w:vAlign w:val="center"/>
            <w:hideMark/>
          </w:tcPr>
          <w:p w14:paraId="3D9B861B"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r w:rsidRPr="007B11BC">
              <w:rPr>
                <w:rFonts w:ascii="Arial" w:eastAsia="Times New Roman" w:hAnsi="Arial" w:cs="Arial"/>
                <w:color w:val="000000"/>
                <w:sz w:val="20"/>
                <w:szCs w:val="20"/>
                <w:lang w:val="ru-RU" w:eastAsia="en-PH"/>
              </w:rPr>
              <w:t>Подача проектной документации, проведение совещаний по ее рассмотрению</w:t>
            </w:r>
          </w:p>
        </w:tc>
      </w:tr>
      <w:tr w:rsidR="00C600C1" w:rsidRPr="0046435F" w14:paraId="5D6919A9" w14:textId="77777777" w:rsidTr="003D787C">
        <w:trPr>
          <w:trHeight w:val="755"/>
        </w:trPr>
        <w:tc>
          <w:tcPr>
            <w:tcW w:w="1673" w:type="dxa"/>
            <w:tcBorders>
              <w:top w:val="nil"/>
              <w:left w:val="single" w:sz="4" w:space="0" w:color="auto"/>
              <w:bottom w:val="single" w:sz="4" w:space="0" w:color="auto"/>
              <w:right w:val="single" w:sz="4" w:space="0" w:color="auto"/>
            </w:tcBorders>
            <w:vAlign w:val="center"/>
            <w:hideMark/>
          </w:tcPr>
          <w:p w14:paraId="1BE12988"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r w:rsidRPr="007B11BC">
              <w:rPr>
                <w:rFonts w:ascii="Arial" w:eastAsia="Times New Roman" w:hAnsi="Arial" w:cs="Arial"/>
                <w:color w:val="000000"/>
                <w:sz w:val="20"/>
                <w:szCs w:val="20"/>
                <w:lang w:val="ru-RU" w:eastAsia="en-PH"/>
              </w:rPr>
              <w:t xml:space="preserve">Областные/районные акиматы (Караганда, </w:t>
            </w:r>
            <w:proofErr w:type="spellStart"/>
            <w:r w:rsidRPr="007B11BC">
              <w:rPr>
                <w:rFonts w:ascii="Arial" w:eastAsia="Times New Roman" w:hAnsi="Arial" w:cs="Arial"/>
                <w:color w:val="000000"/>
                <w:sz w:val="20"/>
                <w:szCs w:val="20"/>
                <w:lang w:val="ru-RU" w:eastAsia="en-PH"/>
              </w:rPr>
              <w:t>Улытау</w:t>
            </w:r>
            <w:proofErr w:type="spellEnd"/>
            <w:r w:rsidRPr="007B11BC">
              <w:rPr>
                <w:rFonts w:ascii="Arial" w:eastAsia="Times New Roman" w:hAnsi="Arial" w:cs="Arial"/>
                <w:color w:val="000000"/>
                <w:sz w:val="20"/>
                <w:szCs w:val="20"/>
                <w:lang w:val="ru-RU" w:eastAsia="en-PH"/>
              </w:rPr>
              <w:t xml:space="preserve">, Жанаарка, </w:t>
            </w:r>
            <w:proofErr w:type="spellStart"/>
            <w:r w:rsidRPr="007B11BC">
              <w:rPr>
                <w:rFonts w:ascii="Arial" w:eastAsia="Times New Roman" w:hAnsi="Arial" w:cs="Arial"/>
                <w:color w:val="000000"/>
                <w:sz w:val="20"/>
                <w:szCs w:val="20"/>
                <w:lang w:val="ru-RU" w:eastAsia="en-PH"/>
              </w:rPr>
              <w:t>Шет</w:t>
            </w:r>
            <w:proofErr w:type="spellEnd"/>
            <w:r w:rsidRPr="007B11BC">
              <w:rPr>
                <w:rFonts w:ascii="Arial" w:eastAsia="Times New Roman" w:hAnsi="Arial" w:cs="Arial"/>
                <w:color w:val="000000"/>
                <w:sz w:val="20"/>
                <w:szCs w:val="20"/>
                <w:lang w:val="ru-RU" w:eastAsia="en-PH"/>
              </w:rPr>
              <w:t>, Каражал)</w:t>
            </w:r>
          </w:p>
        </w:tc>
        <w:tc>
          <w:tcPr>
            <w:tcW w:w="2914" w:type="dxa"/>
            <w:tcBorders>
              <w:top w:val="nil"/>
              <w:left w:val="nil"/>
              <w:bottom w:val="single" w:sz="4" w:space="0" w:color="auto"/>
              <w:right w:val="single" w:sz="4" w:space="0" w:color="auto"/>
            </w:tcBorders>
            <w:vAlign w:val="center"/>
            <w:hideMark/>
          </w:tcPr>
          <w:p w14:paraId="28031635"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r w:rsidRPr="007B11BC">
              <w:rPr>
                <w:rFonts w:ascii="Arial" w:eastAsia="Times New Roman" w:hAnsi="Arial" w:cs="Arial"/>
                <w:color w:val="000000"/>
                <w:sz w:val="20"/>
                <w:szCs w:val="20"/>
                <w:lang w:val="ru-RU" w:eastAsia="en-PH"/>
              </w:rPr>
              <w:t>Координировать приобретение земли, проводить консультации, обеспечивать социальную поддержку</w:t>
            </w:r>
          </w:p>
        </w:tc>
        <w:tc>
          <w:tcPr>
            <w:tcW w:w="2348" w:type="dxa"/>
            <w:tcBorders>
              <w:top w:val="nil"/>
              <w:left w:val="nil"/>
              <w:bottom w:val="single" w:sz="4" w:space="0" w:color="auto"/>
              <w:right w:val="single" w:sz="4" w:space="0" w:color="auto"/>
            </w:tcBorders>
            <w:vAlign w:val="center"/>
            <w:hideMark/>
          </w:tcPr>
          <w:p w14:paraId="1977B3E4"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7B11BC">
              <w:rPr>
                <w:rFonts w:ascii="Arial" w:eastAsia="Times New Roman" w:hAnsi="Arial" w:cs="Arial"/>
                <w:color w:val="000000"/>
                <w:sz w:val="20"/>
                <w:szCs w:val="20"/>
                <w:lang w:val="en-PH" w:eastAsia="en-PH"/>
              </w:rPr>
              <w:t>Местные</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исполнительные</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органы</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власти</w:t>
            </w:r>
            <w:proofErr w:type="spellEnd"/>
          </w:p>
        </w:tc>
        <w:tc>
          <w:tcPr>
            <w:tcW w:w="2741" w:type="dxa"/>
            <w:tcBorders>
              <w:top w:val="nil"/>
              <w:left w:val="nil"/>
              <w:bottom w:val="single" w:sz="4" w:space="0" w:color="auto"/>
              <w:right w:val="single" w:sz="4" w:space="0" w:color="auto"/>
            </w:tcBorders>
            <w:vAlign w:val="center"/>
            <w:hideMark/>
          </w:tcPr>
          <w:p w14:paraId="203CF3FE"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r w:rsidRPr="007B11BC">
              <w:rPr>
                <w:rFonts w:ascii="Arial" w:eastAsia="Times New Roman" w:hAnsi="Arial" w:cs="Arial"/>
                <w:color w:val="000000"/>
                <w:sz w:val="20"/>
                <w:szCs w:val="20"/>
                <w:lang w:val="ru-RU" w:eastAsia="en-PH"/>
              </w:rPr>
              <w:t xml:space="preserve">Совместные публичные встречи, координация с </w:t>
            </w:r>
            <w:r w:rsidRPr="007B11BC">
              <w:rPr>
                <w:rFonts w:ascii="Arial" w:eastAsia="Times New Roman" w:hAnsi="Arial" w:cs="Arial"/>
                <w:color w:val="000000"/>
                <w:sz w:val="20"/>
                <w:szCs w:val="20"/>
                <w:lang w:val="en-PH" w:eastAsia="en-PH"/>
              </w:rPr>
              <w:t>CLO</w:t>
            </w:r>
            <w:r w:rsidRPr="007B11BC">
              <w:rPr>
                <w:rFonts w:ascii="Arial" w:eastAsia="Times New Roman" w:hAnsi="Arial" w:cs="Arial"/>
                <w:color w:val="000000"/>
                <w:sz w:val="20"/>
                <w:szCs w:val="20"/>
                <w:lang w:val="ru-RU" w:eastAsia="en-PH"/>
              </w:rPr>
              <w:t>, официальные письма, рабочие группы</w:t>
            </w:r>
          </w:p>
        </w:tc>
      </w:tr>
      <w:tr w:rsidR="00C600C1" w:rsidRPr="0046435F" w14:paraId="517DEB23" w14:textId="77777777" w:rsidTr="003D787C">
        <w:trPr>
          <w:trHeight w:val="1560"/>
        </w:trPr>
        <w:tc>
          <w:tcPr>
            <w:tcW w:w="1673" w:type="dxa"/>
            <w:tcBorders>
              <w:top w:val="nil"/>
              <w:left w:val="single" w:sz="4" w:space="0" w:color="auto"/>
              <w:bottom w:val="single" w:sz="4" w:space="0" w:color="auto"/>
              <w:right w:val="single" w:sz="4" w:space="0" w:color="auto"/>
            </w:tcBorders>
            <w:vAlign w:val="center"/>
            <w:hideMark/>
          </w:tcPr>
          <w:p w14:paraId="240A3FB0"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r w:rsidRPr="007B11BC">
              <w:rPr>
                <w:rFonts w:ascii="Arial" w:eastAsia="Times New Roman" w:hAnsi="Arial" w:cs="Arial"/>
                <w:color w:val="000000"/>
                <w:sz w:val="20"/>
                <w:szCs w:val="20"/>
                <w:lang w:val="ru-RU" w:eastAsia="en-PH"/>
              </w:rPr>
              <w:t>Департаменты строительства, архитектуры и градостроительства</w:t>
            </w:r>
          </w:p>
        </w:tc>
        <w:tc>
          <w:tcPr>
            <w:tcW w:w="2914" w:type="dxa"/>
            <w:tcBorders>
              <w:top w:val="nil"/>
              <w:left w:val="nil"/>
              <w:bottom w:val="single" w:sz="4" w:space="0" w:color="auto"/>
              <w:right w:val="single" w:sz="4" w:space="0" w:color="auto"/>
            </w:tcBorders>
            <w:vAlign w:val="center"/>
            <w:hideMark/>
          </w:tcPr>
          <w:p w14:paraId="383A0DDE"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r w:rsidRPr="007B11BC">
              <w:rPr>
                <w:rFonts w:ascii="Arial" w:eastAsia="Times New Roman" w:hAnsi="Arial" w:cs="Arial"/>
                <w:color w:val="000000"/>
                <w:sz w:val="20"/>
                <w:szCs w:val="20"/>
                <w:lang w:val="ru-RU" w:eastAsia="en-PH"/>
              </w:rPr>
              <w:t>Утвердить проект, обеспечить соответствие плану.</w:t>
            </w:r>
          </w:p>
        </w:tc>
        <w:tc>
          <w:tcPr>
            <w:tcW w:w="2348" w:type="dxa"/>
            <w:tcBorders>
              <w:top w:val="nil"/>
              <w:left w:val="nil"/>
              <w:bottom w:val="single" w:sz="4" w:space="0" w:color="auto"/>
              <w:right w:val="single" w:sz="4" w:space="0" w:color="auto"/>
            </w:tcBorders>
            <w:vAlign w:val="center"/>
            <w:hideMark/>
          </w:tcPr>
          <w:p w14:paraId="2632C9B4"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7B11BC">
              <w:rPr>
                <w:rFonts w:ascii="Arial" w:eastAsia="Times New Roman" w:hAnsi="Arial" w:cs="Arial"/>
                <w:color w:val="000000"/>
                <w:sz w:val="20"/>
                <w:szCs w:val="20"/>
                <w:lang w:val="en-PH" w:eastAsia="en-PH"/>
              </w:rPr>
              <w:t>Районные</w:t>
            </w:r>
            <w:proofErr w:type="spellEnd"/>
            <w:r w:rsidRPr="007B11BC">
              <w:rPr>
                <w:rFonts w:ascii="Arial" w:eastAsia="Times New Roman" w:hAnsi="Arial" w:cs="Arial"/>
                <w:color w:val="000000"/>
                <w:sz w:val="20"/>
                <w:szCs w:val="20"/>
                <w:lang w:val="en-PH" w:eastAsia="en-PH"/>
              </w:rPr>
              <w:t xml:space="preserve"> </w:t>
            </w:r>
            <w:proofErr w:type="spellStart"/>
            <w:r w:rsidRPr="007B11BC">
              <w:rPr>
                <w:rFonts w:ascii="Arial" w:eastAsia="Times New Roman" w:hAnsi="Arial" w:cs="Arial"/>
                <w:color w:val="000000"/>
                <w:sz w:val="20"/>
                <w:szCs w:val="20"/>
                <w:lang w:val="en-PH" w:eastAsia="en-PH"/>
              </w:rPr>
              <w:t>департаменты</w:t>
            </w:r>
            <w:proofErr w:type="spellEnd"/>
          </w:p>
        </w:tc>
        <w:tc>
          <w:tcPr>
            <w:tcW w:w="2741" w:type="dxa"/>
            <w:tcBorders>
              <w:top w:val="nil"/>
              <w:left w:val="nil"/>
              <w:bottom w:val="single" w:sz="4" w:space="0" w:color="auto"/>
              <w:right w:val="single" w:sz="4" w:space="0" w:color="auto"/>
            </w:tcBorders>
            <w:vAlign w:val="center"/>
            <w:hideMark/>
          </w:tcPr>
          <w:p w14:paraId="0570BFE2" w14:textId="77777777" w:rsidR="00C600C1" w:rsidRPr="007B11BC" w:rsidRDefault="00C600C1" w:rsidP="003D787C">
            <w:pPr>
              <w:widowControl/>
              <w:autoSpaceDE/>
              <w:autoSpaceDN/>
              <w:rPr>
                <w:rFonts w:ascii="Arial" w:eastAsia="Times New Roman" w:hAnsi="Arial" w:cs="Arial"/>
                <w:color w:val="000000"/>
                <w:sz w:val="20"/>
                <w:szCs w:val="20"/>
                <w:lang w:val="ru-RU" w:eastAsia="en-PH"/>
              </w:rPr>
            </w:pPr>
            <w:r w:rsidRPr="007B11BC">
              <w:rPr>
                <w:rFonts w:ascii="Arial" w:eastAsia="Times New Roman" w:hAnsi="Arial" w:cs="Arial"/>
                <w:color w:val="000000"/>
                <w:sz w:val="20"/>
                <w:szCs w:val="20"/>
                <w:lang w:val="ru-RU" w:eastAsia="en-PH"/>
              </w:rPr>
              <w:t>Представление проектной документации, рабочие встречи</w:t>
            </w:r>
          </w:p>
        </w:tc>
      </w:tr>
      <w:tr w:rsidR="00C600C1" w:rsidRPr="0046435F" w14:paraId="670EBADA" w14:textId="77777777" w:rsidTr="003D787C">
        <w:trPr>
          <w:trHeight w:val="312"/>
        </w:trPr>
        <w:tc>
          <w:tcPr>
            <w:tcW w:w="9676" w:type="dxa"/>
            <w:gridSpan w:val="4"/>
            <w:tcBorders>
              <w:top w:val="single" w:sz="4" w:space="0" w:color="auto"/>
              <w:left w:val="single" w:sz="4" w:space="0" w:color="auto"/>
              <w:bottom w:val="single" w:sz="4" w:space="0" w:color="auto"/>
              <w:right w:val="single" w:sz="4" w:space="0" w:color="auto"/>
            </w:tcBorders>
            <w:vAlign w:val="center"/>
            <w:hideMark/>
          </w:tcPr>
          <w:p w14:paraId="66B273BB" w14:textId="77777777" w:rsidR="00C600C1" w:rsidRPr="001D3BA2" w:rsidRDefault="00C600C1" w:rsidP="003D787C">
            <w:pPr>
              <w:widowControl/>
              <w:autoSpaceDE/>
              <w:autoSpaceDN/>
              <w:rPr>
                <w:rFonts w:ascii="Arial" w:eastAsia="Times New Roman" w:hAnsi="Arial" w:cs="Arial"/>
                <w:b/>
                <w:bCs/>
                <w:color w:val="000000"/>
                <w:sz w:val="20"/>
                <w:szCs w:val="20"/>
                <w:lang w:val="ru-RU" w:eastAsia="en-PH"/>
              </w:rPr>
            </w:pPr>
            <w:r w:rsidRPr="001D3BA2">
              <w:rPr>
                <w:rFonts w:ascii="Arial" w:eastAsia="Times New Roman" w:hAnsi="Arial" w:cs="Arial"/>
                <w:b/>
                <w:bCs/>
                <w:color w:val="000000"/>
                <w:sz w:val="20"/>
                <w:szCs w:val="20"/>
                <w:lang w:val="ru-RU" w:eastAsia="en-PH"/>
              </w:rPr>
              <w:t>Гражданское общество и другие заинтересованные стороны</w:t>
            </w:r>
          </w:p>
        </w:tc>
      </w:tr>
      <w:tr w:rsidR="00C600C1" w:rsidRPr="0046435F" w14:paraId="7407CD4F" w14:textId="77777777" w:rsidTr="003D787C">
        <w:trPr>
          <w:trHeight w:val="58"/>
        </w:trPr>
        <w:tc>
          <w:tcPr>
            <w:tcW w:w="1673" w:type="dxa"/>
            <w:tcBorders>
              <w:top w:val="nil"/>
              <w:left w:val="single" w:sz="4" w:space="0" w:color="auto"/>
              <w:bottom w:val="single" w:sz="4" w:space="0" w:color="auto"/>
              <w:right w:val="single" w:sz="4" w:space="0" w:color="auto"/>
            </w:tcBorders>
            <w:vAlign w:val="center"/>
            <w:hideMark/>
          </w:tcPr>
          <w:p w14:paraId="3B2328F1"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r w:rsidRPr="001D3BA2">
              <w:rPr>
                <w:rFonts w:ascii="Arial" w:eastAsia="Times New Roman" w:hAnsi="Arial" w:cs="Arial"/>
                <w:color w:val="000000"/>
                <w:sz w:val="20"/>
                <w:szCs w:val="20"/>
                <w:lang w:val="en-PH" w:eastAsia="en-PH"/>
              </w:rPr>
              <w:t xml:space="preserve">НПО и </w:t>
            </w:r>
            <w:proofErr w:type="spellStart"/>
            <w:r w:rsidRPr="001D3BA2">
              <w:rPr>
                <w:rFonts w:ascii="Arial" w:eastAsia="Times New Roman" w:hAnsi="Arial" w:cs="Arial"/>
                <w:color w:val="000000"/>
                <w:sz w:val="20"/>
                <w:szCs w:val="20"/>
                <w:lang w:val="en-PH" w:eastAsia="en-PH"/>
              </w:rPr>
              <w:t>профессиональные</w:t>
            </w:r>
            <w:proofErr w:type="spellEnd"/>
            <w:r w:rsidRPr="001D3BA2">
              <w:rPr>
                <w:rFonts w:ascii="Arial" w:eastAsia="Times New Roman" w:hAnsi="Arial" w:cs="Arial"/>
                <w:color w:val="000000"/>
                <w:sz w:val="20"/>
                <w:szCs w:val="20"/>
                <w:lang w:val="en-PH" w:eastAsia="en-PH"/>
              </w:rPr>
              <w:t xml:space="preserve"> </w:t>
            </w:r>
            <w:proofErr w:type="spellStart"/>
            <w:r w:rsidRPr="001D3BA2">
              <w:rPr>
                <w:rFonts w:ascii="Arial" w:eastAsia="Times New Roman" w:hAnsi="Arial" w:cs="Arial"/>
                <w:color w:val="000000"/>
                <w:sz w:val="20"/>
                <w:szCs w:val="20"/>
                <w:lang w:val="en-PH" w:eastAsia="en-PH"/>
              </w:rPr>
              <w:t>ассоциации</w:t>
            </w:r>
            <w:proofErr w:type="spellEnd"/>
          </w:p>
        </w:tc>
        <w:tc>
          <w:tcPr>
            <w:tcW w:w="2914" w:type="dxa"/>
            <w:tcBorders>
              <w:top w:val="nil"/>
              <w:left w:val="nil"/>
              <w:bottom w:val="single" w:sz="4" w:space="0" w:color="auto"/>
              <w:right w:val="single" w:sz="4" w:space="0" w:color="auto"/>
            </w:tcBorders>
            <w:vAlign w:val="center"/>
            <w:hideMark/>
          </w:tcPr>
          <w:p w14:paraId="4EE68708" w14:textId="77777777" w:rsidR="00C600C1" w:rsidRPr="001D3BA2" w:rsidRDefault="00C600C1" w:rsidP="003D787C">
            <w:pPr>
              <w:widowControl/>
              <w:autoSpaceDE/>
              <w:autoSpaceDN/>
              <w:rPr>
                <w:rFonts w:ascii="Arial" w:eastAsia="Times New Roman" w:hAnsi="Arial" w:cs="Arial"/>
                <w:color w:val="000000"/>
                <w:sz w:val="20"/>
                <w:szCs w:val="20"/>
                <w:lang w:val="ru-RU" w:eastAsia="en-PH"/>
              </w:rPr>
            </w:pPr>
            <w:r w:rsidRPr="001D3BA2">
              <w:rPr>
                <w:rFonts w:ascii="Arial" w:eastAsia="Times New Roman" w:hAnsi="Arial" w:cs="Arial"/>
                <w:color w:val="000000"/>
                <w:sz w:val="20"/>
                <w:szCs w:val="20"/>
                <w:lang w:val="ru-RU" w:eastAsia="en-PH"/>
              </w:rPr>
              <w:t xml:space="preserve">Мониторинг воздействия на окружающую среду и социальные аспекты, </w:t>
            </w:r>
            <w:r w:rsidRPr="001D3BA2">
              <w:rPr>
                <w:rFonts w:ascii="Arial" w:eastAsia="Times New Roman" w:hAnsi="Arial" w:cs="Arial"/>
                <w:color w:val="000000"/>
                <w:sz w:val="20"/>
                <w:szCs w:val="20"/>
                <w:lang w:val="ru-RU" w:eastAsia="en-PH"/>
              </w:rPr>
              <w:lastRenderedPageBreak/>
              <w:t>земельные права, биоразнообразие, трудовые стандарты; выступать за прозрачность</w:t>
            </w:r>
          </w:p>
        </w:tc>
        <w:tc>
          <w:tcPr>
            <w:tcW w:w="2348" w:type="dxa"/>
            <w:tcBorders>
              <w:top w:val="nil"/>
              <w:left w:val="nil"/>
              <w:bottom w:val="single" w:sz="4" w:space="0" w:color="auto"/>
              <w:right w:val="single" w:sz="4" w:space="0" w:color="auto"/>
            </w:tcBorders>
            <w:vAlign w:val="center"/>
            <w:hideMark/>
          </w:tcPr>
          <w:p w14:paraId="7CD723CE" w14:textId="77777777" w:rsidR="00C600C1" w:rsidRPr="001D3BA2" w:rsidRDefault="00C600C1" w:rsidP="003D787C">
            <w:pPr>
              <w:widowControl/>
              <w:autoSpaceDE/>
              <w:autoSpaceDN/>
              <w:rPr>
                <w:rFonts w:ascii="Arial" w:eastAsia="Times New Roman" w:hAnsi="Arial" w:cs="Arial"/>
                <w:color w:val="000000"/>
                <w:sz w:val="20"/>
                <w:szCs w:val="20"/>
                <w:lang w:val="ru-RU" w:eastAsia="en-PH"/>
              </w:rPr>
            </w:pPr>
            <w:r w:rsidRPr="001D3BA2">
              <w:rPr>
                <w:rFonts w:ascii="Arial" w:eastAsia="Times New Roman" w:hAnsi="Arial" w:cs="Arial"/>
                <w:color w:val="000000"/>
                <w:sz w:val="20"/>
                <w:szCs w:val="20"/>
                <w:lang w:val="ru-RU" w:eastAsia="en-PH"/>
              </w:rPr>
              <w:lastRenderedPageBreak/>
              <w:t>Национальные/региональные НПО, социальные и профессиональные группы</w:t>
            </w:r>
          </w:p>
        </w:tc>
        <w:tc>
          <w:tcPr>
            <w:tcW w:w="2741" w:type="dxa"/>
            <w:tcBorders>
              <w:top w:val="nil"/>
              <w:left w:val="nil"/>
              <w:bottom w:val="single" w:sz="4" w:space="0" w:color="auto"/>
              <w:right w:val="single" w:sz="4" w:space="0" w:color="auto"/>
            </w:tcBorders>
            <w:vAlign w:val="center"/>
            <w:hideMark/>
          </w:tcPr>
          <w:p w14:paraId="6485973C" w14:textId="77777777" w:rsidR="00C600C1" w:rsidRPr="00804B40" w:rsidRDefault="00C600C1" w:rsidP="003D787C">
            <w:pPr>
              <w:widowControl/>
              <w:autoSpaceDE/>
              <w:autoSpaceDN/>
              <w:rPr>
                <w:rFonts w:ascii="Arial" w:eastAsia="Times New Roman" w:hAnsi="Arial" w:cs="Arial"/>
                <w:color w:val="000000"/>
                <w:sz w:val="20"/>
                <w:szCs w:val="20"/>
                <w:lang w:val="ru-RU" w:eastAsia="en-PH"/>
              </w:rPr>
            </w:pPr>
            <w:r w:rsidRPr="00804B40">
              <w:rPr>
                <w:rFonts w:ascii="Arial" w:eastAsia="Times New Roman" w:hAnsi="Arial" w:cs="Arial"/>
                <w:color w:val="000000"/>
                <w:sz w:val="20"/>
                <w:szCs w:val="20"/>
                <w:lang w:val="ru-RU" w:eastAsia="en-PH"/>
              </w:rPr>
              <w:t xml:space="preserve">Круглые столы, раскрытие отчетов, тематические </w:t>
            </w:r>
            <w:r w:rsidRPr="00804B40">
              <w:rPr>
                <w:rFonts w:ascii="Arial" w:eastAsia="Times New Roman" w:hAnsi="Arial" w:cs="Arial"/>
                <w:color w:val="000000"/>
                <w:sz w:val="20"/>
                <w:szCs w:val="20"/>
                <w:lang w:val="ru-RU" w:eastAsia="en-PH"/>
              </w:rPr>
              <w:lastRenderedPageBreak/>
              <w:t>семинары, двусторонние встречи</w:t>
            </w:r>
          </w:p>
        </w:tc>
      </w:tr>
      <w:tr w:rsidR="00C600C1" w:rsidRPr="008D5118" w14:paraId="724974BE" w14:textId="77777777" w:rsidTr="003D787C">
        <w:trPr>
          <w:trHeight w:val="58"/>
        </w:trPr>
        <w:tc>
          <w:tcPr>
            <w:tcW w:w="1673" w:type="dxa"/>
            <w:tcBorders>
              <w:top w:val="nil"/>
              <w:left w:val="single" w:sz="4" w:space="0" w:color="auto"/>
              <w:bottom w:val="single" w:sz="4" w:space="0" w:color="auto"/>
              <w:right w:val="single" w:sz="4" w:space="0" w:color="auto"/>
            </w:tcBorders>
            <w:vAlign w:val="center"/>
            <w:hideMark/>
          </w:tcPr>
          <w:p w14:paraId="6A5C3AD8"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1D3BA2">
              <w:rPr>
                <w:rFonts w:ascii="Arial" w:eastAsia="Times New Roman" w:hAnsi="Arial" w:cs="Arial"/>
                <w:color w:val="000000"/>
                <w:sz w:val="20"/>
                <w:szCs w:val="20"/>
                <w:lang w:val="en-PH" w:eastAsia="en-PH"/>
              </w:rPr>
              <w:lastRenderedPageBreak/>
              <w:t>Академические</w:t>
            </w:r>
            <w:proofErr w:type="spellEnd"/>
            <w:r w:rsidRPr="001D3BA2">
              <w:rPr>
                <w:rFonts w:ascii="Arial" w:eastAsia="Times New Roman" w:hAnsi="Arial" w:cs="Arial"/>
                <w:color w:val="000000"/>
                <w:sz w:val="20"/>
                <w:szCs w:val="20"/>
                <w:lang w:val="en-PH" w:eastAsia="en-PH"/>
              </w:rPr>
              <w:t xml:space="preserve"> и </w:t>
            </w:r>
            <w:proofErr w:type="spellStart"/>
            <w:r w:rsidRPr="001D3BA2">
              <w:rPr>
                <w:rFonts w:ascii="Arial" w:eastAsia="Times New Roman" w:hAnsi="Arial" w:cs="Arial"/>
                <w:color w:val="000000"/>
                <w:sz w:val="20"/>
                <w:szCs w:val="20"/>
                <w:lang w:val="en-PH" w:eastAsia="en-PH"/>
              </w:rPr>
              <w:t>исследовательские</w:t>
            </w:r>
            <w:proofErr w:type="spellEnd"/>
            <w:r w:rsidRPr="001D3BA2">
              <w:rPr>
                <w:rFonts w:ascii="Arial" w:eastAsia="Times New Roman" w:hAnsi="Arial" w:cs="Arial"/>
                <w:color w:val="000000"/>
                <w:sz w:val="20"/>
                <w:szCs w:val="20"/>
                <w:lang w:val="en-PH" w:eastAsia="en-PH"/>
              </w:rPr>
              <w:t xml:space="preserve"> </w:t>
            </w:r>
            <w:proofErr w:type="spellStart"/>
            <w:r w:rsidRPr="001D3BA2">
              <w:rPr>
                <w:rFonts w:ascii="Arial" w:eastAsia="Times New Roman" w:hAnsi="Arial" w:cs="Arial"/>
                <w:color w:val="000000"/>
                <w:sz w:val="20"/>
                <w:szCs w:val="20"/>
                <w:lang w:val="en-PH" w:eastAsia="en-PH"/>
              </w:rPr>
              <w:t>учреждения</w:t>
            </w:r>
            <w:proofErr w:type="spellEnd"/>
          </w:p>
        </w:tc>
        <w:tc>
          <w:tcPr>
            <w:tcW w:w="2914" w:type="dxa"/>
            <w:tcBorders>
              <w:top w:val="nil"/>
              <w:left w:val="nil"/>
              <w:bottom w:val="single" w:sz="4" w:space="0" w:color="auto"/>
              <w:right w:val="single" w:sz="4" w:space="0" w:color="auto"/>
            </w:tcBorders>
            <w:vAlign w:val="center"/>
            <w:hideMark/>
          </w:tcPr>
          <w:p w14:paraId="6F4A6714" w14:textId="77777777" w:rsidR="00C600C1" w:rsidRPr="001D3BA2" w:rsidRDefault="00C600C1" w:rsidP="003D787C">
            <w:pPr>
              <w:widowControl/>
              <w:autoSpaceDE/>
              <w:autoSpaceDN/>
              <w:rPr>
                <w:rFonts w:ascii="Arial" w:eastAsia="Times New Roman" w:hAnsi="Arial" w:cs="Arial"/>
                <w:color w:val="000000"/>
                <w:sz w:val="20"/>
                <w:szCs w:val="20"/>
                <w:lang w:val="ru-RU" w:eastAsia="en-PH"/>
              </w:rPr>
            </w:pPr>
            <w:proofErr w:type="spellStart"/>
            <w:r w:rsidRPr="001D3BA2">
              <w:rPr>
                <w:rFonts w:ascii="Arial" w:eastAsia="Times New Roman" w:hAnsi="Arial" w:cs="Arial"/>
                <w:color w:val="000000"/>
                <w:sz w:val="20"/>
                <w:szCs w:val="20"/>
                <w:lang w:val="en-PH" w:eastAsia="en-PH"/>
              </w:rPr>
              <w:t>Экспертиза</w:t>
            </w:r>
            <w:proofErr w:type="spellEnd"/>
            <w:r w:rsidRPr="001D3BA2">
              <w:rPr>
                <w:rFonts w:ascii="Arial" w:eastAsia="Times New Roman" w:hAnsi="Arial" w:cs="Arial"/>
                <w:color w:val="000000"/>
                <w:sz w:val="20"/>
                <w:szCs w:val="20"/>
                <w:lang w:val="en-PH" w:eastAsia="en-PH"/>
              </w:rPr>
              <w:t xml:space="preserve">, </w:t>
            </w:r>
            <w:proofErr w:type="spellStart"/>
            <w:r w:rsidRPr="001D3BA2">
              <w:rPr>
                <w:rFonts w:ascii="Arial" w:eastAsia="Times New Roman" w:hAnsi="Arial" w:cs="Arial"/>
                <w:color w:val="000000"/>
                <w:sz w:val="20"/>
                <w:szCs w:val="20"/>
                <w:lang w:val="en-PH" w:eastAsia="en-PH"/>
              </w:rPr>
              <w:t>обучение</w:t>
            </w:r>
            <w:proofErr w:type="spellEnd"/>
            <w:r w:rsidRPr="001D3BA2">
              <w:rPr>
                <w:rFonts w:ascii="Arial" w:eastAsia="Times New Roman" w:hAnsi="Arial" w:cs="Arial"/>
                <w:color w:val="000000"/>
                <w:sz w:val="20"/>
                <w:szCs w:val="20"/>
                <w:lang w:val="en-PH" w:eastAsia="en-PH"/>
              </w:rPr>
              <w:t xml:space="preserve">, </w:t>
            </w:r>
            <w:proofErr w:type="spellStart"/>
            <w:r w:rsidRPr="001D3BA2">
              <w:rPr>
                <w:rFonts w:ascii="Arial" w:eastAsia="Times New Roman" w:hAnsi="Arial" w:cs="Arial"/>
                <w:color w:val="000000"/>
                <w:sz w:val="20"/>
                <w:szCs w:val="20"/>
                <w:lang w:val="en-PH" w:eastAsia="en-PH"/>
              </w:rPr>
              <w:t>независимая</w:t>
            </w:r>
            <w:proofErr w:type="spellEnd"/>
            <w:r w:rsidRPr="001D3BA2">
              <w:rPr>
                <w:rFonts w:ascii="Arial" w:eastAsia="Times New Roman" w:hAnsi="Arial" w:cs="Arial"/>
                <w:color w:val="000000"/>
                <w:sz w:val="20"/>
                <w:szCs w:val="20"/>
                <w:lang w:val="en-PH" w:eastAsia="en-PH"/>
              </w:rPr>
              <w:t xml:space="preserve"> </w:t>
            </w:r>
            <w:proofErr w:type="spellStart"/>
            <w:r w:rsidRPr="001D3BA2">
              <w:rPr>
                <w:rFonts w:ascii="Arial" w:eastAsia="Times New Roman" w:hAnsi="Arial" w:cs="Arial"/>
                <w:color w:val="000000"/>
                <w:sz w:val="20"/>
                <w:szCs w:val="20"/>
                <w:lang w:val="en-PH" w:eastAsia="en-PH"/>
              </w:rPr>
              <w:t>проверка</w:t>
            </w:r>
            <w:proofErr w:type="spellEnd"/>
          </w:p>
        </w:tc>
        <w:tc>
          <w:tcPr>
            <w:tcW w:w="2348" w:type="dxa"/>
            <w:tcBorders>
              <w:top w:val="nil"/>
              <w:left w:val="nil"/>
              <w:bottom w:val="single" w:sz="4" w:space="0" w:color="auto"/>
              <w:right w:val="single" w:sz="4" w:space="0" w:color="auto"/>
            </w:tcBorders>
            <w:vAlign w:val="center"/>
            <w:hideMark/>
          </w:tcPr>
          <w:p w14:paraId="146158B7" w14:textId="77777777" w:rsidR="00C600C1" w:rsidRPr="00804B40" w:rsidRDefault="00C600C1" w:rsidP="003D787C">
            <w:pPr>
              <w:widowControl/>
              <w:autoSpaceDE/>
              <w:autoSpaceDN/>
              <w:rPr>
                <w:rFonts w:ascii="Arial" w:eastAsia="Times New Roman" w:hAnsi="Arial" w:cs="Arial"/>
                <w:color w:val="000000"/>
                <w:sz w:val="20"/>
                <w:szCs w:val="20"/>
                <w:lang w:val="ru-RU" w:eastAsia="en-PH"/>
              </w:rPr>
            </w:pPr>
            <w:r w:rsidRPr="00804B40">
              <w:rPr>
                <w:rFonts w:ascii="Arial" w:eastAsia="Times New Roman" w:hAnsi="Arial" w:cs="Arial"/>
                <w:color w:val="000000"/>
                <w:sz w:val="20"/>
                <w:szCs w:val="20"/>
                <w:lang w:val="ru-RU" w:eastAsia="en-PH"/>
              </w:rPr>
              <w:t>Университеты, научные центры в Караганде и за ее пределами</w:t>
            </w:r>
          </w:p>
        </w:tc>
        <w:tc>
          <w:tcPr>
            <w:tcW w:w="2741" w:type="dxa"/>
            <w:tcBorders>
              <w:top w:val="nil"/>
              <w:left w:val="nil"/>
              <w:bottom w:val="single" w:sz="4" w:space="0" w:color="auto"/>
              <w:right w:val="single" w:sz="4" w:space="0" w:color="auto"/>
            </w:tcBorders>
            <w:vAlign w:val="center"/>
            <w:hideMark/>
          </w:tcPr>
          <w:p w14:paraId="75950E10"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r w:rsidRPr="008D5118">
              <w:rPr>
                <w:rFonts w:ascii="Arial" w:eastAsia="Times New Roman" w:hAnsi="Arial" w:cs="Arial"/>
                <w:color w:val="000000"/>
                <w:sz w:val="20"/>
                <w:szCs w:val="20"/>
                <w:lang w:val="en-PH" w:eastAsia="en-PH"/>
              </w:rPr>
              <w:t>Joint research, seminars, expert panels.</w:t>
            </w:r>
          </w:p>
        </w:tc>
      </w:tr>
      <w:tr w:rsidR="00C600C1" w:rsidRPr="0046435F" w14:paraId="12FD59CD" w14:textId="77777777" w:rsidTr="003D787C">
        <w:trPr>
          <w:trHeight w:val="58"/>
        </w:trPr>
        <w:tc>
          <w:tcPr>
            <w:tcW w:w="1673" w:type="dxa"/>
            <w:tcBorders>
              <w:top w:val="nil"/>
              <w:left w:val="single" w:sz="4" w:space="0" w:color="auto"/>
              <w:bottom w:val="single" w:sz="4" w:space="0" w:color="auto"/>
              <w:right w:val="single" w:sz="4" w:space="0" w:color="auto"/>
            </w:tcBorders>
            <w:vAlign w:val="center"/>
            <w:hideMark/>
          </w:tcPr>
          <w:p w14:paraId="0710A3D3"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r w:rsidRPr="001D3BA2">
              <w:rPr>
                <w:rFonts w:ascii="Arial" w:eastAsia="Times New Roman" w:hAnsi="Arial" w:cs="Arial"/>
                <w:color w:val="000000"/>
                <w:sz w:val="20"/>
                <w:szCs w:val="20"/>
                <w:lang w:val="en-PH" w:eastAsia="en-PH"/>
              </w:rPr>
              <w:t>СМИ</w:t>
            </w:r>
          </w:p>
        </w:tc>
        <w:tc>
          <w:tcPr>
            <w:tcW w:w="2914" w:type="dxa"/>
            <w:tcBorders>
              <w:top w:val="nil"/>
              <w:left w:val="nil"/>
              <w:bottom w:val="single" w:sz="4" w:space="0" w:color="auto"/>
              <w:right w:val="single" w:sz="4" w:space="0" w:color="auto"/>
            </w:tcBorders>
            <w:vAlign w:val="center"/>
            <w:hideMark/>
          </w:tcPr>
          <w:p w14:paraId="24698070" w14:textId="77777777" w:rsidR="00C600C1" w:rsidRPr="001D3BA2" w:rsidRDefault="00C600C1" w:rsidP="003D787C">
            <w:pPr>
              <w:widowControl/>
              <w:autoSpaceDE/>
              <w:autoSpaceDN/>
              <w:rPr>
                <w:rFonts w:ascii="Arial" w:eastAsia="Times New Roman" w:hAnsi="Arial" w:cs="Arial"/>
                <w:color w:val="000000"/>
                <w:sz w:val="20"/>
                <w:szCs w:val="20"/>
                <w:lang w:val="ru-RU" w:eastAsia="en-PH"/>
              </w:rPr>
            </w:pPr>
            <w:r w:rsidRPr="001D3BA2">
              <w:rPr>
                <w:rFonts w:ascii="Arial" w:eastAsia="Times New Roman" w:hAnsi="Arial" w:cs="Arial"/>
                <w:color w:val="000000"/>
                <w:sz w:val="20"/>
                <w:szCs w:val="20"/>
                <w:lang w:val="ru-RU" w:eastAsia="en-PH"/>
              </w:rPr>
              <w:t>Распространение информации, формирование общественного восприятия</w:t>
            </w:r>
          </w:p>
        </w:tc>
        <w:tc>
          <w:tcPr>
            <w:tcW w:w="2348" w:type="dxa"/>
            <w:tcBorders>
              <w:top w:val="nil"/>
              <w:left w:val="nil"/>
              <w:bottom w:val="single" w:sz="4" w:space="0" w:color="auto"/>
              <w:right w:val="single" w:sz="4" w:space="0" w:color="auto"/>
            </w:tcBorders>
            <w:vAlign w:val="center"/>
            <w:hideMark/>
          </w:tcPr>
          <w:p w14:paraId="7E7117A9" w14:textId="77777777" w:rsidR="00C600C1" w:rsidRPr="00804B40" w:rsidRDefault="00C600C1" w:rsidP="003D787C">
            <w:pPr>
              <w:widowControl/>
              <w:autoSpaceDE/>
              <w:autoSpaceDN/>
              <w:rPr>
                <w:rFonts w:ascii="Arial" w:eastAsia="Times New Roman" w:hAnsi="Arial" w:cs="Arial"/>
                <w:color w:val="000000"/>
                <w:sz w:val="20"/>
                <w:szCs w:val="20"/>
                <w:lang w:val="ru-RU" w:eastAsia="en-PH"/>
              </w:rPr>
            </w:pPr>
            <w:r w:rsidRPr="00804B40">
              <w:rPr>
                <w:rFonts w:ascii="Arial" w:eastAsia="Times New Roman" w:hAnsi="Arial" w:cs="Arial"/>
                <w:color w:val="000000"/>
                <w:sz w:val="20"/>
                <w:szCs w:val="20"/>
                <w:lang w:val="ru-RU" w:eastAsia="en-PH"/>
              </w:rPr>
              <w:t>Национальные, региональные и местные СМИ</w:t>
            </w:r>
          </w:p>
        </w:tc>
        <w:tc>
          <w:tcPr>
            <w:tcW w:w="2741" w:type="dxa"/>
            <w:tcBorders>
              <w:top w:val="nil"/>
              <w:left w:val="nil"/>
              <w:bottom w:val="single" w:sz="4" w:space="0" w:color="auto"/>
              <w:right w:val="single" w:sz="4" w:space="0" w:color="auto"/>
            </w:tcBorders>
            <w:vAlign w:val="center"/>
            <w:hideMark/>
          </w:tcPr>
          <w:p w14:paraId="53A59977" w14:textId="77777777" w:rsidR="00C600C1" w:rsidRPr="00804B40" w:rsidRDefault="00C600C1" w:rsidP="003D787C">
            <w:pPr>
              <w:widowControl/>
              <w:autoSpaceDE/>
              <w:autoSpaceDN/>
              <w:rPr>
                <w:rFonts w:ascii="Arial" w:eastAsia="Times New Roman" w:hAnsi="Arial" w:cs="Arial"/>
                <w:color w:val="000000"/>
                <w:sz w:val="20"/>
                <w:szCs w:val="20"/>
                <w:lang w:val="ru-RU" w:eastAsia="en-PH"/>
              </w:rPr>
            </w:pPr>
            <w:r w:rsidRPr="00804B40">
              <w:rPr>
                <w:rFonts w:ascii="Arial" w:eastAsia="Times New Roman" w:hAnsi="Arial" w:cs="Arial"/>
                <w:color w:val="000000"/>
                <w:sz w:val="20"/>
                <w:szCs w:val="20"/>
                <w:lang w:val="ru-RU" w:eastAsia="en-PH"/>
              </w:rPr>
              <w:t>Совместные исследования, семинары, экспертные панел</w:t>
            </w:r>
            <w:r>
              <w:rPr>
                <w:rFonts w:ascii="Arial" w:eastAsia="Times New Roman" w:hAnsi="Arial" w:cs="Arial"/>
                <w:color w:val="000000"/>
                <w:sz w:val="20"/>
                <w:szCs w:val="20"/>
                <w:lang w:val="ru-RU" w:eastAsia="en-PH"/>
              </w:rPr>
              <w:t>и</w:t>
            </w:r>
          </w:p>
        </w:tc>
      </w:tr>
      <w:tr w:rsidR="00C600C1" w:rsidRPr="0046435F" w14:paraId="70B8FACB" w14:textId="77777777" w:rsidTr="003D787C">
        <w:trPr>
          <w:trHeight w:val="936"/>
        </w:trPr>
        <w:tc>
          <w:tcPr>
            <w:tcW w:w="1673" w:type="dxa"/>
            <w:tcBorders>
              <w:top w:val="nil"/>
              <w:left w:val="single" w:sz="4" w:space="0" w:color="auto"/>
              <w:bottom w:val="single" w:sz="4" w:space="0" w:color="auto"/>
              <w:right w:val="single" w:sz="4" w:space="0" w:color="auto"/>
            </w:tcBorders>
            <w:vAlign w:val="center"/>
            <w:hideMark/>
          </w:tcPr>
          <w:p w14:paraId="1C6AD2B5" w14:textId="77777777" w:rsidR="00C600C1" w:rsidRDefault="00C600C1" w:rsidP="003D787C">
            <w:pPr>
              <w:widowControl/>
              <w:autoSpaceDE/>
              <w:autoSpaceDN/>
              <w:rPr>
                <w:rFonts w:ascii="Arial" w:eastAsia="Times New Roman" w:hAnsi="Arial" w:cs="Arial"/>
                <w:color w:val="000000"/>
                <w:sz w:val="20"/>
                <w:szCs w:val="20"/>
                <w:lang w:val="ru-RU" w:eastAsia="en-PH"/>
              </w:rPr>
            </w:pPr>
            <w:r w:rsidRPr="001D3BA2">
              <w:rPr>
                <w:rFonts w:ascii="Arial" w:eastAsia="Times New Roman" w:hAnsi="Arial" w:cs="Arial"/>
                <w:color w:val="000000"/>
                <w:sz w:val="20"/>
                <w:szCs w:val="20"/>
                <w:lang w:val="ru-RU" w:eastAsia="en-PH"/>
              </w:rPr>
              <w:t>Широкая общественность и заинтересованные граждане</w:t>
            </w:r>
          </w:p>
          <w:p w14:paraId="49223D4C" w14:textId="77777777" w:rsidR="00C600C1" w:rsidRPr="001D3BA2" w:rsidRDefault="00C600C1" w:rsidP="003D787C">
            <w:pPr>
              <w:widowControl/>
              <w:autoSpaceDE/>
              <w:autoSpaceDN/>
              <w:rPr>
                <w:rFonts w:ascii="Arial" w:eastAsia="Times New Roman" w:hAnsi="Arial" w:cs="Arial"/>
                <w:color w:val="000000"/>
                <w:sz w:val="20"/>
                <w:szCs w:val="20"/>
                <w:lang w:val="ru-RU" w:eastAsia="en-PH"/>
              </w:rPr>
            </w:pPr>
          </w:p>
        </w:tc>
        <w:tc>
          <w:tcPr>
            <w:tcW w:w="2914" w:type="dxa"/>
            <w:tcBorders>
              <w:top w:val="nil"/>
              <w:left w:val="nil"/>
              <w:bottom w:val="single" w:sz="4" w:space="0" w:color="auto"/>
              <w:right w:val="single" w:sz="4" w:space="0" w:color="auto"/>
            </w:tcBorders>
            <w:vAlign w:val="center"/>
            <w:hideMark/>
          </w:tcPr>
          <w:p w14:paraId="41967AC1" w14:textId="77777777" w:rsidR="00C600C1" w:rsidRPr="001D3BA2" w:rsidRDefault="00C600C1" w:rsidP="003D787C">
            <w:pPr>
              <w:widowControl/>
              <w:autoSpaceDE/>
              <w:autoSpaceDN/>
              <w:rPr>
                <w:rFonts w:ascii="Arial" w:eastAsia="Times New Roman" w:hAnsi="Arial" w:cs="Arial"/>
                <w:color w:val="000000"/>
                <w:sz w:val="20"/>
                <w:szCs w:val="20"/>
                <w:lang w:val="ru-RU" w:eastAsia="en-PH"/>
              </w:rPr>
            </w:pPr>
            <w:r w:rsidRPr="001D3BA2">
              <w:rPr>
                <w:rFonts w:ascii="Arial" w:eastAsia="Times New Roman" w:hAnsi="Arial" w:cs="Arial"/>
                <w:color w:val="000000"/>
                <w:sz w:val="20"/>
                <w:szCs w:val="20"/>
                <w:lang w:val="ru-RU" w:eastAsia="en-PH"/>
              </w:rPr>
              <w:t>Прозрачность, социально-экономические выгоды, рабочие места, улучшенная связь</w:t>
            </w:r>
          </w:p>
        </w:tc>
        <w:tc>
          <w:tcPr>
            <w:tcW w:w="2348" w:type="dxa"/>
            <w:tcBorders>
              <w:top w:val="nil"/>
              <w:left w:val="nil"/>
              <w:bottom w:val="single" w:sz="4" w:space="0" w:color="auto"/>
              <w:right w:val="single" w:sz="4" w:space="0" w:color="auto"/>
            </w:tcBorders>
            <w:vAlign w:val="center"/>
            <w:hideMark/>
          </w:tcPr>
          <w:p w14:paraId="44F01867" w14:textId="77777777" w:rsidR="00C600C1" w:rsidRPr="00804B40" w:rsidRDefault="00C600C1" w:rsidP="003D787C">
            <w:pPr>
              <w:widowControl/>
              <w:autoSpaceDE/>
              <w:autoSpaceDN/>
              <w:rPr>
                <w:rFonts w:ascii="Arial" w:eastAsia="Times New Roman" w:hAnsi="Arial" w:cs="Arial"/>
                <w:color w:val="000000"/>
                <w:sz w:val="20"/>
                <w:szCs w:val="20"/>
                <w:lang w:val="ru-RU" w:eastAsia="en-PH"/>
              </w:rPr>
            </w:pPr>
            <w:r w:rsidRPr="00804B40">
              <w:rPr>
                <w:rFonts w:ascii="Arial" w:eastAsia="Times New Roman" w:hAnsi="Arial" w:cs="Arial"/>
                <w:color w:val="000000"/>
                <w:sz w:val="20"/>
                <w:szCs w:val="20"/>
                <w:lang w:val="ru-RU" w:eastAsia="en-PH"/>
              </w:rPr>
              <w:t>Большая часть населения проживает в Карагандинской и Улытауской областях</w:t>
            </w:r>
          </w:p>
        </w:tc>
        <w:tc>
          <w:tcPr>
            <w:tcW w:w="2741" w:type="dxa"/>
            <w:tcBorders>
              <w:top w:val="nil"/>
              <w:left w:val="nil"/>
              <w:bottom w:val="single" w:sz="4" w:space="0" w:color="auto"/>
              <w:right w:val="single" w:sz="4" w:space="0" w:color="auto"/>
            </w:tcBorders>
            <w:vAlign w:val="center"/>
            <w:hideMark/>
          </w:tcPr>
          <w:p w14:paraId="49E4FC89" w14:textId="77777777" w:rsidR="00C600C1" w:rsidRPr="00804B40" w:rsidRDefault="00C600C1" w:rsidP="003D787C">
            <w:pPr>
              <w:widowControl/>
              <w:autoSpaceDE/>
              <w:autoSpaceDN/>
              <w:rPr>
                <w:rFonts w:ascii="Arial" w:eastAsia="Times New Roman" w:hAnsi="Arial" w:cs="Arial"/>
                <w:color w:val="000000"/>
                <w:sz w:val="20"/>
                <w:szCs w:val="20"/>
                <w:lang w:val="ru-RU" w:eastAsia="en-PH"/>
              </w:rPr>
            </w:pPr>
            <w:r w:rsidRPr="00804B40">
              <w:rPr>
                <w:rFonts w:ascii="Arial" w:eastAsia="Times New Roman" w:hAnsi="Arial" w:cs="Arial"/>
                <w:color w:val="000000"/>
                <w:sz w:val="20"/>
                <w:szCs w:val="20"/>
                <w:lang w:val="ru-RU" w:eastAsia="en-PH"/>
              </w:rPr>
              <w:t>Публичные консультации, дни открытых дверей, информирование через акиматы, интернет-ресурсы</w:t>
            </w:r>
          </w:p>
        </w:tc>
      </w:tr>
    </w:tbl>
    <w:p w14:paraId="037A3496" w14:textId="77777777" w:rsidR="00C600C1" w:rsidRPr="00804B40" w:rsidRDefault="00C600C1" w:rsidP="00C600C1">
      <w:pPr>
        <w:pStyle w:val="ReportBodyPar"/>
        <w:rPr>
          <w:lang w:val="ru-RU"/>
        </w:rPr>
      </w:pPr>
    </w:p>
    <w:p w14:paraId="02401545" w14:textId="77777777" w:rsidR="00C600C1" w:rsidRPr="00804B40" w:rsidRDefault="00C600C1" w:rsidP="00C600C1">
      <w:pPr>
        <w:pStyle w:val="ReportBodyPar"/>
        <w:rPr>
          <w:lang w:val="ru-RU"/>
        </w:rPr>
      </w:pPr>
    </w:p>
    <w:p w14:paraId="6F7CA313" w14:textId="77777777" w:rsidR="00C600C1" w:rsidRPr="00804B40" w:rsidRDefault="00C600C1" w:rsidP="00C600C1">
      <w:pPr>
        <w:pStyle w:val="ReportBodyPar"/>
        <w:rPr>
          <w:lang w:val="ru-RU"/>
        </w:rPr>
      </w:pPr>
    </w:p>
    <w:p w14:paraId="6FFD355E" w14:textId="77777777" w:rsidR="00C600C1" w:rsidRDefault="00C600C1" w:rsidP="009C75C5">
      <w:pPr>
        <w:pStyle w:val="1"/>
      </w:pPr>
      <w:bookmarkStart w:id="1408" w:name="_bookmark108"/>
      <w:bookmarkStart w:id="1409" w:name="_Toc208973786"/>
      <w:bookmarkStart w:id="1410" w:name="_Toc208973986"/>
      <w:bookmarkStart w:id="1411" w:name="_Toc208974186"/>
      <w:bookmarkStart w:id="1412" w:name="_Toc208974388"/>
      <w:bookmarkStart w:id="1413" w:name="_Toc208974596"/>
      <w:bookmarkStart w:id="1414" w:name="_Toc210338964"/>
      <w:bookmarkEnd w:id="1408"/>
      <w:r w:rsidRPr="007C4C00">
        <w:t>5 МЕТОДЫ ОЦЕНКИ ВОЗДЕЙСТВИЯ</w:t>
      </w:r>
    </w:p>
    <w:p w14:paraId="5FF53EB3" w14:textId="77777777" w:rsidR="00C600C1" w:rsidRPr="007F39ED" w:rsidRDefault="00C600C1" w:rsidP="009C75C5">
      <w:pPr>
        <w:pStyle w:val="1"/>
        <w:rPr>
          <w:b w:val="0"/>
          <w:bCs/>
          <w:sz w:val="24"/>
          <w:szCs w:val="24"/>
        </w:rPr>
      </w:pPr>
    </w:p>
    <w:p w14:paraId="5E733410" w14:textId="300E5D16" w:rsidR="00C600C1" w:rsidRPr="007F39ED" w:rsidRDefault="00C600C1" w:rsidP="007F39ED">
      <w:pPr>
        <w:pStyle w:val="1"/>
        <w:jc w:val="both"/>
        <w:rPr>
          <w:b w:val="0"/>
          <w:bCs/>
          <w:sz w:val="24"/>
          <w:szCs w:val="24"/>
        </w:rPr>
      </w:pPr>
      <w:r w:rsidRPr="007F39ED">
        <w:rPr>
          <w:b w:val="0"/>
          <w:bCs/>
          <w:sz w:val="24"/>
          <w:szCs w:val="24"/>
        </w:rPr>
        <w:t xml:space="preserve">Оценка воздействия на окружающую среду и социальную сферу (ОВОСС) проекта железной дороги </w:t>
      </w:r>
      <w:proofErr w:type="spellStart"/>
      <w:r w:rsidR="00401085">
        <w:rPr>
          <w:b w:val="0"/>
          <w:bCs/>
          <w:sz w:val="24"/>
          <w:szCs w:val="24"/>
        </w:rPr>
        <w:t>Мойынты</w:t>
      </w:r>
      <w:proofErr w:type="spellEnd"/>
      <w:r w:rsidRPr="007F39ED">
        <w:rPr>
          <w:b w:val="0"/>
          <w:bCs/>
          <w:sz w:val="24"/>
          <w:szCs w:val="24"/>
        </w:rPr>
        <w:t>– Кызылжар проводится в соответствии со Стандартами деятельности Всемирного банка (СД) и национальным законодательством Казахстана с применением передовой международной отраслевой практики (МОП). Методология объединяет анализ вторичных данных со сбором первичных данных посредством полевых исследований, социально-экономической оценки и консультаций с заинтересованными сторонами. Экологическая оценка охватывает качество воздуха, шум, вибрацию, воду, почвы и биоразнообразие. В социальном аспекте оценка охватывает такие аспекты, как отвод земель, переселение, средства к существованию, трудовые ресурсы, а также здоровье и безопасность населения. Применяемые методологии включают профилирование домохозяйств, обследование поселений, обсуждения в фокус-группах и целенаправленное взаимодействие с уязвимыми и маргинализированными группами для обеспечения инклюзивного участия.</w:t>
      </w:r>
    </w:p>
    <w:p w14:paraId="04A13E41" w14:textId="77777777" w:rsidR="00C600C1" w:rsidRPr="007F39ED" w:rsidRDefault="00C600C1" w:rsidP="009C75C5">
      <w:pPr>
        <w:pStyle w:val="1"/>
        <w:rPr>
          <w:b w:val="0"/>
          <w:bCs/>
          <w:sz w:val="24"/>
          <w:szCs w:val="24"/>
        </w:rPr>
      </w:pPr>
    </w:p>
    <w:p w14:paraId="38DE016E" w14:textId="77777777" w:rsidR="00C600C1" w:rsidRPr="007F39ED" w:rsidRDefault="00C600C1" w:rsidP="009C75C5">
      <w:pPr>
        <w:pStyle w:val="1"/>
        <w:rPr>
          <w:sz w:val="24"/>
          <w:szCs w:val="24"/>
        </w:rPr>
      </w:pPr>
      <w:r w:rsidRPr="007F39ED">
        <w:rPr>
          <w:sz w:val="24"/>
          <w:szCs w:val="24"/>
        </w:rPr>
        <w:t>Ключевые направления:</w:t>
      </w:r>
    </w:p>
    <w:p w14:paraId="37E9AD2E" w14:textId="77777777" w:rsidR="00C600C1" w:rsidRPr="007F39ED" w:rsidRDefault="00C600C1" w:rsidP="007F39ED">
      <w:pPr>
        <w:pStyle w:val="1"/>
        <w:jc w:val="both"/>
        <w:rPr>
          <w:b w:val="0"/>
          <w:bCs/>
          <w:sz w:val="24"/>
          <w:szCs w:val="24"/>
        </w:rPr>
      </w:pPr>
      <w:r w:rsidRPr="007F39ED">
        <w:rPr>
          <w:b w:val="0"/>
          <w:bCs/>
          <w:sz w:val="24"/>
          <w:szCs w:val="24"/>
        </w:rPr>
        <w:t>a) Минимизация отвода земель и перемещения населения за счет оптимизации маршрута и инженерных изменений;</w:t>
      </w:r>
    </w:p>
    <w:p w14:paraId="1AA59DD9" w14:textId="77777777" w:rsidR="00C600C1" w:rsidRPr="007F39ED" w:rsidRDefault="00C600C1" w:rsidP="007F39ED">
      <w:pPr>
        <w:pStyle w:val="1"/>
        <w:jc w:val="both"/>
        <w:rPr>
          <w:b w:val="0"/>
          <w:bCs/>
          <w:sz w:val="24"/>
          <w:szCs w:val="24"/>
        </w:rPr>
      </w:pPr>
      <w:r w:rsidRPr="007F39ED">
        <w:rPr>
          <w:b w:val="0"/>
          <w:bCs/>
          <w:sz w:val="24"/>
          <w:szCs w:val="24"/>
        </w:rPr>
        <w:t xml:space="preserve">b) Избежание экологически и культурно уязвимых зон; </w:t>
      </w:r>
    </w:p>
    <w:p w14:paraId="5EA54308" w14:textId="77777777" w:rsidR="00C600C1" w:rsidRPr="007F39ED" w:rsidRDefault="00C600C1" w:rsidP="007F39ED">
      <w:pPr>
        <w:pStyle w:val="1"/>
        <w:jc w:val="both"/>
        <w:rPr>
          <w:b w:val="0"/>
          <w:bCs/>
          <w:sz w:val="24"/>
          <w:szCs w:val="24"/>
        </w:rPr>
      </w:pPr>
      <w:r w:rsidRPr="007F39ED">
        <w:rPr>
          <w:b w:val="0"/>
          <w:bCs/>
          <w:sz w:val="24"/>
          <w:szCs w:val="24"/>
        </w:rPr>
        <w:t>c) Внедрение мер по охране труда и здоровья населения;</w:t>
      </w:r>
    </w:p>
    <w:p w14:paraId="05096267" w14:textId="77777777" w:rsidR="00C600C1" w:rsidRPr="007F39ED" w:rsidRDefault="00C600C1" w:rsidP="007F39ED">
      <w:pPr>
        <w:pStyle w:val="1"/>
        <w:jc w:val="both"/>
        <w:rPr>
          <w:b w:val="0"/>
          <w:bCs/>
          <w:sz w:val="24"/>
          <w:szCs w:val="24"/>
        </w:rPr>
      </w:pPr>
      <w:r w:rsidRPr="007F39ED">
        <w:rPr>
          <w:b w:val="0"/>
          <w:bCs/>
          <w:sz w:val="24"/>
          <w:szCs w:val="24"/>
        </w:rPr>
        <w:t>d) Соблюдение действующего национального законодательства и институциональных рамок; и</w:t>
      </w:r>
    </w:p>
    <w:p w14:paraId="5410AA63" w14:textId="77777777" w:rsidR="00C600C1" w:rsidRPr="007F39ED" w:rsidRDefault="00C600C1" w:rsidP="007F39ED">
      <w:pPr>
        <w:pStyle w:val="1"/>
        <w:jc w:val="both"/>
        <w:rPr>
          <w:b w:val="0"/>
          <w:bCs/>
          <w:sz w:val="24"/>
          <w:szCs w:val="24"/>
        </w:rPr>
      </w:pPr>
      <w:r w:rsidRPr="007F39ED">
        <w:rPr>
          <w:b w:val="0"/>
          <w:bCs/>
          <w:sz w:val="24"/>
          <w:szCs w:val="24"/>
        </w:rPr>
        <w:t>e) Соответствие оценкам воздействия на окружающую среду и социальную сферу (ОВОС) для аналогичных проектов линейной инфраструктуры в Казахстане и регионе, с учетом извлеченных уроков и адаптацией к местным экологическим и социально-экономическим условиям.</w:t>
      </w:r>
    </w:p>
    <w:p w14:paraId="1E656ECF" w14:textId="77777777" w:rsidR="00C600C1" w:rsidRPr="007F39ED" w:rsidRDefault="00C600C1" w:rsidP="009C75C5">
      <w:pPr>
        <w:pStyle w:val="1"/>
        <w:rPr>
          <w:b w:val="0"/>
          <w:bCs/>
          <w:sz w:val="24"/>
          <w:szCs w:val="24"/>
        </w:rPr>
      </w:pPr>
    </w:p>
    <w:p w14:paraId="3458C2AF" w14:textId="77777777" w:rsidR="00C600C1" w:rsidRPr="007F39ED" w:rsidRDefault="00C600C1" w:rsidP="007F39ED">
      <w:pPr>
        <w:pStyle w:val="1"/>
        <w:jc w:val="both"/>
        <w:rPr>
          <w:b w:val="0"/>
          <w:bCs/>
          <w:sz w:val="24"/>
          <w:szCs w:val="24"/>
        </w:rPr>
      </w:pPr>
      <w:r w:rsidRPr="007F39ED">
        <w:rPr>
          <w:b w:val="0"/>
          <w:bCs/>
          <w:sz w:val="24"/>
          <w:szCs w:val="24"/>
        </w:rPr>
        <w:t xml:space="preserve">Фоновые исследования и оценки рисков разрабатываются итеративно, параллельно с разработкой проекта, чтобы гарантировать, что результаты остаются </w:t>
      </w:r>
      <w:r w:rsidRPr="007F39ED">
        <w:rPr>
          <w:b w:val="0"/>
          <w:bCs/>
          <w:sz w:val="24"/>
          <w:szCs w:val="24"/>
        </w:rPr>
        <w:lastRenderedPageBreak/>
        <w:t>репрезентативными для конкретных экологических и социальных условий участка. Методология ОВОС будет постоянно совершенствоваться на протяжении всего процесса реализации, включая полевые наблюдения, пересмотренные инженерные данные и результаты консультаций с заинтересованными сторонами. Консультант по ОВОС будет поддерживать тесное и постоянное взаимодействие с назначенной группой разработчиков проекта, чтобы гарантировать, что все результаты ОВОС, включая меры по смягчению и управлению воздействием, эффективно интегрированы в окончательный проект, сопутствующую документацию и планы реализации.</w:t>
      </w:r>
    </w:p>
    <w:p w14:paraId="4C3171FD" w14:textId="77777777" w:rsidR="00C600C1" w:rsidRPr="007C4C00" w:rsidRDefault="00C600C1" w:rsidP="009C75C5">
      <w:pPr>
        <w:pStyle w:val="1"/>
      </w:pPr>
    </w:p>
    <w:p w14:paraId="1FEEDC84" w14:textId="77777777" w:rsidR="00C600C1" w:rsidRPr="007F39ED" w:rsidRDefault="00C600C1" w:rsidP="009C75C5">
      <w:pPr>
        <w:pStyle w:val="1"/>
        <w:rPr>
          <w:sz w:val="24"/>
          <w:szCs w:val="24"/>
        </w:rPr>
      </w:pPr>
      <w:r w:rsidRPr="007F39ED">
        <w:rPr>
          <w:sz w:val="24"/>
          <w:szCs w:val="24"/>
        </w:rPr>
        <w:t>5.1 Введение</w:t>
      </w:r>
    </w:p>
    <w:p w14:paraId="58E32475" w14:textId="77777777" w:rsidR="00C600C1" w:rsidRPr="007F39ED" w:rsidRDefault="00C600C1" w:rsidP="007F39ED">
      <w:pPr>
        <w:pStyle w:val="1"/>
        <w:spacing w:before="120"/>
        <w:jc w:val="both"/>
        <w:rPr>
          <w:b w:val="0"/>
          <w:bCs/>
          <w:sz w:val="24"/>
          <w:szCs w:val="24"/>
        </w:rPr>
      </w:pPr>
      <w:r w:rsidRPr="007F39ED">
        <w:rPr>
          <w:b w:val="0"/>
          <w:bCs/>
          <w:sz w:val="24"/>
          <w:szCs w:val="24"/>
        </w:rPr>
        <w:t>Оценка экологических и социальных (ЭС) аспектов проекта проводилась в соответствии с СД ВБ по экологической и социальной устойчивости, а также с соответствующими национальными правовыми и институциональными рамками Республики Казахстан. Целью оценки было выявление и управление рисками в соответствии с передовой международной отраслевой практикой (GIIP) и обеспечение устойчивости проекта на протяжении всего его жизненного цикла.</w:t>
      </w:r>
    </w:p>
    <w:p w14:paraId="1CFA7F30" w14:textId="082971D5" w:rsidR="00C600C1" w:rsidRPr="007F39ED" w:rsidRDefault="00C600C1" w:rsidP="002157D9">
      <w:pPr>
        <w:pStyle w:val="1"/>
        <w:numPr>
          <w:ilvl w:val="0"/>
          <w:numId w:val="280"/>
        </w:numPr>
        <w:spacing w:before="120"/>
        <w:jc w:val="both"/>
        <w:rPr>
          <w:b w:val="0"/>
          <w:bCs/>
          <w:sz w:val="24"/>
          <w:szCs w:val="24"/>
        </w:rPr>
      </w:pPr>
      <w:r w:rsidRPr="007F39ED">
        <w:rPr>
          <w:b w:val="0"/>
          <w:bCs/>
          <w:sz w:val="24"/>
          <w:szCs w:val="24"/>
        </w:rPr>
        <w:t xml:space="preserve">Сбор данных – Оценка экологических и социальных аспектов проекта началась с подробного анализа имеющихся вторичных данных и ранее проведенных экологических и социальных исследований в Казахстане. В случаях, когда имеющихся данных было недостаточно, проводился целенаправленный сбор первичных данных путем посещения объектов, социально-экономических исследований, фокус-групповых обсуждений (ФГ) и интервью с заинтересованными сторонами. Этот процесс имел решающее значение для установления всеобъемлющего исходного состояния, соответствующего СД1, с акцентом на состояние окружающей среды, здоровье и безопасность населения, землепользование, биоразнообразие и социально-экономическую динамику вдоль предлагаемого железнодорожного коридора. </w:t>
      </w:r>
    </w:p>
    <w:p w14:paraId="50EE1061" w14:textId="4C897556" w:rsidR="00C600C1" w:rsidRPr="007F39ED" w:rsidRDefault="00C600C1" w:rsidP="002157D9">
      <w:pPr>
        <w:pStyle w:val="1"/>
        <w:numPr>
          <w:ilvl w:val="0"/>
          <w:numId w:val="280"/>
        </w:numPr>
        <w:spacing w:before="120"/>
        <w:jc w:val="both"/>
        <w:rPr>
          <w:b w:val="0"/>
          <w:bCs/>
          <w:sz w:val="24"/>
          <w:szCs w:val="24"/>
        </w:rPr>
      </w:pPr>
      <w:r w:rsidRPr="007F39ED">
        <w:rPr>
          <w:b w:val="0"/>
          <w:bCs/>
          <w:sz w:val="24"/>
          <w:szCs w:val="24"/>
        </w:rPr>
        <w:t>Комплексная оценка экологических и социальных рисков. В ходе оценки были рассмотрены потенциальные воздействия проекта в рамках СД1, включая связанные с приобретением земель и перемещением населения (СД5), биоразнообразием и экосистемными услугами (СД6), а также факторы уязвимости, связанные с изменением климата. Особое внимание будет уделено экологически уязвимым районам и видам, вызывающим беспокойство. Были проанализированы целостность местообитаний, пути миграции и потенциальные факторы стресса для популяций. В соответствии с СД6 был разработан План управления биоразнообразием (ПУБ) для решения вопросов сохранения местообитаний и защиты видов. Также была проведена оценка климатических рисков, включая экстремальную жару, наводнения и засуху, и предложены соответствующие стратегии адаптации в соответствии с СД4 и СД3.</w:t>
      </w:r>
    </w:p>
    <w:p w14:paraId="57F73F11" w14:textId="50673DC8" w:rsidR="00C600C1" w:rsidRPr="007F39ED" w:rsidRDefault="00C600C1" w:rsidP="002157D9">
      <w:pPr>
        <w:pStyle w:val="1"/>
        <w:numPr>
          <w:ilvl w:val="0"/>
          <w:numId w:val="280"/>
        </w:numPr>
        <w:spacing w:before="120"/>
        <w:jc w:val="both"/>
        <w:rPr>
          <w:b w:val="0"/>
          <w:bCs/>
          <w:sz w:val="24"/>
          <w:szCs w:val="24"/>
        </w:rPr>
      </w:pPr>
      <w:r w:rsidRPr="007F39ED">
        <w:rPr>
          <w:b w:val="0"/>
          <w:bCs/>
          <w:sz w:val="24"/>
          <w:szCs w:val="24"/>
        </w:rPr>
        <w:t xml:space="preserve">Подготовка инструментов и планов управления в области охраны окружающей среды и социальных рисков. На основе выявленных экологических и социальных рисков и воздействий были подготовлены все необходимые инструменты в области охраны окружающей среды и социальных рисков в соответствии с графиком проекта и обязательствами, предусмотренными СД ВБ. Это включало разработку комплексного ПУОСС в качестве основного компонента инструментов в области охраны окружающей среды и социальных рисков, подробно описывающего меры по смягчению последствий, индикаторы мониторинга, обязанности по реализации и институциональные механизмы в соответствии с СД1 МФК. ESMP и связанные с ним инструменты объединили </w:t>
      </w:r>
      <w:r w:rsidRPr="007F39ED">
        <w:rPr>
          <w:b w:val="0"/>
          <w:bCs/>
          <w:sz w:val="24"/>
          <w:szCs w:val="24"/>
        </w:rPr>
        <w:lastRenderedPageBreak/>
        <w:t>результаты анализа климатических рисков, оценки биоразнообразия и социально-экономических исследований и лягут в основу взаимодействия с заинтересованными сторонами и регулирующими органами. Также был включен План мониторинга, охватывающий этапы строительства и эксплуатации, с указанием ключевых показателей эффективности и положений о контроле со стороны третьих лиц, где это применимо.</w:t>
      </w:r>
    </w:p>
    <w:p w14:paraId="433B433F" w14:textId="23B9FDD2" w:rsidR="00C600C1" w:rsidRPr="007F39ED" w:rsidRDefault="00C600C1" w:rsidP="002157D9">
      <w:pPr>
        <w:pStyle w:val="1"/>
        <w:numPr>
          <w:ilvl w:val="0"/>
          <w:numId w:val="280"/>
        </w:numPr>
        <w:spacing w:before="120"/>
        <w:jc w:val="both"/>
        <w:rPr>
          <w:b w:val="0"/>
          <w:bCs/>
          <w:sz w:val="24"/>
          <w:szCs w:val="24"/>
        </w:rPr>
      </w:pPr>
      <w:r w:rsidRPr="007F39ED">
        <w:rPr>
          <w:b w:val="0"/>
          <w:bCs/>
          <w:sz w:val="24"/>
          <w:szCs w:val="24"/>
        </w:rPr>
        <w:t>Взаимодействие с заинтересованными сторонами и раскрытие информации – В соответствии с PS1, взаимодействие с заинтересованными сторонами осуществлялось на протяжении всего процесса оценки. Консультант по ES поддерживал планирование и организацию общественных консультаций, обеспечивая информирование потенциально затрагиваемых лиц и заинтересованных сторон о рисках проекта, мерах по смягчению последствий и механизмах подачи жалоб. Отзывы, полученные в ходе взаимодействия, систематически документировались и учитывались в процессе планирования.</w:t>
      </w:r>
    </w:p>
    <w:p w14:paraId="538F9A15" w14:textId="314B24CD" w:rsidR="00C600C1" w:rsidRPr="007F39ED" w:rsidRDefault="00C600C1" w:rsidP="002157D9">
      <w:pPr>
        <w:pStyle w:val="1"/>
        <w:numPr>
          <w:ilvl w:val="0"/>
          <w:numId w:val="280"/>
        </w:numPr>
        <w:spacing w:before="120"/>
        <w:jc w:val="both"/>
        <w:rPr>
          <w:b w:val="0"/>
          <w:bCs/>
          <w:sz w:val="24"/>
          <w:szCs w:val="24"/>
        </w:rPr>
      </w:pPr>
      <w:r w:rsidRPr="007F39ED">
        <w:rPr>
          <w:b w:val="0"/>
          <w:bCs/>
          <w:sz w:val="24"/>
          <w:szCs w:val="24"/>
        </w:rPr>
        <w:t>Доработка инструментов ES – Окончательные документы ES были обновлены с учетом предложений заинтересованных сторон и изменений, запрошенных Заказчиком и кредиторами. Эти результаты способствовали принятию решений на уровне проекта и были раскрыты в соответствии с требованиями прозрачности и раскрытия информации, предусмотренными PS1, и национальными процедурами гарантий. Окончательно разработанные инструменты служили обязательными документами для внедрения, мониторинга и соблюдения требований на протяжении всего жизненного цикла проекта.</w:t>
      </w:r>
    </w:p>
    <w:p w14:paraId="4EACECE1" w14:textId="77777777" w:rsidR="00C600C1" w:rsidRPr="007F39ED" w:rsidRDefault="00C600C1" w:rsidP="007F39ED">
      <w:pPr>
        <w:pStyle w:val="ReportBodyTextNogap"/>
        <w:spacing w:before="120"/>
        <w:rPr>
          <w:bCs/>
          <w:lang w:val="ru-RU"/>
        </w:rPr>
      </w:pPr>
      <w:bookmarkStart w:id="1415" w:name="_bookmark109"/>
      <w:bookmarkEnd w:id="1409"/>
      <w:bookmarkEnd w:id="1410"/>
      <w:bookmarkEnd w:id="1411"/>
      <w:bookmarkEnd w:id="1412"/>
      <w:bookmarkEnd w:id="1413"/>
      <w:bookmarkEnd w:id="1414"/>
      <w:bookmarkEnd w:id="1415"/>
    </w:p>
    <w:p w14:paraId="6C0A509A" w14:textId="31C386E5" w:rsidR="00C600C1" w:rsidRPr="007C4C00" w:rsidRDefault="00C600C1" w:rsidP="009C75C5">
      <w:pPr>
        <w:pStyle w:val="20"/>
        <w:numPr>
          <w:ilvl w:val="0"/>
          <w:numId w:val="0"/>
        </w:numPr>
        <w:ind w:left="284"/>
        <w:rPr>
          <w:lang w:val="ru-RU"/>
        </w:rPr>
      </w:pPr>
      <w:bookmarkStart w:id="1416" w:name="_Toc208973788"/>
      <w:bookmarkStart w:id="1417" w:name="_Toc208973988"/>
      <w:bookmarkStart w:id="1418" w:name="_Toc208974188"/>
      <w:bookmarkStart w:id="1419" w:name="_Toc208974390"/>
      <w:bookmarkStart w:id="1420" w:name="_Toc208974598"/>
      <w:bookmarkStart w:id="1421" w:name="_Toc210338966"/>
      <w:r w:rsidRPr="007C4C00">
        <w:rPr>
          <w:lang w:val="ru-RU"/>
        </w:rPr>
        <w:t xml:space="preserve">5.2 </w:t>
      </w:r>
      <w:r w:rsidR="002157D9">
        <w:rPr>
          <w:lang w:val="ru-RU"/>
        </w:rPr>
        <w:t>Определение экологического и социального охвата</w:t>
      </w:r>
    </w:p>
    <w:p w14:paraId="62C32066" w14:textId="1A83A87F" w:rsidR="00C600C1" w:rsidRPr="002157D9" w:rsidRDefault="00C600C1" w:rsidP="009C75C5">
      <w:pPr>
        <w:pStyle w:val="20"/>
        <w:numPr>
          <w:ilvl w:val="0"/>
          <w:numId w:val="0"/>
        </w:numPr>
        <w:ind w:left="284"/>
        <w:rPr>
          <w:b w:val="0"/>
          <w:bCs/>
          <w:lang w:val="ru-RU"/>
        </w:rPr>
      </w:pPr>
      <w:r w:rsidRPr="002157D9">
        <w:rPr>
          <w:b w:val="0"/>
          <w:bCs/>
          <w:lang w:val="ru-RU"/>
        </w:rPr>
        <w:t xml:space="preserve">Предварительный экологический и социальный скрининг проекта строительства железной дороги </w:t>
      </w:r>
      <w:proofErr w:type="spellStart"/>
      <w:r w:rsidR="00401085">
        <w:rPr>
          <w:b w:val="0"/>
          <w:bCs/>
          <w:lang w:val="ru-RU"/>
        </w:rPr>
        <w:t>Мойынты</w:t>
      </w:r>
      <w:proofErr w:type="spellEnd"/>
      <w:r w:rsidRPr="002157D9">
        <w:rPr>
          <w:b w:val="0"/>
          <w:bCs/>
          <w:lang w:val="ru-RU"/>
        </w:rPr>
        <w:t xml:space="preserve">– Кызылжар был проведен на начальном этапе и задокументирован в начальном отчете. Предлагаемая трасса пересекает ограниченную часть кластера 2 </w:t>
      </w:r>
      <w:proofErr w:type="spellStart"/>
      <w:r w:rsidRPr="002157D9">
        <w:rPr>
          <w:b w:val="0"/>
          <w:bCs/>
          <w:lang w:val="ru-RU"/>
        </w:rPr>
        <w:t>Андасайского</w:t>
      </w:r>
      <w:proofErr w:type="spellEnd"/>
      <w:r w:rsidRPr="002157D9">
        <w:rPr>
          <w:b w:val="0"/>
          <w:bCs/>
          <w:lang w:val="ru-RU"/>
        </w:rPr>
        <w:t xml:space="preserve"> за</w:t>
      </w:r>
      <w:r w:rsidR="002157D9">
        <w:rPr>
          <w:b w:val="0"/>
          <w:bCs/>
          <w:lang w:val="ru-RU"/>
        </w:rPr>
        <w:t>казника</w:t>
      </w:r>
      <w:r w:rsidRPr="002157D9">
        <w:rPr>
          <w:b w:val="0"/>
          <w:bCs/>
          <w:lang w:val="ru-RU"/>
        </w:rPr>
        <w:t xml:space="preserve">, охраняемой законом территории, и проходит через две ключевые орнитологические территории (КОТ). Эти территории обозначены как ключевые территории биоразнообразия (КТБ) и, в соответствии со Стандартом деятельности </w:t>
      </w:r>
      <w:r w:rsidR="002157D9">
        <w:rPr>
          <w:b w:val="0"/>
          <w:bCs/>
        </w:rPr>
        <w:t>WB</w:t>
      </w:r>
      <w:r w:rsidRPr="002157D9">
        <w:rPr>
          <w:b w:val="0"/>
          <w:bCs/>
          <w:lang w:val="ru-RU"/>
        </w:rPr>
        <w:t xml:space="preserve"> 6 (PS6), рассматриваются как охраняемые/уязвимые территории для целей экологического и социального скрининга.</w:t>
      </w:r>
    </w:p>
    <w:p w14:paraId="72BEDE04" w14:textId="77777777" w:rsidR="00C600C1" w:rsidRPr="002157D9" w:rsidRDefault="00C600C1" w:rsidP="009C75C5">
      <w:pPr>
        <w:pStyle w:val="20"/>
        <w:numPr>
          <w:ilvl w:val="0"/>
          <w:numId w:val="0"/>
        </w:numPr>
        <w:ind w:left="284"/>
        <w:rPr>
          <w:b w:val="0"/>
          <w:bCs/>
          <w:lang w:val="ru-RU"/>
        </w:rPr>
      </w:pPr>
      <w:r w:rsidRPr="002157D9">
        <w:rPr>
          <w:b w:val="0"/>
          <w:bCs/>
          <w:lang w:val="ru-RU"/>
        </w:rPr>
        <w:t>Для соответствия PS6 был проведен скрининг критически важных местообитаний (КМС), в рамках которого в качестве приложения к настоящей ОВОСС был представлен план управления критической средой обитания (ПМС). Основные результаты обобщены в данном разделе. В ходе скрининга КМС будет оценено, соответствует ли территория проекта квалификационным показателям PS6, включая:</w:t>
      </w:r>
    </w:p>
    <w:p w14:paraId="1F582E0D" w14:textId="17A6E671" w:rsidR="00C600C1" w:rsidRPr="002157D9" w:rsidRDefault="00C600C1" w:rsidP="002157D9">
      <w:pPr>
        <w:pStyle w:val="20"/>
        <w:numPr>
          <w:ilvl w:val="0"/>
          <w:numId w:val="516"/>
        </w:numPr>
        <w:rPr>
          <w:b w:val="0"/>
          <w:bCs/>
          <w:lang w:val="ru-RU"/>
        </w:rPr>
      </w:pPr>
      <w:r w:rsidRPr="002157D9">
        <w:rPr>
          <w:b w:val="0"/>
          <w:bCs/>
          <w:lang w:val="ru-RU"/>
        </w:rPr>
        <w:t>Наличие видов, находящихся под критической угрозой исчезновения (CR) и находящихся под угрозой исчезновения (EN) по классификации МСОП; • Виды с ограниченным ареалом и ограниченным распространением;</w:t>
      </w:r>
    </w:p>
    <w:p w14:paraId="14EB6019" w14:textId="77777777" w:rsidR="00C600C1" w:rsidRPr="002157D9" w:rsidRDefault="00C600C1" w:rsidP="002157D9">
      <w:pPr>
        <w:pStyle w:val="20"/>
        <w:numPr>
          <w:ilvl w:val="0"/>
          <w:numId w:val="516"/>
        </w:numPr>
        <w:rPr>
          <w:b w:val="0"/>
          <w:bCs/>
          <w:lang w:val="ru-RU"/>
        </w:rPr>
      </w:pPr>
      <w:r w:rsidRPr="002157D9">
        <w:rPr>
          <w:b w:val="0"/>
          <w:bCs/>
          <w:lang w:val="ru-RU"/>
        </w:rPr>
        <w:t>Концентрации мигрирующих видов, особенно тех, которые используют Центральноазиатский пролетный путь; и</w:t>
      </w:r>
    </w:p>
    <w:p w14:paraId="24D25B7A" w14:textId="78E32908" w:rsidR="00C600C1" w:rsidRPr="002157D9" w:rsidRDefault="00C600C1" w:rsidP="002157D9">
      <w:pPr>
        <w:pStyle w:val="20"/>
        <w:numPr>
          <w:ilvl w:val="0"/>
          <w:numId w:val="516"/>
        </w:numPr>
        <w:rPr>
          <w:b w:val="0"/>
          <w:bCs/>
          <w:lang w:val="ru-RU"/>
        </w:rPr>
      </w:pPr>
      <w:r w:rsidRPr="002157D9">
        <w:rPr>
          <w:b w:val="0"/>
          <w:bCs/>
          <w:lang w:val="ru-RU"/>
        </w:rPr>
        <w:t>Угрожаемые или уникальные экосистемы, такие как степные и полупустынные местообитания.</w:t>
      </w:r>
    </w:p>
    <w:p w14:paraId="350C1A3B" w14:textId="53C4463A" w:rsidR="00C600C1" w:rsidRPr="002157D9" w:rsidRDefault="00C600C1" w:rsidP="009C75C5">
      <w:pPr>
        <w:pStyle w:val="20"/>
        <w:numPr>
          <w:ilvl w:val="0"/>
          <w:numId w:val="0"/>
        </w:numPr>
        <w:ind w:left="284"/>
        <w:rPr>
          <w:b w:val="0"/>
          <w:bCs/>
          <w:lang w:val="ru-RU"/>
        </w:rPr>
      </w:pPr>
      <w:r w:rsidRPr="002157D9">
        <w:rPr>
          <w:b w:val="0"/>
          <w:bCs/>
          <w:lang w:val="ru-RU"/>
        </w:rPr>
        <w:lastRenderedPageBreak/>
        <w:t xml:space="preserve">Обновлённые экологические исследования подтвердили отсутствие </w:t>
      </w:r>
      <w:r w:rsidR="00BA3A3B" w:rsidRPr="002157D9">
        <w:rPr>
          <w:b w:val="0"/>
          <w:bCs/>
          <w:lang w:val="ru-RU"/>
        </w:rPr>
        <w:t xml:space="preserve">больших количеств </w:t>
      </w:r>
      <w:proofErr w:type="spellStart"/>
      <w:r w:rsidRPr="002157D9">
        <w:rPr>
          <w:b w:val="0"/>
          <w:bCs/>
          <w:i/>
          <w:iCs/>
          <w:lang w:val="ru-RU"/>
        </w:rPr>
        <w:t>Saiga</w:t>
      </w:r>
      <w:proofErr w:type="spellEnd"/>
      <w:r w:rsidRPr="002157D9">
        <w:rPr>
          <w:b w:val="0"/>
          <w:bCs/>
          <w:i/>
          <w:iCs/>
          <w:lang w:val="ru-RU"/>
        </w:rPr>
        <w:t xml:space="preserve"> </w:t>
      </w:r>
      <w:proofErr w:type="spellStart"/>
      <w:r w:rsidRPr="002157D9">
        <w:rPr>
          <w:b w:val="0"/>
          <w:bCs/>
          <w:i/>
          <w:iCs/>
          <w:lang w:val="ru-RU"/>
        </w:rPr>
        <w:t>tatarica</w:t>
      </w:r>
      <w:proofErr w:type="spellEnd"/>
      <w:r w:rsidRPr="002157D9">
        <w:rPr>
          <w:b w:val="0"/>
          <w:bCs/>
          <w:lang w:val="ru-RU"/>
        </w:rPr>
        <w:t xml:space="preserve"> и других мигрирующих копытных животных в зоне реализации Проекта. Исключение инфраструктуры электрификации дополнительно снижает риски столкновений птиц и поражения электрическим током. Тем не менее, Проект может быть классифицирован как имеющий высокий экологический и социальный риск (E&amp;S) из-за потенциального кумулятивного воздействия, связанного с линейной инфраструктурой в уязвимых экосистемах.</w:t>
      </w:r>
    </w:p>
    <w:p w14:paraId="2C572B24" w14:textId="49629C73" w:rsidR="00C600C1" w:rsidRPr="002157D9" w:rsidRDefault="00C600C1" w:rsidP="009C75C5">
      <w:pPr>
        <w:pStyle w:val="20"/>
        <w:numPr>
          <w:ilvl w:val="0"/>
          <w:numId w:val="0"/>
        </w:numPr>
        <w:ind w:left="284"/>
        <w:rPr>
          <w:b w:val="0"/>
          <w:bCs/>
          <w:lang w:val="ru-RU"/>
        </w:rPr>
      </w:pPr>
      <w:r w:rsidRPr="002157D9">
        <w:rPr>
          <w:b w:val="0"/>
          <w:bCs/>
          <w:lang w:val="ru-RU"/>
        </w:rPr>
        <w:t>Специалист</w:t>
      </w:r>
      <w:r w:rsidR="00BA3A3B" w:rsidRPr="002157D9">
        <w:rPr>
          <w:b w:val="0"/>
          <w:bCs/>
          <w:lang w:val="ru-RU"/>
        </w:rPr>
        <w:t>ами</w:t>
      </w:r>
      <w:r w:rsidRPr="002157D9">
        <w:rPr>
          <w:b w:val="0"/>
          <w:bCs/>
          <w:lang w:val="ru-RU"/>
        </w:rPr>
        <w:t xml:space="preserve"> по биоразнообразию Консультанта по экологическим вопросам была проведена структурированная оценка экологических рисков с использованием имеющихся наборов экологических данных, целевой полевой проверки и методологии пространственного скопления. При этом учитывались не только прямое преобразование среды обитания, но и эффекты фрагментации и экологической связности, включая нарушение коридоров перемещения, краевые эффекты и потенциальные столкновения диких животных с транспортными средствами. Результаты исследования легли в основу Плана управления биоразнообразием (</w:t>
      </w:r>
      <w:r w:rsidR="00BA3A3B" w:rsidRPr="002157D9">
        <w:rPr>
          <w:b w:val="0"/>
          <w:bCs/>
          <w:lang w:val="ru-RU"/>
        </w:rPr>
        <w:t xml:space="preserve">ПУБ, или </w:t>
      </w:r>
      <w:r w:rsidR="00BA3A3B" w:rsidRPr="002157D9">
        <w:rPr>
          <w:b w:val="0"/>
          <w:bCs/>
        </w:rPr>
        <w:t>BMP</w:t>
      </w:r>
      <w:r w:rsidR="00BA3A3B" w:rsidRPr="002157D9">
        <w:rPr>
          <w:b w:val="0"/>
          <w:bCs/>
          <w:lang w:val="ru-RU"/>
        </w:rPr>
        <w:t xml:space="preserve">, </w:t>
      </w:r>
      <w:r w:rsidR="00BA3A3B" w:rsidRPr="002157D9">
        <w:rPr>
          <w:b w:val="0"/>
          <w:bCs/>
        </w:rPr>
        <w:t>Biodiversity</w:t>
      </w:r>
      <w:r w:rsidR="00BA3A3B" w:rsidRPr="002157D9">
        <w:rPr>
          <w:b w:val="0"/>
          <w:bCs/>
          <w:lang w:val="ru-RU"/>
        </w:rPr>
        <w:t xml:space="preserve"> </w:t>
      </w:r>
      <w:r w:rsidR="00BA3A3B" w:rsidRPr="002157D9">
        <w:rPr>
          <w:b w:val="0"/>
          <w:bCs/>
        </w:rPr>
        <w:t>Management</w:t>
      </w:r>
      <w:r w:rsidR="00BA3A3B" w:rsidRPr="002157D9">
        <w:rPr>
          <w:b w:val="0"/>
          <w:bCs/>
          <w:lang w:val="ru-RU"/>
        </w:rPr>
        <w:t xml:space="preserve"> </w:t>
      </w:r>
      <w:r w:rsidR="00BA3A3B" w:rsidRPr="002157D9">
        <w:rPr>
          <w:b w:val="0"/>
          <w:bCs/>
        </w:rPr>
        <w:t>Plan</w:t>
      </w:r>
      <w:r w:rsidRPr="002157D9">
        <w:rPr>
          <w:b w:val="0"/>
          <w:bCs/>
          <w:lang w:val="ru-RU"/>
        </w:rPr>
        <w:t>) и Плана управления окружающей и социальной средой (ПУОСС), обеспечивающих интеграцию мер по предотвращению, минимизации, восстановлению и компенсации последствий в разработку и реализацию проекта.</w:t>
      </w:r>
    </w:p>
    <w:p w14:paraId="271ED886" w14:textId="0E90C85A" w:rsidR="00C600C1" w:rsidRPr="002157D9" w:rsidRDefault="00C600C1" w:rsidP="009C75C5">
      <w:pPr>
        <w:pStyle w:val="20"/>
        <w:numPr>
          <w:ilvl w:val="0"/>
          <w:numId w:val="0"/>
        </w:numPr>
        <w:ind w:left="284"/>
        <w:rPr>
          <w:b w:val="0"/>
          <w:bCs/>
          <w:lang w:val="ru-RU"/>
        </w:rPr>
      </w:pPr>
      <w:r w:rsidRPr="002157D9">
        <w:rPr>
          <w:b w:val="0"/>
          <w:bCs/>
          <w:lang w:val="ru-RU"/>
        </w:rPr>
        <w:t xml:space="preserve">С социальной точки зрения, хотя большая часть трассы, как ожидается, будет проходить по государственным или малонаселенным землям, некоторые ее участки и связанные с ними объекты (например, склады, подъездные пути и рабочие лагеря) могут привести к </w:t>
      </w:r>
      <w:r w:rsidR="00BA3A3B" w:rsidRPr="002157D9">
        <w:rPr>
          <w:b w:val="0"/>
          <w:bCs/>
          <w:lang w:val="ru-RU"/>
        </w:rPr>
        <w:t xml:space="preserve">изъятию </w:t>
      </w:r>
      <w:r w:rsidRPr="002157D9">
        <w:rPr>
          <w:b w:val="0"/>
          <w:bCs/>
          <w:lang w:val="ru-RU"/>
        </w:rPr>
        <w:t>земель или ограничению землепользования. Основные риски включают:</w:t>
      </w:r>
    </w:p>
    <w:p w14:paraId="65655B5A" w14:textId="77777777" w:rsidR="00C600C1" w:rsidRPr="002157D9" w:rsidRDefault="00C600C1" w:rsidP="009C75C5">
      <w:pPr>
        <w:pStyle w:val="20"/>
        <w:numPr>
          <w:ilvl w:val="0"/>
          <w:numId w:val="0"/>
        </w:numPr>
        <w:ind w:left="576"/>
        <w:rPr>
          <w:b w:val="0"/>
          <w:bCs/>
          <w:lang w:val="ru-RU"/>
        </w:rPr>
      </w:pPr>
      <w:r w:rsidRPr="002157D9">
        <w:rPr>
          <w:b w:val="0"/>
          <w:bCs/>
          <w:lang w:val="ru-RU"/>
        </w:rPr>
        <w:t>• Потеря сельскохозяйственных и пастбищных угодий, влияющая на средства к существованию сельского населения;</w:t>
      </w:r>
    </w:p>
    <w:p w14:paraId="7C6E8141" w14:textId="77777777" w:rsidR="00C600C1" w:rsidRPr="002157D9" w:rsidRDefault="00C600C1" w:rsidP="009C75C5">
      <w:pPr>
        <w:pStyle w:val="20"/>
        <w:numPr>
          <w:ilvl w:val="0"/>
          <w:numId w:val="0"/>
        </w:numPr>
        <w:ind w:left="576"/>
        <w:rPr>
          <w:b w:val="0"/>
          <w:bCs/>
          <w:lang w:val="ru-RU"/>
        </w:rPr>
      </w:pPr>
      <w:r w:rsidRPr="002157D9">
        <w:rPr>
          <w:b w:val="0"/>
          <w:bCs/>
          <w:lang w:val="ru-RU"/>
        </w:rPr>
        <w:t>• Выселение неформальных поселенцев или скотоводческих общин; и</w:t>
      </w:r>
    </w:p>
    <w:p w14:paraId="36619A97" w14:textId="77777777" w:rsidR="00C600C1" w:rsidRDefault="00C600C1" w:rsidP="009C75C5">
      <w:pPr>
        <w:pStyle w:val="20"/>
        <w:numPr>
          <w:ilvl w:val="0"/>
          <w:numId w:val="0"/>
        </w:numPr>
        <w:ind w:left="576"/>
        <w:rPr>
          <w:b w:val="0"/>
          <w:bCs/>
          <w:lang w:val="ru-RU"/>
        </w:rPr>
      </w:pPr>
      <w:r w:rsidRPr="002157D9">
        <w:rPr>
          <w:b w:val="0"/>
          <w:bCs/>
          <w:lang w:val="ru-RU"/>
        </w:rPr>
        <w:t>• Потенциальное воздействие на коренные народы (если таковые имеются) и другие уязвимые группы.</w:t>
      </w:r>
    </w:p>
    <w:p w14:paraId="605B6CB7" w14:textId="77777777" w:rsidR="002157D9" w:rsidRPr="002157D9" w:rsidRDefault="002157D9" w:rsidP="009C75C5">
      <w:pPr>
        <w:pStyle w:val="20"/>
        <w:numPr>
          <w:ilvl w:val="0"/>
          <w:numId w:val="0"/>
        </w:numPr>
        <w:ind w:left="576"/>
        <w:rPr>
          <w:b w:val="0"/>
          <w:bCs/>
          <w:lang w:val="ru-RU"/>
        </w:rPr>
      </w:pPr>
    </w:p>
    <w:p w14:paraId="597475FC" w14:textId="3C665B05" w:rsidR="00C600C1" w:rsidRDefault="00C600C1" w:rsidP="009C75C5">
      <w:pPr>
        <w:pStyle w:val="20"/>
        <w:numPr>
          <w:ilvl w:val="0"/>
          <w:numId w:val="0"/>
        </w:numPr>
        <w:rPr>
          <w:lang w:val="ru-RU"/>
        </w:rPr>
      </w:pPr>
      <w:r w:rsidRPr="007C4C00">
        <w:rPr>
          <w:lang w:val="ru-RU"/>
        </w:rPr>
        <w:t xml:space="preserve">Таблица 15: </w:t>
      </w:r>
      <w:r w:rsidR="005560A0">
        <w:rPr>
          <w:lang w:val="ru-RU"/>
        </w:rPr>
        <w:t xml:space="preserve">Ключевые области </w:t>
      </w:r>
      <w:r w:rsidRPr="007C4C00">
        <w:rPr>
          <w:lang w:val="ru-RU"/>
        </w:rPr>
        <w:t xml:space="preserve"> экологического риска для нов</w:t>
      </w:r>
      <w:r w:rsidR="005560A0">
        <w:rPr>
          <w:lang w:val="ru-RU"/>
        </w:rPr>
        <w:t>ого проекта</w:t>
      </w:r>
      <w:r w:rsidRPr="007C4C00">
        <w:rPr>
          <w:lang w:val="ru-RU"/>
        </w:rPr>
        <w:t xml:space="preserve"> (</w:t>
      </w:r>
      <w:r w:rsidR="005560A0">
        <w:t>WB</w:t>
      </w:r>
      <w:r w:rsidR="005560A0" w:rsidRPr="005560A0">
        <w:rPr>
          <w:lang w:val="ru-RU"/>
        </w:rPr>
        <w:t xml:space="preserve"> </w:t>
      </w:r>
      <w:r w:rsidR="005560A0">
        <w:t>PS</w:t>
      </w:r>
      <w:r w:rsidRPr="007C4C00">
        <w:rPr>
          <w:lang w:val="ru-RU"/>
        </w:rPr>
        <w:t>)</w:t>
      </w:r>
      <w:bookmarkEnd w:id="1416"/>
      <w:bookmarkEnd w:id="1417"/>
      <w:bookmarkEnd w:id="1418"/>
      <w:bookmarkEnd w:id="1419"/>
      <w:bookmarkEnd w:id="1420"/>
      <w:bookmarkEnd w:id="1421"/>
    </w:p>
    <w:p w14:paraId="63DF2A4C" w14:textId="77777777" w:rsidR="00C600C1" w:rsidRPr="00C600C1" w:rsidRDefault="00C600C1" w:rsidP="00C600C1">
      <w:pPr>
        <w:pStyle w:val="CaptionTable"/>
        <w:rPr>
          <w:lang w:val="ru-RU"/>
        </w:rPr>
      </w:pPr>
    </w:p>
    <w:tbl>
      <w:tblPr>
        <w:tblW w:w="9810" w:type="dxa"/>
        <w:tblInd w:w="-5" w:type="dxa"/>
        <w:tblLayout w:type="fixed"/>
        <w:tblLook w:val="04A0" w:firstRow="1" w:lastRow="0" w:firstColumn="1" w:lastColumn="0" w:noHBand="0" w:noVBand="1"/>
      </w:tblPr>
      <w:tblGrid>
        <w:gridCol w:w="1985"/>
        <w:gridCol w:w="2693"/>
        <w:gridCol w:w="3647"/>
        <w:gridCol w:w="1485"/>
      </w:tblGrid>
      <w:tr w:rsidR="00C600C1" w:rsidRPr="008D5118" w14:paraId="6F0958C7" w14:textId="77777777" w:rsidTr="003D787C">
        <w:trPr>
          <w:trHeight w:val="312"/>
          <w:tblHeader/>
        </w:trPr>
        <w:tc>
          <w:tcPr>
            <w:tcW w:w="1985"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03669914" w14:textId="77777777" w:rsidR="00C600C1" w:rsidRPr="008D5118" w:rsidRDefault="00C600C1" w:rsidP="003D787C">
            <w:pPr>
              <w:widowControl/>
              <w:autoSpaceDE/>
              <w:autoSpaceDN/>
              <w:jc w:val="center"/>
              <w:rPr>
                <w:rFonts w:ascii="Arial" w:eastAsia="Times New Roman" w:hAnsi="Arial" w:cs="Arial"/>
                <w:b/>
                <w:bCs/>
                <w:color w:val="000000"/>
                <w:sz w:val="20"/>
                <w:szCs w:val="20"/>
                <w:lang w:val="en-PH" w:eastAsia="en-PH"/>
              </w:rPr>
            </w:pPr>
            <w:proofErr w:type="spellStart"/>
            <w:r w:rsidRPr="002F743D">
              <w:rPr>
                <w:rFonts w:ascii="Arial" w:eastAsia="Times New Roman" w:hAnsi="Arial" w:cs="Arial"/>
                <w:b/>
                <w:bCs/>
                <w:color w:val="000000"/>
                <w:sz w:val="20"/>
                <w:szCs w:val="20"/>
                <w:lang w:val="en-PH" w:eastAsia="en-PH"/>
              </w:rPr>
              <w:t>Зона</w:t>
            </w:r>
            <w:proofErr w:type="spellEnd"/>
            <w:r w:rsidRPr="002F743D">
              <w:rPr>
                <w:rFonts w:ascii="Arial" w:eastAsia="Times New Roman" w:hAnsi="Arial" w:cs="Arial"/>
                <w:b/>
                <w:bCs/>
                <w:color w:val="000000"/>
                <w:sz w:val="20"/>
                <w:szCs w:val="20"/>
                <w:lang w:val="en-PH" w:eastAsia="en-PH"/>
              </w:rPr>
              <w:t xml:space="preserve"> </w:t>
            </w:r>
            <w:proofErr w:type="spellStart"/>
            <w:r w:rsidRPr="002F743D">
              <w:rPr>
                <w:rFonts w:ascii="Arial" w:eastAsia="Times New Roman" w:hAnsi="Arial" w:cs="Arial"/>
                <w:b/>
                <w:bCs/>
                <w:color w:val="000000"/>
                <w:sz w:val="20"/>
                <w:szCs w:val="20"/>
                <w:lang w:val="en-PH" w:eastAsia="en-PH"/>
              </w:rPr>
              <w:t>риска</w:t>
            </w:r>
            <w:proofErr w:type="spellEnd"/>
          </w:p>
        </w:tc>
        <w:tc>
          <w:tcPr>
            <w:tcW w:w="2693" w:type="dxa"/>
            <w:tcBorders>
              <w:top w:val="single" w:sz="4" w:space="0" w:color="auto"/>
              <w:left w:val="nil"/>
              <w:bottom w:val="single" w:sz="4" w:space="0" w:color="auto"/>
              <w:right w:val="single" w:sz="4" w:space="0" w:color="auto"/>
            </w:tcBorders>
            <w:shd w:val="clear" w:color="000000" w:fill="F2F2F2"/>
            <w:vAlign w:val="center"/>
            <w:hideMark/>
          </w:tcPr>
          <w:p w14:paraId="120B4439" w14:textId="77777777" w:rsidR="00C600C1" w:rsidRPr="008D5118" w:rsidRDefault="00C600C1" w:rsidP="003D787C">
            <w:pPr>
              <w:widowControl/>
              <w:autoSpaceDE/>
              <w:autoSpaceDN/>
              <w:jc w:val="center"/>
              <w:rPr>
                <w:rFonts w:ascii="Arial" w:eastAsia="Times New Roman" w:hAnsi="Arial" w:cs="Arial"/>
                <w:b/>
                <w:bCs/>
                <w:color w:val="000000"/>
                <w:sz w:val="20"/>
                <w:szCs w:val="20"/>
                <w:lang w:val="en-PH" w:eastAsia="en-PH"/>
              </w:rPr>
            </w:pPr>
            <w:proofErr w:type="spellStart"/>
            <w:r w:rsidRPr="002F743D">
              <w:rPr>
                <w:rFonts w:ascii="Arial" w:eastAsia="Times New Roman" w:hAnsi="Arial" w:cs="Arial"/>
                <w:b/>
                <w:bCs/>
                <w:color w:val="000000"/>
                <w:sz w:val="20"/>
                <w:szCs w:val="20"/>
                <w:lang w:val="en-PH" w:eastAsia="en-PH"/>
              </w:rPr>
              <w:t>Описание</w:t>
            </w:r>
            <w:proofErr w:type="spellEnd"/>
          </w:p>
        </w:tc>
        <w:tc>
          <w:tcPr>
            <w:tcW w:w="3647" w:type="dxa"/>
            <w:tcBorders>
              <w:top w:val="single" w:sz="4" w:space="0" w:color="auto"/>
              <w:left w:val="nil"/>
              <w:bottom w:val="single" w:sz="4" w:space="0" w:color="auto"/>
              <w:right w:val="single" w:sz="4" w:space="0" w:color="auto"/>
            </w:tcBorders>
            <w:shd w:val="clear" w:color="000000" w:fill="F2F2F2"/>
            <w:vAlign w:val="center"/>
            <w:hideMark/>
          </w:tcPr>
          <w:p w14:paraId="5544FBC6" w14:textId="77777777" w:rsidR="00C600C1" w:rsidRPr="008D5118" w:rsidRDefault="00C600C1" w:rsidP="003D787C">
            <w:pPr>
              <w:widowControl/>
              <w:autoSpaceDE/>
              <w:autoSpaceDN/>
              <w:jc w:val="center"/>
              <w:rPr>
                <w:rFonts w:ascii="Arial" w:eastAsia="Times New Roman" w:hAnsi="Arial" w:cs="Arial"/>
                <w:b/>
                <w:bCs/>
                <w:color w:val="000000"/>
                <w:sz w:val="20"/>
                <w:szCs w:val="20"/>
                <w:lang w:val="en-PH" w:eastAsia="en-PH"/>
              </w:rPr>
            </w:pPr>
            <w:proofErr w:type="spellStart"/>
            <w:r w:rsidRPr="002F743D">
              <w:rPr>
                <w:rFonts w:ascii="Arial" w:eastAsia="Times New Roman" w:hAnsi="Arial" w:cs="Arial"/>
                <w:b/>
                <w:bCs/>
                <w:color w:val="000000"/>
                <w:sz w:val="20"/>
                <w:szCs w:val="20"/>
                <w:lang w:val="en-PH" w:eastAsia="en-PH"/>
              </w:rPr>
              <w:t>Потенциальные</w:t>
            </w:r>
            <w:proofErr w:type="spellEnd"/>
            <w:r w:rsidRPr="002F743D">
              <w:rPr>
                <w:rFonts w:ascii="Arial" w:eastAsia="Times New Roman" w:hAnsi="Arial" w:cs="Arial"/>
                <w:b/>
                <w:bCs/>
                <w:color w:val="000000"/>
                <w:sz w:val="20"/>
                <w:szCs w:val="20"/>
                <w:lang w:val="en-PH" w:eastAsia="en-PH"/>
              </w:rPr>
              <w:t xml:space="preserve"> </w:t>
            </w:r>
            <w:proofErr w:type="spellStart"/>
            <w:r w:rsidRPr="002F743D">
              <w:rPr>
                <w:rFonts w:ascii="Arial" w:eastAsia="Times New Roman" w:hAnsi="Arial" w:cs="Arial"/>
                <w:b/>
                <w:bCs/>
                <w:color w:val="000000"/>
                <w:sz w:val="20"/>
                <w:szCs w:val="20"/>
                <w:lang w:val="en-PH" w:eastAsia="en-PH"/>
              </w:rPr>
              <w:t>воздействия</w:t>
            </w:r>
            <w:proofErr w:type="spellEnd"/>
          </w:p>
        </w:tc>
        <w:tc>
          <w:tcPr>
            <w:tcW w:w="1485" w:type="dxa"/>
            <w:tcBorders>
              <w:top w:val="single" w:sz="4" w:space="0" w:color="auto"/>
              <w:left w:val="nil"/>
              <w:bottom w:val="single" w:sz="4" w:space="0" w:color="auto"/>
              <w:right w:val="single" w:sz="4" w:space="0" w:color="auto"/>
            </w:tcBorders>
            <w:shd w:val="clear" w:color="000000" w:fill="F2F2F2"/>
            <w:vAlign w:val="center"/>
            <w:hideMark/>
          </w:tcPr>
          <w:p w14:paraId="527BB631" w14:textId="11D88BCE" w:rsidR="00C600C1" w:rsidRPr="008D5118" w:rsidRDefault="00C600C1" w:rsidP="003D787C">
            <w:pPr>
              <w:widowControl/>
              <w:autoSpaceDE/>
              <w:autoSpaceDN/>
              <w:jc w:val="center"/>
              <w:rPr>
                <w:rFonts w:ascii="Arial" w:eastAsia="Times New Roman" w:hAnsi="Arial" w:cs="Arial"/>
                <w:b/>
                <w:bCs/>
                <w:color w:val="000000"/>
                <w:sz w:val="20"/>
                <w:szCs w:val="20"/>
                <w:lang w:val="en-PH" w:eastAsia="en-PH"/>
              </w:rPr>
            </w:pPr>
            <w:r w:rsidRPr="002F743D">
              <w:rPr>
                <w:rFonts w:ascii="Arial" w:eastAsia="Times New Roman" w:hAnsi="Arial" w:cs="Arial"/>
                <w:b/>
                <w:bCs/>
                <w:color w:val="000000"/>
                <w:sz w:val="20"/>
                <w:szCs w:val="20"/>
                <w:lang w:val="en-PH" w:eastAsia="en-PH"/>
              </w:rPr>
              <w:t xml:space="preserve">WB PS </w:t>
            </w:r>
            <w:r w:rsidR="00BA3A3B">
              <w:rPr>
                <w:rFonts w:ascii="Arial" w:eastAsia="Times New Roman" w:hAnsi="Arial" w:cs="Arial"/>
                <w:b/>
                <w:bCs/>
                <w:color w:val="000000"/>
                <w:sz w:val="20"/>
                <w:szCs w:val="20"/>
                <w:lang w:val="ru-RU" w:eastAsia="en-PH"/>
              </w:rPr>
              <w:t>р</w:t>
            </w:r>
            <w:proofErr w:type="spellStart"/>
            <w:r w:rsidRPr="002F743D">
              <w:rPr>
                <w:rFonts w:ascii="Arial" w:eastAsia="Times New Roman" w:hAnsi="Arial" w:cs="Arial"/>
                <w:b/>
                <w:bCs/>
                <w:color w:val="000000"/>
                <w:sz w:val="20"/>
                <w:szCs w:val="20"/>
                <w:lang w:val="en-PH" w:eastAsia="en-PH"/>
              </w:rPr>
              <w:t>елевантность</w:t>
            </w:r>
            <w:proofErr w:type="spellEnd"/>
          </w:p>
        </w:tc>
      </w:tr>
      <w:tr w:rsidR="00C600C1" w:rsidRPr="008D5118" w14:paraId="45AB026B" w14:textId="77777777" w:rsidTr="003D787C">
        <w:trPr>
          <w:trHeight w:val="900"/>
        </w:trPr>
        <w:tc>
          <w:tcPr>
            <w:tcW w:w="1985" w:type="dxa"/>
            <w:tcBorders>
              <w:top w:val="nil"/>
              <w:left w:val="single" w:sz="4" w:space="0" w:color="auto"/>
              <w:bottom w:val="single" w:sz="4" w:space="0" w:color="auto"/>
              <w:right w:val="single" w:sz="4" w:space="0" w:color="auto"/>
            </w:tcBorders>
            <w:vAlign w:val="center"/>
            <w:hideMark/>
          </w:tcPr>
          <w:p w14:paraId="549FC879" w14:textId="77777777" w:rsidR="00C600C1" w:rsidRPr="008D5118" w:rsidRDefault="00C600C1" w:rsidP="003D787C">
            <w:pPr>
              <w:widowControl/>
              <w:autoSpaceDE/>
              <w:autoSpaceDN/>
              <w:rPr>
                <w:rFonts w:ascii="Arial" w:eastAsia="Times New Roman" w:hAnsi="Arial" w:cs="Arial"/>
                <w:b/>
                <w:bCs/>
                <w:color w:val="000000"/>
                <w:sz w:val="20"/>
                <w:szCs w:val="20"/>
                <w:lang w:val="en-PH" w:eastAsia="en-PH"/>
              </w:rPr>
            </w:pPr>
            <w:proofErr w:type="spellStart"/>
            <w:r w:rsidRPr="002F743D">
              <w:rPr>
                <w:rFonts w:ascii="Arial" w:eastAsia="Times New Roman" w:hAnsi="Arial" w:cs="Arial"/>
                <w:b/>
                <w:bCs/>
                <w:color w:val="000000"/>
                <w:sz w:val="20"/>
                <w:szCs w:val="20"/>
                <w:lang w:eastAsia="en-PH"/>
              </w:rPr>
              <w:t>Охраняемая</w:t>
            </w:r>
            <w:proofErr w:type="spellEnd"/>
            <w:r w:rsidRPr="002F743D">
              <w:rPr>
                <w:rFonts w:ascii="Arial" w:eastAsia="Times New Roman" w:hAnsi="Arial" w:cs="Arial"/>
                <w:b/>
                <w:bCs/>
                <w:color w:val="000000"/>
                <w:sz w:val="20"/>
                <w:szCs w:val="20"/>
                <w:lang w:eastAsia="en-PH"/>
              </w:rPr>
              <w:t xml:space="preserve"> </w:t>
            </w:r>
            <w:proofErr w:type="spellStart"/>
            <w:r w:rsidRPr="002F743D">
              <w:rPr>
                <w:rFonts w:ascii="Arial" w:eastAsia="Times New Roman" w:hAnsi="Arial" w:cs="Arial"/>
                <w:b/>
                <w:bCs/>
                <w:color w:val="000000"/>
                <w:sz w:val="20"/>
                <w:szCs w:val="20"/>
                <w:lang w:eastAsia="en-PH"/>
              </w:rPr>
              <w:t>территория</w:t>
            </w:r>
            <w:proofErr w:type="spellEnd"/>
            <w:r w:rsidRPr="002F743D">
              <w:rPr>
                <w:rFonts w:ascii="Arial" w:eastAsia="Times New Roman" w:hAnsi="Arial" w:cs="Arial"/>
                <w:b/>
                <w:bCs/>
                <w:color w:val="000000"/>
                <w:sz w:val="20"/>
                <w:szCs w:val="20"/>
                <w:lang w:eastAsia="en-PH"/>
              </w:rPr>
              <w:t xml:space="preserve"> — </w:t>
            </w:r>
            <w:proofErr w:type="spellStart"/>
            <w:r w:rsidRPr="002F743D">
              <w:rPr>
                <w:rFonts w:ascii="Arial" w:eastAsia="Times New Roman" w:hAnsi="Arial" w:cs="Arial"/>
                <w:b/>
                <w:bCs/>
                <w:color w:val="000000"/>
                <w:sz w:val="20"/>
                <w:szCs w:val="20"/>
                <w:lang w:eastAsia="en-PH"/>
              </w:rPr>
              <w:t>заказник</w:t>
            </w:r>
            <w:proofErr w:type="spellEnd"/>
            <w:r w:rsidRPr="002F743D">
              <w:rPr>
                <w:rFonts w:ascii="Arial" w:eastAsia="Times New Roman" w:hAnsi="Arial" w:cs="Arial"/>
                <w:b/>
                <w:bCs/>
                <w:color w:val="000000"/>
                <w:sz w:val="20"/>
                <w:szCs w:val="20"/>
                <w:lang w:eastAsia="en-PH"/>
              </w:rPr>
              <w:t xml:space="preserve"> </w:t>
            </w:r>
            <w:proofErr w:type="spellStart"/>
            <w:r w:rsidRPr="002F743D">
              <w:rPr>
                <w:rFonts w:ascii="Arial" w:eastAsia="Times New Roman" w:hAnsi="Arial" w:cs="Arial"/>
                <w:b/>
                <w:bCs/>
                <w:color w:val="000000"/>
                <w:sz w:val="20"/>
                <w:szCs w:val="20"/>
                <w:lang w:eastAsia="en-PH"/>
              </w:rPr>
              <w:t>Андасай</w:t>
            </w:r>
            <w:proofErr w:type="spellEnd"/>
          </w:p>
        </w:tc>
        <w:tc>
          <w:tcPr>
            <w:tcW w:w="2693" w:type="dxa"/>
            <w:tcBorders>
              <w:top w:val="nil"/>
              <w:left w:val="nil"/>
              <w:bottom w:val="single" w:sz="4" w:space="0" w:color="auto"/>
              <w:right w:val="single" w:sz="4" w:space="0" w:color="auto"/>
            </w:tcBorders>
            <w:vAlign w:val="center"/>
            <w:hideMark/>
          </w:tcPr>
          <w:p w14:paraId="10DA9F4E" w14:textId="77777777" w:rsidR="00C600C1" w:rsidRPr="002F743D" w:rsidRDefault="00C600C1" w:rsidP="003D787C">
            <w:pPr>
              <w:widowControl/>
              <w:autoSpaceDE/>
              <w:autoSpaceDN/>
              <w:rPr>
                <w:rFonts w:ascii="Arial" w:eastAsia="Times New Roman" w:hAnsi="Arial" w:cs="Arial"/>
                <w:color w:val="000000"/>
                <w:sz w:val="20"/>
                <w:szCs w:val="20"/>
                <w:lang w:val="ru-RU" w:eastAsia="en-PH"/>
              </w:rPr>
            </w:pPr>
            <w:r w:rsidRPr="002F743D">
              <w:rPr>
                <w:rFonts w:ascii="Arial" w:eastAsia="Times New Roman" w:hAnsi="Arial" w:cs="Arial"/>
                <w:color w:val="000000"/>
                <w:sz w:val="20"/>
                <w:szCs w:val="20"/>
                <w:lang w:val="ru-RU" w:eastAsia="en-PH"/>
              </w:rPr>
              <w:t>Пересекаются только небольшие участки; воздействие локальное</w:t>
            </w:r>
          </w:p>
        </w:tc>
        <w:tc>
          <w:tcPr>
            <w:tcW w:w="3647" w:type="dxa"/>
            <w:tcBorders>
              <w:top w:val="nil"/>
              <w:left w:val="nil"/>
              <w:bottom w:val="single" w:sz="4" w:space="0" w:color="auto"/>
              <w:right w:val="single" w:sz="4" w:space="0" w:color="auto"/>
            </w:tcBorders>
            <w:vAlign w:val="center"/>
            <w:hideMark/>
          </w:tcPr>
          <w:p w14:paraId="2E1E228B" w14:textId="77777777" w:rsidR="00C600C1" w:rsidRPr="00EC0AE0" w:rsidRDefault="00C600C1" w:rsidP="003D787C">
            <w:pPr>
              <w:widowControl/>
              <w:autoSpaceDE/>
              <w:autoSpaceDN/>
              <w:rPr>
                <w:rFonts w:ascii="Arial" w:eastAsia="Times New Roman" w:hAnsi="Arial" w:cs="Arial"/>
                <w:color w:val="000000"/>
                <w:sz w:val="20"/>
                <w:szCs w:val="20"/>
                <w:lang w:val="ru-RU" w:eastAsia="en-PH"/>
              </w:rPr>
            </w:pPr>
            <w:r w:rsidRPr="00EC0AE0">
              <w:rPr>
                <w:rFonts w:ascii="Arial" w:eastAsia="Times New Roman" w:hAnsi="Arial" w:cs="Arial"/>
                <w:color w:val="000000"/>
                <w:sz w:val="20"/>
                <w:szCs w:val="20"/>
                <w:lang w:val="ru-RU" w:eastAsia="en-PH"/>
              </w:rPr>
              <w:t>Незначительное нарушение местообитаний, повышение потенциального доступа, локализованные периферийные эффекты</w:t>
            </w:r>
          </w:p>
        </w:tc>
        <w:tc>
          <w:tcPr>
            <w:tcW w:w="1485" w:type="dxa"/>
            <w:tcBorders>
              <w:top w:val="nil"/>
              <w:left w:val="nil"/>
              <w:bottom w:val="single" w:sz="4" w:space="0" w:color="auto"/>
              <w:right w:val="single" w:sz="4" w:space="0" w:color="auto"/>
            </w:tcBorders>
            <w:vAlign w:val="center"/>
            <w:hideMark/>
          </w:tcPr>
          <w:p w14:paraId="551FF29B" w14:textId="77777777" w:rsidR="00C600C1" w:rsidRPr="008D5118" w:rsidRDefault="00C600C1" w:rsidP="003D787C">
            <w:pPr>
              <w:widowControl/>
              <w:autoSpaceDE/>
              <w:autoSpaceDN/>
              <w:jc w:val="center"/>
              <w:rPr>
                <w:rFonts w:ascii="Arial" w:eastAsia="Times New Roman" w:hAnsi="Arial" w:cs="Arial"/>
                <w:b/>
                <w:bCs/>
                <w:color w:val="000000"/>
                <w:sz w:val="20"/>
                <w:szCs w:val="20"/>
                <w:lang w:val="en-PH" w:eastAsia="en-PH"/>
              </w:rPr>
            </w:pPr>
            <w:r w:rsidRPr="008D5118">
              <w:rPr>
                <w:rFonts w:ascii="Arial" w:eastAsia="Times New Roman" w:hAnsi="Arial" w:cs="Arial"/>
                <w:b/>
                <w:bCs/>
                <w:color w:val="000000"/>
                <w:sz w:val="20"/>
                <w:szCs w:val="20"/>
                <w:lang w:val="en-PH" w:eastAsia="en-PH"/>
              </w:rPr>
              <w:t>PS6</w:t>
            </w:r>
          </w:p>
        </w:tc>
      </w:tr>
      <w:tr w:rsidR="00C600C1" w:rsidRPr="000A68F1" w14:paraId="71E60BD9" w14:textId="77777777" w:rsidTr="003D787C">
        <w:trPr>
          <w:trHeight w:val="624"/>
        </w:trPr>
        <w:tc>
          <w:tcPr>
            <w:tcW w:w="1985" w:type="dxa"/>
            <w:tcBorders>
              <w:top w:val="nil"/>
              <w:left w:val="single" w:sz="4" w:space="0" w:color="auto"/>
              <w:bottom w:val="single" w:sz="4" w:space="0" w:color="auto"/>
              <w:right w:val="single" w:sz="4" w:space="0" w:color="auto"/>
            </w:tcBorders>
            <w:vAlign w:val="center"/>
          </w:tcPr>
          <w:p w14:paraId="4C88A21B" w14:textId="7CC066CE" w:rsidR="00C600C1" w:rsidRPr="002F743D" w:rsidRDefault="00C600C1" w:rsidP="003D787C">
            <w:pPr>
              <w:widowControl/>
              <w:autoSpaceDE/>
              <w:autoSpaceDN/>
              <w:rPr>
                <w:rFonts w:ascii="Arial" w:eastAsia="Times New Roman" w:hAnsi="Arial" w:cs="Arial"/>
                <w:b/>
                <w:bCs/>
                <w:color w:val="000000"/>
                <w:sz w:val="20"/>
                <w:szCs w:val="20"/>
                <w:lang w:val="ru-RU" w:eastAsia="en-PH"/>
              </w:rPr>
            </w:pPr>
            <w:r w:rsidRPr="002F743D">
              <w:rPr>
                <w:rFonts w:ascii="Arial" w:eastAsia="Times New Roman" w:hAnsi="Arial" w:cs="Arial"/>
                <w:b/>
                <w:bCs/>
                <w:color w:val="000000"/>
                <w:sz w:val="20"/>
                <w:szCs w:val="20"/>
                <w:lang w:eastAsia="en-PH"/>
              </w:rPr>
              <w:t>KBA</w:t>
            </w:r>
            <w:r w:rsidRPr="002F743D">
              <w:rPr>
                <w:rFonts w:ascii="Arial" w:eastAsia="Times New Roman" w:hAnsi="Arial" w:cs="Arial"/>
                <w:b/>
                <w:bCs/>
                <w:color w:val="000000"/>
                <w:sz w:val="20"/>
                <w:szCs w:val="20"/>
                <w:lang w:val="ru-RU" w:eastAsia="en-PH"/>
              </w:rPr>
              <w:t xml:space="preserve"> (ключевые территории биоразнообразия, важные орнитологические территории) — </w:t>
            </w:r>
            <w:r w:rsidR="00BA3A3B" w:rsidRPr="00BA3A3B">
              <w:rPr>
                <w:rFonts w:ascii="Arial" w:eastAsia="Times New Roman" w:hAnsi="Arial" w:cs="Arial"/>
                <w:color w:val="000000"/>
                <w:sz w:val="20"/>
                <w:szCs w:val="20"/>
                <w:lang w:val="ru-RU" w:eastAsia="en-PH"/>
              </w:rPr>
              <w:t xml:space="preserve">Низкогорье </w:t>
            </w:r>
            <w:r w:rsidRPr="002F743D">
              <w:rPr>
                <w:rFonts w:ascii="Arial" w:eastAsia="Times New Roman" w:hAnsi="Arial" w:cs="Arial"/>
                <w:color w:val="000000"/>
                <w:sz w:val="20"/>
                <w:szCs w:val="20"/>
                <w:lang w:val="ru-RU" w:eastAsia="en-PH"/>
              </w:rPr>
              <w:t>Ортау (</w:t>
            </w:r>
            <w:r w:rsidRPr="002F743D">
              <w:rPr>
                <w:rFonts w:ascii="Arial" w:eastAsia="Times New Roman" w:hAnsi="Arial" w:cs="Arial"/>
                <w:color w:val="000000"/>
                <w:sz w:val="20"/>
                <w:szCs w:val="20"/>
                <w:lang w:eastAsia="en-PH"/>
              </w:rPr>
              <w:t>KZ</w:t>
            </w:r>
            <w:r w:rsidRPr="002F743D">
              <w:rPr>
                <w:rFonts w:ascii="Arial" w:eastAsia="Times New Roman" w:hAnsi="Arial" w:cs="Arial"/>
                <w:color w:val="000000"/>
                <w:sz w:val="20"/>
                <w:szCs w:val="20"/>
                <w:lang w:val="ru-RU" w:eastAsia="en-PH"/>
              </w:rPr>
              <w:t xml:space="preserve">064) и </w:t>
            </w:r>
            <w:r w:rsidR="00BA3A3B">
              <w:rPr>
                <w:rFonts w:ascii="Arial" w:eastAsia="Times New Roman" w:hAnsi="Arial" w:cs="Arial"/>
                <w:color w:val="000000"/>
                <w:sz w:val="20"/>
                <w:szCs w:val="20"/>
                <w:lang w:val="ru-RU" w:eastAsia="en-PH"/>
              </w:rPr>
              <w:t>Мелкосопочник</w:t>
            </w:r>
            <w:r w:rsidRPr="002F743D">
              <w:rPr>
                <w:rFonts w:ascii="Arial" w:eastAsia="Times New Roman" w:hAnsi="Arial" w:cs="Arial"/>
                <w:color w:val="000000"/>
                <w:sz w:val="20"/>
                <w:szCs w:val="20"/>
                <w:lang w:val="ru-RU" w:eastAsia="en-PH"/>
              </w:rPr>
              <w:t xml:space="preserve"> </w:t>
            </w:r>
            <w:proofErr w:type="spellStart"/>
            <w:r w:rsidRPr="002F743D">
              <w:rPr>
                <w:rFonts w:ascii="Arial" w:eastAsia="Times New Roman" w:hAnsi="Arial" w:cs="Arial"/>
                <w:color w:val="000000"/>
                <w:sz w:val="20"/>
                <w:szCs w:val="20"/>
                <w:lang w:val="ru-RU" w:eastAsia="en-PH"/>
              </w:rPr>
              <w:lastRenderedPageBreak/>
              <w:t>А</w:t>
            </w:r>
            <w:r w:rsidR="00BA3A3B">
              <w:rPr>
                <w:rFonts w:ascii="Arial" w:eastAsia="Times New Roman" w:hAnsi="Arial" w:cs="Arial"/>
                <w:color w:val="000000"/>
                <w:sz w:val="20"/>
                <w:szCs w:val="20"/>
                <w:lang w:val="ru-RU" w:eastAsia="en-PH"/>
              </w:rPr>
              <w:t>я</w:t>
            </w:r>
            <w:r w:rsidRPr="002F743D">
              <w:rPr>
                <w:rFonts w:ascii="Arial" w:eastAsia="Times New Roman" w:hAnsi="Arial" w:cs="Arial"/>
                <w:color w:val="000000"/>
                <w:sz w:val="20"/>
                <w:szCs w:val="20"/>
                <w:lang w:val="ru-RU" w:eastAsia="en-PH"/>
              </w:rPr>
              <w:t>к-Бестау</w:t>
            </w:r>
            <w:proofErr w:type="spellEnd"/>
            <w:r w:rsidRPr="002F743D">
              <w:rPr>
                <w:rFonts w:ascii="Arial" w:eastAsia="Times New Roman" w:hAnsi="Arial" w:cs="Arial"/>
                <w:color w:val="000000"/>
                <w:sz w:val="20"/>
                <w:szCs w:val="20"/>
                <w:lang w:val="ru-RU" w:eastAsia="en-PH"/>
              </w:rPr>
              <w:t xml:space="preserve"> (</w:t>
            </w:r>
            <w:r w:rsidRPr="002F743D">
              <w:rPr>
                <w:rFonts w:ascii="Arial" w:eastAsia="Times New Roman" w:hAnsi="Arial" w:cs="Arial"/>
                <w:color w:val="000000"/>
                <w:sz w:val="20"/>
                <w:szCs w:val="20"/>
                <w:lang w:eastAsia="en-PH"/>
              </w:rPr>
              <w:t>KZ</w:t>
            </w:r>
            <w:r w:rsidRPr="002F743D">
              <w:rPr>
                <w:rFonts w:ascii="Arial" w:eastAsia="Times New Roman" w:hAnsi="Arial" w:cs="Arial"/>
                <w:color w:val="000000"/>
                <w:sz w:val="20"/>
                <w:szCs w:val="20"/>
                <w:lang w:val="ru-RU" w:eastAsia="en-PH"/>
              </w:rPr>
              <w:t>063)</w:t>
            </w:r>
          </w:p>
        </w:tc>
        <w:tc>
          <w:tcPr>
            <w:tcW w:w="2693" w:type="dxa"/>
            <w:tcBorders>
              <w:top w:val="nil"/>
              <w:left w:val="nil"/>
              <w:bottom w:val="single" w:sz="4" w:space="0" w:color="auto"/>
              <w:right w:val="single" w:sz="4" w:space="0" w:color="auto"/>
            </w:tcBorders>
            <w:vAlign w:val="center"/>
          </w:tcPr>
          <w:p w14:paraId="30BFBA7B" w14:textId="77777777" w:rsidR="00C600C1" w:rsidRPr="002F743D" w:rsidRDefault="00C600C1" w:rsidP="003D787C">
            <w:pPr>
              <w:widowControl/>
              <w:autoSpaceDE/>
              <w:autoSpaceDN/>
              <w:rPr>
                <w:rFonts w:ascii="Arial" w:eastAsia="Times New Roman" w:hAnsi="Arial" w:cs="Arial"/>
                <w:color w:val="000000"/>
                <w:sz w:val="20"/>
                <w:szCs w:val="20"/>
                <w:lang w:val="ru-RU" w:eastAsia="en-PH"/>
              </w:rPr>
            </w:pPr>
            <w:r w:rsidRPr="002F743D">
              <w:rPr>
                <w:rFonts w:ascii="Arial" w:eastAsia="Times New Roman" w:hAnsi="Arial" w:cs="Arial"/>
                <w:color w:val="000000"/>
                <w:sz w:val="20"/>
                <w:szCs w:val="20"/>
                <w:lang w:val="ru-RU" w:eastAsia="en-PH"/>
              </w:rPr>
              <w:lastRenderedPageBreak/>
              <w:t>Пересекаются заметные участки (80 и 45 км); воздействие локальное</w:t>
            </w:r>
          </w:p>
        </w:tc>
        <w:tc>
          <w:tcPr>
            <w:tcW w:w="3647" w:type="dxa"/>
            <w:tcBorders>
              <w:top w:val="nil"/>
              <w:left w:val="nil"/>
              <w:bottom w:val="single" w:sz="4" w:space="0" w:color="auto"/>
              <w:right w:val="single" w:sz="4" w:space="0" w:color="auto"/>
            </w:tcBorders>
            <w:vAlign w:val="center"/>
          </w:tcPr>
          <w:p w14:paraId="4661BDE6" w14:textId="77777777" w:rsidR="00C600C1" w:rsidRPr="000A68F1" w:rsidRDefault="00C600C1" w:rsidP="003D787C">
            <w:pPr>
              <w:widowControl/>
              <w:autoSpaceDE/>
              <w:autoSpaceDN/>
              <w:rPr>
                <w:rFonts w:ascii="Arial" w:eastAsia="Calibri" w:hAnsi="Arial" w:cs="Arial"/>
                <w:sz w:val="24"/>
                <w:szCs w:val="24"/>
              </w:rPr>
            </w:pPr>
            <w:r w:rsidRPr="00EC0AE0">
              <w:rPr>
                <w:rFonts w:ascii="Arial" w:eastAsia="Times New Roman" w:hAnsi="Arial" w:cs="Arial"/>
                <w:color w:val="222222"/>
                <w:sz w:val="20"/>
                <w:szCs w:val="20"/>
                <w:lang w:val="ru-RU" w:eastAsia="en-PH"/>
              </w:rPr>
              <w:t xml:space="preserve">Значительное нарушение/уничтожение местообитаний на отдельных участках вдоль трассы работ, повышение потенциального доступа, локализованные периферийные эффекты. </w:t>
            </w:r>
            <w:proofErr w:type="spellStart"/>
            <w:r w:rsidRPr="00EC0AE0">
              <w:rPr>
                <w:rFonts w:ascii="Arial" w:eastAsia="Times New Roman" w:hAnsi="Arial" w:cs="Arial"/>
                <w:color w:val="222222"/>
                <w:sz w:val="20"/>
                <w:szCs w:val="20"/>
                <w:lang w:eastAsia="en-PH"/>
              </w:rPr>
              <w:t>Проект</w:t>
            </w:r>
            <w:proofErr w:type="spellEnd"/>
            <w:r w:rsidRPr="00EC0AE0">
              <w:rPr>
                <w:rFonts w:ascii="Arial" w:eastAsia="Times New Roman" w:hAnsi="Arial" w:cs="Arial"/>
                <w:color w:val="222222"/>
                <w:sz w:val="20"/>
                <w:szCs w:val="20"/>
                <w:lang w:eastAsia="en-PH"/>
              </w:rPr>
              <w:t xml:space="preserve"> </w:t>
            </w:r>
            <w:proofErr w:type="spellStart"/>
            <w:r w:rsidRPr="00EC0AE0">
              <w:rPr>
                <w:rFonts w:ascii="Arial" w:eastAsia="Times New Roman" w:hAnsi="Arial" w:cs="Arial"/>
                <w:color w:val="222222"/>
                <w:sz w:val="20"/>
                <w:szCs w:val="20"/>
                <w:lang w:eastAsia="en-PH"/>
              </w:rPr>
              <w:t>будет</w:t>
            </w:r>
            <w:proofErr w:type="spellEnd"/>
            <w:r w:rsidRPr="00EC0AE0">
              <w:rPr>
                <w:rFonts w:ascii="Arial" w:eastAsia="Times New Roman" w:hAnsi="Arial" w:cs="Arial"/>
                <w:color w:val="222222"/>
                <w:sz w:val="20"/>
                <w:szCs w:val="20"/>
                <w:lang w:eastAsia="en-PH"/>
              </w:rPr>
              <w:t xml:space="preserve"> </w:t>
            </w:r>
            <w:proofErr w:type="spellStart"/>
            <w:r w:rsidRPr="00EC0AE0">
              <w:rPr>
                <w:rFonts w:ascii="Arial" w:eastAsia="Times New Roman" w:hAnsi="Arial" w:cs="Arial"/>
                <w:color w:val="222222"/>
                <w:sz w:val="20"/>
                <w:szCs w:val="20"/>
                <w:lang w:eastAsia="en-PH"/>
              </w:rPr>
              <w:t>обходить</w:t>
            </w:r>
            <w:proofErr w:type="spellEnd"/>
            <w:r w:rsidRPr="00EC0AE0">
              <w:rPr>
                <w:rFonts w:ascii="Arial" w:eastAsia="Times New Roman" w:hAnsi="Arial" w:cs="Arial"/>
                <w:color w:val="222222"/>
                <w:sz w:val="20"/>
                <w:szCs w:val="20"/>
                <w:lang w:eastAsia="en-PH"/>
              </w:rPr>
              <w:t xml:space="preserve"> </w:t>
            </w:r>
            <w:proofErr w:type="spellStart"/>
            <w:r w:rsidRPr="00EC0AE0">
              <w:rPr>
                <w:rFonts w:ascii="Arial" w:eastAsia="Times New Roman" w:hAnsi="Arial" w:cs="Arial"/>
                <w:color w:val="222222"/>
                <w:sz w:val="20"/>
                <w:szCs w:val="20"/>
                <w:lang w:eastAsia="en-PH"/>
              </w:rPr>
              <w:t>основные</w:t>
            </w:r>
            <w:proofErr w:type="spellEnd"/>
            <w:r w:rsidRPr="00EC0AE0">
              <w:rPr>
                <w:rFonts w:ascii="Arial" w:eastAsia="Times New Roman" w:hAnsi="Arial" w:cs="Arial"/>
                <w:color w:val="222222"/>
                <w:sz w:val="20"/>
                <w:szCs w:val="20"/>
                <w:lang w:eastAsia="en-PH"/>
              </w:rPr>
              <w:t xml:space="preserve"> </w:t>
            </w:r>
            <w:proofErr w:type="spellStart"/>
            <w:r w:rsidRPr="00EC0AE0">
              <w:rPr>
                <w:rFonts w:ascii="Arial" w:eastAsia="Times New Roman" w:hAnsi="Arial" w:cs="Arial"/>
                <w:color w:val="222222"/>
                <w:sz w:val="20"/>
                <w:szCs w:val="20"/>
                <w:lang w:eastAsia="en-PH"/>
              </w:rPr>
              <w:t>зоны</w:t>
            </w:r>
            <w:proofErr w:type="spellEnd"/>
            <w:r w:rsidRPr="00EC0AE0">
              <w:rPr>
                <w:rFonts w:ascii="Arial" w:eastAsia="Times New Roman" w:hAnsi="Arial" w:cs="Arial"/>
                <w:color w:val="222222"/>
                <w:sz w:val="20"/>
                <w:szCs w:val="20"/>
                <w:lang w:eastAsia="en-PH"/>
              </w:rPr>
              <w:t xml:space="preserve"> </w:t>
            </w:r>
            <w:proofErr w:type="spellStart"/>
            <w:r w:rsidRPr="00EC0AE0">
              <w:rPr>
                <w:rFonts w:ascii="Arial" w:eastAsia="Times New Roman" w:hAnsi="Arial" w:cs="Arial"/>
                <w:color w:val="222222"/>
                <w:sz w:val="20"/>
                <w:szCs w:val="20"/>
                <w:lang w:eastAsia="en-PH"/>
              </w:rPr>
              <w:t>гнездования</w:t>
            </w:r>
            <w:proofErr w:type="spellEnd"/>
            <w:r w:rsidRPr="00EC0AE0">
              <w:rPr>
                <w:rFonts w:ascii="Arial" w:eastAsia="Times New Roman" w:hAnsi="Arial" w:cs="Arial"/>
                <w:color w:val="222222"/>
                <w:sz w:val="20"/>
                <w:szCs w:val="20"/>
                <w:lang w:eastAsia="en-PH"/>
              </w:rPr>
              <w:t xml:space="preserve"> </w:t>
            </w:r>
            <w:proofErr w:type="spellStart"/>
            <w:r w:rsidRPr="00EC0AE0">
              <w:rPr>
                <w:rFonts w:ascii="Arial" w:eastAsia="Times New Roman" w:hAnsi="Arial" w:cs="Arial"/>
                <w:color w:val="222222"/>
                <w:sz w:val="20"/>
                <w:szCs w:val="20"/>
                <w:lang w:eastAsia="en-PH"/>
              </w:rPr>
              <w:t>охраняемых</w:t>
            </w:r>
            <w:proofErr w:type="spellEnd"/>
            <w:r w:rsidRPr="00EC0AE0">
              <w:rPr>
                <w:rFonts w:ascii="Arial" w:eastAsia="Times New Roman" w:hAnsi="Arial" w:cs="Arial"/>
                <w:color w:val="222222"/>
                <w:sz w:val="20"/>
                <w:szCs w:val="20"/>
                <w:lang w:eastAsia="en-PH"/>
              </w:rPr>
              <w:t xml:space="preserve"> </w:t>
            </w:r>
            <w:proofErr w:type="spellStart"/>
            <w:r w:rsidRPr="00EC0AE0">
              <w:rPr>
                <w:rFonts w:ascii="Arial" w:eastAsia="Times New Roman" w:hAnsi="Arial" w:cs="Arial"/>
                <w:color w:val="222222"/>
                <w:sz w:val="20"/>
                <w:szCs w:val="20"/>
                <w:lang w:eastAsia="en-PH"/>
              </w:rPr>
              <w:t>птиц</w:t>
            </w:r>
            <w:proofErr w:type="spellEnd"/>
            <w:r w:rsidRPr="00EC0AE0">
              <w:rPr>
                <w:rFonts w:ascii="Arial" w:eastAsia="Times New Roman" w:hAnsi="Arial" w:cs="Arial"/>
                <w:color w:val="222222"/>
                <w:sz w:val="20"/>
                <w:szCs w:val="20"/>
                <w:lang w:eastAsia="en-PH"/>
              </w:rPr>
              <w:t>.</w:t>
            </w:r>
          </w:p>
        </w:tc>
        <w:tc>
          <w:tcPr>
            <w:tcW w:w="1485" w:type="dxa"/>
            <w:tcBorders>
              <w:top w:val="nil"/>
              <w:left w:val="nil"/>
              <w:bottom w:val="single" w:sz="4" w:space="0" w:color="auto"/>
              <w:right w:val="single" w:sz="4" w:space="0" w:color="auto"/>
            </w:tcBorders>
            <w:vAlign w:val="center"/>
          </w:tcPr>
          <w:p w14:paraId="2EBF09C1" w14:textId="77777777" w:rsidR="00C600C1" w:rsidRPr="000A68F1" w:rsidRDefault="00C600C1" w:rsidP="003D787C">
            <w:pPr>
              <w:widowControl/>
              <w:autoSpaceDE/>
              <w:autoSpaceDN/>
              <w:jc w:val="center"/>
              <w:rPr>
                <w:rFonts w:ascii="Arial" w:eastAsia="Times New Roman" w:hAnsi="Arial" w:cs="Arial"/>
                <w:color w:val="000000"/>
                <w:sz w:val="20"/>
                <w:szCs w:val="20"/>
                <w:lang w:val="en-PH" w:eastAsia="en-PH"/>
              </w:rPr>
            </w:pPr>
            <w:r w:rsidRPr="000A68F1">
              <w:rPr>
                <w:rFonts w:ascii="Arial" w:eastAsia="Times New Roman" w:hAnsi="Arial" w:cs="Arial"/>
                <w:b/>
                <w:bCs/>
                <w:color w:val="000000"/>
                <w:sz w:val="20"/>
                <w:szCs w:val="20"/>
                <w:lang w:val="en-PH" w:eastAsia="en-PH"/>
              </w:rPr>
              <w:t>PS6</w:t>
            </w:r>
          </w:p>
        </w:tc>
      </w:tr>
      <w:tr w:rsidR="00C600C1" w:rsidRPr="008D5118" w14:paraId="109B0C2E" w14:textId="77777777" w:rsidTr="003D787C">
        <w:trPr>
          <w:trHeight w:val="624"/>
        </w:trPr>
        <w:tc>
          <w:tcPr>
            <w:tcW w:w="1985" w:type="dxa"/>
            <w:tcBorders>
              <w:top w:val="nil"/>
              <w:left w:val="single" w:sz="4" w:space="0" w:color="auto"/>
              <w:bottom w:val="single" w:sz="4" w:space="0" w:color="auto"/>
              <w:right w:val="single" w:sz="4" w:space="0" w:color="auto"/>
            </w:tcBorders>
            <w:vAlign w:val="center"/>
            <w:hideMark/>
          </w:tcPr>
          <w:p w14:paraId="216182C3" w14:textId="77777777" w:rsidR="00C600C1" w:rsidRPr="000A68F1" w:rsidRDefault="00C600C1" w:rsidP="003D787C">
            <w:pPr>
              <w:widowControl/>
              <w:autoSpaceDE/>
              <w:autoSpaceDN/>
              <w:rPr>
                <w:rFonts w:ascii="Arial" w:eastAsia="Times New Roman" w:hAnsi="Arial" w:cs="Arial"/>
                <w:b/>
                <w:bCs/>
                <w:color w:val="000000"/>
                <w:sz w:val="20"/>
                <w:szCs w:val="20"/>
                <w:lang w:val="en-PH" w:eastAsia="en-PH"/>
              </w:rPr>
            </w:pPr>
            <w:proofErr w:type="spellStart"/>
            <w:r w:rsidRPr="002F743D">
              <w:rPr>
                <w:rFonts w:ascii="Arial" w:eastAsia="Times New Roman" w:hAnsi="Arial" w:cs="Arial"/>
                <w:b/>
                <w:bCs/>
                <w:color w:val="000000"/>
                <w:sz w:val="20"/>
                <w:szCs w:val="20"/>
                <w:lang w:eastAsia="en-PH"/>
              </w:rPr>
              <w:t>Наземная</w:t>
            </w:r>
            <w:proofErr w:type="spellEnd"/>
            <w:r w:rsidRPr="002F743D">
              <w:rPr>
                <w:rFonts w:ascii="Arial" w:eastAsia="Times New Roman" w:hAnsi="Arial" w:cs="Arial"/>
                <w:b/>
                <w:bCs/>
                <w:color w:val="000000"/>
                <w:sz w:val="20"/>
                <w:szCs w:val="20"/>
                <w:lang w:eastAsia="en-PH"/>
              </w:rPr>
              <w:t xml:space="preserve"> </w:t>
            </w:r>
            <w:proofErr w:type="spellStart"/>
            <w:r w:rsidRPr="002F743D">
              <w:rPr>
                <w:rFonts w:ascii="Arial" w:eastAsia="Times New Roman" w:hAnsi="Arial" w:cs="Arial"/>
                <w:b/>
                <w:bCs/>
                <w:color w:val="000000"/>
                <w:sz w:val="20"/>
                <w:szCs w:val="20"/>
                <w:lang w:eastAsia="en-PH"/>
              </w:rPr>
              <w:t>фауна</w:t>
            </w:r>
            <w:proofErr w:type="spellEnd"/>
          </w:p>
        </w:tc>
        <w:tc>
          <w:tcPr>
            <w:tcW w:w="2693" w:type="dxa"/>
            <w:tcBorders>
              <w:top w:val="nil"/>
              <w:left w:val="nil"/>
              <w:bottom w:val="single" w:sz="4" w:space="0" w:color="auto"/>
              <w:right w:val="single" w:sz="4" w:space="0" w:color="auto"/>
            </w:tcBorders>
            <w:vAlign w:val="center"/>
            <w:hideMark/>
          </w:tcPr>
          <w:p w14:paraId="34E2414A" w14:textId="77777777" w:rsidR="00C600C1" w:rsidRPr="002F743D" w:rsidRDefault="00C600C1" w:rsidP="003D787C">
            <w:pPr>
              <w:widowControl/>
              <w:autoSpaceDE/>
              <w:autoSpaceDN/>
              <w:rPr>
                <w:rFonts w:ascii="Arial" w:eastAsia="Times New Roman" w:hAnsi="Arial" w:cs="Arial"/>
                <w:color w:val="000000"/>
                <w:sz w:val="20"/>
                <w:szCs w:val="20"/>
                <w:lang w:val="ru-RU" w:eastAsia="en-PH"/>
              </w:rPr>
            </w:pPr>
            <w:r w:rsidRPr="002F743D">
              <w:rPr>
                <w:rFonts w:ascii="Arial" w:eastAsia="Times New Roman" w:hAnsi="Arial" w:cs="Arial"/>
                <w:color w:val="000000"/>
                <w:sz w:val="20"/>
                <w:szCs w:val="20"/>
                <w:lang w:val="ru-RU" w:eastAsia="en-PH"/>
              </w:rPr>
              <w:t xml:space="preserve">Сайгак с неопределённой локальной численностью и изменяющимся распределением, а также несколько видов охраняемых птиц. Список видов, находящихся под угрозой (по данным </w:t>
            </w:r>
            <w:r w:rsidRPr="002F743D">
              <w:rPr>
                <w:rFonts w:ascii="Arial" w:eastAsia="Times New Roman" w:hAnsi="Arial" w:cs="Arial"/>
                <w:color w:val="000000"/>
                <w:sz w:val="20"/>
                <w:szCs w:val="20"/>
                <w:lang w:eastAsia="en-PH"/>
              </w:rPr>
              <w:t>IUCN</w:t>
            </w:r>
            <w:r w:rsidRPr="002F743D">
              <w:rPr>
                <w:rFonts w:ascii="Arial" w:eastAsia="Times New Roman" w:hAnsi="Arial" w:cs="Arial"/>
                <w:color w:val="000000"/>
                <w:sz w:val="20"/>
                <w:szCs w:val="20"/>
                <w:lang w:val="ru-RU" w:eastAsia="en-PH"/>
              </w:rPr>
              <w:t xml:space="preserve"> и местным источникам), приведён в Плане управления биоразнообразием (</w:t>
            </w:r>
            <w:r w:rsidRPr="002F743D">
              <w:rPr>
                <w:rFonts w:ascii="Arial" w:eastAsia="Times New Roman" w:hAnsi="Arial" w:cs="Arial"/>
                <w:color w:val="000000"/>
                <w:sz w:val="20"/>
                <w:szCs w:val="20"/>
                <w:lang w:eastAsia="en-PH"/>
              </w:rPr>
              <w:t>BMP</w:t>
            </w:r>
            <w:r w:rsidRPr="002F743D">
              <w:rPr>
                <w:rFonts w:ascii="Arial" w:eastAsia="Times New Roman" w:hAnsi="Arial" w:cs="Arial"/>
                <w:color w:val="000000"/>
                <w:sz w:val="20"/>
                <w:szCs w:val="20"/>
                <w:lang w:val="ru-RU" w:eastAsia="en-PH"/>
              </w:rPr>
              <w:t>).</w:t>
            </w:r>
          </w:p>
        </w:tc>
        <w:tc>
          <w:tcPr>
            <w:tcW w:w="3647" w:type="dxa"/>
            <w:tcBorders>
              <w:top w:val="nil"/>
              <w:left w:val="nil"/>
              <w:bottom w:val="single" w:sz="4" w:space="0" w:color="auto"/>
              <w:right w:val="single" w:sz="4" w:space="0" w:color="auto"/>
            </w:tcBorders>
            <w:vAlign w:val="center"/>
            <w:hideMark/>
          </w:tcPr>
          <w:p w14:paraId="66EF948A" w14:textId="77777777" w:rsidR="00C600C1" w:rsidRPr="000A68F1" w:rsidRDefault="00C600C1" w:rsidP="003D787C">
            <w:pPr>
              <w:widowControl/>
              <w:autoSpaceDE/>
              <w:autoSpaceDN/>
              <w:rPr>
                <w:rFonts w:ascii="Arial" w:eastAsia="Times New Roman" w:hAnsi="Arial" w:cs="Arial"/>
                <w:color w:val="000000"/>
                <w:sz w:val="20"/>
                <w:szCs w:val="20"/>
                <w:lang w:val="en-PH" w:eastAsia="en-PH"/>
              </w:rPr>
            </w:pPr>
            <w:r w:rsidRPr="00EC0AE0">
              <w:rPr>
                <w:rFonts w:ascii="Arial" w:eastAsia="Times New Roman" w:hAnsi="Arial" w:cs="Arial"/>
                <w:color w:val="000000"/>
                <w:sz w:val="20"/>
                <w:szCs w:val="20"/>
                <w:lang w:val="ru-RU" w:eastAsia="en-PH"/>
              </w:rPr>
              <w:t xml:space="preserve">Умеренные нарушения для сайгаков и другой дикой фауны (например, мелких млекопитающих, копытных). </w:t>
            </w:r>
            <w:proofErr w:type="spellStart"/>
            <w:r w:rsidRPr="00EC0AE0">
              <w:rPr>
                <w:rFonts w:ascii="Arial" w:eastAsia="Times New Roman" w:hAnsi="Arial" w:cs="Arial"/>
                <w:color w:val="000000"/>
                <w:sz w:val="20"/>
                <w:szCs w:val="20"/>
                <w:lang w:eastAsia="en-PH"/>
              </w:rPr>
              <w:t>Высокий</w:t>
            </w:r>
            <w:proofErr w:type="spellEnd"/>
            <w:r w:rsidRPr="00EC0AE0">
              <w:rPr>
                <w:rFonts w:ascii="Arial" w:eastAsia="Times New Roman" w:hAnsi="Arial" w:cs="Arial"/>
                <w:color w:val="000000"/>
                <w:sz w:val="20"/>
                <w:szCs w:val="20"/>
                <w:lang w:eastAsia="en-PH"/>
              </w:rPr>
              <w:t xml:space="preserve"> </w:t>
            </w:r>
            <w:proofErr w:type="spellStart"/>
            <w:r w:rsidRPr="00EC0AE0">
              <w:rPr>
                <w:rFonts w:ascii="Arial" w:eastAsia="Times New Roman" w:hAnsi="Arial" w:cs="Arial"/>
                <w:color w:val="000000"/>
                <w:sz w:val="20"/>
                <w:szCs w:val="20"/>
                <w:lang w:eastAsia="en-PH"/>
              </w:rPr>
              <w:t>риск</w:t>
            </w:r>
            <w:proofErr w:type="spellEnd"/>
            <w:r w:rsidRPr="00EC0AE0">
              <w:rPr>
                <w:rFonts w:ascii="Arial" w:eastAsia="Times New Roman" w:hAnsi="Arial" w:cs="Arial"/>
                <w:color w:val="000000"/>
                <w:sz w:val="20"/>
                <w:szCs w:val="20"/>
                <w:lang w:eastAsia="en-PH"/>
              </w:rPr>
              <w:t xml:space="preserve"> </w:t>
            </w:r>
            <w:proofErr w:type="spellStart"/>
            <w:r w:rsidRPr="00EC0AE0">
              <w:rPr>
                <w:rFonts w:ascii="Arial" w:eastAsia="Times New Roman" w:hAnsi="Arial" w:cs="Arial"/>
                <w:color w:val="000000"/>
                <w:sz w:val="20"/>
                <w:szCs w:val="20"/>
                <w:lang w:eastAsia="en-PH"/>
              </w:rPr>
              <w:t>фрагментации</w:t>
            </w:r>
            <w:proofErr w:type="spellEnd"/>
            <w:r w:rsidRPr="00EC0AE0">
              <w:rPr>
                <w:rFonts w:ascii="Arial" w:eastAsia="Times New Roman" w:hAnsi="Arial" w:cs="Arial"/>
                <w:color w:val="000000"/>
                <w:sz w:val="20"/>
                <w:szCs w:val="20"/>
                <w:lang w:eastAsia="en-PH"/>
              </w:rPr>
              <w:t xml:space="preserve">, </w:t>
            </w:r>
            <w:proofErr w:type="spellStart"/>
            <w:r w:rsidRPr="00EC0AE0">
              <w:rPr>
                <w:rFonts w:ascii="Arial" w:eastAsia="Times New Roman" w:hAnsi="Arial" w:cs="Arial"/>
                <w:color w:val="000000"/>
                <w:sz w:val="20"/>
                <w:szCs w:val="20"/>
                <w:lang w:eastAsia="en-PH"/>
              </w:rPr>
              <w:t>особенно</w:t>
            </w:r>
            <w:proofErr w:type="spellEnd"/>
            <w:r w:rsidRPr="00EC0AE0">
              <w:rPr>
                <w:rFonts w:ascii="Arial" w:eastAsia="Times New Roman" w:hAnsi="Arial" w:cs="Arial"/>
                <w:color w:val="000000"/>
                <w:sz w:val="20"/>
                <w:szCs w:val="20"/>
                <w:lang w:eastAsia="en-PH"/>
              </w:rPr>
              <w:t xml:space="preserve"> </w:t>
            </w:r>
            <w:proofErr w:type="spellStart"/>
            <w:r w:rsidRPr="00EC0AE0">
              <w:rPr>
                <w:rFonts w:ascii="Arial" w:eastAsia="Times New Roman" w:hAnsi="Arial" w:cs="Arial"/>
                <w:color w:val="000000"/>
                <w:sz w:val="20"/>
                <w:szCs w:val="20"/>
                <w:lang w:eastAsia="en-PH"/>
              </w:rPr>
              <w:t>для</w:t>
            </w:r>
            <w:proofErr w:type="spellEnd"/>
            <w:r w:rsidRPr="00EC0AE0">
              <w:rPr>
                <w:rFonts w:ascii="Arial" w:eastAsia="Times New Roman" w:hAnsi="Arial" w:cs="Arial"/>
                <w:color w:val="000000"/>
                <w:sz w:val="20"/>
                <w:szCs w:val="20"/>
                <w:lang w:eastAsia="en-PH"/>
              </w:rPr>
              <w:t xml:space="preserve"> </w:t>
            </w:r>
            <w:proofErr w:type="spellStart"/>
            <w:r w:rsidRPr="00EC0AE0">
              <w:rPr>
                <w:rFonts w:ascii="Arial" w:eastAsia="Times New Roman" w:hAnsi="Arial" w:cs="Arial"/>
                <w:color w:val="000000"/>
                <w:sz w:val="20"/>
                <w:szCs w:val="20"/>
                <w:lang w:eastAsia="en-PH"/>
              </w:rPr>
              <w:t>диких</w:t>
            </w:r>
            <w:proofErr w:type="spellEnd"/>
            <w:r w:rsidRPr="00EC0AE0">
              <w:rPr>
                <w:rFonts w:ascii="Arial" w:eastAsia="Times New Roman" w:hAnsi="Arial" w:cs="Arial"/>
                <w:color w:val="000000"/>
                <w:sz w:val="20"/>
                <w:szCs w:val="20"/>
                <w:lang w:eastAsia="en-PH"/>
              </w:rPr>
              <w:t xml:space="preserve"> </w:t>
            </w:r>
            <w:proofErr w:type="spellStart"/>
            <w:r w:rsidRPr="00EC0AE0">
              <w:rPr>
                <w:rFonts w:ascii="Arial" w:eastAsia="Times New Roman" w:hAnsi="Arial" w:cs="Arial"/>
                <w:color w:val="000000"/>
                <w:sz w:val="20"/>
                <w:szCs w:val="20"/>
                <w:lang w:eastAsia="en-PH"/>
              </w:rPr>
              <w:t>копытных</w:t>
            </w:r>
            <w:proofErr w:type="spellEnd"/>
            <w:r w:rsidRPr="00EC0AE0">
              <w:rPr>
                <w:rFonts w:ascii="Arial" w:eastAsia="Times New Roman" w:hAnsi="Arial" w:cs="Arial"/>
                <w:color w:val="000000"/>
                <w:sz w:val="20"/>
                <w:szCs w:val="20"/>
                <w:lang w:eastAsia="en-PH"/>
              </w:rPr>
              <w:t xml:space="preserve"> (</w:t>
            </w:r>
            <w:proofErr w:type="spellStart"/>
            <w:r w:rsidRPr="00EC0AE0">
              <w:rPr>
                <w:rFonts w:ascii="Arial" w:eastAsia="Times New Roman" w:hAnsi="Arial" w:cs="Arial"/>
                <w:color w:val="000000"/>
                <w:sz w:val="20"/>
                <w:szCs w:val="20"/>
                <w:lang w:eastAsia="en-PH"/>
              </w:rPr>
              <w:t>включая</w:t>
            </w:r>
            <w:proofErr w:type="spellEnd"/>
            <w:r w:rsidRPr="00EC0AE0">
              <w:rPr>
                <w:rFonts w:ascii="Arial" w:eastAsia="Times New Roman" w:hAnsi="Arial" w:cs="Arial"/>
                <w:color w:val="000000"/>
                <w:sz w:val="20"/>
                <w:szCs w:val="20"/>
                <w:lang w:eastAsia="en-PH"/>
              </w:rPr>
              <w:t xml:space="preserve"> </w:t>
            </w:r>
            <w:proofErr w:type="spellStart"/>
            <w:r w:rsidRPr="00EC0AE0">
              <w:rPr>
                <w:rFonts w:ascii="Arial" w:eastAsia="Times New Roman" w:hAnsi="Arial" w:cs="Arial"/>
                <w:color w:val="000000"/>
                <w:sz w:val="20"/>
                <w:szCs w:val="20"/>
                <w:lang w:eastAsia="en-PH"/>
              </w:rPr>
              <w:t>сайгаков</w:t>
            </w:r>
            <w:proofErr w:type="spellEnd"/>
            <w:r w:rsidRPr="00EC0AE0">
              <w:rPr>
                <w:rFonts w:ascii="Arial" w:eastAsia="Times New Roman" w:hAnsi="Arial" w:cs="Arial"/>
                <w:color w:val="000000"/>
                <w:sz w:val="20"/>
                <w:szCs w:val="20"/>
                <w:lang w:eastAsia="en-PH"/>
              </w:rPr>
              <w:t>).</w:t>
            </w:r>
          </w:p>
        </w:tc>
        <w:tc>
          <w:tcPr>
            <w:tcW w:w="1485" w:type="dxa"/>
            <w:tcBorders>
              <w:top w:val="nil"/>
              <w:left w:val="nil"/>
              <w:bottom w:val="single" w:sz="4" w:space="0" w:color="auto"/>
              <w:right w:val="single" w:sz="4" w:space="0" w:color="auto"/>
            </w:tcBorders>
            <w:vAlign w:val="center"/>
            <w:hideMark/>
          </w:tcPr>
          <w:p w14:paraId="1022581D" w14:textId="77777777" w:rsidR="00C600C1" w:rsidRPr="00BA3A3B" w:rsidRDefault="00C600C1" w:rsidP="003D787C">
            <w:pPr>
              <w:widowControl/>
              <w:autoSpaceDE/>
              <w:autoSpaceDN/>
              <w:jc w:val="center"/>
              <w:rPr>
                <w:rFonts w:ascii="Arial" w:eastAsia="Times New Roman" w:hAnsi="Arial" w:cs="Arial"/>
                <w:b/>
                <w:bCs/>
                <w:color w:val="000000"/>
                <w:sz w:val="20"/>
                <w:szCs w:val="20"/>
                <w:lang w:val="en-PH" w:eastAsia="en-PH"/>
              </w:rPr>
            </w:pPr>
            <w:r w:rsidRPr="00BA3A3B">
              <w:rPr>
                <w:rFonts w:ascii="Arial" w:eastAsia="Times New Roman" w:hAnsi="Arial" w:cs="Arial"/>
                <w:b/>
                <w:bCs/>
                <w:color w:val="000000"/>
                <w:sz w:val="20"/>
                <w:szCs w:val="20"/>
                <w:lang w:val="en-PH" w:eastAsia="en-PH"/>
              </w:rPr>
              <w:t>PS6</w:t>
            </w:r>
          </w:p>
        </w:tc>
      </w:tr>
      <w:tr w:rsidR="00C600C1" w:rsidRPr="008D5118" w14:paraId="64655C95" w14:textId="77777777" w:rsidTr="003D787C">
        <w:trPr>
          <w:trHeight w:val="661"/>
        </w:trPr>
        <w:tc>
          <w:tcPr>
            <w:tcW w:w="1985" w:type="dxa"/>
            <w:tcBorders>
              <w:top w:val="nil"/>
              <w:left w:val="single" w:sz="4" w:space="0" w:color="auto"/>
              <w:bottom w:val="single" w:sz="4" w:space="0" w:color="auto"/>
              <w:right w:val="single" w:sz="4" w:space="0" w:color="auto"/>
            </w:tcBorders>
            <w:vAlign w:val="center"/>
            <w:hideMark/>
          </w:tcPr>
          <w:p w14:paraId="272F0AAB" w14:textId="77777777" w:rsidR="00C600C1" w:rsidRPr="008D5118" w:rsidRDefault="00C600C1" w:rsidP="003D787C">
            <w:pPr>
              <w:widowControl/>
              <w:autoSpaceDE/>
              <w:autoSpaceDN/>
              <w:rPr>
                <w:rFonts w:ascii="Arial" w:eastAsia="Times New Roman" w:hAnsi="Arial" w:cs="Arial"/>
                <w:b/>
                <w:bCs/>
                <w:color w:val="000000"/>
                <w:sz w:val="20"/>
                <w:szCs w:val="20"/>
                <w:lang w:val="en-PH" w:eastAsia="en-PH"/>
              </w:rPr>
            </w:pPr>
            <w:proofErr w:type="spellStart"/>
            <w:r w:rsidRPr="002F743D">
              <w:rPr>
                <w:rFonts w:ascii="Arial" w:eastAsia="Times New Roman" w:hAnsi="Arial" w:cs="Arial"/>
                <w:b/>
                <w:bCs/>
                <w:color w:val="000000"/>
                <w:sz w:val="20"/>
                <w:szCs w:val="20"/>
                <w:lang w:eastAsia="en-PH"/>
              </w:rPr>
              <w:t>Риск</w:t>
            </w:r>
            <w:proofErr w:type="spellEnd"/>
            <w:r w:rsidRPr="002F743D">
              <w:rPr>
                <w:rFonts w:ascii="Arial" w:eastAsia="Times New Roman" w:hAnsi="Arial" w:cs="Arial"/>
                <w:b/>
                <w:bCs/>
                <w:color w:val="000000"/>
                <w:sz w:val="20"/>
                <w:szCs w:val="20"/>
                <w:lang w:eastAsia="en-PH"/>
              </w:rPr>
              <w:t xml:space="preserve"> </w:t>
            </w:r>
            <w:proofErr w:type="spellStart"/>
            <w:r w:rsidRPr="002F743D">
              <w:rPr>
                <w:rFonts w:ascii="Arial" w:eastAsia="Times New Roman" w:hAnsi="Arial" w:cs="Arial"/>
                <w:b/>
                <w:bCs/>
                <w:color w:val="000000"/>
                <w:sz w:val="20"/>
                <w:szCs w:val="20"/>
                <w:lang w:eastAsia="en-PH"/>
              </w:rPr>
              <w:t>для</w:t>
            </w:r>
            <w:proofErr w:type="spellEnd"/>
            <w:r w:rsidRPr="002F743D">
              <w:rPr>
                <w:rFonts w:ascii="Arial" w:eastAsia="Times New Roman" w:hAnsi="Arial" w:cs="Arial"/>
                <w:b/>
                <w:bCs/>
                <w:color w:val="000000"/>
                <w:sz w:val="20"/>
                <w:szCs w:val="20"/>
                <w:lang w:eastAsia="en-PH"/>
              </w:rPr>
              <w:t xml:space="preserve"> </w:t>
            </w:r>
            <w:proofErr w:type="spellStart"/>
            <w:r w:rsidRPr="002F743D">
              <w:rPr>
                <w:rFonts w:ascii="Arial" w:eastAsia="Times New Roman" w:hAnsi="Arial" w:cs="Arial"/>
                <w:b/>
                <w:bCs/>
                <w:color w:val="000000"/>
                <w:sz w:val="20"/>
                <w:szCs w:val="20"/>
                <w:lang w:eastAsia="en-PH"/>
              </w:rPr>
              <w:t>птиц</w:t>
            </w:r>
            <w:proofErr w:type="spellEnd"/>
          </w:p>
        </w:tc>
        <w:tc>
          <w:tcPr>
            <w:tcW w:w="2693" w:type="dxa"/>
            <w:tcBorders>
              <w:top w:val="nil"/>
              <w:left w:val="nil"/>
              <w:bottom w:val="single" w:sz="4" w:space="0" w:color="auto"/>
              <w:right w:val="single" w:sz="4" w:space="0" w:color="auto"/>
            </w:tcBorders>
            <w:vAlign w:val="center"/>
            <w:hideMark/>
          </w:tcPr>
          <w:p w14:paraId="52B90050" w14:textId="354FE1C3" w:rsidR="00C600C1" w:rsidRPr="002F743D" w:rsidRDefault="00BA3A3B" w:rsidP="003D787C">
            <w:pPr>
              <w:widowControl/>
              <w:autoSpaceDE/>
              <w:autoSpaceDN/>
              <w:rPr>
                <w:rFonts w:ascii="Arial" w:eastAsia="Times New Roman" w:hAnsi="Arial" w:cs="Arial"/>
                <w:color w:val="000000"/>
                <w:sz w:val="20"/>
                <w:szCs w:val="20"/>
                <w:lang w:val="ru-RU" w:eastAsia="en-PH"/>
              </w:rPr>
            </w:pPr>
            <w:r>
              <w:rPr>
                <w:rFonts w:ascii="Arial" w:eastAsia="Times New Roman" w:hAnsi="Arial" w:cs="Arial"/>
                <w:color w:val="000000"/>
                <w:sz w:val="20"/>
                <w:szCs w:val="20"/>
                <w:lang w:val="ru-RU" w:eastAsia="en-PH"/>
              </w:rPr>
              <w:t>Наличие двух ЛЭП-10 на железобетонных опорах вдоль трассы дороги</w:t>
            </w:r>
          </w:p>
        </w:tc>
        <w:tc>
          <w:tcPr>
            <w:tcW w:w="3647" w:type="dxa"/>
            <w:tcBorders>
              <w:top w:val="nil"/>
              <w:left w:val="nil"/>
              <w:bottom w:val="single" w:sz="4" w:space="0" w:color="auto"/>
              <w:right w:val="single" w:sz="4" w:space="0" w:color="auto"/>
            </w:tcBorders>
            <w:vAlign w:val="center"/>
            <w:hideMark/>
          </w:tcPr>
          <w:p w14:paraId="1E4DCDC3" w14:textId="36D91B34" w:rsidR="00C600C1" w:rsidRPr="00EC0AE0" w:rsidRDefault="00BA3A3B" w:rsidP="003D787C">
            <w:pPr>
              <w:widowControl/>
              <w:autoSpaceDE/>
              <w:autoSpaceDN/>
              <w:rPr>
                <w:rFonts w:ascii="Arial" w:eastAsia="Times New Roman" w:hAnsi="Arial" w:cs="Arial"/>
                <w:color w:val="000000"/>
                <w:sz w:val="20"/>
                <w:szCs w:val="20"/>
                <w:lang w:val="ru-RU" w:eastAsia="en-PH"/>
              </w:rPr>
            </w:pPr>
            <w:r>
              <w:rPr>
                <w:rFonts w:ascii="Arial" w:eastAsia="Times New Roman" w:hAnsi="Arial" w:cs="Arial"/>
                <w:color w:val="000000"/>
                <w:sz w:val="20"/>
                <w:szCs w:val="20"/>
                <w:lang w:val="ru-RU" w:eastAsia="en-PH"/>
              </w:rPr>
              <w:t xml:space="preserve">Есть риск </w:t>
            </w:r>
            <w:r w:rsidR="00C600C1" w:rsidRPr="00EC0AE0">
              <w:rPr>
                <w:rFonts w:ascii="Arial" w:eastAsia="Times New Roman" w:hAnsi="Arial" w:cs="Arial"/>
                <w:color w:val="000000"/>
                <w:sz w:val="20"/>
                <w:szCs w:val="20"/>
                <w:lang w:val="ru-RU" w:eastAsia="en-PH"/>
              </w:rPr>
              <w:t>столкновения или поражения</w:t>
            </w:r>
            <w:r>
              <w:rPr>
                <w:rFonts w:ascii="Arial" w:eastAsia="Times New Roman" w:hAnsi="Arial" w:cs="Arial"/>
                <w:color w:val="000000"/>
                <w:sz w:val="20"/>
                <w:szCs w:val="20"/>
                <w:lang w:val="ru-RU" w:eastAsia="en-PH"/>
              </w:rPr>
              <w:t xml:space="preserve"> птиц </w:t>
            </w:r>
            <w:r w:rsidR="00C600C1" w:rsidRPr="00EC0AE0">
              <w:rPr>
                <w:rFonts w:ascii="Arial" w:eastAsia="Times New Roman" w:hAnsi="Arial" w:cs="Arial"/>
                <w:color w:val="000000"/>
                <w:sz w:val="20"/>
                <w:szCs w:val="20"/>
                <w:lang w:val="ru-RU" w:eastAsia="en-PH"/>
              </w:rPr>
              <w:t xml:space="preserve"> электрическим током</w:t>
            </w:r>
            <w:r>
              <w:rPr>
                <w:rFonts w:ascii="Arial" w:eastAsia="Times New Roman" w:hAnsi="Arial" w:cs="Arial"/>
                <w:color w:val="000000"/>
                <w:sz w:val="20"/>
                <w:szCs w:val="20"/>
                <w:lang w:val="ru-RU" w:eastAsia="en-PH"/>
              </w:rPr>
              <w:t>, а также столкновения птиц с поездами</w:t>
            </w:r>
          </w:p>
        </w:tc>
        <w:tc>
          <w:tcPr>
            <w:tcW w:w="1485" w:type="dxa"/>
            <w:tcBorders>
              <w:top w:val="nil"/>
              <w:left w:val="nil"/>
              <w:bottom w:val="single" w:sz="4" w:space="0" w:color="auto"/>
              <w:right w:val="single" w:sz="4" w:space="0" w:color="auto"/>
            </w:tcBorders>
            <w:vAlign w:val="center"/>
            <w:hideMark/>
          </w:tcPr>
          <w:p w14:paraId="29DB7D5F" w14:textId="006A164B" w:rsidR="00C600C1" w:rsidRPr="00BA3A3B" w:rsidRDefault="00BA3A3B" w:rsidP="003D787C">
            <w:pPr>
              <w:widowControl/>
              <w:autoSpaceDE/>
              <w:autoSpaceDN/>
              <w:jc w:val="center"/>
              <w:rPr>
                <w:rFonts w:ascii="Arial" w:eastAsia="Times New Roman" w:hAnsi="Arial" w:cs="Arial"/>
                <w:b/>
                <w:bCs/>
                <w:color w:val="000000"/>
                <w:sz w:val="20"/>
                <w:szCs w:val="20"/>
                <w:lang w:val="en-PH" w:eastAsia="en-PH"/>
              </w:rPr>
            </w:pPr>
            <w:r w:rsidRPr="00BA3A3B">
              <w:rPr>
                <w:rFonts w:ascii="Arial" w:eastAsia="Times New Roman" w:hAnsi="Arial" w:cs="Arial"/>
                <w:b/>
                <w:bCs/>
                <w:color w:val="000000"/>
                <w:sz w:val="20"/>
                <w:szCs w:val="20"/>
                <w:lang w:val="en-PH" w:eastAsia="en-PH"/>
              </w:rPr>
              <w:t>PS6</w:t>
            </w:r>
          </w:p>
        </w:tc>
      </w:tr>
      <w:tr w:rsidR="00C600C1" w:rsidRPr="008D5118" w14:paraId="08ABAEBD" w14:textId="77777777" w:rsidTr="003D787C">
        <w:trPr>
          <w:trHeight w:val="600"/>
        </w:trPr>
        <w:tc>
          <w:tcPr>
            <w:tcW w:w="1985" w:type="dxa"/>
            <w:tcBorders>
              <w:top w:val="nil"/>
              <w:left w:val="single" w:sz="4" w:space="0" w:color="auto"/>
              <w:bottom w:val="single" w:sz="4" w:space="0" w:color="auto"/>
              <w:right w:val="single" w:sz="4" w:space="0" w:color="auto"/>
            </w:tcBorders>
            <w:vAlign w:val="center"/>
            <w:hideMark/>
          </w:tcPr>
          <w:p w14:paraId="1F9DAD60" w14:textId="77777777" w:rsidR="00C600C1" w:rsidRPr="008D5118" w:rsidRDefault="00C600C1" w:rsidP="003D787C">
            <w:pPr>
              <w:widowControl/>
              <w:autoSpaceDE/>
              <w:autoSpaceDN/>
              <w:rPr>
                <w:rFonts w:ascii="Arial" w:eastAsia="Times New Roman" w:hAnsi="Arial" w:cs="Arial"/>
                <w:b/>
                <w:bCs/>
                <w:color w:val="000000"/>
                <w:sz w:val="20"/>
                <w:szCs w:val="20"/>
                <w:lang w:val="en-PH" w:eastAsia="en-PH"/>
              </w:rPr>
            </w:pPr>
            <w:proofErr w:type="spellStart"/>
            <w:r w:rsidRPr="002F743D">
              <w:rPr>
                <w:rFonts w:ascii="Arial" w:eastAsia="Times New Roman" w:hAnsi="Arial" w:cs="Arial"/>
                <w:b/>
                <w:bCs/>
                <w:color w:val="000000"/>
                <w:sz w:val="20"/>
                <w:szCs w:val="20"/>
                <w:lang w:eastAsia="en-PH"/>
              </w:rPr>
              <w:t>Преобразование</w:t>
            </w:r>
            <w:proofErr w:type="spellEnd"/>
            <w:r w:rsidRPr="002F743D">
              <w:rPr>
                <w:rFonts w:ascii="Arial" w:eastAsia="Times New Roman" w:hAnsi="Arial" w:cs="Arial"/>
                <w:b/>
                <w:bCs/>
                <w:color w:val="000000"/>
                <w:sz w:val="20"/>
                <w:szCs w:val="20"/>
                <w:lang w:eastAsia="en-PH"/>
              </w:rPr>
              <w:t xml:space="preserve"> и </w:t>
            </w:r>
            <w:proofErr w:type="spellStart"/>
            <w:r w:rsidRPr="002F743D">
              <w:rPr>
                <w:rFonts w:ascii="Arial" w:eastAsia="Times New Roman" w:hAnsi="Arial" w:cs="Arial"/>
                <w:b/>
                <w:bCs/>
                <w:color w:val="000000"/>
                <w:sz w:val="20"/>
                <w:szCs w:val="20"/>
                <w:lang w:eastAsia="en-PH"/>
              </w:rPr>
              <w:t>фрагментация</w:t>
            </w:r>
            <w:proofErr w:type="spellEnd"/>
            <w:r w:rsidRPr="002F743D">
              <w:rPr>
                <w:rFonts w:ascii="Arial" w:eastAsia="Times New Roman" w:hAnsi="Arial" w:cs="Arial"/>
                <w:b/>
                <w:bCs/>
                <w:color w:val="000000"/>
                <w:sz w:val="20"/>
                <w:szCs w:val="20"/>
                <w:lang w:eastAsia="en-PH"/>
              </w:rPr>
              <w:t xml:space="preserve"> </w:t>
            </w:r>
            <w:proofErr w:type="spellStart"/>
            <w:r w:rsidRPr="002F743D">
              <w:rPr>
                <w:rFonts w:ascii="Arial" w:eastAsia="Times New Roman" w:hAnsi="Arial" w:cs="Arial"/>
                <w:b/>
                <w:bCs/>
                <w:color w:val="000000"/>
                <w:sz w:val="20"/>
                <w:szCs w:val="20"/>
                <w:lang w:eastAsia="en-PH"/>
              </w:rPr>
              <w:t>местообитаний</w:t>
            </w:r>
            <w:proofErr w:type="spellEnd"/>
          </w:p>
        </w:tc>
        <w:tc>
          <w:tcPr>
            <w:tcW w:w="2693" w:type="dxa"/>
            <w:tcBorders>
              <w:top w:val="nil"/>
              <w:left w:val="nil"/>
              <w:bottom w:val="single" w:sz="4" w:space="0" w:color="auto"/>
              <w:right w:val="single" w:sz="4" w:space="0" w:color="auto"/>
            </w:tcBorders>
            <w:vAlign w:val="center"/>
            <w:hideMark/>
          </w:tcPr>
          <w:p w14:paraId="7F110F44" w14:textId="77777777" w:rsidR="00C600C1" w:rsidRPr="00EA5DB3" w:rsidRDefault="00C600C1" w:rsidP="003D787C">
            <w:pPr>
              <w:widowControl/>
              <w:autoSpaceDE/>
              <w:autoSpaceDN/>
              <w:rPr>
                <w:rFonts w:ascii="Arial" w:eastAsia="Times New Roman" w:hAnsi="Arial" w:cs="Arial"/>
                <w:color w:val="000000"/>
                <w:sz w:val="20"/>
                <w:szCs w:val="20"/>
                <w:lang w:val="ru-RU" w:eastAsia="en-PH"/>
              </w:rPr>
            </w:pPr>
            <w:r w:rsidRPr="00EA5DB3">
              <w:rPr>
                <w:rFonts w:ascii="Arial" w:eastAsia="Times New Roman" w:hAnsi="Arial" w:cs="Arial"/>
                <w:color w:val="000000"/>
                <w:sz w:val="20"/>
                <w:szCs w:val="20"/>
                <w:lang w:val="ru-RU" w:eastAsia="en-PH"/>
              </w:rPr>
              <w:t>Степные и полупустынные экосистемы вдоль коридора</w:t>
            </w:r>
          </w:p>
        </w:tc>
        <w:tc>
          <w:tcPr>
            <w:tcW w:w="3647" w:type="dxa"/>
            <w:tcBorders>
              <w:top w:val="nil"/>
              <w:left w:val="nil"/>
              <w:bottom w:val="single" w:sz="4" w:space="0" w:color="auto"/>
              <w:right w:val="single" w:sz="4" w:space="0" w:color="auto"/>
            </w:tcBorders>
            <w:vAlign w:val="center"/>
            <w:hideMark/>
          </w:tcPr>
          <w:p w14:paraId="4C83AA46" w14:textId="77777777" w:rsidR="00C600C1" w:rsidRPr="00EC0AE0" w:rsidRDefault="00C600C1" w:rsidP="003D787C">
            <w:pPr>
              <w:widowControl/>
              <w:autoSpaceDE/>
              <w:autoSpaceDN/>
              <w:rPr>
                <w:rFonts w:ascii="Arial" w:eastAsia="Times New Roman" w:hAnsi="Arial" w:cs="Arial"/>
                <w:color w:val="000000"/>
                <w:sz w:val="20"/>
                <w:szCs w:val="20"/>
                <w:lang w:val="ru-RU" w:eastAsia="en-PH"/>
              </w:rPr>
            </w:pPr>
            <w:r w:rsidRPr="00EC0AE0">
              <w:rPr>
                <w:rFonts w:ascii="Arial" w:eastAsia="Times New Roman" w:hAnsi="Arial" w:cs="Arial"/>
                <w:color w:val="000000"/>
                <w:sz w:val="20"/>
                <w:szCs w:val="20"/>
                <w:lang w:val="ru-RU" w:eastAsia="en-PH"/>
              </w:rPr>
              <w:t>Потеря растительности, фрагментация местообитаний, снижение экологической связанности, краевые эффекты</w:t>
            </w:r>
          </w:p>
        </w:tc>
        <w:tc>
          <w:tcPr>
            <w:tcW w:w="1485" w:type="dxa"/>
            <w:tcBorders>
              <w:top w:val="nil"/>
              <w:left w:val="nil"/>
              <w:bottom w:val="single" w:sz="4" w:space="0" w:color="auto"/>
              <w:right w:val="single" w:sz="4" w:space="0" w:color="auto"/>
            </w:tcBorders>
            <w:vAlign w:val="center"/>
            <w:hideMark/>
          </w:tcPr>
          <w:p w14:paraId="722821F5" w14:textId="77777777" w:rsidR="00C600C1" w:rsidRPr="00BA3A3B" w:rsidRDefault="00C600C1" w:rsidP="003D787C">
            <w:pPr>
              <w:widowControl/>
              <w:autoSpaceDE/>
              <w:autoSpaceDN/>
              <w:jc w:val="center"/>
              <w:rPr>
                <w:rFonts w:ascii="Arial" w:eastAsia="Times New Roman" w:hAnsi="Arial" w:cs="Arial"/>
                <w:b/>
                <w:bCs/>
                <w:color w:val="000000"/>
                <w:sz w:val="20"/>
                <w:szCs w:val="20"/>
                <w:lang w:val="en-PH" w:eastAsia="en-PH"/>
              </w:rPr>
            </w:pPr>
            <w:r w:rsidRPr="00BA3A3B">
              <w:rPr>
                <w:rFonts w:ascii="Arial" w:eastAsia="Times New Roman" w:hAnsi="Arial" w:cs="Arial"/>
                <w:b/>
                <w:bCs/>
                <w:color w:val="000000"/>
                <w:sz w:val="20"/>
                <w:szCs w:val="20"/>
                <w:lang w:val="en-PH" w:eastAsia="en-PH"/>
              </w:rPr>
              <w:t>PS6</w:t>
            </w:r>
          </w:p>
        </w:tc>
      </w:tr>
      <w:tr w:rsidR="00C600C1" w:rsidRPr="008D5118" w14:paraId="55CA3082" w14:textId="77777777" w:rsidTr="003D787C">
        <w:trPr>
          <w:trHeight w:val="624"/>
        </w:trPr>
        <w:tc>
          <w:tcPr>
            <w:tcW w:w="1985" w:type="dxa"/>
            <w:tcBorders>
              <w:top w:val="nil"/>
              <w:left w:val="single" w:sz="4" w:space="0" w:color="auto"/>
              <w:bottom w:val="single" w:sz="4" w:space="0" w:color="auto"/>
              <w:right w:val="single" w:sz="4" w:space="0" w:color="auto"/>
            </w:tcBorders>
            <w:vAlign w:val="center"/>
            <w:hideMark/>
          </w:tcPr>
          <w:p w14:paraId="3D5B5084" w14:textId="77777777" w:rsidR="00C600C1" w:rsidRPr="008D5118" w:rsidRDefault="00C600C1" w:rsidP="003D787C">
            <w:pPr>
              <w:widowControl/>
              <w:autoSpaceDE/>
              <w:autoSpaceDN/>
              <w:rPr>
                <w:rFonts w:ascii="Arial" w:eastAsia="Times New Roman" w:hAnsi="Arial" w:cs="Arial"/>
                <w:b/>
                <w:bCs/>
                <w:color w:val="000000"/>
                <w:sz w:val="20"/>
                <w:szCs w:val="20"/>
                <w:lang w:val="en-PH" w:eastAsia="en-PH"/>
              </w:rPr>
            </w:pPr>
            <w:proofErr w:type="spellStart"/>
            <w:r w:rsidRPr="002F743D">
              <w:rPr>
                <w:rFonts w:ascii="Arial" w:eastAsia="Times New Roman" w:hAnsi="Arial" w:cs="Arial"/>
                <w:b/>
                <w:bCs/>
                <w:color w:val="000000"/>
                <w:sz w:val="20"/>
                <w:szCs w:val="20"/>
                <w:lang w:eastAsia="en-PH"/>
              </w:rPr>
              <w:t>Эрозия</w:t>
            </w:r>
            <w:proofErr w:type="spellEnd"/>
            <w:r w:rsidRPr="002F743D">
              <w:rPr>
                <w:rFonts w:ascii="Arial" w:eastAsia="Times New Roman" w:hAnsi="Arial" w:cs="Arial"/>
                <w:b/>
                <w:bCs/>
                <w:color w:val="000000"/>
                <w:sz w:val="20"/>
                <w:szCs w:val="20"/>
                <w:lang w:eastAsia="en-PH"/>
              </w:rPr>
              <w:t xml:space="preserve"> и </w:t>
            </w:r>
            <w:proofErr w:type="spellStart"/>
            <w:r w:rsidRPr="002F743D">
              <w:rPr>
                <w:rFonts w:ascii="Arial" w:eastAsia="Times New Roman" w:hAnsi="Arial" w:cs="Arial"/>
                <w:b/>
                <w:bCs/>
                <w:color w:val="000000"/>
                <w:sz w:val="20"/>
                <w:szCs w:val="20"/>
                <w:lang w:eastAsia="en-PH"/>
              </w:rPr>
              <w:t>деградация</w:t>
            </w:r>
            <w:proofErr w:type="spellEnd"/>
            <w:r w:rsidRPr="002F743D">
              <w:rPr>
                <w:rFonts w:ascii="Arial" w:eastAsia="Times New Roman" w:hAnsi="Arial" w:cs="Arial"/>
                <w:b/>
                <w:bCs/>
                <w:color w:val="000000"/>
                <w:sz w:val="20"/>
                <w:szCs w:val="20"/>
                <w:lang w:eastAsia="en-PH"/>
              </w:rPr>
              <w:t xml:space="preserve"> </w:t>
            </w:r>
            <w:proofErr w:type="spellStart"/>
            <w:r w:rsidRPr="002F743D">
              <w:rPr>
                <w:rFonts w:ascii="Arial" w:eastAsia="Times New Roman" w:hAnsi="Arial" w:cs="Arial"/>
                <w:b/>
                <w:bCs/>
                <w:color w:val="000000"/>
                <w:sz w:val="20"/>
                <w:szCs w:val="20"/>
                <w:lang w:eastAsia="en-PH"/>
              </w:rPr>
              <w:t>почв</w:t>
            </w:r>
            <w:proofErr w:type="spellEnd"/>
          </w:p>
        </w:tc>
        <w:tc>
          <w:tcPr>
            <w:tcW w:w="2693" w:type="dxa"/>
            <w:tcBorders>
              <w:top w:val="nil"/>
              <w:left w:val="nil"/>
              <w:bottom w:val="single" w:sz="4" w:space="0" w:color="auto"/>
              <w:right w:val="single" w:sz="4" w:space="0" w:color="auto"/>
            </w:tcBorders>
            <w:vAlign w:val="center"/>
            <w:hideMark/>
          </w:tcPr>
          <w:p w14:paraId="732CB935" w14:textId="77777777" w:rsidR="00C600C1" w:rsidRPr="002F743D" w:rsidRDefault="00C600C1" w:rsidP="003D787C">
            <w:pPr>
              <w:widowControl/>
              <w:autoSpaceDE/>
              <w:autoSpaceDN/>
              <w:rPr>
                <w:rFonts w:ascii="Arial" w:eastAsia="Times New Roman" w:hAnsi="Arial" w:cs="Arial"/>
                <w:color w:val="000000"/>
                <w:sz w:val="20"/>
                <w:szCs w:val="20"/>
                <w:lang w:val="ru-RU" w:eastAsia="en-PH"/>
              </w:rPr>
            </w:pPr>
            <w:r w:rsidRPr="002F743D">
              <w:rPr>
                <w:rFonts w:ascii="Arial" w:eastAsia="Times New Roman" w:hAnsi="Arial" w:cs="Arial"/>
                <w:color w:val="000000"/>
                <w:sz w:val="20"/>
                <w:szCs w:val="20"/>
                <w:lang w:val="ru-RU" w:eastAsia="en-PH"/>
              </w:rPr>
              <w:t>Линейное строительство в засушливом рельефе</w:t>
            </w:r>
          </w:p>
        </w:tc>
        <w:tc>
          <w:tcPr>
            <w:tcW w:w="3647" w:type="dxa"/>
            <w:tcBorders>
              <w:top w:val="nil"/>
              <w:left w:val="nil"/>
              <w:bottom w:val="single" w:sz="4" w:space="0" w:color="auto"/>
              <w:right w:val="single" w:sz="4" w:space="0" w:color="auto"/>
            </w:tcBorders>
            <w:vAlign w:val="center"/>
            <w:hideMark/>
          </w:tcPr>
          <w:p w14:paraId="15CA1D9E" w14:textId="77777777" w:rsidR="00C600C1" w:rsidRPr="00EC0AE0" w:rsidRDefault="00C600C1" w:rsidP="003D787C">
            <w:pPr>
              <w:widowControl/>
              <w:autoSpaceDE/>
              <w:autoSpaceDN/>
              <w:rPr>
                <w:rFonts w:ascii="Arial" w:eastAsia="Times New Roman" w:hAnsi="Arial" w:cs="Arial"/>
                <w:color w:val="000000"/>
                <w:sz w:val="20"/>
                <w:szCs w:val="20"/>
                <w:lang w:val="ru-RU" w:eastAsia="en-PH"/>
              </w:rPr>
            </w:pPr>
            <w:r w:rsidRPr="00EC0AE0">
              <w:rPr>
                <w:rFonts w:ascii="Arial" w:eastAsia="Times New Roman" w:hAnsi="Arial" w:cs="Arial"/>
                <w:color w:val="000000"/>
                <w:sz w:val="20"/>
                <w:szCs w:val="20"/>
                <w:lang w:val="ru-RU" w:eastAsia="en-PH"/>
              </w:rPr>
              <w:t>Снятие почвенного покрова, локальная эрозия, потенциальная угроза инвазивных растений</w:t>
            </w:r>
          </w:p>
        </w:tc>
        <w:tc>
          <w:tcPr>
            <w:tcW w:w="1485" w:type="dxa"/>
            <w:tcBorders>
              <w:top w:val="nil"/>
              <w:left w:val="nil"/>
              <w:bottom w:val="single" w:sz="4" w:space="0" w:color="auto"/>
              <w:right w:val="single" w:sz="4" w:space="0" w:color="auto"/>
            </w:tcBorders>
            <w:vAlign w:val="center"/>
            <w:hideMark/>
          </w:tcPr>
          <w:p w14:paraId="05DEF784" w14:textId="77777777" w:rsidR="00C600C1" w:rsidRPr="00BA3A3B" w:rsidRDefault="00C600C1" w:rsidP="003D787C">
            <w:pPr>
              <w:widowControl/>
              <w:autoSpaceDE/>
              <w:autoSpaceDN/>
              <w:jc w:val="center"/>
              <w:rPr>
                <w:rFonts w:ascii="Arial" w:eastAsia="Times New Roman" w:hAnsi="Arial" w:cs="Arial"/>
                <w:b/>
                <w:bCs/>
                <w:color w:val="000000"/>
                <w:sz w:val="20"/>
                <w:szCs w:val="20"/>
                <w:lang w:val="en-PH" w:eastAsia="en-PH"/>
              </w:rPr>
            </w:pPr>
            <w:r w:rsidRPr="00BA3A3B">
              <w:rPr>
                <w:rFonts w:ascii="Arial" w:eastAsia="Times New Roman" w:hAnsi="Arial" w:cs="Arial"/>
                <w:b/>
                <w:bCs/>
                <w:color w:val="000000"/>
                <w:sz w:val="20"/>
                <w:szCs w:val="20"/>
                <w:lang w:val="en-PH" w:eastAsia="en-PH"/>
              </w:rPr>
              <w:t>PS3</w:t>
            </w:r>
          </w:p>
        </w:tc>
      </w:tr>
      <w:tr w:rsidR="00C600C1" w:rsidRPr="008D5118" w14:paraId="5EBE7B3B" w14:textId="77777777" w:rsidTr="003D787C">
        <w:trPr>
          <w:trHeight w:val="624"/>
        </w:trPr>
        <w:tc>
          <w:tcPr>
            <w:tcW w:w="1985" w:type="dxa"/>
            <w:tcBorders>
              <w:top w:val="nil"/>
              <w:left w:val="single" w:sz="4" w:space="0" w:color="auto"/>
              <w:bottom w:val="single" w:sz="4" w:space="0" w:color="auto"/>
              <w:right w:val="single" w:sz="4" w:space="0" w:color="auto"/>
            </w:tcBorders>
            <w:vAlign w:val="center"/>
            <w:hideMark/>
          </w:tcPr>
          <w:p w14:paraId="48B3D5D9" w14:textId="77777777" w:rsidR="00C600C1" w:rsidRPr="008D5118" w:rsidRDefault="00C600C1" w:rsidP="003D787C">
            <w:pPr>
              <w:widowControl/>
              <w:autoSpaceDE/>
              <w:autoSpaceDN/>
              <w:rPr>
                <w:rFonts w:ascii="Arial" w:eastAsia="Times New Roman" w:hAnsi="Arial" w:cs="Arial"/>
                <w:b/>
                <w:bCs/>
                <w:color w:val="000000"/>
                <w:sz w:val="20"/>
                <w:szCs w:val="20"/>
                <w:lang w:val="en-PH" w:eastAsia="en-PH"/>
              </w:rPr>
            </w:pPr>
            <w:proofErr w:type="spellStart"/>
            <w:r w:rsidRPr="002F743D">
              <w:rPr>
                <w:rFonts w:ascii="Arial" w:eastAsia="Times New Roman" w:hAnsi="Arial" w:cs="Arial"/>
                <w:b/>
                <w:bCs/>
                <w:color w:val="000000"/>
                <w:sz w:val="20"/>
                <w:szCs w:val="20"/>
                <w:lang w:eastAsia="en-PH"/>
              </w:rPr>
              <w:t>Поверхностные</w:t>
            </w:r>
            <w:proofErr w:type="spellEnd"/>
            <w:r w:rsidRPr="002F743D">
              <w:rPr>
                <w:rFonts w:ascii="Arial" w:eastAsia="Times New Roman" w:hAnsi="Arial" w:cs="Arial"/>
                <w:b/>
                <w:bCs/>
                <w:color w:val="000000"/>
                <w:sz w:val="20"/>
                <w:szCs w:val="20"/>
                <w:lang w:eastAsia="en-PH"/>
              </w:rPr>
              <w:t xml:space="preserve"> </w:t>
            </w:r>
            <w:proofErr w:type="spellStart"/>
            <w:r w:rsidRPr="002F743D">
              <w:rPr>
                <w:rFonts w:ascii="Arial" w:eastAsia="Times New Roman" w:hAnsi="Arial" w:cs="Arial"/>
                <w:b/>
                <w:bCs/>
                <w:color w:val="000000"/>
                <w:sz w:val="20"/>
                <w:szCs w:val="20"/>
                <w:lang w:eastAsia="en-PH"/>
              </w:rPr>
              <w:t>воды</w:t>
            </w:r>
            <w:proofErr w:type="spellEnd"/>
            <w:r w:rsidRPr="002F743D">
              <w:rPr>
                <w:rFonts w:ascii="Arial" w:eastAsia="Times New Roman" w:hAnsi="Arial" w:cs="Arial"/>
                <w:b/>
                <w:bCs/>
                <w:color w:val="000000"/>
                <w:sz w:val="20"/>
                <w:szCs w:val="20"/>
                <w:lang w:eastAsia="en-PH"/>
              </w:rPr>
              <w:t xml:space="preserve"> и </w:t>
            </w:r>
            <w:proofErr w:type="spellStart"/>
            <w:r w:rsidRPr="002F743D">
              <w:rPr>
                <w:rFonts w:ascii="Arial" w:eastAsia="Times New Roman" w:hAnsi="Arial" w:cs="Arial"/>
                <w:b/>
                <w:bCs/>
                <w:color w:val="000000"/>
                <w:sz w:val="20"/>
                <w:szCs w:val="20"/>
                <w:lang w:eastAsia="en-PH"/>
              </w:rPr>
              <w:t>дренаж</w:t>
            </w:r>
            <w:proofErr w:type="spellEnd"/>
          </w:p>
        </w:tc>
        <w:tc>
          <w:tcPr>
            <w:tcW w:w="2693" w:type="dxa"/>
            <w:tcBorders>
              <w:top w:val="nil"/>
              <w:left w:val="nil"/>
              <w:bottom w:val="single" w:sz="4" w:space="0" w:color="auto"/>
              <w:right w:val="single" w:sz="4" w:space="0" w:color="auto"/>
            </w:tcBorders>
            <w:vAlign w:val="center"/>
            <w:hideMark/>
          </w:tcPr>
          <w:p w14:paraId="361FD1E1"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2F743D">
              <w:rPr>
                <w:rFonts w:ascii="Arial" w:eastAsia="Times New Roman" w:hAnsi="Arial" w:cs="Arial"/>
                <w:color w:val="000000"/>
                <w:sz w:val="20"/>
                <w:szCs w:val="20"/>
                <w:lang w:eastAsia="en-PH"/>
              </w:rPr>
              <w:t>Прерывистые</w:t>
            </w:r>
            <w:proofErr w:type="spellEnd"/>
            <w:r w:rsidRPr="002F743D">
              <w:rPr>
                <w:rFonts w:ascii="Arial" w:eastAsia="Times New Roman" w:hAnsi="Arial" w:cs="Arial"/>
                <w:color w:val="000000"/>
                <w:sz w:val="20"/>
                <w:szCs w:val="20"/>
                <w:lang w:eastAsia="en-PH"/>
              </w:rPr>
              <w:t xml:space="preserve"> </w:t>
            </w:r>
            <w:proofErr w:type="spellStart"/>
            <w:r w:rsidRPr="002F743D">
              <w:rPr>
                <w:rFonts w:ascii="Arial" w:eastAsia="Times New Roman" w:hAnsi="Arial" w:cs="Arial"/>
                <w:color w:val="000000"/>
                <w:sz w:val="20"/>
                <w:szCs w:val="20"/>
                <w:lang w:eastAsia="en-PH"/>
              </w:rPr>
              <w:t>сезонные</w:t>
            </w:r>
            <w:proofErr w:type="spellEnd"/>
            <w:r w:rsidRPr="002F743D">
              <w:rPr>
                <w:rFonts w:ascii="Arial" w:eastAsia="Times New Roman" w:hAnsi="Arial" w:cs="Arial"/>
                <w:color w:val="000000"/>
                <w:sz w:val="20"/>
                <w:szCs w:val="20"/>
                <w:lang w:eastAsia="en-PH"/>
              </w:rPr>
              <w:t xml:space="preserve"> </w:t>
            </w:r>
            <w:proofErr w:type="spellStart"/>
            <w:r w:rsidRPr="002F743D">
              <w:rPr>
                <w:rFonts w:ascii="Arial" w:eastAsia="Times New Roman" w:hAnsi="Arial" w:cs="Arial"/>
                <w:color w:val="000000"/>
                <w:sz w:val="20"/>
                <w:szCs w:val="20"/>
                <w:lang w:eastAsia="en-PH"/>
              </w:rPr>
              <w:t>потоки</w:t>
            </w:r>
            <w:proofErr w:type="spellEnd"/>
          </w:p>
        </w:tc>
        <w:tc>
          <w:tcPr>
            <w:tcW w:w="3647" w:type="dxa"/>
            <w:tcBorders>
              <w:top w:val="nil"/>
              <w:left w:val="nil"/>
              <w:bottom w:val="single" w:sz="4" w:space="0" w:color="auto"/>
              <w:right w:val="single" w:sz="4" w:space="0" w:color="auto"/>
            </w:tcBorders>
            <w:vAlign w:val="center"/>
            <w:hideMark/>
          </w:tcPr>
          <w:p w14:paraId="7DC37BBA" w14:textId="77777777" w:rsidR="00C600C1" w:rsidRPr="00EC0AE0" w:rsidRDefault="00C600C1" w:rsidP="003D787C">
            <w:pPr>
              <w:widowControl/>
              <w:autoSpaceDE/>
              <w:autoSpaceDN/>
              <w:rPr>
                <w:rFonts w:ascii="Arial" w:eastAsia="Times New Roman" w:hAnsi="Arial" w:cs="Arial"/>
                <w:color w:val="000000"/>
                <w:sz w:val="20"/>
                <w:szCs w:val="20"/>
                <w:lang w:val="ru-RU" w:eastAsia="en-PH"/>
              </w:rPr>
            </w:pPr>
            <w:r w:rsidRPr="00EC0AE0">
              <w:rPr>
                <w:rFonts w:ascii="Arial" w:eastAsia="Times New Roman" w:hAnsi="Arial" w:cs="Arial"/>
                <w:color w:val="000000"/>
                <w:sz w:val="20"/>
                <w:szCs w:val="20"/>
                <w:lang w:val="ru-RU" w:eastAsia="en-PH"/>
              </w:rPr>
              <w:t>Незначительное оседание наносов и нарушение водотока при отсутствии контроля</w:t>
            </w:r>
          </w:p>
        </w:tc>
        <w:tc>
          <w:tcPr>
            <w:tcW w:w="1485" w:type="dxa"/>
            <w:tcBorders>
              <w:top w:val="nil"/>
              <w:left w:val="nil"/>
              <w:bottom w:val="single" w:sz="4" w:space="0" w:color="auto"/>
              <w:right w:val="single" w:sz="4" w:space="0" w:color="auto"/>
            </w:tcBorders>
            <w:vAlign w:val="center"/>
            <w:hideMark/>
          </w:tcPr>
          <w:p w14:paraId="4F6E8A5A" w14:textId="77777777" w:rsidR="00C600C1" w:rsidRPr="00BA3A3B" w:rsidRDefault="00C600C1" w:rsidP="003D787C">
            <w:pPr>
              <w:widowControl/>
              <w:autoSpaceDE/>
              <w:autoSpaceDN/>
              <w:jc w:val="center"/>
              <w:rPr>
                <w:rFonts w:ascii="Arial" w:eastAsia="Times New Roman" w:hAnsi="Arial" w:cs="Arial"/>
                <w:b/>
                <w:bCs/>
                <w:color w:val="000000"/>
                <w:sz w:val="20"/>
                <w:szCs w:val="20"/>
                <w:lang w:val="en-PH" w:eastAsia="en-PH"/>
              </w:rPr>
            </w:pPr>
            <w:r w:rsidRPr="00BA3A3B">
              <w:rPr>
                <w:rFonts w:ascii="Arial" w:eastAsia="Times New Roman" w:hAnsi="Arial" w:cs="Arial"/>
                <w:b/>
                <w:bCs/>
                <w:color w:val="000000"/>
                <w:sz w:val="20"/>
                <w:szCs w:val="20"/>
                <w:lang w:val="en-PH" w:eastAsia="en-PH"/>
              </w:rPr>
              <w:t>PS3</w:t>
            </w:r>
          </w:p>
        </w:tc>
      </w:tr>
      <w:tr w:rsidR="00C600C1" w:rsidRPr="008D5118" w14:paraId="58B59078" w14:textId="77777777" w:rsidTr="003D787C">
        <w:trPr>
          <w:trHeight w:val="600"/>
        </w:trPr>
        <w:tc>
          <w:tcPr>
            <w:tcW w:w="1985" w:type="dxa"/>
            <w:tcBorders>
              <w:top w:val="nil"/>
              <w:left w:val="single" w:sz="4" w:space="0" w:color="auto"/>
              <w:bottom w:val="single" w:sz="4" w:space="0" w:color="auto"/>
              <w:right w:val="single" w:sz="4" w:space="0" w:color="auto"/>
            </w:tcBorders>
            <w:vAlign w:val="center"/>
            <w:hideMark/>
          </w:tcPr>
          <w:p w14:paraId="4C8A6CC9" w14:textId="77777777" w:rsidR="00C600C1" w:rsidRPr="008D5118" w:rsidRDefault="00C600C1" w:rsidP="003D787C">
            <w:pPr>
              <w:widowControl/>
              <w:autoSpaceDE/>
              <w:autoSpaceDN/>
              <w:rPr>
                <w:rFonts w:ascii="Arial" w:eastAsia="Times New Roman" w:hAnsi="Arial" w:cs="Arial"/>
                <w:b/>
                <w:bCs/>
                <w:color w:val="000000"/>
                <w:sz w:val="20"/>
                <w:szCs w:val="20"/>
                <w:lang w:val="en-PH" w:eastAsia="en-PH"/>
              </w:rPr>
            </w:pPr>
            <w:proofErr w:type="spellStart"/>
            <w:r w:rsidRPr="002F743D">
              <w:rPr>
                <w:rFonts w:ascii="Arial" w:eastAsia="Times New Roman" w:hAnsi="Arial" w:cs="Arial"/>
                <w:b/>
                <w:bCs/>
                <w:color w:val="000000"/>
                <w:sz w:val="20"/>
                <w:szCs w:val="20"/>
                <w:lang w:eastAsia="en-PH"/>
              </w:rPr>
              <w:t>Пыль</w:t>
            </w:r>
            <w:proofErr w:type="spellEnd"/>
            <w:r w:rsidRPr="002F743D">
              <w:rPr>
                <w:rFonts w:ascii="Arial" w:eastAsia="Times New Roman" w:hAnsi="Arial" w:cs="Arial"/>
                <w:b/>
                <w:bCs/>
                <w:color w:val="000000"/>
                <w:sz w:val="20"/>
                <w:szCs w:val="20"/>
                <w:lang w:eastAsia="en-PH"/>
              </w:rPr>
              <w:t xml:space="preserve"> и </w:t>
            </w:r>
            <w:proofErr w:type="spellStart"/>
            <w:r w:rsidRPr="002F743D">
              <w:rPr>
                <w:rFonts w:ascii="Arial" w:eastAsia="Times New Roman" w:hAnsi="Arial" w:cs="Arial"/>
                <w:b/>
                <w:bCs/>
                <w:color w:val="000000"/>
                <w:sz w:val="20"/>
                <w:szCs w:val="20"/>
                <w:lang w:eastAsia="en-PH"/>
              </w:rPr>
              <w:t>качество</w:t>
            </w:r>
            <w:proofErr w:type="spellEnd"/>
            <w:r w:rsidRPr="002F743D">
              <w:rPr>
                <w:rFonts w:ascii="Arial" w:eastAsia="Times New Roman" w:hAnsi="Arial" w:cs="Arial"/>
                <w:b/>
                <w:bCs/>
                <w:color w:val="000000"/>
                <w:sz w:val="20"/>
                <w:szCs w:val="20"/>
                <w:lang w:eastAsia="en-PH"/>
              </w:rPr>
              <w:t xml:space="preserve"> </w:t>
            </w:r>
            <w:proofErr w:type="spellStart"/>
            <w:r w:rsidRPr="002F743D">
              <w:rPr>
                <w:rFonts w:ascii="Arial" w:eastAsia="Times New Roman" w:hAnsi="Arial" w:cs="Arial"/>
                <w:b/>
                <w:bCs/>
                <w:color w:val="000000"/>
                <w:sz w:val="20"/>
                <w:szCs w:val="20"/>
                <w:lang w:eastAsia="en-PH"/>
              </w:rPr>
              <w:t>воздуха</w:t>
            </w:r>
            <w:proofErr w:type="spellEnd"/>
          </w:p>
        </w:tc>
        <w:tc>
          <w:tcPr>
            <w:tcW w:w="2693" w:type="dxa"/>
            <w:tcBorders>
              <w:top w:val="nil"/>
              <w:left w:val="nil"/>
              <w:bottom w:val="single" w:sz="4" w:space="0" w:color="auto"/>
              <w:right w:val="single" w:sz="4" w:space="0" w:color="auto"/>
            </w:tcBorders>
            <w:vAlign w:val="center"/>
            <w:hideMark/>
          </w:tcPr>
          <w:p w14:paraId="757C3980" w14:textId="77777777" w:rsidR="00C600C1" w:rsidRPr="00EC0AE0" w:rsidRDefault="00C600C1" w:rsidP="003D787C">
            <w:pPr>
              <w:widowControl/>
              <w:autoSpaceDE/>
              <w:autoSpaceDN/>
              <w:rPr>
                <w:rFonts w:ascii="Arial" w:eastAsia="Times New Roman" w:hAnsi="Arial" w:cs="Arial"/>
                <w:color w:val="000000"/>
                <w:sz w:val="20"/>
                <w:szCs w:val="20"/>
                <w:lang w:val="ru-RU" w:eastAsia="en-PH"/>
              </w:rPr>
            </w:pPr>
            <w:r w:rsidRPr="00EC0AE0">
              <w:rPr>
                <w:rFonts w:ascii="Arial" w:eastAsia="Times New Roman" w:hAnsi="Arial" w:cs="Arial"/>
                <w:color w:val="000000"/>
                <w:sz w:val="20"/>
                <w:szCs w:val="20"/>
                <w:lang w:val="ru-RU" w:eastAsia="en-PH"/>
              </w:rPr>
              <w:t>Строительный транспорт и обработка материалов</w:t>
            </w:r>
          </w:p>
        </w:tc>
        <w:tc>
          <w:tcPr>
            <w:tcW w:w="3647" w:type="dxa"/>
            <w:tcBorders>
              <w:top w:val="nil"/>
              <w:left w:val="nil"/>
              <w:bottom w:val="single" w:sz="4" w:space="0" w:color="auto"/>
              <w:right w:val="single" w:sz="4" w:space="0" w:color="auto"/>
            </w:tcBorders>
            <w:vAlign w:val="center"/>
            <w:hideMark/>
          </w:tcPr>
          <w:p w14:paraId="39B6E594" w14:textId="77777777" w:rsidR="00C600C1" w:rsidRPr="00EC0AE0" w:rsidRDefault="00C600C1" w:rsidP="003D787C">
            <w:pPr>
              <w:widowControl/>
              <w:autoSpaceDE/>
              <w:autoSpaceDN/>
              <w:rPr>
                <w:rFonts w:ascii="Arial" w:eastAsia="Times New Roman" w:hAnsi="Arial" w:cs="Arial"/>
                <w:color w:val="000000"/>
                <w:sz w:val="20"/>
                <w:szCs w:val="20"/>
                <w:lang w:val="ru-RU" w:eastAsia="en-PH"/>
              </w:rPr>
            </w:pPr>
            <w:r w:rsidRPr="00EC0AE0">
              <w:rPr>
                <w:rFonts w:ascii="Arial" w:eastAsia="Times New Roman" w:hAnsi="Arial" w:cs="Arial"/>
                <w:color w:val="000000"/>
                <w:sz w:val="20"/>
                <w:szCs w:val="20"/>
                <w:lang w:val="ru-RU" w:eastAsia="en-PH"/>
              </w:rPr>
              <w:t xml:space="preserve">Локальные выбросы </w:t>
            </w:r>
            <w:r w:rsidRPr="00EC0AE0">
              <w:rPr>
                <w:rFonts w:ascii="Arial" w:eastAsia="Times New Roman" w:hAnsi="Arial" w:cs="Arial"/>
                <w:color w:val="000000"/>
                <w:sz w:val="20"/>
                <w:szCs w:val="20"/>
                <w:lang w:eastAsia="en-PH"/>
              </w:rPr>
              <w:t>PM</w:t>
            </w:r>
            <w:r w:rsidRPr="00EC0AE0">
              <w:rPr>
                <w:rFonts w:ascii="Arial" w:eastAsia="Times New Roman" w:hAnsi="Arial" w:cs="Arial"/>
                <w:color w:val="000000"/>
                <w:sz w:val="20"/>
                <w:szCs w:val="20"/>
                <w:lang w:val="ru-RU" w:eastAsia="en-PH"/>
              </w:rPr>
              <w:t>10, влияющие на растительность и рабочий персонал</w:t>
            </w:r>
          </w:p>
        </w:tc>
        <w:tc>
          <w:tcPr>
            <w:tcW w:w="1485" w:type="dxa"/>
            <w:tcBorders>
              <w:top w:val="nil"/>
              <w:left w:val="nil"/>
              <w:bottom w:val="single" w:sz="4" w:space="0" w:color="auto"/>
              <w:right w:val="single" w:sz="4" w:space="0" w:color="auto"/>
            </w:tcBorders>
            <w:vAlign w:val="center"/>
            <w:hideMark/>
          </w:tcPr>
          <w:p w14:paraId="38921ED5" w14:textId="77777777" w:rsidR="00C600C1" w:rsidRPr="00BA3A3B" w:rsidRDefault="00C600C1" w:rsidP="003D787C">
            <w:pPr>
              <w:widowControl/>
              <w:autoSpaceDE/>
              <w:autoSpaceDN/>
              <w:jc w:val="center"/>
              <w:rPr>
                <w:rFonts w:ascii="Arial" w:eastAsia="Times New Roman" w:hAnsi="Arial" w:cs="Arial"/>
                <w:b/>
                <w:bCs/>
                <w:color w:val="000000"/>
                <w:sz w:val="20"/>
                <w:szCs w:val="20"/>
                <w:lang w:val="en-PH" w:eastAsia="en-PH"/>
              </w:rPr>
            </w:pPr>
            <w:r w:rsidRPr="00BA3A3B">
              <w:rPr>
                <w:rFonts w:ascii="Arial" w:eastAsia="Times New Roman" w:hAnsi="Arial" w:cs="Arial"/>
                <w:b/>
                <w:bCs/>
                <w:color w:val="000000"/>
                <w:sz w:val="20"/>
                <w:szCs w:val="20"/>
                <w:lang w:val="en-PH" w:eastAsia="en-PH"/>
              </w:rPr>
              <w:t>PS3</w:t>
            </w:r>
          </w:p>
        </w:tc>
      </w:tr>
      <w:tr w:rsidR="00C600C1" w:rsidRPr="008D5118" w14:paraId="08BD4A41" w14:textId="77777777" w:rsidTr="003D787C">
        <w:trPr>
          <w:trHeight w:val="600"/>
        </w:trPr>
        <w:tc>
          <w:tcPr>
            <w:tcW w:w="1985" w:type="dxa"/>
            <w:tcBorders>
              <w:top w:val="nil"/>
              <w:left w:val="single" w:sz="4" w:space="0" w:color="auto"/>
              <w:bottom w:val="single" w:sz="4" w:space="0" w:color="auto"/>
              <w:right w:val="single" w:sz="4" w:space="0" w:color="auto"/>
            </w:tcBorders>
            <w:vAlign w:val="center"/>
            <w:hideMark/>
          </w:tcPr>
          <w:p w14:paraId="4874232F" w14:textId="77777777" w:rsidR="00C600C1" w:rsidRPr="008D5118" w:rsidRDefault="00C600C1" w:rsidP="003D787C">
            <w:pPr>
              <w:widowControl/>
              <w:autoSpaceDE/>
              <w:autoSpaceDN/>
              <w:rPr>
                <w:rFonts w:ascii="Arial" w:eastAsia="Times New Roman" w:hAnsi="Arial" w:cs="Arial"/>
                <w:b/>
                <w:bCs/>
                <w:color w:val="000000"/>
                <w:sz w:val="20"/>
                <w:szCs w:val="20"/>
                <w:lang w:val="en-PH" w:eastAsia="en-PH"/>
              </w:rPr>
            </w:pPr>
            <w:proofErr w:type="spellStart"/>
            <w:r w:rsidRPr="002F743D">
              <w:rPr>
                <w:rFonts w:ascii="Arial" w:eastAsia="Times New Roman" w:hAnsi="Arial" w:cs="Arial"/>
                <w:b/>
                <w:bCs/>
                <w:color w:val="000000"/>
                <w:sz w:val="20"/>
                <w:szCs w:val="20"/>
                <w:lang w:eastAsia="en-PH"/>
              </w:rPr>
              <w:t>Шум</w:t>
            </w:r>
            <w:proofErr w:type="spellEnd"/>
            <w:r w:rsidRPr="002F743D">
              <w:rPr>
                <w:rFonts w:ascii="Arial" w:eastAsia="Times New Roman" w:hAnsi="Arial" w:cs="Arial"/>
                <w:b/>
                <w:bCs/>
                <w:color w:val="000000"/>
                <w:sz w:val="20"/>
                <w:szCs w:val="20"/>
                <w:lang w:eastAsia="en-PH"/>
              </w:rPr>
              <w:t xml:space="preserve"> и </w:t>
            </w:r>
            <w:proofErr w:type="spellStart"/>
            <w:r w:rsidRPr="002F743D">
              <w:rPr>
                <w:rFonts w:ascii="Arial" w:eastAsia="Times New Roman" w:hAnsi="Arial" w:cs="Arial"/>
                <w:b/>
                <w:bCs/>
                <w:color w:val="000000"/>
                <w:sz w:val="20"/>
                <w:szCs w:val="20"/>
                <w:lang w:eastAsia="en-PH"/>
              </w:rPr>
              <w:t>беспокойство</w:t>
            </w:r>
            <w:proofErr w:type="spellEnd"/>
          </w:p>
        </w:tc>
        <w:tc>
          <w:tcPr>
            <w:tcW w:w="2693" w:type="dxa"/>
            <w:tcBorders>
              <w:top w:val="nil"/>
              <w:left w:val="nil"/>
              <w:bottom w:val="single" w:sz="4" w:space="0" w:color="auto"/>
              <w:right w:val="single" w:sz="4" w:space="0" w:color="auto"/>
            </w:tcBorders>
            <w:vAlign w:val="center"/>
            <w:hideMark/>
          </w:tcPr>
          <w:p w14:paraId="2A76A8E1" w14:textId="77777777" w:rsidR="00C600C1" w:rsidRPr="008D5118" w:rsidRDefault="00C600C1" w:rsidP="003D787C">
            <w:pPr>
              <w:widowControl/>
              <w:autoSpaceDE/>
              <w:autoSpaceDN/>
              <w:rPr>
                <w:rFonts w:ascii="Arial" w:eastAsia="Times New Roman" w:hAnsi="Arial" w:cs="Arial"/>
                <w:color w:val="000000"/>
                <w:sz w:val="20"/>
                <w:szCs w:val="20"/>
                <w:lang w:val="en-PH" w:eastAsia="en-PH"/>
              </w:rPr>
            </w:pPr>
            <w:proofErr w:type="spellStart"/>
            <w:r w:rsidRPr="00EC0AE0">
              <w:rPr>
                <w:rFonts w:ascii="Arial" w:eastAsia="Times New Roman" w:hAnsi="Arial" w:cs="Arial"/>
                <w:color w:val="000000"/>
                <w:sz w:val="20"/>
                <w:szCs w:val="20"/>
                <w:lang w:eastAsia="en-PH"/>
              </w:rPr>
              <w:t>Земляные</w:t>
            </w:r>
            <w:proofErr w:type="spellEnd"/>
            <w:r w:rsidRPr="00EC0AE0">
              <w:rPr>
                <w:rFonts w:ascii="Arial" w:eastAsia="Times New Roman" w:hAnsi="Arial" w:cs="Arial"/>
                <w:color w:val="000000"/>
                <w:sz w:val="20"/>
                <w:szCs w:val="20"/>
                <w:lang w:eastAsia="en-PH"/>
              </w:rPr>
              <w:t xml:space="preserve"> </w:t>
            </w:r>
            <w:proofErr w:type="spellStart"/>
            <w:r w:rsidRPr="00EC0AE0">
              <w:rPr>
                <w:rFonts w:ascii="Arial" w:eastAsia="Times New Roman" w:hAnsi="Arial" w:cs="Arial"/>
                <w:color w:val="000000"/>
                <w:sz w:val="20"/>
                <w:szCs w:val="20"/>
                <w:lang w:eastAsia="en-PH"/>
              </w:rPr>
              <w:t>работы</w:t>
            </w:r>
            <w:proofErr w:type="spellEnd"/>
            <w:r w:rsidRPr="00EC0AE0">
              <w:rPr>
                <w:rFonts w:ascii="Arial" w:eastAsia="Times New Roman" w:hAnsi="Arial" w:cs="Arial"/>
                <w:color w:val="000000"/>
                <w:sz w:val="20"/>
                <w:szCs w:val="20"/>
                <w:lang w:eastAsia="en-PH"/>
              </w:rPr>
              <w:t xml:space="preserve">, </w:t>
            </w:r>
            <w:proofErr w:type="spellStart"/>
            <w:r w:rsidRPr="00EC0AE0">
              <w:rPr>
                <w:rFonts w:ascii="Arial" w:eastAsia="Times New Roman" w:hAnsi="Arial" w:cs="Arial"/>
                <w:color w:val="000000"/>
                <w:sz w:val="20"/>
                <w:szCs w:val="20"/>
                <w:lang w:eastAsia="en-PH"/>
              </w:rPr>
              <w:t>эксплуатация</w:t>
            </w:r>
            <w:proofErr w:type="spellEnd"/>
            <w:r w:rsidRPr="00EC0AE0">
              <w:rPr>
                <w:rFonts w:ascii="Arial" w:eastAsia="Times New Roman" w:hAnsi="Arial" w:cs="Arial"/>
                <w:color w:val="000000"/>
                <w:sz w:val="20"/>
                <w:szCs w:val="20"/>
                <w:lang w:eastAsia="en-PH"/>
              </w:rPr>
              <w:t xml:space="preserve"> </w:t>
            </w:r>
            <w:proofErr w:type="spellStart"/>
            <w:r w:rsidRPr="00EC0AE0">
              <w:rPr>
                <w:rFonts w:ascii="Arial" w:eastAsia="Times New Roman" w:hAnsi="Arial" w:cs="Arial"/>
                <w:color w:val="000000"/>
                <w:sz w:val="20"/>
                <w:szCs w:val="20"/>
                <w:lang w:eastAsia="en-PH"/>
              </w:rPr>
              <w:t>техники</w:t>
            </w:r>
            <w:proofErr w:type="spellEnd"/>
          </w:p>
        </w:tc>
        <w:tc>
          <w:tcPr>
            <w:tcW w:w="3647" w:type="dxa"/>
            <w:tcBorders>
              <w:top w:val="nil"/>
              <w:left w:val="nil"/>
              <w:bottom w:val="single" w:sz="4" w:space="0" w:color="auto"/>
              <w:right w:val="single" w:sz="4" w:space="0" w:color="auto"/>
            </w:tcBorders>
            <w:vAlign w:val="center"/>
            <w:hideMark/>
          </w:tcPr>
          <w:p w14:paraId="25397B4F" w14:textId="77777777" w:rsidR="00C600C1" w:rsidRPr="00EC0AE0" w:rsidRDefault="00C600C1" w:rsidP="003D787C">
            <w:pPr>
              <w:widowControl/>
              <w:autoSpaceDE/>
              <w:autoSpaceDN/>
              <w:rPr>
                <w:rFonts w:ascii="Arial" w:eastAsia="Times New Roman" w:hAnsi="Arial" w:cs="Arial"/>
                <w:color w:val="000000"/>
                <w:sz w:val="20"/>
                <w:szCs w:val="20"/>
                <w:lang w:val="ru-RU" w:eastAsia="en-PH"/>
              </w:rPr>
            </w:pPr>
            <w:r w:rsidRPr="00EC0AE0">
              <w:rPr>
                <w:rFonts w:ascii="Arial" w:eastAsia="Times New Roman" w:hAnsi="Arial" w:cs="Arial"/>
                <w:color w:val="000000"/>
                <w:sz w:val="20"/>
                <w:szCs w:val="20"/>
                <w:lang w:val="ru-RU" w:eastAsia="en-PH"/>
              </w:rPr>
              <w:t>Умеренные, но временные нарушения для дикой фауны и, возможно, близлежащих сообществ</w:t>
            </w:r>
          </w:p>
        </w:tc>
        <w:tc>
          <w:tcPr>
            <w:tcW w:w="1485" w:type="dxa"/>
            <w:tcBorders>
              <w:top w:val="nil"/>
              <w:left w:val="nil"/>
              <w:bottom w:val="single" w:sz="4" w:space="0" w:color="auto"/>
              <w:right w:val="single" w:sz="4" w:space="0" w:color="auto"/>
            </w:tcBorders>
            <w:vAlign w:val="center"/>
            <w:hideMark/>
          </w:tcPr>
          <w:p w14:paraId="293C48B0" w14:textId="77777777" w:rsidR="00C600C1" w:rsidRPr="00BA3A3B" w:rsidRDefault="00C600C1" w:rsidP="003D787C">
            <w:pPr>
              <w:widowControl/>
              <w:autoSpaceDE/>
              <w:autoSpaceDN/>
              <w:jc w:val="center"/>
              <w:rPr>
                <w:rFonts w:ascii="Arial" w:eastAsia="Times New Roman" w:hAnsi="Arial" w:cs="Arial"/>
                <w:b/>
                <w:bCs/>
                <w:color w:val="000000"/>
                <w:sz w:val="20"/>
                <w:szCs w:val="20"/>
                <w:lang w:val="en-PH" w:eastAsia="en-PH"/>
              </w:rPr>
            </w:pPr>
            <w:r w:rsidRPr="00BA3A3B">
              <w:rPr>
                <w:rFonts w:ascii="Arial" w:eastAsia="Times New Roman" w:hAnsi="Arial" w:cs="Arial"/>
                <w:b/>
                <w:bCs/>
                <w:color w:val="000000"/>
                <w:sz w:val="20"/>
                <w:szCs w:val="20"/>
                <w:lang w:val="en-PH" w:eastAsia="en-PH"/>
              </w:rPr>
              <w:t>PS3, PS4</w:t>
            </w:r>
          </w:p>
        </w:tc>
      </w:tr>
      <w:tr w:rsidR="00C600C1" w:rsidRPr="008D5118" w14:paraId="37518D9D" w14:textId="77777777" w:rsidTr="003D787C">
        <w:trPr>
          <w:trHeight w:val="600"/>
        </w:trPr>
        <w:tc>
          <w:tcPr>
            <w:tcW w:w="1985" w:type="dxa"/>
            <w:tcBorders>
              <w:top w:val="nil"/>
              <w:left w:val="single" w:sz="4" w:space="0" w:color="auto"/>
              <w:bottom w:val="single" w:sz="4" w:space="0" w:color="auto"/>
              <w:right w:val="single" w:sz="4" w:space="0" w:color="auto"/>
            </w:tcBorders>
            <w:vAlign w:val="center"/>
            <w:hideMark/>
          </w:tcPr>
          <w:p w14:paraId="60D64992" w14:textId="77777777" w:rsidR="00C600C1" w:rsidRPr="008D5118" w:rsidRDefault="00C600C1" w:rsidP="003D787C">
            <w:pPr>
              <w:widowControl/>
              <w:autoSpaceDE/>
              <w:autoSpaceDN/>
              <w:rPr>
                <w:rFonts w:ascii="Arial" w:eastAsia="Times New Roman" w:hAnsi="Arial" w:cs="Arial"/>
                <w:b/>
                <w:bCs/>
                <w:color w:val="000000"/>
                <w:sz w:val="20"/>
                <w:szCs w:val="20"/>
                <w:lang w:val="en-PH" w:eastAsia="en-PH"/>
              </w:rPr>
            </w:pPr>
            <w:proofErr w:type="spellStart"/>
            <w:r w:rsidRPr="002F743D">
              <w:rPr>
                <w:rFonts w:ascii="Arial" w:eastAsia="Times New Roman" w:hAnsi="Arial" w:cs="Arial"/>
                <w:b/>
                <w:bCs/>
                <w:color w:val="000000"/>
                <w:sz w:val="20"/>
                <w:szCs w:val="20"/>
                <w:lang w:eastAsia="en-PH"/>
              </w:rPr>
              <w:t>Строительные</w:t>
            </w:r>
            <w:proofErr w:type="spellEnd"/>
            <w:r w:rsidRPr="002F743D">
              <w:rPr>
                <w:rFonts w:ascii="Arial" w:eastAsia="Times New Roman" w:hAnsi="Arial" w:cs="Arial"/>
                <w:b/>
                <w:bCs/>
                <w:color w:val="000000"/>
                <w:sz w:val="20"/>
                <w:szCs w:val="20"/>
                <w:lang w:eastAsia="en-PH"/>
              </w:rPr>
              <w:t xml:space="preserve"> </w:t>
            </w:r>
            <w:proofErr w:type="spellStart"/>
            <w:r w:rsidRPr="002F743D">
              <w:rPr>
                <w:rFonts w:ascii="Arial" w:eastAsia="Times New Roman" w:hAnsi="Arial" w:cs="Arial"/>
                <w:b/>
                <w:bCs/>
                <w:color w:val="000000"/>
                <w:sz w:val="20"/>
                <w:szCs w:val="20"/>
                <w:lang w:eastAsia="en-PH"/>
              </w:rPr>
              <w:t>отходы</w:t>
            </w:r>
            <w:proofErr w:type="spellEnd"/>
          </w:p>
        </w:tc>
        <w:tc>
          <w:tcPr>
            <w:tcW w:w="2693" w:type="dxa"/>
            <w:tcBorders>
              <w:top w:val="nil"/>
              <w:left w:val="nil"/>
              <w:bottom w:val="single" w:sz="4" w:space="0" w:color="auto"/>
              <w:right w:val="single" w:sz="4" w:space="0" w:color="auto"/>
            </w:tcBorders>
            <w:vAlign w:val="center"/>
            <w:hideMark/>
          </w:tcPr>
          <w:p w14:paraId="17D15B74" w14:textId="77777777" w:rsidR="00C600C1" w:rsidRPr="00EC0AE0" w:rsidRDefault="00C600C1" w:rsidP="003D787C">
            <w:pPr>
              <w:widowControl/>
              <w:autoSpaceDE/>
              <w:autoSpaceDN/>
              <w:rPr>
                <w:rFonts w:ascii="Arial" w:eastAsia="Times New Roman" w:hAnsi="Arial" w:cs="Arial"/>
                <w:color w:val="000000"/>
                <w:sz w:val="20"/>
                <w:szCs w:val="20"/>
                <w:lang w:val="ru-RU" w:eastAsia="en-PH"/>
              </w:rPr>
            </w:pPr>
            <w:r w:rsidRPr="00EC0AE0">
              <w:rPr>
                <w:rFonts w:ascii="Arial" w:eastAsia="Times New Roman" w:hAnsi="Arial" w:cs="Arial"/>
                <w:color w:val="000000"/>
                <w:sz w:val="20"/>
                <w:szCs w:val="20"/>
                <w:lang w:val="ru-RU" w:eastAsia="en-PH"/>
              </w:rPr>
              <w:t>Общие и опасные строительные отходы</w:t>
            </w:r>
          </w:p>
        </w:tc>
        <w:tc>
          <w:tcPr>
            <w:tcW w:w="3647" w:type="dxa"/>
            <w:tcBorders>
              <w:top w:val="nil"/>
              <w:left w:val="nil"/>
              <w:bottom w:val="single" w:sz="4" w:space="0" w:color="auto"/>
              <w:right w:val="single" w:sz="4" w:space="0" w:color="auto"/>
            </w:tcBorders>
            <w:vAlign w:val="center"/>
            <w:hideMark/>
          </w:tcPr>
          <w:p w14:paraId="55AE3CD1" w14:textId="77777777" w:rsidR="00C600C1" w:rsidRPr="00EC0AE0" w:rsidRDefault="00C600C1" w:rsidP="003D787C">
            <w:pPr>
              <w:widowControl/>
              <w:autoSpaceDE/>
              <w:autoSpaceDN/>
              <w:rPr>
                <w:rFonts w:ascii="Arial" w:eastAsia="Times New Roman" w:hAnsi="Arial" w:cs="Arial"/>
                <w:color w:val="000000"/>
                <w:sz w:val="20"/>
                <w:szCs w:val="20"/>
                <w:lang w:val="ru-RU" w:eastAsia="en-PH"/>
              </w:rPr>
            </w:pPr>
            <w:r w:rsidRPr="00EC0AE0">
              <w:rPr>
                <w:rFonts w:ascii="Arial" w:eastAsia="Times New Roman" w:hAnsi="Arial" w:cs="Arial"/>
                <w:color w:val="000000"/>
                <w:sz w:val="20"/>
                <w:szCs w:val="20"/>
                <w:lang w:val="ru-RU" w:eastAsia="en-PH"/>
              </w:rPr>
              <w:t>Умеренные риски загрязнения почвы и воды при ненадлежащем управлении</w:t>
            </w:r>
          </w:p>
        </w:tc>
        <w:tc>
          <w:tcPr>
            <w:tcW w:w="1485" w:type="dxa"/>
            <w:tcBorders>
              <w:top w:val="nil"/>
              <w:left w:val="nil"/>
              <w:bottom w:val="single" w:sz="4" w:space="0" w:color="auto"/>
              <w:right w:val="single" w:sz="4" w:space="0" w:color="auto"/>
            </w:tcBorders>
            <w:vAlign w:val="center"/>
            <w:hideMark/>
          </w:tcPr>
          <w:p w14:paraId="1860094D" w14:textId="77777777" w:rsidR="00C600C1" w:rsidRPr="00BA3A3B" w:rsidRDefault="00C600C1" w:rsidP="003D787C">
            <w:pPr>
              <w:widowControl/>
              <w:autoSpaceDE/>
              <w:autoSpaceDN/>
              <w:jc w:val="center"/>
              <w:rPr>
                <w:rFonts w:ascii="Arial" w:eastAsia="Times New Roman" w:hAnsi="Arial" w:cs="Arial"/>
                <w:b/>
                <w:bCs/>
                <w:color w:val="000000"/>
                <w:sz w:val="20"/>
                <w:szCs w:val="20"/>
                <w:lang w:val="en-PH" w:eastAsia="en-PH"/>
              </w:rPr>
            </w:pPr>
            <w:r w:rsidRPr="00BA3A3B">
              <w:rPr>
                <w:rFonts w:ascii="Arial" w:eastAsia="Times New Roman" w:hAnsi="Arial" w:cs="Arial"/>
                <w:b/>
                <w:bCs/>
                <w:color w:val="000000"/>
                <w:sz w:val="20"/>
                <w:szCs w:val="20"/>
                <w:lang w:val="en-PH" w:eastAsia="en-PH"/>
              </w:rPr>
              <w:t>PS3</w:t>
            </w:r>
          </w:p>
        </w:tc>
      </w:tr>
    </w:tbl>
    <w:p w14:paraId="4EB2942E" w14:textId="77777777" w:rsidR="00C600C1" w:rsidRDefault="00C600C1" w:rsidP="00C600C1">
      <w:pPr>
        <w:pStyle w:val="ReportBodyTextNogap"/>
        <w:rPr>
          <w:lang w:val="ru-RU"/>
        </w:rPr>
      </w:pPr>
      <w:bookmarkStart w:id="1422" w:name="_bookmark112"/>
      <w:bookmarkEnd w:id="1422"/>
    </w:p>
    <w:p w14:paraId="33EB81E0" w14:textId="77777777" w:rsidR="00C600C1" w:rsidRDefault="00C600C1" w:rsidP="00C600C1">
      <w:pPr>
        <w:pStyle w:val="ReportBodyTextNogap"/>
        <w:rPr>
          <w:lang w:val="ru-RU"/>
        </w:rPr>
      </w:pPr>
    </w:p>
    <w:p w14:paraId="6CE24E0E" w14:textId="77777777" w:rsidR="00C600C1" w:rsidRDefault="00C600C1" w:rsidP="00C600C1">
      <w:pPr>
        <w:pStyle w:val="ReportBodyTextNogap"/>
        <w:rPr>
          <w:b/>
          <w:bCs/>
        </w:rPr>
      </w:pPr>
      <w:r w:rsidRPr="00EC0AE0">
        <w:rPr>
          <w:b/>
          <w:bCs/>
        </w:rPr>
        <w:t xml:space="preserve">5.2.1 </w:t>
      </w:r>
      <w:proofErr w:type="spellStart"/>
      <w:r w:rsidRPr="00EC0AE0">
        <w:rPr>
          <w:b/>
          <w:bCs/>
        </w:rPr>
        <w:t>Экологические</w:t>
      </w:r>
      <w:proofErr w:type="spellEnd"/>
      <w:r w:rsidRPr="00EC0AE0">
        <w:rPr>
          <w:b/>
          <w:bCs/>
        </w:rPr>
        <w:t xml:space="preserve"> </w:t>
      </w:r>
      <w:proofErr w:type="spellStart"/>
      <w:r w:rsidRPr="00EC0AE0">
        <w:rPr>
          <w:b/>
          <w:bCs/>
        </w:rPr>
        <w:t>аспекты</w:t>
      </w:r>
      <w:proofErr w:type="spellEnd"/>
    </w:p>
    <w:p w14:paraId="40D96D91" w14:textId="77777777" w:rsidR="00C600C1" w:rsidRPr="00EC0AE0" w:rsidRDefault="00C600C1" w:rsidP="00C600C1">
      <w:pPr>
        <w:pStyle w:val="ReportBodyTextNogap"/>
        <w:rPr>
          <w:b/>
          <w:bCs/>
        </w:rPr>
      </w:pPr>
    </w:p>
    <w:p w14:paraId="704D1E87" w14:textId="78A82C85" w:rsidR="00C600C1" w:rsidRPr="00EA5DB3" w:rsidRDefault="00C600C1" w:rsidP="00C600C1">
      <w:pPr>
        <w:pStyle w:val="ReportBodyTextNogap"/>
        <w:rPr>
          <w:lang w:val="ru-RU"/>
        </w:rPr>
      </w:pPr>
      <w:r w:rsidRPr="00EA5DB3">
        <w:rPr>
          <w:lang w:val="ru-RU"/>
        </w:rPr>
        <w:t>Предварительный анализ выявил несколько приоритетных экологических аспектов, требующих детального изучения. Трасса железной дороги пересекает участок за</w:t>
      </w:r>
      <w:r w:rsidR="00BA3A3B">
        <w:rPr>
          <w:lang w:val="ru-RU"/>
        </w:rPr>
        <w:t>казника</w:t>
      </w:r>
      <w:r w:rsidRPr="00EA5DB3">
        <w:rPr>
          <w:lang w:val="ru-RU"/>
        </w:rPr>
        <w:t xml:space="preserve"> </w:t>
      </w:r>
      <w:proofErr w:type="spellStart"/>
      <w:r w:rsidRPr="00EA5DB3">
        <w:rPr>
          <w:lang w:val="ru-RU"/>
        </w:rPr>
        <w:t>Андасай</w:t>
      </w:r>
      <w:proofErr w:type="spellEnd"/>
      <w:r w:rsidRPr="00EA5DB3">
        <w:rPr>
          <w:lang w:val="ru-RU"/>
        </w:rPr>
        <w:t xml:space="preserve">, охраняемой национальной территории. Коридор также проходит рядом с </w:t>
      </w:r>
      <w:r w:rsidR="00BA3A3B">
        <w:rPr>
          <w:lang w:val="ru-RU"/>
        </w:rPr>
        <w:t>ключевыми</w:t>
      </w:r>
      <w:r w:rsidRPr="00EA5DB3">
        <w:rPr>
          <w:lang w:val="ru-RU"/>
        </w:rPr>
        <w:t xml:space="preserve"> орнитологическими территориями (</w:t>
      </w:r>
      <w:r w:rsidRPr="00EC0AE0">
        <w:t>IBA</w:t>
      </w:r>
      <w:r w:rsidRPr="00EA5DB3">
        <w:rPr>
          <w:lang w:val="ru-RU"/>
        </w:rPr>
        <w:t xml:space="preserve">), в частности по периферии </w:t>
      </w:r>
      <w:r w:rsidRPr="00EC0AE0">
        <w:t>IBA</w:t>
      </w:r>
      <w:r w:rsidRPr="00EA5DB3">
        <w:rPr>
          <w:lang w:val="ru-RU"/>
        </w:rPr>
        <w:t xml:space="preserve"> </w:t>
      </w:r>
      <w:r w:rsidRPr="00EC0AE0">
        <w:t>KZ</w:t>
      </w:r>
      <w:r w:rsidRPr="00EA5DB3">
        <w:rPr>
          <w:lang w:val="ru-RU"/>
        </w:rPr>
        <w:t>063 (</w:t>
      </w:r>
      <w:proofErr w:type="spellStart"/>
      <w:r w:rsidRPr="00EA5DB3">
        <w:rPr>
          <w:lang w:val="ru-RU"/>
        </w:rPr>
        <w:t>А</w:t>
      </w:r>
      <w:r w:rsidR="00BA3A3B">
        <w:rPr>
          <w:lang w:val="ru-RU"/>
        </w:rPr>
        <w:t>я</w:t>
      </w:r>
      <w:r w:rsidRPr="00EA5DB3">
        <w:rPr>
          <w:lang w:val="ru-RU"/>
        </w:rPr>
        <w:t>к-Бестау</w:t>
      </w:r>
      <w:proofErr w:type="spellEnd"/>
      <w:r w:rsidRPr="00EA5DB3">
        <w:rPr>
          <w:lang w:val="ru-RU"/>
        </w:rPr>
        <w:t xml:space="preserve">) и отдельным сегментам </w:t>
      </w:r>
      <w:r w:rsidRPr="00EC0AE0">
        <w:t>IBA</w:t>
      </w:r>
      <w:r w:rsidRPr="00EA5DB3">
        <w:rPr>
          <w:lang w:val="ru-RU"/>
        </w:rPr>
        <w:t xml:space="preserve"> </w:t>
      </w:r>
      <w:r w:rsidRPr="00EC0AE0">
        <w:t>KZ</w:t>
      </w:r>
      <w:r w:rsidRPr="00EA5DB3">
        <w:rPr>
          <w:lang w:val="ru-RU"/>
        </w:rPr>
        <w:t>064 (Ортау</w:t>
      </w:r>
      <w:r w:rsidR="00BA3A3B">
        <w:rPr>
          <w:lang w:val="ru-RU"/>
        </w:rPr>
        <w:t>)</w:t>
      </w:r>
      <w:r w:rsidRPr="00EA5DB3">
        <w:rPr>
          <w:lang w:val="ru-RU"/>
        </w:rPr>
        <w:t>. Уточнения в проекте — в первую очередь исключение инфраструктуры воздушной контактной электрификации — минимизировали риски столкновения и поражения электрическим током для птиц</w:t>
      </w:r>
      <w:r w:rsidR="00BA3A3B">
        <w:rPr>
          <w:lang w:val="ru-RU"/>
        </w:rPr>
        <w:t>, но остался риск поражения на двух воздушных ЛЭП-10, которые пройдут вдоль трассы дороги</w:t>
      </w:r>
      <w:r w:rsidRPr="00EA5DB3">
        <w:rPr>
          <w:lang w:val="ru-RU"/>
        </w:rPr>
        <w:t>. Обновлённые экологические обследования по</w:t>
      </w:r>
      <w:r w:rsidR="00BA3A3B">
        <w:rPr>
          <w:lang w:val="ru-RU"/>
        </w:rPr>
        <w:t xml:space="preserve">казали наличие </w:t>
      </w:r>
      <w:r w:rsidRPr="00EA5DB3">
        <w:rPr>
          <w:lang w:val="ru-RU"/>
        </w:rPr>
        <w:t>сайгаков (</w:t>
      </w:r>
      <w:r w:rsidRPr="00EC0AE0">
        <w:rPr>
          <w:i/>
          <w:iCs/>
        </w:rPr>
        <w:t>Saiga</w:t>
      </w:r>
      <w:r w:rsidRPr="00EA5DB3">
        <w:rPr>
          <w:i/>
          <w:iCs/>
          <w:lang w:val="ru-RU"/>
        </w:rPr>
        <w:t xml:space="preserve"> </w:t>
      </w:r>
      <w:proofErr w:type="spellStart"/>
      <w:r w:rsidRPr="00EC0AE0">
        <w:rPr>
          <w:i/>
          <w:iCs/>
        </w:rPr>
        <w:t>tatarica</w:t>
      </w:r>
      <w:proofErr w:type="spellEnd"/>
      <w:r w:rsidRPr="00EA5DB3">
        <w:rPr>
          <w:lang w:val="ru-RU"/>
        </w:rPr>
        <w:t>) в зоне влияния проекта</w:t>
      </w:r>
      <w:r w:rsidR="00BA3A3B">
        <w:rPr>
          <w:lang w:val="ru-RU"/>
        </w:rPr>
        <w:t xml:space="preserve">, в неопределенном меняющемся количестве. </w:t>
      </w:r>
    </w:p>
    <w:p w14:paraId="59990C7D" w14:textId="77777777" w:rsidR="00C600C1" w:rsidRPr="00EA5DB3" w:rsidRDefault="00C600C1" w:rsidP="00C600C1">
      <w:pPr>
        <w:pStyle w:val="ReportBodyTextNogap"/>
        <w:rPr>
          <w:lang w:val="ru-RU"/>
        </w:rPr>
      </w:pPr>
    </w:p>
    <w:p w14:paraId="5F810388" w14:textId="77777777" w:rsidR="00C600C1" w:rsidRPr="00EA5DB3" w:rsidRDefault="00C600C1" w:rsidP="00C600C1">
      <w:pPr>
        <w:pStyle w:val="ReportBodyTextNogap"/>
        <w:rPr>
          <w:lang w:val="ru-RU"/>
        </w:rPr>
      </w:pPr>
      <w:r w:rsidRPr="00EA5DB3">
        <w:rPr>
          <w:lang w:val="ru-RU"/>
        </w:rPr>
        <w:lastRenderedPageBreak/>
        <w:t>Несмотря на меры по снижению рисков, анализ показал, что потенциальное нарушение местообитаний, эрозия почв, пылеобразование, вибрация и шум в ходе строительства требуют целенаправленной оценки и мер по смягчению. Эти аспекты напрямую связаны с ПС3 (Эффективное использование ресурсов и предотвращение загрязнений) и ПС6 (Сохранение биоразнообразия и устойчивое управление живыми природными ресурсами).</w:t>
      </w:r>
    </w:p>
    <w:p w14:paraId="7371565D" w14:textId="77777777" w:rsidR="00C600C1" w:rsidRPr="00EA5DB3" w:rsidRDefault="00C600C1" w:rsidP="00C600C1">
      <w:pPr>
        <w:pStyle w:val="ReportBodyTextNogap"/>
        <w:rPr>
          <w:lang w:val="ru-RU"/>
        </w:rPr>
      </w:pPr>
    </w:p>
    <w:p w14:paraId="5E0B2572" w14:textId="77777777" w:rsidR="00C600C1" w:rsidRPr="00EA5DB3" w:rsidRDefault="00C600C1" w:rsidP="00C600C1">
      <w:pPr>
        <w:pStyle w:val="ReportBodyTextNogap"/>
        <w:rPr>
          <w:b/>
          <w:bCs/>
          <w:lang w:val="ru-RU"/>
        </w:rPr>
      </w:pPr>
      <w:r w:rsidRPr="00EA5DB3">
        <w:rPr>
          <w:b/>
          <w:bCs/>
          <w:lang w:val="ru-RU"/>
        </w:rPr>
        <w:t>5.2.2 Социальные аспекты</w:t>
      </w:r>
    </w:p>
    <w:p w14:paraId="6CA86366" w14:textId="77777777" w:rsidR="00C600C1" w:rsidRPr="00EA5DB3" w:rsidRDefault="00C600C1" w:rsidP="00C600C1">
      <w:pPr>
        <w:pStyle w:val="ReportBodyTextNogap"/>
        <w:rPr>
          <w:b/>
          <w:bCs/>
          <w:lang w:val="ru-RU"/>
        </w:rPr>
      </w:pPr>
    </w:p>
    <w:p w14:paraId="12FA29DB" w14:textId="77777777" w:rsidR="00C600C1" w:rsidRPr="00EA5DB3" w:rsidRDefault="00C600C1" w:rsidP="00C600C1">
      <w:pPr>
        <w:pStyle w:val="ReportBodyTextNogap"/>
        <w:rPr>
          <w:lang w:val="ru-RU"/>
        </w:rPr>
      </w:pPr>
      <w:r w:rsidRPr="00EA5DB3">
        <w:rPr>
          <w:lang w:val="ru-RU"/>
        </w:rPr>
        <w:t>С социальной точки зрения анализ выявил ключевые вопросы, связанные с изъятием земель, экономическим перемещением и здоровьем и безопасностью сообществ. Хотя трасса преимущественно проходит через малонаселённые территории, проект потребует изъятия некоторых земельных участков и временного использования вспомогательных объектов, что инициирует необходимость планирования переселения в соответствии с ПС5 (Изъятие земель и вынужденное переселение).</w:t>
      </w:r>
    </w:p>
    <w:p w14:paraId="22247C52" w14:textId="77777777" w:rsidR="00C600C1" w:rsidRPr="00EA5DB3" w:rsidRDefault="00C600C1" w:rsidP="00C600C1">
      <w:pPr>
        <w:pStyle w:val="ReportBodyTextNogap"/>
        <w:rPr>
          <w:lang w:val="ru-RU"/>
        </w:rPr>
      </w:pPr>
      <w:r w:rsidRPr="00EA5DB3">
        <w:rPr>
          <w:lang w:val="ru-RU"/>
        </w:rPr>
        <w:t>Ожидаемый приток рабочей силы в период пиковых строительных работ создаёт дополнительные риски, связанные с размещением работников, охраной труда и безопасностью, а также возможными взаимодействиями с местными сообществами. Эти вопросы относятся к ПС2 (Труд и условия труда) и ПС4 (Здоровье, безопасность и защита сообществ) и потребуют активного управления через План управления трудовыми ресурсами (</w:t>
      </w:r>
      <w:r w:rsidRPr="00EC0AE0">
        <w:t>LMP</w:t>
      </w:r>
      <w:r w:rsidRPr="00EA5DB3">
        <w:rPr>
          <w:lang w:val="ru-RU"/>
        </w:rPr>
        <w:t>), кодекс поведения работников и меры охраны труда на конкретных объектах.</w:t>
      </w:r>
    </w:p>
    <w:p w14:paraId="6CC20D62" w14:textId="77777777" w:rsidR="00C600C1" w:rsidRPr="00EA5DB3" w:rsidRDefault="00C600C1" w:rsidP="00C600C1">
      <w:pPr>
        <w:pStyle w:val="ReportBodyTextNogap"/>
        <w:rPr>
          <w:lang w:val="ru-RU"/>
        </w:rPr>
      </w:pPr>
    </w:p>
    <w:p w14:paraId="6B886042" w14:textId="77777777" w:rsidR="00C600C1" w:rsidRPr="00EA5DB3" w:rsidRDefault="00C600C1" w:rsidP="00C600C1">
      <w:pPr>
        <w:pStyle w:val="ReportBodyTextNogap"/>
        <w:rPr>
          <w:b/>
          <w:bCs/>
          <w:lang w:val="ru-RU"/>
        </w:rPr>
      </w:pPr>
      <w:r w:rsidRPr="00EA5DB3">
        <w:rPr>
          <w:b/>
          <w:bCs/>
          <w:lang w:val="ru-RU"/>
        </w:rPr>
        <w:t>5.2.3 Вовлечение заинтересованных сторон и раскрытие информации</w:t>
      </w:r>
    </w:p>
    <w:p w14:paraId="69E1C753" w14:textId="77777777" w:rsidR="00C600C1" w:rsidRPr="00EA5DB3" w:rsidRDefault="00C600C1" w:rsidP="00C600C1">
      <w:pPr>
        <w:pStyle w:val="ReportBodyTextNogap"/>
        <w:rPr>
          <w:b/>
          <w:bCs/>
          <w:lang w:val="ru-RU"/>
        </w:rPr>
      </w:pPr>
    </w:p>
    <w:p w14:paraId="15A8A507" w14:textId="77777777" w:rsidR="00C600C1" w:rsidRPr="00EA5DB3" w:rsidRDefault="00C600C1" w:rsidP="00C600C1">
      <w:pPr>
        <w:pStyle w:val="ReportBodyTextNogap"/>
        <w:rPr>
          <w:lang w:val="ru-RU"/>
        </w:rPr>
      </w:pPr>
      <w:r w:rsidRPr="00EA5DB3">
        <w:rPr>
          <w:lang w:val="ru-RU"/>
        </w:rPr>
        <w:t xml:space="preserve">Анализ также подтвердил важность раннего, инклюзивного и непрерывного вовлечения заинтересованных сторон в соответствии с ПС1. </w:t>
      </w:r>
      <w:r w:rsidRPr="0038598C">
        <w:rPr>
          <w:lang w:val="ru-RU"/>
        </w:rPr>
        <w:t xml:space="preserve">Акиматы районов, затронутые пользователи земель и местные сообщества потребуют целевых консультаций для уточнения воздействия проекта, обсуждения мер переселения и выявления уязвимых групп, которые могут пострадать непропорционально. </w:t>
      </w:r>
      <w:r w:rsidRPr="00EA5DB3">
        <w:rPr>
          <w:lang w:val="ru-RU"/>
        </w:rPr>
        <w:t>Результаты взаимодействия на стадии предварительного анализа будут использованы для дальнейшей разработки Плана вовлечения заинтересованных сторон (</w:t>
      </w:r>
      <w:r w:rsidRPr="00EC0AE0">
        <w:t>SEP</w:t>
      </w:r>
      <w:r w:rsidRPr="00EA5DB3">
        <w:rPr>
          <w:lang w:val="ru-RU"/>
        </w:rPr>
        <w:t>) и Механизма рассмотрения жалоб (</w:t>
      </w:r>
      <w:r w:rsidRPr="00EC0AE0">
        <w:t>GRM</w:t>
      </w:r>
      <w:r w:rsidRPr="00EA5DB3">
        <w:rPr>
          <w:lang w:val="ru-RU"/>
        </w:rPr>
        <w:t>), что обеспечит документирование, рассмотрение и интеграцию проблем в планирование проекта.</w:t>
      </w:r>
    </w:p>
    <w:p w14:paraId="01CFCA46" w14:textId="77777777" w:rsidR="00C600C1" w:rsidRPr="00EA5DB3" w:rsidRDefault="00C600C1" w:rsidP="00C600C1">
      <w:pPr>
        <w:pStyle w:val="ReportBodyTextNogap"/>
        <w:rPr>
          <w:lang w:val="ru-RU"/>
        </w:rPr>
      </w:pPr>
    </w:p>
    <w:p w14:paraId="1B8F92E8" w14:textId="77777777" w:rsidR="00C600C1" w:rsidRPr="00EA5DB3" w:rsidRDefault="00C600C1" w:rsidP="00C600C1">
      <w:pPr>
        <w:pStyle w:val="ReportBodyTextNogap"/>
        <w:ind w:left="720"/>
        <w:rPr>
          <w:b/>
          <w:bCs/>
          <w:lang w:val="ru-RU"/>
        </w:rPr>
      </w:pPr>
      <w:r w:rsidRPr="00EA5DB3">
        <w:rPr>
          <w:b/>
          <w:bCs/>
          <w:lang w:val="ru-RU"/>
        </w:rPr>
        <w:t>5.2.4 Категоризация рисков</w:t>
      </w:r>
    </w:p>
    <w:p w14:paraId="6E039FF4" w14:textId="77777777" w:rsidR="00C600C1" w:rsidRPr="00EA5DB3" w:rsidRDefault="00C600C1" w:rsidP="00C600C1">
      <w:pPr>
        <w:pStyle w:val="ReportBodyTextNogap"/>
        <w:ind w:left="720"/>
        <w:rPr>
          <w:b/>
          <w:bCs/>
          <w:lang w:val="ru-RU"/>
        </w:rPr>
      </w:pPr>
    </w:p>
    <w:p w14:paraId="1C1C4409" w14:textId="77777777" w:rsidR="00C600C1" w:rsidRPr="00EA5DB3" w:rsidRDefault="00C600C1" w:rsidP="00C600C1">
      <w:pPr>
        <w:pStyle w:val="ReportBodyTextNogap"/>
        <w:rPr>
          <w:lang w:val="ru-RU"/>
        </w:rPr>
      </w:pPr>
      <w:r w:rsidRPr="00EA5DB3">
        <w:rPr>
          <w:lang w:val="ru-RU"/>
        </w:rPr>
        <w:t xml:space="preserve">В соответствии с </w:t>
      </w:r>
      <w:r>
        <w:t>PS</w:t>
      </w:r>
      <w:r w:rsidRPr="00EA5DB3">
        <w:rPr>
          <w:lang w:val="ru-RU"/>
        </w:rPr>
        <w:t xml:space="preserve"> </w:t>
      </w:r>
      <w:r w:rsidRPr="00EC0AE0">
        <w:t>IFC</w:t>
      </w:r>
      <w:r w:rsidRPr="00EA5DB3">
        <w:rPr>
          <w:lang w:val="ru-RU"/>
        </w:rPr>
        <w:t xml:space="preserve">, анализ показал, что </w:t>
      </w:r>
      <w:r w:rsidRPr="00EC0AE0">
        <w:t>ESIA</w:t>
      </w:r>
      <w:r w:rsidRPr="00EA5DB3">
        <w:rPr>
          <w:lang w:val="ru-RU"/>
        </w:rPr>
        <w:t xml:space="preserve"> должна сосредоточиться на следующих приоритетных областях риска:</w:t>
      </w:r>
    </w:p>
    <w:p w14:paraId="036AD26F" w14:textId="77777777" w:rsidR="00C600C1" w:rsidRPr="00EA5DB3" w:rsidRDefault="00C600C1" w:rsidP="00C600C1">
      <w:pPr>
        <w:pStyle w:val="ReportBodyTextNogap"/>
        <w:numPr>
          <w:ilvl w:val="0"/>
          <w:numId w:val="284"/>
        </w:numPr>
        <w:rPr>
          <w:lang w:val="ru-RU"/>
        </w:rPr>
      </w:pPr>
      <w:r w:rsidRPr="00EA5DB3">
        <w:rPr>
          <w:lang w:val="ru-RU"/>
        </w:rPr>
        <w:t>Сохранение биоразнообразия и нарушение местообитаний, включая риски фрагментации, эрозии почв и деградации экосистем (</w:t>
      </w:r>
      <w:r>
        <w:t>PS</w:t>
      </w:r>
      <w:r w:rsidRPr="00EA5DB3">
        <w:rPr>
          <w:lang w:val="ru-RU"/>
        </w:rPr>
        <w:t>6);</w:t>
      </w:r>
    </w:p>
    <w:p w14:paraId="3417928A" w14:textId="77777777" w:rsidR="00C600C1" w:rsidRPr="00EA5DB3" w:rsidRDefault="00C600C1" w:rsidP="00C600C1">
      <w:pPr>
        <w:pStyle w:val="ReportBodyTextNogap"/>
        <w:numPr>
          <w:ilvl w:val="0"/>
          <w:numId w:val="284"/>
        </w:numPr>
        <w:rPr>
          <w:lang w:val="ru-RU"/>
        </w:rPr>
      </w:pPr>
      <w:r w:rsidRPr="00EA5DB3">
        <w:rPr>
          <w:lang w:val="ru-RU"/>
        </w:rPr>
        <w:t>Изъятие земель и последствия переселения, включая возможное экономическое перемещение населения (</w:t>
      </w:r>
      <w:r>
        <w:t>PS</w:t>
      </w:r>
      <w:r w:rsidRPr="00EA5DB3">
        <w:rPr>
          <w:lang w:val="ru-RU"/>
        </w:rPr>
        <w:t>5);</w:t>
      </w:r>
    </w:p>
    <w:p w14:paraId="075D840A" w14:textId="77777777" w:rsidR="00C600C1" w:rsidRPr="00EA5DB3" w:rsidRDefault="00C600C1" w:rsidP="00C600C1">
      <w:pPr>
        <w:pStyle w:val="ReportBodyTextNogap"/>
        <w:numPr>
          <w:ilvl w:val="0"/>
          <w:numId w:val="284"/>
        </w:numPr>
        <w:rPr>
          <w:lang w:val="ru-RU"/>
        </w:rPr>
      </w:pPr>
      <w:r w:rsidRPr="00EA5DB3">
        <w:rPr>
          <w:lang w:val="ru-RU"/>
        </w:rPr>
        <w:t>Приток рабочей силы, охрана труда и условия работы (</w:t>
      </w:r>
      <w:r>
        <w:t>PS</w:t>
      </w:r>
      <w:r w:rsidRPr="00EA5DB3">
        <w:rPr>
          <w:lang w:val="ru-RU"/>
        </w:rPr>
        <w:t>2);</w:t>
      </w:r>
    </w:p>
    <w:p w14:paraId="299F272F" w14:textId="77777777" w:rsidR="00C600C1" w:rsidRPr="00EA5DB3" w:rsidRDefault="00C600C1" w:rsidP="00C600C1">
      <w:pPr>
        <w:pStyle w:val="ReportBodyTextNogap"/>
        <w:numPr>
          <w:ilvl w:val="0"/>
          <w:numId w:val="284"/>
        </w:numPr>
        <w:rPr>
          <w:lang w:val="ru-RU"/>
        </w:rPr>
      </w:pPr>
      <w:r w:rsidRPr="00EA5DB3">
        <w:rPr>
          <w:lang w:val="ru-RU"/>
        </w:rPr>
        <w:t>Здоровье, безопасность и защита сообществ, особенно в связи со строительной деятельностью и сопутствующими объектами (</w:t>
      </w:r>
      <w:r>
        <w:t>PS</w:t>
      </w:r>
      <w:r w:rsidRPr="00EA5DB3">
        <w:rPr>
          <w:lang w:val="ru-RU"/>
        </w:rPr>
        <w:t>4);</w:t>
      </w:r>
    </w:p>
    <w:p w14:paraId="59AF0EB7" w14:textId="77777777" w:rsidR="00C600C1" w:rsidRPr="00EA5DB3" w:rsidRDefault="00C600C1" w:rsidP="00C600C1">
      <w:pPr>
        <w:pStyle w:val="ReportBodyTextNogap"/>
        <w:numPr>
          <w:ilvl w:val="0"/>
          <w:numId w:val="284"/>
        </w:numPr>
        <w:rPr>
          <w:lang w:val="ru-RU"/>
        </w:rPr>
      </w:pPr>
      <w:r w:rsidRPr="00EA5DB3">
        <w:rPr>
          <w:lang w:val="ru-RU"/>
        </w:rPr>
        <w:t xml:space="preserve">Процессы вовлечения заинтересованных сторон и раскрытия информации, обеспечивающие соответствие </w:t>
      </w:r>
      <w:r>
        <w:t>PS</w:t>
      </w:r>
      <w:r w:rsidRPr="00EA5DB3">
        <w:rPr>
          <w:lang w:val="ru-RU"/>
        </w:rPr>
        <w:t>1 и национальным требованиям по защите окружающей среды.</w:t>
      </w:r>
    </w:p>
    <w:p w14:paraId="2BD457C0" w14:textId="1B535ACB" w:rsidR="002157D9" w:rsidRDefault="002157D9">
      <w:pPr>
        <w:rPr>
          <w:rFonts w:ascii="Arial" w:eastAsia="Calibri" w:hAnsi="Arial" w:cs="Arial"/>
          <w:sz w:val="24"/>
          <w:szCs w:val="24"/>
          <w:lang w:val="ru-RU" w:eastAsia="en-GB"/>
        </w:rPr>
      </w:pPr>
      <w:r>
        <w:rPr>
          <w:lang w:val="ru-RU"/>
        </w:rPr>
        <w:br w:type="page"/>
      </w:r>
    </w:p>
    <w:p w14:paraId="67CEEDFE" w14:textId="77777777" w:rsidR="00C600C1" w:rsidRPr="00EA5DB3" w:rsidRDefault="00C600C1" w:rsidP="00C600C1">
      <w:pPr>
        <w:pStyle w:val="ReportBodyTextNogap"/>
        <w:rPr>
          <w:lang w:val="ru-RU"/>
        </w:rPr>
      </w:pPr>
    </w:p>
    <w:p w14:paraId="0C372F5A" w14:textId="77777777" w:rsidR="00C600C1" w:rsidRPr="00EA5DB3" w:rsidRDefault="00C600C1" w:rsidP="00C600C1">
      <w:pPr>
        <w:pStyle w:val="ReportBodyTextNogap"/>
        <w:ind w:left="720"/>
        <w:rPr>
          <w:b/>
          <w:bCs/>
          <w:lang w:val="ru-RU"/>
        </w:rPr>
      </w:pPr>
      <w:r w:rsidRPr="00EA5DB3">
        <w:rPr>
          <w:b/>
          <w:bCs/>
          <w:lang w:val="ru-RU"/>
        </w:rPr>
        <w:t>5.3 Методологии оценки воздействия на окружающую среду</w:t>
      </w:r>
    </w:p>
    <w:p w14:paraId="3C2057ED" w14:textId="77777777" w:rsidR="00C600C1" w:rsidRPr="00EA5DB3" w:rsidRDefault="00C600C1" w:rsidP="00C600C1">
      <w:pPr>
        <w:pStyle w:val="ReportBodyTextNogap"/>
        <w:ind w:left="720"/>
        <w:rPr>
          <w:b/>
          <w:bCs/>
          <w:lang w:val="ru-RU"/>
        </w:rPr>
      </w:pPr>
    </w:p>
    <w:p w14:paraId="3FD9FCD5" w14:textId="12F47CEA" w:rsidR="00C600C1" w:rsidRPr="00EA5DB3" w:rsidRDefault="00C600C1" w:rsidP="00C600C1">
      <w:pPr>
        <w:pStyle w:val="ReportBodyTextNogap"/>
        <w:rPr>
          <w:lang w:val="ru-RU"/>
        </w:rPr>
      </w:pPr>
      <w:r w:rsidRPr="00EA5DB3">
        <w:rPr>
          <w:lang w:val="ru-RU"/>
        </w:rPr>
        <w:t>Оценка экологических и социальных аспектов (</w:t>
      </w:r>
      <w:r w:rsidRPr="00EC0AE0">
        <w:t>ESA</w:t>
      </w:r>
      <w:r w:rsidRPr="00EA5DB3">
        <w:rPr>
          <w:lang w:val="ru-RU"/>
        </w:rPr>
        <w:t xml:space="preserve">) проекта железной дороги </w:t>
      </w:r>
      <w:proofErr w:type="spellStart"/>
      <w:r w:rsidR="00401085">
        <w:rPr>
          <w:lang w:val="ru-RU"/>
        </w:rPr>
        <w:t>Мойынты</w:t>
      </w:r>
      <w:proofErr w:type="spellEnd"/>
      <w:r w:rsidRPr="00EA5DB3">
        <w:rPr>
          <w:lang w:val="ru-RU"/>
        </w:rPr>
        <w:t xml:space="preserve"> – Кызылжар проводится в соответствии с Экологической и социальной рамкой Всемирного банка (</w:t>
      </w:r>
      <w:r w:rsidRPr="00EC0AE0">
        <w:t>ESF</w:t>
      </w:r>
      <w:r w:rsidRPr="00EA5DB3">
        <w:rPr>
          <w:lang w:val="ru-RU"/>
        </w:rPr>
        <w:t xml:space="preserve">), Стандартами </w:t>
      </w:r>
      <w:r w:rsidRPr="00EC0AE0">
        <w:t>IFC</w:t>
      </w:r>
      <w:r w:rsidRPr="00EA5DB3">
        <w:rPr>
          <w:lang w:val="ru-RU"/>
        </w:rPr>
        <w:t xml:space="preserve"> и национальной нормативной базой Казахстана. Используя принципы Хорошей международной практики (</w:t>
      </w:r>
      <w:r w:rsidRPr="00EC0AE0">
        <w:t>GIIP</w:t>
      </w:r>
      <w:r w:rsidRPr="00EA5DB3">
        <w:rPr>
          <w:lang w:val="ru-RU"/>
        </w:rPr>
        <w:t>), оцениваются качество окружающей среды, биоразнообразие, изъятие земель, трудовые и социальные аспекты через полевые обследования, социально-экономические исследования и консультации. Результаты анализа служат основой для разработки Плана управления экологическими и социальными аспектами (</w:t>
      </w:r>
      <w:r w:rsidRPr="00EC0AE0">
        <w:t>ESMP</w:t>
      </w:r>
      <w:r w:rsidRPr="00EA5DB3">
        <w:rPr>
          <w:lang w:val="ru-RU"/>
        </w:rPr>
        <w:t xml:space="preserve">), Плана действий по изъятию земель и переселению </w:t>
      </w:r>
      <w:r w:rsidRPr="0038598C">
        <w:rPr>
          <w:lang w:val="ru-RU"/>
        </w:rPr>
        <w:t>(</w:t>
      </w:r>
      <w:r w:rsidRPr="00EC0AE0">
        <w:t>LARAP</w:t>
      </w:r>
      <w:r w:rsidRPr="0038598C">
        <w:rPr>
          <w:lang w:val="ru-RU"/>
        </w:rPr>
        <w:t>), Плана управления трудовыми ресурсами (</w:t>
      </w:r>
      <w:r w:rsidRPr="00EC0AE0">
        <w:t>LMP</w:t>
      </w:r>
      <w:r w:rsidRPr="0038598C">
        <w:rPr>
          <w:lang w:val="ru-RU"/>
        </w:rPr>
        <w:t>) и Плана вовлечения заинтересованных сторон (</w:t>
      </w:r>
      <w:r w:rsidRPr="00EC0AE0">
        <w:t>SEP</w:t>
      </w:r>
      <w:r w:rsidRPr="0038598C">
        <w:rPr>
          <w:lang w:val="ru-RU"/>
        </w:rPr>
        <w:t xml:space="preserve">), обеспечивая управление рисками и смягчение воздействий на протяжении всего жизненного цикла проекта. </w:t>
      </w:r>
      <w:r w:rsidRPr="00EA5DB3">
        <w:rPr>
          <w:lang w:val="ru-RU"/>
        </w:rPr>
        <w:t>Методологии оценки экологических и социальных аспектов описаны в последующих подразделах.</w:t>
      </w:r>
    </w:p>
    <w:p w14:paraId="28C55A23" w14:textId="77777777" w:rsidR="00C600C1" w:rsidRPr="00EA5DB3" w:rsidRDefault="00C600C1" w:rsidP="00C600C1">
      <w:pPr>
        <w:pStyle w:val="ReportBodyTextNogap"/>
        <w:rPr>
          <w:lang w:val="ru-RU"/>
        </w:rPr>
      </w:pPr>
    </w:p>
    <w:p w14:paraId="361FB3A0" w14:textId="77777777" w:rsidR="00C600C1" w:rsidRPr="00EA5DB3" w:rsidRDefault="00C600C1" w:rsidP="00C600C1">
      <w:pPr>
        <w:pStyle w:val="ReportBodyTextNogap"/>
        <w:rPr>
          <w:b/>
          <w:bCs/>
          <w:lang w:val="ru-RU"/>
        </w:rPr>
      </w:pPr>
      <w:r w:rsidRPr="00EA5DB3">
        <w:rPr>
          <w:b/>
          <w:bCs/>
          <w:lang w:val="ru-RU"/>
        </w:rPr>
        <w:t>5.3.1 Оценка физической среды</w:t>
      </w:r>
    </w:p>
    <w:p w14:paraId="793AE2D4" w14:textId="77777777" w:rsidR="00C600C1" w:rsidRPr="00EA5DB3" w:rsidRDefault="00C600C1" w:rsidP="00C600C1">
      <w:pPr>
        <w:pStyle w:val="ReportBodyTextNogap"/>
        <w:rPr>
          <w:b/>
          <w:bCs/>
          <w:lang w:val="ru-RU"/>
        </w:rPr>
      </w:pPr>
    </w:p>
    <w:p w14:paraId="631CD9D2" w14:textId="77777777" w:rsidR="00C600C1" w:rsidRPr="00EA5DB3" w:rsidRDefault="00C600C1" w:rsidP="00C600C1">
      <w:pPr>
        <w:pStyle w:val="ReportBodyTextNogap"/>
        <w:rPr>
          <w:lang w:val="ru-RU"/>
        </w:rPr>
      </w:pPr>
      <w:r w:rsidRPr="00EA5DB3">
        <w:rPr>
          <w:lang w:val="ru-RU"/>
        </w:rPr>
        <w:t xml:space="preserve">Экологическая оценка физических параметров охватывала следующие приоритетные области в соответствии с ПС3 </w:t>
      </w:r>
      <w:r w:rsidRPr="00EC0AE0">
        <w:t>WB</w:t>
      </w:r>
      <w:r w:rsidRPr="00EA5DB3">
        <w:rPr>
          <w:lang w:val="ru-RU"/>
        </w:rPr>
        <w:t>/</w:t>
      </w:r>
      <w:r w:rsidRPr="00EC0AE0">
        <w:t>IFC</w:t>
      </w:r>
      <w:r w:rsidRPr="00EA5DB3">
        <w:rPr>
          <w:lang w:val="ru-RU"/>
        </w:rPr>
        <w:t>, соответствующими руководствами Всемирного банка и национальными нормами Казахстана:</w:t>
      </w:r>
    </w:p>
    <w:p w14:paraId="64DD4266" w14:textId="77777777" w:rsidR="00C600C1" w:rsidRPr="00EA5DB3" w:rsidRDefault="00C600C1" w:rsidP="00C600C1">
      <w:pPr>
        <w:pStyle w:val="ReportBodyTextNogap"/>
        <w:ind w:left="284" w:hanging="284"/>
        <w:rPr>
          <w:lang w:val="ru-RU"/>
        </w:rPr>
      </w:pPr>
      <w:r w:rsidRPr="00EA5DB3">
        <w:rPr>
          <w:b/>
          <w:bCs/>
          <w:lang w:val="ru-RU"/>
        </w:rPr>
        <w:t>Источники строительных материалов.</w:t>
      </w:r>
      <w:r w:rsidRPr="00EC0AE0">
        <w:t> </w:t>
      </w:r>
      <w:r w:rsidRPr="00EA5DB3">
        <w:rPr>
          <w:lang w:val="ru-RU"/>
        </w:rPr>
        <w:t xml:space="preserve">Потенциальные места добычи строительных материалов, таких как земля для насыпей, балласт, песок и гравий, будут идентифицированы и оценены с точки зрения экологических и социальных рисков. Так как большая часть текущих работ направлена на строительство насыпи, карьеры для заимки грунта были практически определены. Эти карьеры в основном представляют собой неиспользуемые территории с редкой растительностью. Для остальных материалов, используемых в строительстве гражданских объектов, оценки будут учитывать близость к чувствительным объектам, маршруты доступа и транспортные пути. Выбор мест проведения работ будет основан на анализе существующих геологических и инженерных данных и согласован с мерами смягчения в соответствии с </w:t>
      </w:r>
      <w:r>
        <w:t>PS</w:t>
      </w:r>
      <w:r w:rsidRPr="00EA5DB3">
        <w:rPr>
          <w:lang w:val="ru-RU"/>
        </w:rPr>
        <w:t>3 и национальным экологическим законодательством.</w:t>
      </w:r>
    </w:p>
    <w:p w14:paraId="17493F97" w14:textId="7BBEEC6D" w:rsidR="00C600C1" w:rsidRPr="00EA5DB3" w:rsidRDefault="00C600C1" w:rsidP="00C600C1">
      <w:pPr>
        <w:pStyle w:val="ReportBodyTextNogap"/>
        <w:ind w:left="284" w:hanging="284"/>
        <w:rPr>
          <w:lang w:val="ru-RU"/>
        </w:rPr>
      </w:pPr>
      <w:r w:rsidRPr="00EA5DB3">
        <w:rPr>
          <w:b/>
          <w:bCs/>
          <w:lang w:val="ru-RU"/>
        </w:rPr>
        <w:t>Шум, вибрация и качество воздуха.</w:t>
      </w:r>
      <w:r w:rsidRPr="00EC0AE0">
        <w:t> </w:t>
      </w:r>
      <w:r w:rsidRPr="00EA5DB3">
        <w:rPr>
          <w:lang w:val="ru-RU"/>
        </w:rPr>
        <w:t xml:space="preserve">Чувствительные объекты вдоль предлагаемой трассы, включая жилые зоны, школы, медицинские учреждения и культурные или религиозные объекты, будут нанесены на карту. Исходные данные по качеству воздуха, шуму и вибрации будут определены с помощью полевого мониторинга с использованием откалиброванных приборов. За исключением участков соединения с другими железными дорогами и модернизации станций Кызылжар и </w:t>
      </w:r>
      <w:proofErr w:type="spellStart"/>
      <w:r w:rsidR="00401085">
        <w:rPr>
          <w:lang w:val="ru-RU"/>
        </w:rPr>
        <w:t>Мойынты</w:t>
      </w:r>
      <w:proofErr w:type="spellEnd"/>
      <w:r w:rsidRPr="00EA5DB3">
        <w:rPr>
          <w:lang w:val="ru-RU"/>
        </w:rPr>
        <w:t xml:space="preserve">, трасса фактически находится на значительном удалении от деревень и поселений. Тем не менее, измерения качества воздуха и шума проводились вблизи крупных населённых пунктов. Собранные данные будут использоваться для разработки стратегий смягчения воздействия как в строительной, так и в эксплуатационной фазе, в соответствии с </w:t>
      </w:r>
      <w:r w:rsidRPr="00EC0AE0">
        <w:t>GIIP</w:t>
      </w:r>
      <w:r w:rsidRPr="00EA5DB3">
        <w:rPr>
          <w:lang w:val="ru-RU"/>
        </w:rPr>
        <w:t xml:space="preserve"> по </w:t>
      </w:r>
      <w:r>
        <w:t>PS</w:t>
      </w:r>
      <w:r w:rsidRPr="00EA5DB3">
        <w:rPr>
          <w:lang w:val="ru-RU"/>
        </w:rPr>
        <w:t>3.</w:t>
      </w:r>
    </w:p>
    <w:p w14:paraId="701932FC" w14:textId="77777777" w:rsidR="00C600C1" w:rsidRPr="00EA5DB3" w:rsidRDefault="00C600C1" w:rsidP="00C600C1">
      <w:pPr>
        <w:pStyle w:val="ReportBodyTextNogap"/>
        <w:ind w:left="284" w:hanging="284"/>
        <w:rPr>
          <w:lang w:val="ru-RU"/>
        </w:rPr>
      </w:pPr>
      <w:r w:rsidRPr="00EA5DB3">
        <w:rPr>
          <w:b/>
          <w:bCs/>
          <w:lang w:val="ru-RU"/>
        </w:rPr>
        <w:t>Качество воды.</w:t>
      </w:r>
      <w:r w:rsidRPr="00EC0AE0">
        <w:t> </w:t>
      </w:r>
      <w:r w:rsidRPr="00EA5DB3">
        <w:rPr>
          <w:lang w:val="ru-RU"/>
        </w:rPr>
        <w:t xml:space="preserve">Поверхностные водные объекты и источники подземных вод в пределах 200-метровой зоны вдоль трассы будут идентифицированы и оценены. Проведены базовые замеры и лабораторный анализ воды в водоёмах, через которые проходит трасса, для оценки потенциального риска загрязнения от строительного стока, разливов или хранения материалов. Точки отбора проб были </w:t>
      </w:r>
      <w:r w:rsidRPr="00EA5DB3">
        <w:rPr>
          <w:lang w:val="ru-RU"/>
        </w:rPr>
        <w:lastRenderedPageBreak/>
        <w:t>приоритетно выбраны с учетом гидрогеологической чувствительности и степени риска.</w:t>
      </w:r>
    </w:p>
    <w:p w14:paraId="11C5D10E" w14:textId="77777777" w:rsidR="00C600C1" w:rsidRPr="00EA5DB3" w:rsidRDefault="00C600C1" w:rsidP="00C600C1">
      <w:pPr>
        <w:pStyle w:val="ReportBodyTextNogap"/>
        <w:ind w:left="284" w:hanging="284"/>
        <w:rPr>
          <w:lang w:val="ru-RU"/>
        </w:rPr>
      </w:pPr>
      <w:r w:rsidRPr="00EA5DB3">
        <w:rPr>
          <w:b/>
          <w:bCs/>
          <w:lang w:val="ru-RU"/>
        </w:rPr>
        <w:t>Геологическая и почвенная устойчивость.</w:t>
      </w:r>
      <w:r w:rsidRPr="00EC0AE0">
        <w:t> </w:t>
      </w:r>
      <w:r w:rsidRPr="00EA5DB3">
        <w:rPr>
          <w:lang w:val="ru-RU"/>
        </w:rPr>
        <w:t xml:space="preserve">Оценка выявила геотехнически чувствительные зоны, включая участки, подверженные эрозии, оползням, </w:t>
      </w:r>
      <w:proofErr w:type="spellStart"/>
      <w:r w:rsidRPr="00EA5DB3">
        <w:rPr>
          <w:lang w:val="ru-RU"/>
        </w:rPr>
        <w:t>пучинистым</w:t>
      </w:r>
      <w:proofErr w:type="spellEnd"/>
      <w:r w:rsidRPr="00EA5DB3">
        <w:rPr>
          <w:lang w:val="ru-RU"/>
        </w:rPr>
        <w:t xml:space="preserve"> почвам или сейсмической активности. Геотехнические исследования использовались для разработки инженерных рекомендаций по снижению рисков, таких как обрушение насыпи, просадка и нестабильность откосов, обеспечивая структурную целостность на протяжении всего жизненного цикла проекта.</w:t>
      </w:r>
    </w:p>
    <w:p w14:paraId="6CF1C1F4" w14:textId="77777777" w:rsidR="00C600C1" w:rsidRPr="00EA5DB3" w:rsidRDefault="00C600C1" w:rsidP="00C600C1">
      <w:pPr>
        <w:pStyle w:val="ReportBodyTextNogap"/>
        <w:ind w:left="284" w:hanging="284"/>
        <w:rPr>
          <w:lang w:val="ru-RU"/>
        </w:rPr>
      </w:pPr>
      <w:r w:rsidRPr="00EA5DB3">
        <w:rPr>
          <w:b/>
          <w:bCs/>
          <w:lang w:val="ru-RU"/>
        </w:rPr>
        <w:t>Лагеря подрядчиков и вспомогательные объекты.</w:t>
      </w:r>
      <w:r w:rsidRPr="00EC0AE0">
        <w:t> </w:t>
      </w:r>
      <w:r w:rsidRPr="00EA5DB3">
        <w:rPr>
          <w:lang w:val="ru-RU"/>
        </w:rPr>
        <w:t>Места размещения временных и постоянных вспомогательных объектов (например, лагеря подрядчиков, карьеры, бетонные заводы, дробилки, полигоны отходов) будут оценены с точки зрения локальных воздействий. Так как субподрядчики в основном задействованы в интенсивных земляных работах, приоритет был отдан созданию лагерей для работников. Более детальные оценки будут проводиться в соответствии с документами по экологическим и социальным аспектам (</w:t>
      </w:r>
      <w:r w:rsidRPr="00EC0AE0">
        <w:t>ES</w:t>
      </w:r>
      <w:r w:rsidRPr="00EA5DB3">
        <w:rPr>
          <w:lang w:val="ru-RU"/>
        </w:rPr>
        <w:t xml:space="preserve">), в частности </w:t>
      </w:r>
      <w:r w:rsidRPr="00EC0AE0">
        <w:t>ESMP</w:t>
      </w:r>
      <w:r w:rsidRPr="00EA5DB3">
        <w:rPr>
          <w:lang w:val="ru-RU"/>
        </w:rPr>
        <w:t xml:space="preserve">. Оценки охватят загрязнение воздуха и воды, шум, деградацию почв и вопросы охраны труда. Также будут проанализированы маршруты доступа и логистика строительства. Методологии будут соответствовать подходу, применяемому к основному коридору, и соблюдают </w:t>
      </w:r>
      <w:r>
        <w:t>PS</w:t>
      </w:r>
      <w:r w:rsidRPr="00EA5DB3">
        <w:rPr>
          <w:lang w:val="ru-RU"/>
        </w:rPr>
        <w:t>3 и национальное законодательство.</w:t>
      </w:r>
    </w:p>
    <w:p w14:paraId="11AA8C81" w14:textId="77777777" w:rsidR="00C600C1" w:rsidRPr="00EA5DB3" w:rsidRDefault="00C600C1" w:rsidP="00C600C1">
      <w:pPr>
        <w:pStyle w:val="ReportBodyTextNogap"/>
        <w:ind w:left="284" w:hanging="284"/>
        <w:rPr>
          <w:lang w:val="ru-RU"/>
        </w:rPr>
      </w:pPr>
      <w:r w:rsidRPr="00EA5DB3">
        <w:rPr>
          <w:b/>
          <w:bCs/>
          <w:lang w:val="ru-RU"/>
        </w:rPr>
        <w:t>Интеграция межсекторных данных.</w:t>
      </w:r>
      <w:r w:rsidRPr="00EC0AE0">
        <w:t> </w:t>
      </w:r>
      <w:r w:rsidRPr="00EA5DB3">
        <w:rPr>
          <w:lang w:val="ru-RU"/>
        </w:rPr>
        <w:t xml:space="preserve">Результаты оценки физической среды интегрированы с экологическими, здравоохранительными и социальными оценками для обеспечения комплексного понимания воздействия проекта. Такой интегративный подход поддерживает соответствие Стандартам </w:t>
      </w:r>
      <w:r w:rsidRPr="00EC0AE0">
        <w:t>IFC</w:t>
      </w:r>
      <w:r w:rsidRPr="00EA5DB3">
        <w:rPr>
          <w:lang w:val="ru-RU"/>
        </w:rPr>
        <w:t xml:space="preserve"> и требованиям Государственной экологической экспертизы (ГЭЭ) Казахстана.</w:t>
      </w:r>
    </w:p>
    <w:p w14:paraId="56DCE2D7" w14:textId="77777777" w:rsidR="00C600C1" w:rsidRPr="00EA5DB3" w:rsidRDefault="00C600C1" w:rsidP="00C600C1">
      <w:pPr>
        <w:pStyle w:val="ReportBodyTextNogap"/>
        <w:rPr>
          <w:lang w:val="ru-RU"/>
        </w:rPr>
      </w:pPr>
      <w:r w:rsidRPr="00EA5DB3">
        <w:rPr>
          <w:b/>
          <w:bCs/>
          <w:lang w:val="ru-RU"/>
        </w:rPr>
        <w:t>Координация с органами власти и сбор данных.</w:t>
      </w:r>
      <w:r w:rsidRPr="00EC0AE0">
        <w:t> </w:t>
      </w:r>
      <w:r w:rsidRPr="00EA5DB3">
        <w:rPr>
          <w:lang w:val="ru-RU"/>
        </w:rPr>
        <w:t>В сотрудничестве с КТЖ и соответствующими государственными органами Консультант:</w:t>
      </w:r>
    </w:p>
    <w:p w14:paraId="72F731DC" w14:textId="77777777" w:rsidR="00C600C1" w:rsidRPr="00EA5DB3" w:rsidRDefault="00C600C1" w:rsidP="00C600C1">
      <w:pPr>
        <w:pStyle w:val="ReportBodyTextNogap"/>
        <w:numPr>
          <w:ilvl w:val="0"/>
          <w:numId w:val="285"/>
        </w:numPr>
        <w:rPr>
          <w:lang w:val="ru-RU"/>
        </w:rPr>
      </w:pPr>
      <w:r w:rsidRPr="00EA5DB3">
        <w:rPr>
          <w:lang w:val="ru-RU"/>
        </w:rPr>
        <w:t>Получил пространственные данные об особо охраняемых природных территориях (ООПТ), охотничьих угодьях и экологических резервах в зоне влияния проекта;</w:t>
      </w:r>
    </w:p>
    <w:p w14:paraId="1040CA5F" w14:textId="77777777" w:rsidR="00C600C1" w:rsidRPr="00EA5DB3" w:rsidRDefault="00C600C1" w:rsidP="00C600C1">
      <w:pPr>
        <w:pStyle w:val="ReportBodyTextNogap"/>
        <w:numPr>
          <w:ilvl w:val="0"/>
          <w:numId w:val="285"/>
        </w:numPr>
        <w:rPr>
          <w:lang w:val="ru-RU"/>
        </w:rPr>
      </w:pPr>
      <w:r w:rsidRPr="00EA5DB3">
        <w:rPr>
          <w:lang w:val="ru-RU"/>
        </w:rPr>
        <w:t>Запросил и изучил гидрологические отчёты и данные по бассейнам рек, пересекаемых железной дорогой;</w:t>
      </w:r>
    </w:p>
    <w:p w14:paraId="20A06552" w14:textId="77777777" w:rsidR="00C600C1" w:rsidRPr="00EA5DB3" w:rsidRDefault="00C600C1" w:rsidP="00C600C1">
      <w:pPr>
        <w:pStyle w:val="ReportBodyTextNogap"/>
        <w:numPr>
          <w:ilvl w:val="0"/>
          <w:numId w:val="285"/>
        </w:numPr>
        <w:rPr>
          <w:lang w:val="ru-RU"/>
        </w:rPr>
      </w:pPr>
      <w:r w:rsidRPr="00EA5DB3">
        <w:rPr>
          <w:lang w:val="ru-RU"/>
        </w:rPr>
        <w:t>Получил и проанализировал существующие ОВОС для пересекающихся участков, включая данные по выбросам, потокам отходов и экологическим разрешениям.</w:t>
      </w:r>
    </w:p>
    <w:p w14:paraId="445BC737" w14:textId="77777777" w:rsidR="00C600C1" w:rsidRPr="00EA5DB3" w:rsidRDefault="00C600C1" w:rsidP="00C600C1">
      <w:pPr>
        <w:pStyle w:val="ReportBodyTextNogap"/>
        <w:rPr>
          <w:lang w:val="ru-RU"/>
        </w:rPr>
      </w:pPr>
    </w:p>
    <w:p w14:paraId="0FF66D50" w14:textId="77777777" w:rsidR="00C600C1" w:rsidRPr="00EA5DB3" w:rsidRDefault="00C600C1" w:rsidP="00C600C1">
      <w:pPr>
        <w:pStyle w:val="ReportBodyTextNogap"/>
        <w:rPr>
          <w:b/>
          <w:bCs/>
          <w:lang w:val="ru-RU"/>
        </w:rPr>
      </w:pPr>
      <w:r w:rsidRPr="00EA5DB3">
        <w:rPr>
          <w:b/>
          <w:bCs/>
          <w:lang w:val="ru-RU"/>
        </w:rPr>
        <w:t>5.3.2 Общая биологическая и экологическая оценка</w:t>
      </w:r>
    </w:p>
    <w:p w14:paraId="7BCC51DA" w14:textId="77777777" w:rsidR="00C600C1" w:rsidRPr="00EA5DB3" w:rsidRDefault="00C600C1" w:rsidP="00C600C1">
      <w:pPr>
        <w:pStyle w:val="ReportBodyTextNogap"/>
        <w:rPr>
          <w:b/>
          <w:bCs/>
          <w:lang w:val="ru-RU"/>
        </w:rPr>
      </w:pPr>
    </w:p>
    <w:p w14:paraId="686D1673" w14:textId="77777777" w:rsidR="00C600C1" w:rsidRPr="00EA5DB3" w:rsidRDefault="00C600C1" w:rsidP="00C600C1">
      <w:pPr>
        <w:pStyle w:val="ReportBodyTextNogap"/>
        <w:rPr>
          <w:lang w:val="ru-RU"/>
        </w:rPr>
      </w:pPr>
      <w:r w:rsidRPr="00EA5DB3">
        <w:rPr>
          <w:lang w:val="ru-RU"/>
        </w:rPr>
        <w:t>Биологическая и экологическая оценка сосредоточена на выявлении и оценке флоры, фауны, местообитаний и экологической связанности, которые могут быть затронуты линейной трассой предлагаемой железной дороги. Особое внимание уделяется экологическим коридорам, миграционным маршрутам и территориям экологического значения, таким как особо охраняемые территории и водно-болотные угодья.</w:t>
      </w:r>
    </w:p>
    <w:p w14:paraId="3C03162A" w14:textId="77777777" w:rsidR="00C600C1" w:rsidRPr="00EA5DB3" w:rsidRDefault="00C600C1" w:rsidP="00C600C1">
      <w:pPr>
        <w:pStyle w:val="ReportBodyTextNogap"/>
        <w:jc w:val="left"/>
        <w:rPr>
          <w:lang w:val="ru-RU"/>
        </w:rPr>
      </w:pPr>
      <w:r w:rsidRPr="00EA5DB3">
        <w:rPr>
          <w:lang w:val="ru-RU"/>
        </w:rPr>
        <w:t>Оценка охватывала следующие аспекты:</w:t>
      </w:r>
      <w:r w:rsidRPr="00EA5DB3">
        <w:rPr>
          <w:lang w:val="ru-RU"/>
        </w:rPr>
        <w:br/>
      </w:r>
      <w:r w:rsidRPr="008D5DD4">
        <w:t>a</w:t>
      </w:r>
      <w:r w:rsidRPr="00EA5DB3">
        <w:rPr>
          <w:lang w:val="ru-RU"/>
        </w:rPr>
        <w:t>. Отдельные виды и их охранный статус,</w:t>
      </w:r>
      <w:r w:rsidRPr="00EA5DB3">
        <w:rPr>
          <w:lang w:val="ru-RU"/>
        </w:rPr>
        <w:br/>
      </w:r>
      <w:r w:rsidRPr="008D5DD4">
        <w:t>b</w:t>
      </w:r>
      <w:r w:rsidRPr="00EA5DB3">
        <w:rPr>
          <w:lang w:val="ru-RU"/>
        </w:rPr>
        <w:t>. Риски фрагментации местообитаний,</w:t>
      </w:r>
      <w:r w:rsidRPr="00EA5DB3">
        <w:rPr>
          <w:lang w:val="ru-RU"/>
        </w:rPr>
        <w:br/>
      </w:r>
      <w:r w:rsidRPr="008D5DD4">
        <w:t>c</w:t>
      </w:r>
      <w:r w:rsidRPr="00EA5DB3">
        <w:rPr>
          <w:lang w:val="ru-RU"/>
        </w:rPr>
        <w:t>. Сезонное поведение, включая размножение, гнездование и кормовую активность,</w:t>
      </w:r>
      <w:r w:rsidRPr="00EA5DB3">
        <w:rPr>
          <w:lang w:val="ru-RU"/>
        </w:rPr>
        <w:br/>
      </w:r>
      <w:r w:rsidRPr="008D5DD4">
        <w:t>d</w:t>
      </w:r>
      <w:r w:rsidRPr="00EA5DB3">
        <w:rPr>
          <w:lang w:val="ru-RU"/>
        </w:rPr>
        <w:t>. Трофические связи и взаимозависимости видов в зоне влияния железной дороги.</w:t>
      </w:r>
    </w:p>
    <w:p w14:paraId="5D7621AC" w14:textId="77777777" w:rsidR="00C600C1" w:rsidRPr="00EA5DB3" w:rsidRDefault="00C600C1" w:rsidP="00C600C1">
      <w:pPr>
        <w:pStyle w:val="ReportBodyTextNogap"/>
        <w:rPr>
          <w:lang w:val="ru-RU"/>
        </w:rPr>
      </w:pPr>
    </w:p>
    <w:p w14:paraId="17F6AA37" w14:textId="77777777" w:rsidR="00C600C1" w:rsidRPr="00EA5DB3" w:rsidRDefault="00C600C1" w:rsidP="00C600C1">
      <w:pPr>
        <w:pStyle w:val="ReportBodyTextNogap"/>
        <w:rPr>
          <w:lang w:val="ru-RU"/>
        </w:rPr>
      </w:pPr>
      <w:r w:rsidRPr="00EA5DB3">
        <w:rPr>
          <w:lang w:val="ru-RU"/>
        </w:rPr>
        <w:t>Результаты использовались для разработки Плана управления биоразнообразием (</w:t>
      </w:r>
      <w:r w:rsidRPr="008D5DD4">
        <w:t>BMP</w:t>
      </w:r>
      <w:r w:rsidRPr="00EA5DB3">
        <w:rPr>
          <w:lang w:val="ru-RU"/>
        </w:rPr>
        <w:t xml:space="preserve">), который содержит конкретные меры по смягчению и улучшению состояния экосистем, применяемые на всех этапах проекта. </w:t>
      </w:r>
      <w:r w:rsidRPr="008D5DD4">
        <w:t>BMP</w:t>
      </w:r>
      <w:r w:rsidRPr="00EA5DB3">
        <w:rPr>
          <w:lang w:val="ru-RU"/>
        </w:rPr>
        <w:t xml:space="preserve"> разработан в соответствии с </w:t>
      </w:r>
      <w:r w:rsidRPr="00EA5DB3">
        <w:rPr>
          <w:lang w:val="ru-RU"/>
        </w:rPr>
        <w:lastRenderedPageBreak/>
        <w:t xml:space="preserve">требованиями Стандарта </w:t>
      </w:r>
      <w:r w:rsidRPr="008D5DD4">
        <w:t>IFC</w:t>
      </w:r>
      <w:r w:rsidRPr="00EA5DB3">
        <w:rPr>
          <w:lang w:val="ru-RU"/>
        </w:rPr>
        <w:t xml:space="preserve"> </w:t>
      </w:r>
      <w:r w:rsidRPr="008D5DD4">
        <w:t>PS</w:t>
      </w:r>
      <w:r w:rsidRPr="00EA5DB3">
        <w:rPr>
          <w:lang w:val="ru-RU"/>
        </w:rPr>
        <w:t>6, а также применимыми национальными нормами по охране биоразнообразия. Методы полевых исследований, приведённые ниже, представляют собой предварительный набор методик, которые будут применяться с учётом экологических особенностей участка и профессиональной оценки специалистов по окружающей среде, участвующих в полевых работах.</w:t>
      </w:r>
    </w:p>
    <w:p w14:paraId="6CECB494" w14:textId="77777777" w:rsidR="00C600C1" w:rsidRPr="00EA5DB3" w:rsidRDefault="00C600C1" w:rsidP="00C600C1">
      <w:pPr>
        <w:pStyle w:val="ReportBodyTextNogap"/>
        <w:rPr>
          <w:lang w:val="ru-RU"/>
        </w:rPr>
      </w:pPr>
    </w:p>
    <w:p w14:paraId="4FD87F3C" w14:textId="77777777" w:rsidR="00C600C1" w:rsidRPr="00EA5DB3" w:rsidRDefault="00C600C1" w:rsidP="00C600C1">
      <w:pPr>
        <w:pStyle w:val="ReportBodyTextNogap"/>
        <w:ind w:left="720"/>
        <w:rPr>
          <w:b/>
          <w:bCs/>
          <w:lang w:val="ru-RU"/>
        </w:rPr>
      </w:pPr>
      <w:r w:rsidRPr="00EA5DB3">
        <w:rPr>
          <w:b/>
          <w:bCs/>
          <w:lang w:val="ru-RU"/>
        </w:rPr>
        <w:t>Методы геоботанических исследований</w:t>
      </w:r>
    </w:p>
    <w:p w14:paraId="3F96092C" w14:textId="77777777" w:rsidR="00C600C1" w:rsidRPr="00EA5DB3" w:rsidRDefault="00C600C1" w:rsidP="00C600C1">
      <w:pPr>
        <w:pStyle w:val="ReportBodyTextNogap"/>
        <w:ind w:left="720"/>
        <w:rPr>
          <w:b/>
          <w:bCs/>
          <w:lang w:val="ru-RU"/>
        </w:rPr>
      </w:pPr>
    </w:p>
    <w:p w14:paraId="79EAB7CB" w14:textId="77777777" w:rsidR="00C600C1" w:rsidRPr="00EA5DB3" w:rsidRDefault="00C600C1" w:rsidP="00C600C1">
      <w:pPr>
        <w:pStyle w:val="ReportBodyTextNogap"/>
        <w:rPr>
          <w:lang w:val="ru-RU"/>
        </w:rPr>
      </w:pPr>
      <w:r w:rsidRPr="00EA5DB3">
        <w:rPr>
          <w:lang w:val="ru-RU"/>
        </w:rPr>
        <w:t>Согласно общепринятым геоботаническим методам, флористические инвентаризации проводились вдоль коридора железной дороги с использованием квадратов размером 10×10 м на репрезентативных участках пересекаемых экологических зон. Оценка документировала структуру растительности, доминирующие виды, характеристики почвы и численность видов. Проективное покрытие — доля поверхности земли, покрытой растительным пологом — оценивалось визуально по процентным классам (например, 10%, 30%, 60%). Численность видов оценивалась по шкале Друде.</w:t>
      </w:r>
    </w:p>
    <w:p w14:paraId="3C99ECA5" w14:textId="77777777" w:rsidR="00C600C1" w:rsidRPr="00EA5DB3" w:rsidRDefault="00C600C1" w:rsidP="00C600C1">
      <w:pPr>
        <w:pStyle w:val="ReportBodyTextNogap"/>
        <w:rPr>
          <w:lang w:val="ru-RU"/>
        </w:rPr>
      </w:pPr>
      <w:r w:rsidRPr="00EA5DB3">
        <w:rPr>
          <w:lang w:val="ru-RU"/>
        </w:rPr>
        <w:t>Учитывая линейный характер железной дороги, траншеи прокладывались перпендикулярно трассе в экологически чувствительных зонах для оценки потенциальной фрагментации местообитаний и краевых эффектов. Для упрощения процесса использовались некоторые стандартные формы.</w:t>
      </w:r>
    </w:p>
    <w:p w14:paraId="78184031" w14:textId="77777777" w:rsidR="00C600C1" w:rsidRPr="00EA5DB3" w:rsidRDefault="00C600C1" w:rsidP="00C600C1">
      <w:pPr>
        <w:pStyle w:val="ReportBodyTextNogap"/>
        <w:rPr>
          <w:lang w:val="ru-RU"/>
        </w:rPr>
      </w:pPr>
      <w:r w:rsidRPr="00EA5DB3">
        <w:rPr>
          <w:lang w:val="ru-RU"/>
        </w:rPr>
        <w:t>Определение растений планируется осуществлять с использованием следующих источников:</w:t>
      </w:r>
    </w:p>
    <w:p w14:paraId="5563983A" w14:textId="77777777" w:rsidR="00C600C1" w:rsidRPr="008D5DD4" w:rsidRDefault="00C600C1" w:rsidP="00C600C1">
      <w:pPr>
        <w:pStyle w:val="ReportBodyTextNogap"/>
        <w:numPr>
          <w:ilvl w:val="0"/>
          <w:numId w:val="286"/>
        </w:numPr>
      </w:pPr>
      <w:proofErr w:type="spellStart"/>
      <w:r w:rsidRPr="008D5DD4">
        <w:t>Иллюстрированный</w:t>
      </w:r>
      <w:proofErr w:type="spellEnd"/>
      <w:r w:rsidRPr="008D5DD4">
        <w:t xml:space="preserve"> </w:t>
      </w:r>
      <w:proofErr w:type="spellStart"/>
      <w:r w:rsidRPr="008D5DD4">
        <w:t>определитель</w:t>
      </w:r>
      <w:proofErr w:type="spellEnd"/>
      <w:r w:rsidRPr="008D5DD4">
        <w:t xml:space="preserve"> </w:t>
      </w:r>
      <w:proofErr w:type="spellStart"/>
      <w:r w:rsidRPr="008D5DD4">
        <w:t>растений</w:t>
      </w:r>
      <w:proofErr w:type="spellEnd"/>
      <w:r w:rsidRPr="008D5DD4">
        <w:t xml:space="preserve"> </w:t>
      </w:r>
      <w:proofErr w:type="spellStart"/>
      <w:r w:rsidRPr="008D5DD4">
        <w:t>Казахстана</w:t>
      </w:r>
      <w:proofErr w:type="spellEnd"/>
      <w:r w:rsidRPr="008D5DD4">
        <w:t xml:space="preserve"> (1969),</w:t>
      </w:r>
    </w:p>
    <w:p w14:paraId="68D3CFCB" w14:textId="77777777" w:rsidR="00C600C1" w:rsidRPr="008D5DD4" w:rsidRDefault="00C600C1" w:rsidP="00C600C1">
      <w:pPr>
        <w:pStyle w:val="ReportBodyTextNogap"/>
        <w:numPr>
          <w:ilvl w:val="0"/>
          <w:numId w:val="286"/>
        </w:numPr>
      </w:pPr>
      <w:r w:rsidRPr="00EA5DB3">
        <w:rPr>
          <w:lang w:val="ru-RU"/>
        </w:rPr>
        <w:t xml:space="preserve">Иллюстрированный определитель семейств и родов Флоры Казахстана. </w:t>
      </w:r>
      <w:proofErr w:type="spellStart"/>
      <w:r w:rsidRPr="008D5DD4">
        <w:t>Том</w:t>
      </w:r>
      <w:proofErr w:type="spellEnd"/>
      <w:r w:rsidRPr="008D5DD4">
        <w:t xml:space="preserve"> 1 (1999),</w:t>
      </w:r>
    </w:p>
    <w:p w14:paraId="20D7A013" w14:textId="77777777" w:rsidR="00C600C1" w:rsidRPr="008D5DD4" w:rsidRDefault="00C600C1" w:rsidP="00C600C1">
      <w:pPr>
        <w:pStyle w:val="ReportBodyTextNogap"/>
        <w:numPr>
          <w:ilvl w:val="0"/>
          <w:numId w:val="286"/>
        </w:numPr>
      </w:pPr>
      <w:proofErr w:type="spellStart"/>
      <w:r w:rsidRPr="008D5DD4">
        <w:t>Определитель</w:t>
      </w:r>
      <w:proofErr w:type="spellEnd"/>
      <w:r w:rsidRPr="008D5DD4">
        <w:t xml:space="preserve"> </w:t>
      </w:r>
      <w:proofErr w:type="spellStart"/>
      <w:r w:rsidRPr="008D5DD4">
        <w:t>растений</w:t>
      </w:r>
      <w:proofErr w:type="spellEnd"/>
      <w:r w:rsidRPr="008D5DD4">
        <w:t xml:space="preserve"> </w:t>
      </w:r>
      <w:proofErr w:type="spellStart"/>
      <w:r w:rsidRPr="008D5DD4">
        <w:t>Центральной</w:t>
      </w:r>
      <w:proofErr w:type="spellEnd"/>
      <w:r w:rsidRPr="008D5DD4">
        <w:t xml:space="preserve"> </w:t>
      </w:r>
      <w:proofErr w:type="spellStart"/>
      <w:r w:rsidRPr="008D5DD4">
        <w:t>Азии</w:t>
      </w:r>
      <w:proofErr w:type="spellEnd"/>
      <w:r w:rsidRPr="008D5DD4">
        <w:t xml:space="preserve"> (1968–1993),</w:t>
      </w:r>
    </w:p>
    <w:p w14:paraId="0B24C003" w14:textId="77777777" w:rsidR="00C600C1" w:rsidRPr="008D5DD4" w:rsidRDefault="00C600C1" w:rsidP="00C600C1">
      <w:pPr>
        <w:pStyle w:val="ReportBodyTextNogap"/>
        <w:numPr>
          <w:ilvl w:val="0"/>
          <w:numId w:val="286"/>
        </w:numPr>
      </w:pPr>
      <w:proofErr w:type="spellStart"/>
      <w:r w:rsidRPr="008D5DD4">
        <w:t>Онлайн-определитель</w:t>
      </w:r>
      <w:proofErr w:type="spellEnd"/>
      <w:r w:rsidRPr="008D5DD4">
        <w:t> </w:t>
      </w:r>
      <w:hyperlink r:id="rId47" w:tgtFrame="_new" w:history="1">
        <w:r w:rsidRPr="008D5DD4">
          <w:rPr>
            <w:rStyle w:val="aff6"/>
          </w:rPr>
          <w:t>www.plantarium.ru</w:t>
        </w:r>
      </w:hyperlink>
      <w:r w:rsidRPr="008D5DD4">
        <w:t>.</w:t>
      </w:r>
    </w:p>
    <w:p w14:paraId="1BE6F507" w14:textId="77777777" w:rsidR="00C600C1" w:rsidRPr="00EA5DB3" w:rsidRDefault="00C600C1" w:rsidP="00C600C1">
      <w:pPr>
        <w:pStyle w:val="ReportBodyTextNogap"/>
        <w:rPr>
          <w:lang w:val="ru-RU"/>
        </w:rPr>
      </w:pPr>
      <w:r w:rsidRPr="00EA5DB3">
        <w:rPr>
          <w:lang w:val="ru-RU"/>
        </w:rPr>
        <w:t>Поскольку основной целью работы является выявление редких и эндемичных видов растений, необходимо было использовать маршрутный метод (Миркин Б.М. и др., 2001) с детальным визуальным осмотром территории. Маршрутные методы представляют собой класс методик, реализуемых посредством однократного обхода маршрута. Они могут быть различного масштаба и охватывать как небольшие участки растительности, так и большие территории, с различной степенью точности, включая как визуальные оценки, так и точные учётные методы.</w:t>
      </w:r>
    </w:p>
    <w:p w14:paraId="0652E164" w14:textId="77777777" w:rsidR="00C600C1" w:rsidRPr="00EA5DB3" w:rsidRDefault="00C600C1" w:rsidP="00C600C1">
      <w:pPr>
        <w:pStyle w:val="ReportBodyTextNogap"/>
        <w:rPr>
          <w:lang w:val="ru-RU"/>
        </w:rPr>
      </w:pPr>
      <w:r w:rsidRPr="00EA5DB3">
        <w:rPr>
          <w:lang w:val="ru-RU"/>
        </w:rPr>
        <w:t xml:space="preserve">Согласно техническому заданию, необходимо было зафиксировать реальные места произрастания редких растений, поэтому при обследовании участков будет использоваться </w:t>
      </w:r>
      <w:r w:rsidRPr="008D5DD4">
        <w:t>GPS</w:t>
      </w:r>
      <w:r w:rsidRPr="00EA5DB3">
        <w:rPr>
          <w:lang w:val="ru-RU"/>
        </w:rPr>
        <w:t>-навигатор с последующим переносом данных о местах произрастания на картографический материал в случае обнаружения таких видов.</w:t>
      </w:r>
    </w:p>
    <w:p w14:paraId="349D769F" w14:textId="77777777" w:rsidR="00C600C1" w:rsidRPr="00EA5DB3" w:rsidRDefault="00C600C1" w:rsidP="00C600C1">
      <w:pPr>
        <w:pStyle w:val="ReportBodyTextNogap"/>
        <w:rPr>
          <w:lang w:val="ru-RU"/>
        </w:rPr>
      </w:pPr>
    </w:p>
    <w:p w14:paraId="17DC7B92" w14:textId="77777777" w:rsidR="00C600C1" w:rsidRPr="00EA5DB3" w:rsidRDefault="00C600C1" w:rsidP="00C600C1">
      <w:pPr>
        <w:pStyle w:val="ReportBodyTextNogap"/>
        <w:rPr>
          <w:b/>
          <w:bCs/>
          <w:u w:val="single"/>
          <w:lang w:val="ru-RU"/>
        </w:rPr>
      </w:pPr>
      <w:r w:rsidRPr="00EA5DB3">
        <w:rPr>
          <w:b/>
          <w:bCs/>
          <w:u w:val="single"/>
          <w:lang w:val="ru-RU"/>
        </w:rPr>
        <w:t>Методы учёта позвоночных для комплексного картирования экосистем и изучения состояния редких видов</w:t>
      </w:r>
    </w:p>
    <w:p w14:paraId="007D404C" w14:textId="77777777" w:rsidR="00C600C1" w:rsidRPr="00EA5DB3" w:rsidRDefault="00C600C1" w:rsidP="00C600C1">
      <w:pPr>
        <w:pStyle w:val="ReportBodyTextNogap"/>
        <w:rPr>
          <w:b/>
          <w:bCs/>
          <w:u w:val="single"/>
          <w:lang w:val="ru-RU"/>
        </w:rPr>
      </w:pPr>
    </w:p>
    <w:p w14:paraId="6018562F" w14:textId="77777777" w:rsidR="00C600C1" w:rsidRPr="00EA5DB3" w:rsidRDefault="00C600C1" w:rsidP="00C600C1">
      <w:pPr>
        <w:pStyle w:val="ReportBodyTextNogap"/>
        <w:numPr>
          <w:ilvl w:val="0"/>
          <w:numId w:val="287"/>
        </w:numPr>
        <w:rPr>
          <w:lang w:val="ru-RU"/>
        </w:rPr>
      </w:pPr>
      <w:r w:rsidRPr="00EA5DB3">
        <w:rPr>
          <w:b/>
          <w:bCs/>
          <w:lang w:val="ru-RU"/>
        </w:rPr>
        <w:t>Маршрутный учёт (</w:t>
      </w:r>
      <w:r w:rsidRPr="009271E0">
        <w:rPr>
          <w:b/>
          <w:bCs/>
        </w:rPr>
        <w:t>Route</w:t>
      </w:r>
      <w:r w:rsidRPr="00EA5DB3">
        <w:rPr>
          <w:b/>
          <w:bCs/>
          <w:lang w:val="ru-RU"/>
        </w:rPr>
        <w:t xml:space="preserve"> </w:t>
      </w:r>
      <w:r w:rsidRPr="009271E0">
        <w:rPr>
          <w:b/>
          <w:bCs/>
        </w:rPr>
        <w:t>Accounting</w:t>
      </w:r>
      <w:r w:rsidRPr="00EA5DB3">
        <w:rPr>
          <w:b/>
          <w:bCs/>
          <w:lang w:val="ru-RU"/>
        </w:rPr>
        <w:t>)</w:t>
      </w:r>
      <w:r w:rsidRPr="009271E0">
        <w:t> </w:t>
      </w:r>
      <w:r w:rsidRPr="00EA5DB3">
        <w:rPr>
          <w:lang w:val="ru-RU"/>
        </w:rPr>
        <w:t xml:space="preserve">– обследования по </w:t>
      </w:r>
      <w:proofErr w:type="spellStart"/>
      <w:r w:rsidRPr="00EA5DB3">
        <w:rPr>
          <w:lang w:val="ru-RU"/>
        </w:rPr>
        <w:t>трансе́ктам</w:t>
      </w:r>
      <w:proofErr w:type="spellEnd"/>
      <w:r w:rsidRPr="00EA5DB3">
        <w:rPr>
          <w:lang w:val="ru-RU"/>
        </w:rPr>
        <w:t xml:space="preserve"> вдоль участков местообитаний с фиксацией прямых наблюдений, звуков, следов и признаков присутствия видов, с акцентом на чувствительные и охраняемые территории.</w:t>
      </w:r>
    </w:p>
    <w:p w14:paraId="20AF3A38" w14:textId="77777777" w:rsidR="00C600C1" w:rsidRPr="00EA5DB3" w:rsidRDefault="00C600C1" w:rsidP="00C600C1">
      <w:pPr>
        <w:pStyle w:val="ReportBodyTextNogap"/>
        <w:numPr>
          <w:ilvl w:val="0"/>
          <w:numId w:val="287"/>
        </w:numPr>
        <w:rPr>
          <w:lang w:val="ru-RU"/>
        </w:rPr>
      </w:pPr>
      <w:r w:rsidRPr="00EA5DB3">
        <w:rPr>
          <w:b/>
          <w:bCs/>
          <w:lang w:val="ru-RU"/>
        </w:rPr>
        <w:t>Дневной учёт с автомобиля (</w:t>
      </w:r>
      <w:r w:rsidRPr="009271E0">
        <w:rPr>
          <w:b/>
          <w:bCs/>
        </w:rPr>
        <w:t>Daily</w:t>
      </w:r>
      <w:r w:rsidRPr="00EA5DB3">
        <w:rPr>
          <w:b/>
          <w:bCs/>
          <w:lang w:val="ru-RU"/>
        </w:rPr>
        <w:t xml:space="preserve"> </w:t>
      </w:r>
      <w:r w:rsidRPr="009271E0">
        <w:rPr>
          <w:b/>
          <w:bCs/>
        </w:rPr>
        <w:t>Vehicle</w:t>
      </w:r>
      <w:r w:rsidRPr="00EA5DB3">
        <w:rPr>
          <w:b/>
          <w:bCs/>
          <w:lang w:val="ru-RU"/>
        </w:rPr>
        <w:t xml:space="preserve"> </w:t>
      </w:r>
      <w:r w:rsidRPr="009271E0">
        <w:rPr>
          <w:b/>
          <w:bCs/>
        </w:rPr>
        <w:t>Counts</w:t>
      </w:r>
      <w:r w:rsidRPr="00EA5DB3">
        <w:rPr>
          <w:b/>
          <w:bCs/>
          <w:lang w:val="ru-RU"/>
        </w:rPr>
        <w:t>)</w:t>
      </w:r>
      <w:r w:rsidRPr="009271E0">
        <w:t> </w:t>
      </w:r>
      <w:r w:rsidRPr="00EA5DB3">
        <w:rPr>
          <w:lang w:val="ru-RU"/>
        </w:rPr>
        <w:t xml:space="preserve">– автомобильные обследования для документирования распределения, структуры стад и численности копытных и крупных птиц с использованием фиксированных длин </w:t>
      </w:r>
      <w:proofErr w:type="spellStart"/>
      <w:r w:rsidRPr="00EA5DB3">
        <w:rPr>
          <w:lang w:val="ru-RU"/>
        </w:rPr>
        <w:t>трансе́ктов</w:t>
      </w:r>
      <w:proofErr w:type="spellEnd"/>
      <w:r w:rsidRPr="00EA5DB3">
        <w:rPr>
          <w:lang w:val="ru-RU"/>
        </w:rPr>
        <w:t xml:space="preserve"> и полос наблюдения (250–500 м).</w:t>
      </w:r>
    </w:p>
    <w:p w14:paraId="7D593FEB" w14:textId="77777777" w:rsidR="00C600C1" w:rsidRPr="00EA5DB3" w:rsidRDefault="00C600C1" w:rsidP="00C600C1">
      <w:pPr>
        <w:pStyle w:val="ReportBodyTextNogap"/>
        <w:numPr>
          <w:ilvl w:val="0"/>
          <w:numId w:val="287"/>
        </w:numPr>
        <w:rPr>
          <w:lang w:val="ru-RU"/>
        </w:rPr>
      </w:pPr>
      <w:r w:rsidRPr="00EA5DB3">
        <w:rPr>
          <w:b/>
          <w:bCs/>
          <w:lang w:val="ru-RU"/>
        </w:rPr>
        <w:lastRenderedPageBreak/>
        <w:t>Ночной учёт с автомобиля (</w:t>
      </w:r>
      <w:r w:rsidRPr="009271E0">
        <w:rPr>
          <w:b/>
          <w:bCs/>
        </w:rPr>
        <w:t>Night</w:t>
      </w:r>
      <w:r w:rsidRPr="00EA5DB3">
        <w:rPr>
          <w:b/>
          <w:bCs/>
          <w:lang w:val="ru-RU"/>
        </w:rPr>
        <w:t xml:space="preserve"> </w:t>
      </w:r>
      <w:r w:rsidRPr="009271E0">
        <w:rPr>
          <w:b/>
          <w:bCs/>
        </w:rPr>
        <w:t>Vehicle</w:t>
      </w:r>
      <w:r w:rsidRPr="00EA5DB3">
        <w:rPr>
          <w:b/>
          <w:bCs/>
          <w:lang w:val="ru-RU"/>
        </w:rPr>
        <w:t xml:space="preserve"> </w:t>
      </w:r>
      <w:r w:rsidRPr="009271E0">
        <w:rPr>
          <w:b/>
          <w:bCs/>
        </w:rPr>
        <w:t>Counts</w:t>
      </w:r>
      <w:r w:rsidRPr="00EA5DB3">
        <w:rPr>
          <w:b/>
          <w:bCs/>
          <w:lang w:val="ru-RU"/>
        </w:rPr>
        <w:t>)</w:t>
      </w:r>
      <w:r w:rsidRPr="009271E0">
        <w:t> </w:t>
      </w:r>
      <w:r w:rsidRPr="00EA5DB3">
        <w:rPr>
          <w:lang w:val="ru-RU"/>
        </w:rPr>
        <w:t>– подсчёт с использованием фар вдоль подъездных железных дорог для выявления ночных видов, таких как лисы, корсаки и тушканчики.</w:t>
      </w:r>
    </w:p>
    <w:p w14:paraId="63F628CF" w14:textId="77777777" w:rsidR="00C600C1" w:rsidRPr="00EA5DB3" w:rsidRDefault="00C600C1" w:rsidP="00C600C1">
      <w:pPr>
        <w:pStyle w:val="ReportBodyTextNogap"/>
        <w:numPr>
          <w:ilvl w:val="0"/>
          <w:numId w:val="287"/>
        </w:numPr>
        <w:rPr>
          <w:lang w:val="ru-RU"/>
        </w:rPr>
      </w:pPr>
      <w:r w:rsidRPr="00EA5DB3">
        <w:rPr>
          <w:b/>
          <w:bCs/>
          <w:lang w:val="ru-RU"/>
        </w:rPr>
        <w:t xml:space="preserve">Линейные </w:t>
      </w:r>
      <w:proofErr w:type="spellStart"/>
      <w:r w:rsidRPr="00EA5DB3">
        <w:rPr>
          <w:b/>
          <w:bCs/>
          <w:lang w:val="ru-RU"/>
        </w:rPr>
        <w:t>трансе́кты</w:t>
      </w:r>
      <w:proofErr w:type="spellEnd"/>
      <w:r w:rsidRPr="00EA5DB3">
        <w:rPr>
          <w:b/>
          <w:bCs/>
          <w:lang w:val="ru-RU"/>
        </w:rPr>
        <w:t xml:space="preserve"> (птицы) (</w:t>
      </w:r>
      <w:r w:rsidRPr="009271E0">
        <w:rPr>
          <w:b/>
          <w:bCs/>
        </w:rPr>
        <w:t>Linear</w:t>
      </w:r>
      <w:r w:rsidRPr="00EA5DB3">
        <w:rPr>
          <w:b/>
          <w:bCs/>
          <w:lang w:val="ru-RU"/>
        </w:rPr>
        <w:t xml:space="preserve"> </w:t>
      </w:r>
      <w:r w:rsidRPr="009271E0">
        <w:rPr>
          <w:b/>
          <w:bCs/>
        </w:rPr>
        <w:t>Transects</w:t>
      </w:r>
      <w:r w:rsidRPr="00EA5DB3">
        <w:rPr>
          <w:b/>
          <w:bCs/>
          <w:lang w:val="ru-RU"/>
        </w:rPr>
        <w:t xml:space="preserve"> – </w:t>
      </w:r>
      <w:r w:rsidRPr="009271E0">
        <w:rPr>
          <w:b/>
          <w:bCs/>
        </w:rPr>
        <w:t>Birds</w:t>
      </w:r>
      <w:r w:rsidRPr="00EA5DB3">
        <w:rPr>
          <w:b/>
          <w:bCs/>
          <w:lang w:val="ru-RU"/>
        </w:rPr>
        <w:t>)</w:t>
      </w:r>
      <w:r w:rsidRPr="009271E0">
        <w:t> </w:t>
      </w:r>
      <w:r w:rsidRPr="00EA5DB3">
        <w:rPr>
          <w:lang w:val="ru-RU"/>
        </w:rPr>
        <w:t xml:space="preserve">– проходы случайно выбранных </w:t>
      </w:r>
      <w:proofErr w:type="spellStart"/>
      <w:r w:rsidRPr="00EA5DB3">
        <w:rPr>
          <w:lang w:val="ru-RU"/>
        </w:rPr>
        <w:t>трансе́ктов</w:t>
      </w:r>
      <w:proofErr w:type="spellEnd"/>
      <w:r w:rsidRPr="00EA5DB3">
        <w:rPr>
          <w:lang w:val="ru-RU"/>
        </w:rPr>
        <w:t xml:space="preserve"> с записью перпендикулярных расстояний до замеченных птиц. Данные использовались для оценки плотности видов и корректировки ошибок наблюдения.</w:t>
      </w:r>
    </w:p>
    <w:p w14:paraId="75887293" w14:textId="77777777" w:rsidR="00C600C1" w:rsidRPr="00EA5DB3" w:rsidRDefault="00C600C1" w:rsidP="00C600C1">
      <w:pPr>
        <w:pStyle w:val="ReportBodyTextNogap"/>
        <w:numPr>
          <w:ilvl w:val="0"/>
          <w:numId w:val="287"/>
        </w:numPr>
        <w:rPr>
          <w:lang w:val="ru-RU"/>
        </w:rPr>
      </w:pPr>
      <w:r w:rsidRPr="00EA5DB3">
        <w:rPr>
          <w:b/>
          <w:bCs/>
          <w:lang w:val="ru-RU"/>
        </w:rPr>
        <w:t>Обследования рептилий и амфибий (</w:t>
      </w:r>
      <w:r w:rsidRPr="009271E0">
        <w:rPr>
          <w:b/>
          <w:bCs/>
        </w:rPr>
        <w:t>Reptile</w:t>
      </w:r>
      <w:r w:rsidRPr="00EA5DB3">
        <w:rPr>
          <w:b/>
          <w:bCs/>
          <w:lang w:val="ru-RU"/>
        </w:rPr>
        <w:t xml:space="preserve"> &amp; </w:t>
      </w:r>
      <w:r w:rsidRPr="009271E0">
        <w:rPr>
          <w:b/>
          <w:bCs/>
        </w:rPr>
        <w:t>Amphibian</w:t>
      </w:r>
      <w:r w:rsidRPr="00EA5DB3">
        <w:rPr>
          <w:b/>
          <w:bCs/>
          <w:lang w:val="ru-RU"/>
        </w:rPr>
        <w:t xml:space="preserve"> </w:t>
      </w:r>
      <w:r w:rsidRPr="009271E0">
        <w:rPr>
          <w:b/>
          <w:bCs/>
        </w:rPr>
        <w:t>Surveys</w:t>
      </w:r>
      <w:r w:rsidRPr="00EA5DB3">
        <w:rPr>
          <w:b/>
          <w:bCs/>
          <w:lang w:val="ru-RU"/>
        </w:rPr>
        <w:t>)</w:t>
      </w:r>
      <w:r w:rsidRPr="009271E0">
        <w:t> </w:t>
      </w:r>
      <w:r w:rsidRPr="00EA5DB3">
        <w:rPr>
          <w:lang w:val="ru-RU"/>
        </w:rPr>
        <w:t xml:space="preserve">– обходы </w:t>
      </w:r>
      <w:proofErr w:type="spellStart"/>
      <w:r w:rsidRPr="00EA5DB3">
        <w:rPr>
          <w:lang w:val="ru-RU"/>
        </w:rPr>
        <w:t>трансе́ктов</w:t>
      </w:r>
      <w:proofErr w:type="spellEnd"/>
      <w:r w:rsidRPr="00EA5DB3">
        <w:rPr>
          <w:lang w:val="ru-RU"/>
        </w:rPr>
        <w:t xml:space="preserve"> в степных местообитаниях, по берегам водоёмов и вдоль железных дорог; фиксация присутствия видов, численности и активности.</w:t>
      </w:r>
    </w:p>
    <w:p w14:paraId="0EA06864" w14:textId="77777777" w:rsidR="00C600C1" w:rsidRPr="00EA5DB3" w:rsidRDefault="00C600C1" w:rsidP="00C600C1">
      <w:pPr>
        <w:pStyle w:val="ReportBodyTextNogap"/>
        <w:numPr>
          <w:ilvl w:val="0"/>
          <w:numId w:val="287"/>
        </w:numPr>
        <w:rPr>
          <w:lang w:val="ru-RU"/>
        </w:rPr>
      </w:pPr>
      <w:r w:rsidRPr="00EA5DB3">
        <w:rPr>
          <w:b/>
          <w:bCs/>
          <w:lang w:val="ru-RU"/>
        </w:rPr>
        <w:t>Отслеживание животных (</w:t>
      </w:r>
      <w:r w:rsidRPr="009271E0">
        <w:rPr>
          <w:b/>
          <w:bCs/>
        </w:rPr>
        <w:t>Animal</w:t>
      </w:r>
      <w:r w:rsidRPr="00EA5DB3">
        <w:rPr>
          <w:b/>
          <w:bCs/>
          <w:lang w:val="ru-RU"/>
        </w:rPr>
        <w:t xml:space="preserve"> </w:t>
      </w:r>
      <w:r w:rsidRPr="009271E0">
        <w:rPr>
          <w:b/>
          <w:bCs/>
        </w:rPr>
        <w:t>Tracking</w:t>
      </w:r>
      <w:r w:rsidRPr="00EA5DB3">
        <w:rPr>
          <w:b/>
          <w:bCs/>
          <w:lang w:val="ru-RU"/>
        </w:rPr>
        <w:t>)</w:t>
      </w:r>
      <w:r w:rsidRPr="009271E0">
        <w:t> </w:t>
      </w:r>
      <w:r w:rsidRPr="00EA5DB3">
        <w:rPr>
          <w:lang w:val="ru-RU"/>
        </w:rPr>
        <w:t>– документирование следов, нор, кормовых следов, укрытий и экскрементов; подсчёт нор грызунов для оценки относительной численности.</w:t>
      </w:r>
    </w:p>
    <w:p w14:paraId="3AD188E3" w14:textId="77777777" w:rsidR="00C600C1" w:rsidRPr="00EA5DB3" w:rsidRDefault="00C600C1" w:rsidP="00C600C1">
      <w:pPr>
        <w:pStyle w:val="ReportBodyTextNogap"/>
        <w:numPr>
          <w:ilvl w:val="0"/>
          <w:numId w:val="287"/>
        </w:numPr>
        <w:rPr>
          <w:lang w:val="ru-RU"/>
        </w:rPr>
      </w:pPr>
      <w:r w:rsidRPr="00EA5DB3">
        <w:rPr>
          <w:b/>
          <w:bCs/>
          <w:lang w:val="ru-RU"/>
        </w:rPr>
        <w:t>Учёты птиц (</w:t>
      </w:r>
      <w:r w:rsidRPr="009271E0">
        <w:rPr>
          <w:b/>
          <w:bCs/>
        </w:rPr>
        <w:t>Bird</w:t>
      </w:r>
      <w:r w:rsidRPr="00EA5DB3">
        <w:rPr>
          <w:b/>
          <w:bCs/>
          <w:lang w:val="ru-RU"/>
        </w:rPr>
        <w:t xml:space="preserve"> </w:t>
      </w:r>
      <w:r w:rsidRPr="009271E0">
        <w:rPr>
          <w:b/>
          <w:bCs/>
        </w:rPr>
        <w:t>Counts</w:t>
      </w:r>
      <w:r w:rsidRPr="00EA5DB3">
        <w:rPr>
          <w:b/>
          <w:bCs/>
          <w:lang w:val="ru-RU"/>
        </w:rPr>
        <w:t>)</w:t>
      </w:r>
      <w:r w:rsidRPr="009271E0">
        <w:t> </w:t>
      </w:r>
      <w:r w:rsidRPr="00EA5DB3">
        <w:rPr>
          <w:lang w:val="ru-RU"/>
        </w:rPr>
        <w:t>– точечные и маршрутные наблюдения, фиксирование состава видов и их численности в различных местообитаниях.</w:t>
      </w:r>
    </w:p>
    <w:p w14:paraId="137D4E06" w14:textId="77777777" w:rsidR="00C600C1" w:rsidRPr="00EA5DB3" w:rsidRDefault="00C600C1" w:rsidP="00C600C1">
      <w:pPr>
        <w:pStyle w:val="ReportBodyTextNogap"/>
        <w:numPr>
          <w:ilvl w:val="0"/>
          <w:numId w:val="287"/>
        </w:numPr>
        <w:rPr>
          <w:lang w:val="ru-RU"/>
        </w:rPr>
      </w:pPr>
      <w:r w:rsidRPr="00EA5DB3">
        <w:rPr>
          <w:b/>
          <w:bCs/>
          <w:lang w:val="ru-RU"/>
        </w:rPr>
        <w:t>Обследования с использованием местных знаний (</w:t>
      </w:r>
      <w:r w:rsidRPr="009271E0">
        <w:rPr>
          <w:b/>
          <w:bCs/>
        </w:rPr>
        <w:t>Surveys</w:t>
      </w:r>
      <w:r w:rsidRPr="00EA5DB3">
        <w:rPr>
          <w:b/>
          <w:bCs/>
          <w:lang w:val="ru-RU"/>
        </w:rPr>
        <w:t xml:space="preserve"> – </w:t>
      </w:r>
      <w:r w:rsidRPr="009271E0">
        <w:rPr>
          <w:b/>
          <w:bCs/>
        </w:rPr>
        <w:t>Local</w:t>
      </w:r>
      <w:r w:rsidRPr="00EA5DB3">
        <w:rPr>
          <w:b/>
          <w:bCs/>
          <w:lang w:val="ru-RU"/>
        </w:rPr>
        <w:t xml:space="preserve"> </w:t>
      </w:r>
      <w:r w:rsidRPr="009271E0">
        <w:rPr>
          <w:b/>
          <w:bCs/>
        </w:rPr>
        <w:t>Knowledge</w:t>
      </w:r>
      <w:r w:rsidRPr="00EA5DB3">
        <w:rPr>
          <w:b/>
          <w:bCs/>
          <w:lang w:val="ru-RU"/>
        </w:rPr>
        <w:t>)</w:t>
      </w:r>
      <w:r w:rsidRPr="009271E0">
        <w:t> </w:t>
      </w:r>
      <w:r w:rsidRPr="00EA5DB3">
        <w:rPr>
          <w:lang w:val="ru-RU"/>
        </w:rPr>
        <w:t>– интервью с сообществами для выявления экологических знаний, поведения дикой природы и наблюдаемых изменений.</w:t>
      </w:r>
    </w:p>
    <w:p w14:paraId="492702B0" w14:textId="77777777" w:rsidR="00C600C1" w:rsidRPr="00EA5DB3" w:rsidRDefault="00C600C1" w:rsidP="00C600C1">
      <w:pPr>
        <w:pStyle w:val="ReportBodyTextNogap"/>
        <w:numPr>
          <w:ilvl w:val="0"/>
          <w:numId w:val="287"/>
        </w:numPr>
        <w:rPr>
          <w:lang w:val="ru-RU"/>
        </w:rPr>
      </w:pPr>
      <w:r w:rsidRPr="00EA5DB3">
        <w:rPr>
          <w:b/>
          <w:bCs/>
          <w:lang w:val="ru-RU"/>
        </w:rPr>
        <w:t>Оценка воздействия и угроз (</w:t>
      </w:r>
      <w:r w:rsidRPr="009271E0">
        <w:rPr>
          <w:b/>
          <w:bCs/>
        </w:rPr>
        <w:t>Impact</w:t>
      </w:r>
      <w:r w:rsidRPr="00EA5DB3">
        <w:rPr>
          <w:b/>
          <w:bCs/>
          <w:lang w:val="ru-RU"/>
        </w:rPr>
        <w:t xml:space="preserve"> &amp; </w:t>
      </w:r>
      <w:r w:rsidRPr="009271E0">
        <w:rPr>
          <w:b/>
          <w:bCs/>
        </w:rPr>
        <w:t>Threat</w:t>
      </w:r>
      <w:r w:rsidRPr="00EA5DB3">
        <w:rPr>
          <w:b/>
          <w:bCs/>
          <w:lang w:val="ru-RU"/>
        </w:rPr>
        <w:t xml:space="preserve"> </w:t>
      </w:r>
      <w:r w:rsidRPr="009271E0">
        <w:rPr>
          <w:b/>
          <w:bCs/>
        </w:rPr>
        <w:t>Assessment</w:t>
      </w:r>
      <w:r w:rsidRPr="00EA5DB3">
        <w:rPr>
          <w:b/>
          <w:bCs/>
          <w:lang w:val="ru-RU"/>
        </w:rPr>
        <w:t>)</w:t>
      </w:r>
      <w:r w:rsidRPr="009271E0">
        <w:t> </w:t>
      </w:r>
      <w:r w:rsidRPr="00EA5DB3">
        <w:rPr>
          <w:lang w:val="ru-RU"/>
        </w:rPr>
        <w:t>– ранжирование угроз для редких видов и местообитаний, связанных с проектом, с использованием национальных методических рекомендаций (2010).</w:t>
      </w:r>
    </w:p>
    <w:p w14:paraId="789EF0DA" w14:textId="77777777" w:rsidR="00C600C1" w:rsidRPr="00EA5DB3" w:rsidRDefault="00C600C1" w:rsidP="00C600C1">
      <w:pPr>
        <w:pStyle w:val="ReportBodyTextNogap"/>
        <w:rPr>
          <w:lang w:val="ru-RU"/>
        </w:rPr>
      </w:pPr>
    </w:p>
    <w:p w14:paraId="0FD26626" w14:textId="66C0EF2A" w:rsidR="00C600C1" w:rsidRPr="00EA5DB3" w:rsidRDefault="00C600C1" w:rsidP="00C600C1">
      <w:pPr>
        <w:pStyle w:val="ReportBodyTextNogap"/>
        <w:ind w:left="720"/>
        <w:rPr>
          <w:b/>
          <w:bCs/>
          <w:lang w:val="ru-RU"/>
        </w:rPr>
      </w:pPr>
      <w:r w:rsidRPr="00EA5DB3">
        <w:rPr>
          <w:b/>
          <w:bCs/>
          <w:lang w:val="ru-RU"/>
        </w:rPr>
        <w:t>5.4 Методики оценки социальных воздействий</w:t>
      </w:r>
    </w:p>
    <w:p w14:paraId="15A586C4" w14:textId="77777777" w:rsidR="00C600C1" w:rsidRPr="00EA5DB3" w:rsidRDefault="00C600C1" w:rsidP="00C600C1">
      <w:pPr>
        <w:pStyle w:val="ReportBodyTextNogap"/>
        <w:ind w:left="720"/>
        <w:rPr>
          <w:b/>
          <w:bCs/>
          <w:lang w:val="ru-RU"/>
        </w:rPr>
      </w:pPr>
    </w:p>
    <w:p w14:paraId="0A2FC135" w14:textId="77777777" w:rsidR="00C600C1" w:rsidRPr="00051833" w:rsidRDefault="00C600C1" w:rsidP="00C600C1">
      <w:pPr>
        <w:pStyle w:val="ReportBodyTextNogap"/>
      </w:pPr>
      <w:r w:rsidRPr="00EA5DB3">
        <w:rPr>
          <w:lang w:val="ru-RU"/>
        </w:rPr>
        <w:t xml:space="preserve">Оценка социальных воздействий будет анализировать потенциальные риски и последствия для сообществ в зоне влияния проекта, с акцентом на физическое и экономическое перемещение, динамику рабочей силы, а также здоровье и безопасность сообществ. Также будет оцениваться потенциальная польза проекта и обеспечиваться социальная инклюзивность мер по смягчению и усилению эффектов, особенно для уязвимых групп. </w:t>
      </w:r>
      <w:proofErr w:type="spellStart"/>
      <w:r w:rsidRPr="00051833">
        <w:t>Основные</w:t>
      </w:r>
      <w:proofErr w:type="spellEnd"/>
      <w:r w:rsidRPr="00051833">
        <w:t xml:space="preserve"> </w:t>
      </w:r>
      <w:proofErr w:type="spellStart"/>
      <w:r w:rsidRPr="00051833">
        <w:t>задачи</w:t>
      </w:r>
      <w:proofErr w:type="spellEnd"/>
      <w:r w:rsidRPr="00051833">
        <w:t xml:space="preserve"> </w:t>
      </w:r>
      <w:proofErr w:type="spellStart"/>
      <w:r w:rsidRPr="00051833">
        <w:t>включают</w:t>
      </w:r>
      <w:proofErr w:type="spellEnd"/>
      <w:r w:rsidRPr="00051833">
        <w:t>:</w:t>
      </w:r>
    </w:p>
    <w:p w14:paraId="6513C3FA" w14:textId="77777777" w:rsidR="00C600C1" w:rsidRPr="00EA5DB3" w:rsidRDefault="00C600C1" w:rsidP="00C600C1">
      <w:pPr>
        <w:pStyle w:val="ReportBodyTextNogap"/>
        <w:numPr>
          <w:ilvl w:val="0"/>
          <w:numId w:val="293"/>
        </w:numPr>
        <w:rPr>
          <w:lang w:val="ru-RU"/>
        </w:rPr>
      </w:pPr>
      <w:r w:rsidRPr="00EA5DB3">
        <w:rPr>
          <w:lang w:val="ru-RU"/>
        </w:rPr>
        <w:t>Выявление лиц и сообществ, затронутых проектом (</w:t>
      </w:r>
      <w:r w:rsidRPr="00051833">
        <w:t>PAPs</w:t>
      </w:r>
      <w:r w:rsidRPr="00EA5DB3">
        <w:rPr>
          <w:lang w:val="ru-RU"/>
        </w:rPr>
        <w:t>) (</w:t>
      </w:r>
      <w:r w:rsidRPr="00051833">
        <w:t>PS</w:t>
      </w:r>
      <w:r w:rsidRPr="00EA5DB3">
        <w:rPr>
          <w:lang w:val="ru-RU"/>
        </w:rPr>
        <w:t>1);</w:t>
      </w:r>
    </w:p>
    <w:p w14:paraId="425230BA" w14:textId="77777777" w:rsidR="00C600C1" w:rsidRPr="00EA5DB3" w:rsidRDefault="00C600C1" w:rsidP="00C600C1">
      <w:pPr>
        <w:pStyle w:val="ReportBodyTextNogap"/>
        <w:numPr>
          <w:ilvl w:val="0"/>
          <w:numId w:val="293"/>
        </w:numPr>
        <w:rPr>
          <w:lang w:val="ru-RU"/>
        </w:rPr>
      </w:pPr>
      <w:r w:rsidRPr="00EA5DB3">
        <w:rPr>
          <w:lang w:val="ru-RU"/>
        </w:rPr>
        <w:t>Оценка характера и масштаба социальных воздействий, как положительных, так и отрицательных (</w:t>
      </w:r>
      <w:r w:rsidRPr="00051833">
        <w:t>PS</w:t>
      </w:r>
      <w:r w:rsidRPr="00EA5DB3">
        <w:rPr>
          <w:lang w:val="ru-RU"/>
        </w:rPr>
        <w:t>1);</w:t>
      </w:r>
    </w:p>
    <w:p w14:paraId="6624206A" w14:textId="77777777" w:rsidR="00C600C1" w:rsidRPr="00051833" w:rsidRDefault="00C600C1" w:rsidP="00C600C1">
      <w:pPr>
        <w:pStyle w:val="ReportBodyTextNogap"/>
        <w:numPr>
          <w:ilvl w:val="0"/>
          <w:numId w:val="293"/>
        </w:numPr>
      </w:pPr>
      <w:r w:rsidRPr="00EA5DB3">
        <w:rPr>
          <w:lang w:val="ru-RU"/>
        </w:rPr>
        <w:t xml:space="preserve">Оценка рисков, связанных с принудительным переселением, изъятием земель и нарушением средств к существованию </w:t>
      </w:r>
      <w:r w:rsidRPr="00051833">
        <w:t>(PS5);</w:t>
      </w:r>
    </w:p>
    <w:p w14:paraId="12FC8257" w14:textId="77777777" w:rsidR="00C600C1" w:rsidRPr="00EA5DB3" w:rsidRDefault="00C600C1" w:rsidP="00C600C1">
      <w:pPr>
        <w:pStyle w:val="ReportBodyTextNogap"/>
        <w:numPr>
          <w:ilvl w:val="0"/>
          <w:numId w:val="293"/>
        </w:numPr>
        <w:rPr>
          <w:lang w:val="ru-RU"/>
        </w:rPr>
      </w:pPr>
      <w:r w:rsidRPr="00EA5DB3">
        <w:rPr>
          <w:lang w:val="ru-RU"/>
        </w:rPr>
        <w:t>Выявление трудовых рисков, включая приток рабочей силы и вопросы охраны труда (</w:t>
      </w:r>
      <w:r w:rsidRPr="00051833">
        <w:t>PS</w:t>
      </w:r>
      <w:r w:rsidRPr="00EA5DB3">
        <w:rPr>
          <w:lang w:val="ru-RU"/>
        </w:rPr>
        <w:t>2);</w:t>
      </w:r>
    </w:p>
    <w:p w14:paraId="7C20F26F" w14:textId="77777777" w:rsidR="00C600C1" w:rsidRPr="00EA5DB3" w:rsidRDefault="00C600C1" w:rsidP="00C600C1">
      <w:pPr>
        <w:pStyle w:val="ReportBodyTextNogap"/>
        <w:numPr>
          <w:ilvl w:val="0"/>
          <w:numId w:val="293"/>
        </w:numPr>
        <w:rPr>
          <w:lang w:val="ru-RU"/>
        </w:rPr>
      </w:pPr>
      <w:r w:rsidRPr="00EA5DB3">
        <w:rPr>
          <w:lang w:val="ru-RU"/>
        </w:rPr>
        <w:t>Картирование чувствительных объектов и оценка воздействия строительства и эксплуатации на сообщество (</w:t>
      </w:r>
      <w:r w:rsidRPr="00051833">
        <w:t>PS</w:t>
      </w:r>
      <w:r w:rsidRPr="00EA5DB3">
        <w:rPr>
          <w:lang w:val="ru-RU"/>
        </w:rPr>
        <w:t>4);</w:t>
      </w:r>
    </w:p>
    <w:p w14:paraId="17017A52" w14:textId="77777777" w:rsidR="00C600C1" w:rsidRPr="00EA5DB3" w:rsidRDefault="00C600C1" w:rsidP="00C600C1">
      <w:pPr>
        <w:pStyle w:val="ReportBodyTextNogap"/>
        <w:numPr>
          <w:ilvl w:val="0"/>
          <w:numId w:val="293"/>
        </w:numPr>
        <w:rPr>
          <w:lang w:val="ru-RU"/>
        </w:rPr>
      </w:pPr>
      <w:r w:rsidRPr="00EA5DB3">
        <w:rPr>
          <w:lang w:val="ru-RU"/>
        </w:rPr>
        <w:t>Разработка социальных мер по смягчению и усилению положительных эффектов (</w:t>
      </w:r>
      <w:r w:rsidRPr="00051833">
        <w:t>PS</w:t>
      </w:r>
      <w:r w:rsidRPr="00EA5DB3">
        <w:rPr>
          <w:lang w:val="ru-RU"/>
        </w:rPr>
        <w:t>1/</w:t>
      </w:r>
      <w:r w:rsidRPr="00051833">
        <w:t>PS</w:t>
      </w:r>
      <w:r w:rsidRPr="00EA5DB3">
        <w:rPr>
          <w:lang w:val="ru-RU"/>
        </w:rPr>
        <w:t>5);</w:t>
      </w:r>
    </w:p>
    <w:p w14:paraId="2EBE6824" w14:textId="77777777" w:rsidR="00C600C1" w:rsidRPr="00EA5DB3" w:rsidRDefault="00C600C1" w:rsidP="00C600C1">
      <w:pPr>
        <w:pStyle w:val="ReportBodyTextNogap"/>
        <w:numPr>
          <w:ilvl w:val="0"/>
          <w:numId w:val="293"/>
        </w:numPr>
        <w:rPr>
          <w:lang w:val="ru-RU"/>
        </w:rPr>
      </w:pPr>
      <w:r w:rsidRPr="00EA5DB3">
        <w:rPr>
          <w:lang w:val="ru-RU"/>
        </w:rPr>
        <w:t>Создание механизмов социального мониторинга, отчетности и рассмотрения жалоб (</w:t>
      </w:r>
      <w:r w:rsidRPr="00051833">
        <w:t>PS</w:t>
      </w:r>
      <w:r w:rsidRPr="00EA5DB3">
        <w:rPr>
          <w:lang w:val="ru-RU"/>
        </w:rPr>
        <w:t>1).</w:t>
      </w:r>
    </w:p>
    <w:p w14:paraId="59AE0A70" w14:textId="77777777" w:rsidR="00C600C1" w:rsidRPr="00EA5DB3" w:rsidRDefault="00C600C1" w:rsidP="00C600C1">
      <w:pPr>
        <w:pStyle w:val="ReportBodyTextNogap"/>
        <w:ind w:left="720"/>
        <w:rPr>
          <w:lang w:val="ru-RU"/>
        </w:rPr>
      </w:pPr>
    </w:p>
    <w:p w14:paraId="04D350F8" w14:textId="77777777" w:rsidR="00C600C1" w:rsidRPr="00051833" w:rsidRDefault="00C600C1" w:rsidP="00C600C1">
      <w:pPr>
        <w:pStyle w:val="ReportBodyTextNogap"/>
      </w:pPr>
      <w:r w:rsidRPr="00EA5DB3">
        <w:rPr>
          <w:lang w:val="ru-RU"/>
        </w:rPr>
        <w:t>Оценка будет основываться на комплексном процессе взаимодействия со стейкхолдерами, согласованном с Планом взаимодействия со стейкхолдерами (</w:t>
      </w:r>
      <w:r w:rsidRPr="00051833">
        <w:t>SEP</w:t>
      </w:r>
      <w:r w:rsidRPr="00EA5DB3">
        <w:rPr>
          <w:lang w:val="ru-RU"/>
        </w:rPr>
        <w:t>). Для использования на протяжении всего жизненного цикла проекта будет предложен Механизм рассмотрения жалоб (</w:t>
      </w:r>
      <w:r w:rsidRPr="00051833">
        <w:t>GRM</w:t>
      </w:r>
      <w:r w:rsidRPr="00EA5DB3">
        <w:rPr>
          <w:lang w:val="ru-RU"/>
        </w:rPr>
        <w:t xml:space="preserve">). </w:t>
      </w:r>
      <w:proofErr w:type="spellStart"/>
      <w:r w:rsidRPr="00051833">
        <w:t>Подход</w:t>
      </w:r>
      <w:proofErr w:type="spellEnd"/>
      <w:r w:rsidRPr="00051833">
        <w:t xml:space="preserve"> </w:t>
      </w:r>
      <w:proofErr w:type="spellStart"/>
      <w:r w:rsidRPr="00051833">
        <w:t>включает</w:t>
      </w:r>
      <w:proofErr w:type="spellEnd"/>
      <w:r w:rsidRPr="00051833">
        <w:t>:</w:t>
      </w:r>
    </w:p>
    <w:p w14:paraId="39D5EB3F" w14:textId="77777777" w:rsidR="00C600C1" w:rsidRPr="00051833" w:rsidRDefault="00C600C1" w:rsidP="00C600C1">
      <w:pPr>
        <w:pStyle w:val="ReportBodyTextNogap"/>
      </w:pPr>
    </w:p>
    <w:p w14:paraId="5EAEAFB8" w14:textId="77777777" w:rsidR="00C600C1" w:rsidRPr="00051833" w:rsidRDefault="00C600C1" w:rsidP="00C600C1">
      <w:pPr>
        <w:pStyle w:val="ReportBodyTextNogap"/>
        <w:ind w:left="720"/>
        <w:rPr>
          <w:b/>
          <w:bCs/>
        </w:rPr>
      </w:pPr>
      <w:r w:rsidRPr="00051833">
        <w:rPr>
          <w:b/>
          <w:bCs/>
        </w:rPr>
        <w:t xml:space="preserve">1. </w:t>
      </w:r>
      <w:proofErr w:type="spellStart"/>
      <w:r w:rsidRPr="00051833">
        <w:rPr>
          <w:b/>
          <w:bCs/>
        </w:rPr>
        <w:t>Взаимодействие</w:t>
      </w:r>
      <w:proofErr w:type="spellEnd"/>
      <w:r w:rsidRPr="00051833">
        <w:rPr>
          <w:b/>
          <w:bCs/>
        </w:rPr>
        <w:t xml:space="preserve"> с </w:t>
      </w:r>
      <w:proofErr w:type="spellStart"/>
      <w:r w:rsidRPr="00051833">
        <w:rPr>
          <w:b/>
          <w:bCs/>
        </w:rPr>
        <w:t>сообществами</w:t>
      </w:r>
      <w:proofErr w:type="spellEnd"/>
      <w:r w:rsidRPr="00051833">
        <w:rPr>
          <w:b/>
          <w:bCs/>
        </w:rPr>
        <w:t xml:space="preserve"> и </w:t>
      </w:r>
      <w:proofErr w:type="spellStart"/>
      <w:r w:rsidRPr="00051833">
        <w:rPr>
          <w:b/>
          <w:bCs/>
        </w:rPr>
        <w:t>консультации</w:t>
      </w:r>
      <w:proofErr w:type="spellEnd"/>
      <w:r w:rsidRPr="00051833">
        <w:rPr>
          <w:b/>
          <w:bCs/>
        </w:rPr>
        <w:t xml:space="preserve"> (PS1, PS5)</w:t>
      </w:r>
    </w:p>
    <w:p w14:paraId="6E980BE5" w14:textId="77777777" w:rsidR="00C600C1" w:rsidRPr="00EA5DB3" w:rsidRDefault="00C600C1" w:rsidP="00C600C1">
      <w:pPr>
        <w:pStyle w:val="ReportBodyTextNogap"/>
        <w:numPr>
          <w:ilvl w:val="0"/>
          <w:numId w:val="294"/>
        </w:numPr>
        <w:rPr>
          <w:lang w:val="ru-RU"/>
        </w:rPr>
      </w:pPr>
      <w:r w:rsidRPr="00EA5DB3">
        <w:rPr>
          <w:lang w:val="ru-RU"/>
        </w:rPr>
        <w:lastRenderedPageBreak/>
        <w:t>Содержательные консультации с сообществами вдоль предлагаемого коридора через фокус-группы (</w:t>
      </w:r>
      <w:r w:rsidRPr="00051833">
        <w:t>FGDs</w:t>
      </w:r>
      <w:r w:rsidRPr="00EA5DB3">
        <w:rPr>
          <w:lang w:val="ru-RU"/>
        </w:rPr>
        <w:t>), интервью с ключевыми информантами (</w:t>
      </w:r>
      <w:r w:rsidRPr="00051833">
        <w:t>KIIs</w:t>
      </w:r>
      <w:r w:rsidRPr="00EA5DB3">
        <w:rPr>
          <w:lang w:val="ru-RU"/>
        </w:rPr>
        <w:t>) и публичные собрания.</w:t>
      </w:r>
    </w:p>
    <w:p w14:paraId="5A0D392A" w14:textId="77777777" w:rsidR="00C600C1" w:rsidRPr="00EA5DB3" w:rsidRDefault="00C600C1" w:rsidP="00C600C1">
      <w:pPr>
        <w:pStyle w:val="ReportBodyTextNogap"/>
        <w:numPr>
          <w:ilvl w:val="0"/>
          <w:numId w:val="294"/>
        </w:numPr>
        <w:rPr>
          <w:lang w:val="ru-RU"/>
        </w:rPr>
      </w:pPr>
      <w:r w:rsidRPr="00EA5DB3">
        <w:rPr>
          <w:lang w:val="ru-RU"/>
        </w:rPr>
        <w:t xml:space="preserve">Специальные </w:t>
      </w:r>
      <w:r w:rsidRPr="00051833">
        <w:t>FGDs</w:t>
      </w:r>
      <w:r w:rsidRPr="00EA5DB3">
        <w:rPr>
          <w:lang w:val="ru-RU"/>
        </w:rPr>
        <w:t xml:space="preserve"> с уязвимыми группами (женщины, пожилые, лица с ограниченными возможностями, малообеспеченные семьи) для обеспечения инклюзивного участия.</w:t>
      </w:r>
    </w:p>
    <w:p w14:paraId="4856EC87" w14:textId="77777777" w:rsidR="00C600C1" w:rsidRPr="00EA5DB3" w:rsidRDefault="00C600C1" w:rsidP="00C600C1">
      <w:pPr>
        <w:pStyle w:val="ReportBodyTextNogap"/>
        <w:numPr>
          <w:ilvl w:val="0"/>
          <w:numId w:val="294"/>
        </w:numPr>
        <w:rPr>
          <w:lang w:val="ru-RU"/>
        </w:rPr>
      </w:pPr>
      <w:r w:rsidRPr="00EA5DB3">
        <w:rPr>
          <w:lang w:val="ru-RU"/>
        </w:rPr>
        <w:t>Включение обратной связи в План взаимодействия со стейкхолдерами (</w:t>
      </w:r>
      <w:r w:rsidRPr="00051833">
        <w:t>SEP</w:t>
      </w:r>
      <w:r w:rsidRPr="00EA5DB3">
        <w:rPr>
          <w:lang w:val="ru-RU"/>
        </w:rPr>
        <w:t>) и Механизм рассмотрения жалоб (</w:t>
      </w:r>
      <w:r w:rsidRPr="00051833">
        <w:t>GRM</w:t>
      </w:r>
      <w:r w:rsidRPr="00EA5DB3">
        <w:rPr>
          <w:lang w:val="ru-RU"/>
        </w:rPr>
        <w:t>).</w:t>
      </w:r>
    </w:p>
    <w:p w14:paraId="49BCE2F0" w14:textId="77777777" w:rsidR="00C600C1" w:rsidRPr="00EA5DB3" w:rsidRDefault="00C600C1" w:rsidP="00C600C1">
      <w:pPr>
        <w:pStyle w:val="ReportBodyTextNogap"/>
        <w:ind w:left="720"/>
        <w:rPr>
          <w:lang w:val="ru-RU"/>
        </w:rPr>
      </w:pPr>
    </w:p>
    <w:p w14:paraId="6E5B009A" w14:textId="77777777" w:rsidR="00C600C1" w:rsidRPr="00EA5DB3" w:rsidRDefault="00C600C1" w:rsidP="00C600C1">
      <w:pPr>
        <w:pStyle w:val="ReportBodyTextNogap"/>
        <w:ind w:left="720"/>
        <w:rPr>
          <w:b/>
          <w:bCs/>
          <w:lang w:val="ru-RU"/>
        </w:rPr>
      </w:pPr>
      <w:r w:rsidRPr="00EA5DB3">
        <w:rPr>
          <w:b/>
          <w:bCs/>
          <w:lang w:val="ru-RU"/>
        </w:rPr>
        <w:t>2. Социально-экономические и рекогносцировочные исследования (</w:t>
      </w:r>
      <w:r w:rsidRPr="00051833">
        <w:rPr>
          <w:b/>
          <w:bCs/>
        </w:rPr>
        <w:t>PS</w:t>
      </w:r>
      <w:r w:rsidRPr="00EA5DB3">
        <w:rPr>
          <w:b/>
          <w:bCs/>
          <w:lang w:val="ru-RU"/>
        </w:rPr>
        <w:t xml:space="preserve">1, </w:t>
      </w:r>
      <w:r w:rsidRPr="00051833">
        <w:rPr>
          <w:b/>
          <w:bCs/>
        </w:rPr>
        <w:t>PS</w:t>
      </w:r>
      <w:r w:rsidRPr="00EA5DB3">
        <w:rPr>
          <w:b/>
          <w:bCs/>
          <w:lang w:val="ru-RU"/>
        </w:rPr>
        <w:t>5)</w:t>
      </w:r>
    </w:p>
    <w:p w14:paraId="343317F8" w14:textId="77777777" w:rsidR="00C600C1" w:rsidRPr="00EA5DB3" w:rsidRDefault="00C600C1" w:rsidP="00C600C1">
      <w:pPr>
        <w:pStyle w:val="ReportBodyTextNogap"/>
        <w:numPr>
          <w:ilvl w:val="0"/>
          <w:numId w:val="295"/>
        </w:numPr>
        <w:rPr>
          <w:lang w:val="ru-RU"/>
        </w:rPr>
      </w:pPr>
      <w:r w:rsidRPr="00EA5DB3">
        <w:rPr>
          <w:lang w:val="ru-RU"/>
        </w:rPr>
        <w:t>Рекогносцировка коридора для выявления поселений, чувствительных объектов и потенциальных случаев переселения.</w:t>
      </w:r>
    </w:p>
    <w:p w14:paraId="272B6108" w14:textId="77777777" w:rsidR="00C600C1" w:rsidRPr="00EA5DB3" w:rsidRDefault="00C600C1" w:rsidP="00C600C1">
      <w:pPr>
        <w:pStyle w:val="ReportBodyTextNogap"/>
        <w:numPr>
          <w:ilvl w:val="0"/>
          <w:numId w:val="295"/>
        </w:numPr>
        <w:rPr>
          <w:lang w:val="ru-RU"/>
        </w:rPr>
      </w:pPr>
      <w:r w:rsidRPr="00EA5DB3">
        <w:rPr>
          <w:lang w:val="ru-RU"/>
        </w:rPr>
        <w:t>Профилирование домохозяйств для сбора данных о демографических характеристиках, источниках средств к существованию и социальной уязвимости.</w:t>
      </w:r>
    </w:p>
    <w:p w14:paraId="463644E0" w14:textId="77777777" w:rsidR="00C600C1" w:rsidRDefault="00C600C1" w:rsidP="00C600C1">
      <w:pPr>
        <w:pStyle w:val="ReportBodyTextNogap"/>
        <w:numPr>
          <w:ilvl w:val="0"/>
          <w:numId w:val="295"/>
        </w:numPr>
      </w:pPr>
      <w:r w:rsidRPr="00EA5DB3">
        <w:rPr>
          <w:lang w:val="ru-RU"/>
        </w:rPr>
        <w:t xml:space="preserve">Предварительная инвентаризация потерь земель и имущества для разработки ориентировочных оценок компенсаций, используемых в Плане действий по изъятию земель и переселению </w:t>
      </w:r>
      <w:r w:rsidRPr="00051833">
        <w:t>(LARAP).</w:t>
      </w:r>
    </w:p>
    <w:p w14:paraId="2AFD1E77" w14:textId="77777777" w:rsidR="00C600C1" w:rsidRPr="00051833" w:rsidRDefault="00C600C1" w:rsidP="00C600C1">
      <w:pPr>
        <w:pStyle w:val="ReportBodyTextNogap"/>
        <w:ind w:left="720"/>
      </w:pPr>
    </w:p>
    <w:p w14:paraId="4B8693F2" w14:textId="77777777" w:rsidR="00C600C1" w:rsidRPr="00EA5DB3" w:rsidRDefault="00C600C1" w:rsidP="00C600C1">
      <w:pPr>
        <w:pStyle w:val="ReportBodyTextNogap"/>
        <w:ind w:left="720"/>
        <w:rPr>
          <w:b/>
          <w:bCs/>
          <w:lang w:val="ru-RU"/>
        </w:rPr>
      </w:pPr>
      <w:r w:rsidRPr="00EA5DB3">
        <w:rPr>
          <w:b/>
          <w:bCs/>
          <w:lang w:val="ru-RU"/>
        </w:rPr>
        <w:t>3. Анализ земельных прав и владения (</w:t>
      </w:r>
      <w:r w:rsidRPr="00051833">
        <w:rPr>
          <w:b/>
          <w:bCs/>
        </w:rPr>
        <w:t>PS</w:t>
      </w:r>
      <w:r w:rsidRPr="00EA5DB3">
        <w:rPr>
          <w:b/>
          <w:bCs/>
          <w:lang w:val="ru-RU"/>
        </w:rPr>
        <w:t>5)</w:t>
      </w:r>
    </w:p>
    <w:p w14:paraId="04E68728" w14:textId="77777777" w:rsidR="00C600C1" w:rsidRPr="00EA5DB3" w:rsidRDefault="00C600C1" w:rsidP="00C600C1">
      <w:pPr>
        <w:pStyle w:val="ReportBodyTextNogap"/>
        <w:numPr>
          <w:ilvl w:val="0"/>
          <w:numId w:val="296"/>
        </w:numPr>
        <w:rPr>
          <w:lang w:val="ru-RU"/>
        </w:rPr>
      </w:pPr>
      <w:r w:rsidRPr="00EA5DB3">
        <w:rPr>
          <w:lang w:val="ru-RU"/>
        </w:rPr>
        <w:t>Проверка кадастровых записей, прав на землю и планов зонирования для определения статуса земельных участков.</w:t>
      </w:r>
    </w:p>
    <w:p w14:paraId="1ADBADA6" w14:textId="77777777" w:rsidR="00C600C1" w:rsidRPr="00EA5DB3" w:rsidRDefault="00C600C1" w:rsidP="00C600C1">
      <w:pPr>
        <w:pStyle w:val="ReportBodyTextNogap"/>
        <w:numPr>
          <w:ilvl w:val="0"/>
          <w:numId w:val="296"/>
        </w:numPr>
        <w:rPr>
          <w:lang w:val="ru-RU"/>
        </w:rPr>
      </w:pPr>
      <w:r w:rsidRPr="00EA5DB3">
        <w:rPr>
          <w:lang w:val="ru-RU"/>
        </w:rPr>
        <w:t>Подтверждение указов о резервировании или изъятии земель, относящихся к коридору железной дороги.</w:t>
      </w:r>
    </w:p>
    <w:p w14:paraId="78A181E8" w14:textId="77777777" w:rsidR="00C600C1" w:rsidRPr="00EA5DB3" w:rsidRDefault="00C600C1" w:rsidP="00C600C1">
      <w:pPr>
        <w:pStyle w:val="ReportBodyTextNogap"/>
        <w:numPr>
          <w:ilvl w:val="0"/>
          <w:numId w:val="296"/>
        </w:numPr>
        <w:rPr>
          <w:lang w:val="ru-RU"/>
        </w:rPr>
      </w:pPr>
      <w:r w:rsidRPr="00EA5DB3">
        <w:rPr>
          <w:lang w:val="ru-RU"/>
        </w:rPr>
        <w:t>Оценка ограничений доступа и потенциального перемещения пользователей земли.</w:t>
      </w:r>
    </w:p>
    <w:p w14:paraId="6701A1DB" w14:textId="77777777" w:rsidR="00C600C1" w:rsidRPr="00EA5DB3" w:rsidRDefault="00C600C1" w:rsidP="00C600C1">
      <w:pPr>
        <w:pStyle w:val="ReportBodyTextNogap"/>
        <w:ind w:left="720"/>
        <w:rPr>
          <w:lang w:val="ru-RU"/>
        </w:rPr>
      </w:pPr>
    </w:p>
    <w:p w14:paraId="44AB4312" w14:textId="77777777" w:rsidR="00C600C1" w:rsidRPr="00EA5DB3" w:rsidRDefault="00C600C1" w:rsidP="00C600C1">
      <w:pPr>
        <w:pStyle w:val="ReportBodyTextNogap"/>
        <w:ind w:left="720"/>
        <w:rPr>
          <w:b/>
          <w:bCs/>
          <w:lang w:val="ru-RU"/>
        </w:rPr>
      </w:pPr>
      <w:r w:rsidRPr="00EA5DB3">
        <w:rPr>
          <w:b/>
          <w:bCs/>
          <w:lang w:val="ru-RU"/>
        </w:rPr>
        <w:t>4. Оценка здоровья и безопасности сообществ (</w:t>
      </w:r>
      <w:r w:rsidRPr="00051833">
        <w:rPr>
          <w:b/>
          <w:bCs/>
        </w:rPr>
        <w:t>PS</w:t>
      </w:r>
      <w:r w:rsidRPr="00EA5DB3">
        <w:rPr>
          <w:b/>
          <w:bCs/>
          <w:lang w:val="ru-RU"/>
        </w:rPr>
        <w:t>4)</w:t>
      </w:r>
    </w:p>
    <w:p w14:paraId="7938F4AF" w14:textId="77777777" w:rsidR="00C600C1" w:rsidRPr="00EA5DB3" w:rsidRDefault="00C600C1" w:rsidP="00C600C1">
      <w:pPr>
        <w:pStyle w:val="ReportBodyTextNogap"/>
        <w:numPr>
          <w:ilvl w:val="0"/>
          <w:numId w:val="297"/>
        </w:numPr>
        <w:rPr>
          <w:lang w:val="ru-RU"/>
        </w:rPr>
      </w:pPr>
      <w:r w:rsidRPr="00EA5DB3">
        <w:rPr>
          <w:lang w:val="ru-RU"/>
        </w:rPr>
        <w:t>Картирование объектов здравоохранения, школ и культурных объектов в зоне влияния (</w:t>
      </w:r>
      <w:proofErr w:type="spellStart"/>
      <w:r w:rsidRPr="00051833">
        <w:t>AoI</w:t>
      </w:r>
      <w:proofErr w:type="spellEnd"/>
      <w:r w:rsidRPr="00EA5DB3">
        <w:rPr>
          <w:lang w:val="ru-RU"/>
        </w:rPr>
        <w:t>).</w:t>
      </w:r>
    </w:p>
    <w:p w14:paraId="190FD40A" w14:textId="77777777" w:rsidR="00C600C1" w:rsidRPr="00EA5DB3" w:rsidRDefault="00C600C1" w:rsidP="00C600C1">
      <w:pPr>
        <w:pStyle w:val="ReportBodyTextNogap"/>
        <w:numPr>
          <w:ilvl w:val="0"/>
          <w:numId w:val="297"/>
        </w:numPr>
        <w:rPr>
          <w:lang w:val="ru-RU"/>
        </w:rPr>
      </w:pPr>
      <w:r w:rsidRPr="00EA5DB3">
        <w:rPr>
          <w:lang w:val="ru-RU"/>
        </w:rPr>
        <w:t>Выявление рисков, связанных со строительным транспортом, пылью, шумом, вибрацией и притоком рабочей силы.</w:t>
      </w:r>
    </w:p>
    <w:p w14:paraId="0F463DDB" w14:textId="77777777" w:rsidR="00C600C1" w:rsidRPr="00EA5DB3" w:rsidRDefault="00C600C1" w:rsidP="00C600C1">
      <w:pPr>
        <w:pStyle w:val="ReportBodyTextNogap"/>
        <w:numPr>
          <w:ilvl w:val="0"/>
          <w:numId w:val="297"/>
        </w:numPr>
        <w:rPr>
          <w:lang w:val="ru-RU"/>
        </w:rPr>
      </w:pPr>
      <w:r w:rsidRPr="00EA5DB3">
        <w:rPr>
          <w:lang w:val="ru-RU"/>
        </w:rPr>
        <w:t>Рекомендации по мерам смягчения, включая управление транспортом, требования охраны труда (</w:t>
      </w:r>
      <w:r w:rsidRPr="00051833">
        <w:t>OHS</w:t>
      </w:r>
      <w:r w:rsidRPr="00EA5DB3">
        <w:rPr>
          <w:lang w:val="ru-RU"/>
        </w:rPr>
        <w:t>) и кампании по повышению осведомленности населения.</w:t>
      </w:r>
    </w:p>
    <w:p w14:paraId="14BFB335" w14:textId="77777777" w:rsidR="00C600C1" w:rsidRDefault="00C600C1" w:rsidP="00C600C1">
      <w:pPr>
        <w:pStyle w:val="ReportBodyTextNogap"/>
        <w:rPr>
          <w:lang w:val="ru-RU"/>
        </w:rPr>
      </w:pPr>
    </w:p>
    <w:p w14:paraId="194AB805" w14:textId="77777777" w:rsidR="00C600C1" w:rsidRPr="00EA5DB3" w:rsidRDefault="00C600C1" w:rsidP="00C600C1">
      <w:pPr>
        <w:pStyle w:val="ReportBodyTextNogap"/>
        <w:ind w:left="720"/>
        <w:rPr>
          <w:b/>
          <w:bCs/>
          <w:lang w:val="ru-RU"/>
        </w:rPr>
      </w:pPr>
      <w:r w:rsidRPr="00EA5DB3">
        <w:rPr>
          <w:b/>
          <w:bCs/>
          <w:lang w:val="ru-RU"/>
        </w:rPr>
        <w:t>5. Труд и условия работы (</w:t>
      </w:r>
      <w:r w:rsidRPr="00051833">
        <w:rPr>
          <w:b/>
          <w:bCs/>
        </w:rPr>
        <w:t>PS</w:t>
      </w:r>
      <w:r w:rsidRPr="00EA5DB3">
        <w:rPr>
          <w:b/>
          <w:bCs/>
          <w:lang w:val="ru-RU"/>
        </w:rPr>
        <w:t>2)</w:t>
      </w:r>
    </w:p>
    <w:p w14:paraId="62826165" w14:textId="77777777" w:rsidR="00C600C1" w:rsidRPr="00EA5DB3" w:rsidRDefault="00C600C1" w:rsidP="00C600C1">
      <w:pPr>
        <w:pStyle w:val="ReportBodyTextNogap"/>
        <w:numPr>
          <w:ilvl w:val="0"/>
          <w:numId w:val="298"/>
        </w:numPr>
        <w:rPr>
          <w:lang w:val="ru-RU"/>
        </w:rPr>
      </w:pPr>
      <w:r w:rsidRPr="00EA5DB3">
        <w:rPr>
          <w:lang w:val="ru-RU"/>
        </w:rPr>
        <w:t>Анализ местного трудового ресурса и квалификации для максимизации возможностей трудоустройства.</w:t>
      </w:r>
    </w:p>
    <w:p w14:paraId="3EDF47C4" w14:textId="77777777" w:rsidR="00C600C1" w:rsidRPr="00EA5DB3" w:rsidRDefault="00C600C1" w:rsidP="00C600C1">
      <w:pPr>
        <w:pStyle w:val="ReportBodyTextNogap"/>
        <w:numPr>
          <w:ilvl w:val="0"/>
          <w:numId w:val="298"/>
        </w:numPr>
        <w:rPr>
          <w:lang w:val="ru-RU"/>
        </w:rPr>
      </w:pPr>
      <w:r w:rsidRPr="00EA5DB3">
        <w:rPr>
          <w:lang w:val="ru-RU"/>
        </w:rPr>
        <w:t>Выявление рисков, связанных с притоком рабочих из других регионов, включая нагрузку на общественные услуги и риск социальной напряженности.</w:t>
      </w:r>
    </w:p>
    <w:p w14:paraId="16D10F82" w14:textId="77777777" w:rsidR="00C600C1" w:rsidRPr="00EA5DB3" w:rsidRDefault="00C600C1" w:rsidP="00C600C1">
      <w:pPr>
        <w:pStyle w:val="ReportBodyTextNogap"/>
        <w:numPr>
          <w:ilvl w:val="0"/>
          <w:numId w:val="298"/>
        </w:numPr>
        <w:rPr>
          <w:lang w:val="ru-RU"/>
        </w:rPr>
      </w:pPr>
      <w:r w:rsidRPr="00EA5DB3">
        <w:rPr>
          <w:lang w:val="ru-RU"/>
        </w:rPr>
        <w:t>Интеграция мер по управлению трудовыми ресурсами в Процедуры управления трудом (</w:t>
      </w:r>
      <w:r w:rsidRPr="00051833">
        <w:t>LMP</w:t>
      </w:r>
      <w:r w:rsidRPr="00EA5DB3">
        <w:rPr>
          <w:lang w:val="ru-RU"/>
        </w:rPr>
        <w:t>).</w:t>
      </w:r>
    </w:p>
    <w:p w14:paraId="6D4CB7E1" w14:textId="77777777" w:rsidR="00C600C1" w:rsidRPr="00EA5DB3" w:rsidRDefault="00C600C1" w:rsidP="00C600C1">
      <w:pPr>
        <w:pStyle w:val="ReportBodyTextNogap"/>
        <w:ind w:left="720"/>
        <w:rPr>
          <w:lang w:val="ru-RU"/>
        </w:rPr>
      </w:pPr>
    </w:p>
    <w:p w14:paraId="333721C8" w14:textId="77777777" w:rsidR="00C600C1" w:rsidRPr="00EA5DB3" w:rsidRDefault="00C600C1" w:rsidP="00C600C1">
      <w:pPr>
        <w:pStyle w:val="ReportBodyTextNogap"/>
        <w:ind w:left="720"/>
        <w:rPr>
          <w:b/>
          <w:bCs/>
          <w:lang w:val="ru-RU"/>
        </w:rPr>
      </w:pPr>
      <w:r w:rsidRPr="00EA5DB3">
        <w:rPr>
          <w:b/>
          <w:bCs/>
          <w:lang w:val="ru-RU"/>
        </w:rPr>
        <w:t>6. Анализ данных с использованием ГИС (</w:t>
      </w:r>
      <w:r w:rsidRPr="00051833">
        <w:rPr>
          <w:b/>
          <w:bCs/>
        </w:rPr>
        <w:t>PS</w:t>
      </w:r>
      <w:r w:rsidRPr="00EA5DB3">
        <w:rPr>
          <w:b/>
          <w:bCs/>
          <w:lang w:val="ru-RU"/>
        </w:rPr>
        <w:t xml:space="preserve">1, </w:t>
      </w:r>
      <w:r w:rsidRPr="00051833">
        <w:rPr>
          <w:b/>
          <w:bCs/>
        </w:rPr>
        <w:t>PS</w:t>
      </w:r>
      <w:r w:rsidRPr="00EA5DB3">
        <w:rPr>
          <w:b/>
          <w:bCs/>
          <w:lang w:val="ru-RU"/>
        </w:rPr>
        <w:t>5)</w:t>
      </w:r>
    </w:p>
    <w:p w14:paraId="6517D6FC" w14:textId="77777777" w:rsidR="00C600C1" w:rsidRPr="00EA5DB3" w:rsidRDefault="00C600C1" w:rsidP="00C600C1">
      <w:pPr>
        <w:pStyle w:val="ReportBodyTextNogap"/>
        <w:numPr>
          <w:ilvl w:val="0"/>
          <w:numId w:val="299"/>
        </w:numPr>
        <w:rPr>
          <w:lang w:val="ru-RU"/>
        </w:rPr>
      </w:pPr>
      <w:r w:rsidRPr="00EA5DB3">
        <w:rPr>
          <w:lang w:val="ru-RU"/>
        </w:rPr>
        <w:t>Картирование затронутых домохозяйств, объектов общественной инфраструктуры и чувствительных объектов.</w:t>
      </w:r>
    </w:p>
    <w:p w14:paraId="5E9F7FE0" w14:textId="77777777" w:rsidR="00C600C1" w:rsidRPr="00EA5DB3" w:rsidRDefault="00C600C1" w:rsidP="00C600C1">
      <w:pPr>
        <w:pStyle w:val="ReportBodyTextNogap"/>
        <w:numPr>
          <w:ilvl w:val="0"/>
          <w:numId w:val="299"/>
        </w:numPr>
        <w:rPr>
          <w:lang w:val="ru-RU"/>
        </w:rPr>
      </w:pPr>
      <w:r w:rsidRPr="00EA5DB3">
        <w:rPr>
          <w:lang w:val="ru-RU"/>
        </w:rPr>
        <w:t>Интеграция данных полевых обследований с кадастровой информацией и записями о землепользовании для пространственного анализа рисков переселения и воздействия на сообщества.</w:t>
      </w:r>
    </w:p>
    <w:p w14:paraId="27F997A8" w14:textId="77777777" w:rsidR="00C600C1" w:rsidRPr="00EA5DB3" w:rsidRDefault="00C600C1" w:rsidP="00C600C1">
      <w:pPr>
        <w:pStyle w:val="ReportBodyTextNogap"/>
        <w:rPr>
          <w:lang w:val="ru-RU"/>
        </w:rPr>
      </w:pPr>
    </w:p>
    <w:p w14:paraId="2D3BD55C" w14:textId="77777777" w:rsidR="00C600C1" w:rsidRPr="00EA5DB3" w:rsidRDefault="00C600C1" w:rsidP="00C600C1">
      <w:pPr>
        <w:pStyle w:val="ReportBodyTextNogap"/>
        <w:ind w:left="720"/>
        <w:rPr>
          <w:b/>
          <w:bCs/>
          <w:lang w:val="ru-RU"/>
        </w:rPr>
      </w:pPr>
      <w:r w:rsidRPr="00EA5DB3">
        <w:rPr>
          <w:b/>
          <w:bCs/>
          <w:lang w:val="ru-RU"/>
        </w:rPr>
        <w:t>5.4.1 Методика оценки социальной базовой ситуации</w:t>
      </w:r>
    </w:p>
    <w:p w14:paraId="6B74EF47" w14:textId="77777777" w:rsidR="00C600C1" w:rsidRPr="00EA5DB3" w:rsidRDefault="00C600C1" w:rsidP="00C600C1">
      <w:pPr>
        <w:pStyle w:val="ReportBodyTextNogap"/>
        <w:ind w:left="720"/>
        <w:rPr>
          <w:b/>
          <w:bCs/>
          <w:lang w:val="ru-RU"/>
        </w:rPr>
      </w:pPr>
    </w:p>
    <w:p w14:paraId="000C743A" w14:textId="77777777" w:rsidR="00C600C1" w:rsidRPr="00EA5DB3" w:rsidRDefault="00C600C1" w:rsidP="00C600C1">
      <w:pPr>
        <w:pStyle w:val="ReportBodyTextNogap"/>
        <w:rPr>
          <w:lang w:val="ru-RU"/>
        </w:rPr>
      </w:pPr>
      <w:r w:rsidRPr="00EA5DB3">
        <w:rPr>
          <w:lang w:val="ru-RU"/>
        </w:rPr>
        <w:t xml:space="preserve">Социальная базовая оценка устанавливает демографические, </w:t>
      </w:r>
      <w:proofErr w:type="spellStart"/>
      <w:r w:rsidRPr="00EA5DB3">
        <w:rPr>
          <w:lang w:val="ru-RU"/>
        </w:rPr>
        <w:t>землепользовательские</w:t>
      </w:r>
      <w:proofErr w:type="spellEnd"/>
      <w:r w:rsidRPr="00EA5DB3">
        <w:rPr>
          <w:lang w:val="ru-RU"/>
        </w:rPr>
        <w:t xml:space="preserve"> и социально-экономические условия в зоне влияния (</w:t>
      </w:r>
      <w:proofErr w:type="spellStart"/>
      <w:r w:rsidRPr="006D6DFE">
        <w:t>AoI</w:t>
      </w:r>
      <w:proofErr w:type="spellEnd"/>
      <w:r w:rsidRPr="00EA5DB3">
        <w:rPr>
          <w:lang w:val="ru-RU"/>
        </w:rPr>
        <w:t xml:space="preserve">) участка </w:t>
      </w:r>
      <w:r w:rsidRPr="006D6DFE">
        <w:t>Greenfield</w:t>
      </w:r>
      <w:r w:rsidRPr="00EA5DB3">
        <w:rPr>
          <w:lang w:val="ru-RU"/>
        </w:rPr>
        <w:t>, чтобы создать основу для оценки воздействий проекта и мониторинга эффективности мер по их смягчению.</w:t>
      </w:r>
    </w:p>
    <w:p w14:paraId="78D38B3E" w14:textId="77777777" w:rsidR="00C600C1" w:rsidRPr="006D6DFE" w:rsidRDefault="00C600C1" w:rsidP="00C600C1">
      <w:pPr>
        <w:pStyle w:val="ReportBodyTextNogap"/>
      </w:pPr>
      <w:proofErr w:type="spellStart"/>
      <w:r w:rsidRPr="006D6DFE">
        <w:rPr>
          <w:b/>
          <w:bCs/>
        </w:rPr>
        <w:t>Источники</w:t>
      </w:r>
      <w:proofErr w:type="spellEnd"/>
      <w:r w:rsidRPr="006D6DFE">
        <w:rPr>
          <w:b/>
          <w:bCs/>
        </w:rPr>
        <w:t xml:space="preserve"> </w:t>
      </w:r>
      <w:proofErr w:type="spellStart"/>
      <w:r w:rsidRPr="006D6DFE">
        <w:rPr>
          <w:b/>
          <w:bCs/>
        </w:rPr>
        <w:t>данных</w:t>
      </w:r>
      <w:proofErr w:type="spellEnd"/>
      <w:r w:rsidRPr="006D6DFE">
        <w:rPr>
          <w:b/>
          <w:bCs/>
        </w:rPr>
        <w:t>:</w:t>
      </w:r>
    </w:p>
    <w:p w14:paraId="6691AFE0" w14:textId="77777777" w:rsidR="00C600C1" w:rsidRPr="00EA5DB3" w:rsidRDefault="00C600C1" w:rsidP="00C600C1">
      <w:pPr>
        <w:pStyle w:val="ReportBodyTextNogap"/>
        <w:numPr>
          <w:ilvl w:val="0"/>
          <w:numId w:val="300"/>
        </w:numPr>
        <w:rPr>
          <w:lang w:val="ru-RU"/>
        </w:rPr>
      </w:pPr>
      <w:r w:rsidRPr="00EA5DB3">
        <w:rPr>
          <w:b/>
          <w:bCs/>
          <w:lang w:val="ru-RU"/>
        </w:rPr>
        <w:t>Вторичные:</w:t>
      </w:r>
      <w:r w:rsidRPr="006D6DFE">
        <w:t> </w:t>
      </w:r>
      <w:r w:rsidRPr="00EA5DB3">
        <w:rPr>
          <w:lang w:val="ru-RU"/>
        </w:rPr>
        <w:t>статистика, кадастровые записи, планы землепользования/зонирования и плановые документы.</w:t>
      </w:r>
    </w:p>
    <w:p w14:paraId="7E1510A5" w14:textId="77777777" w:rsidR="00C600C1" w:rsidRPr="00EA5DB3" w:rsidRDefault="00C600C1" w:rsidP="00C600C1">
      <w:pPr>
        <w:pStyle w:val="ReportBodyTextNogap"/>
        <w:numPr>
          <w:ilvl w:val="0"/>
          <w:numId w:val="300"/>
        </w:numPr>
        <w:rPr>
          <w:lang w:val="ru-RU"/>
        </w:rPr>
      </w:pPr>
      <w:r w:rsidRPr="00EA5DB3">
        <w:rPr>
          <w:b/>
          <w:bCs/>
          <w:lang w:val="ru-RU"/>
        </w:rPr>
        <w:t>Первичные:</w:t>
      </w:r>
      <w:r w:rsidRPr="006D6DFE">
        <w:t> </w:t>
      </w:r>
      <w:r w:rsidRPr="00EA5DB3">
        <w:rPr>
          <w:lang w:val="ru-RU"/>
        </w:rPr>
        <w:t>полевые наблюдения, опросы домохозяйств, фокус-группы (</w:t>
      </w:r>
      <w:r w:rsidRPr="006D6DFE">
        <w:t>FGD</w:t>
      </w:r>
      <w:r w:rsidRPr="00EA5DB3">
        <w:rPr>
          <w:lang w:val="ru-RU"/>
        </w:rPr>
        <w:t>) и интервью с ключевыми информантами (</w:t>
      </w:r>
      <w:r w:rsidRPr="006D6DFE">
        <w:t>KII</w:t>
      </w:r>
      <w:r w:rsidRPr="00EA5DB3">
        <w:rPr>
          <w:lang w:val="ru-RU"/>
        </w:rPr>
        <w:t>).</w:t>
      </w:r>
    </w:p>
    <w:p w14:paraId="092C75D8" w14:textId="77777777" w:rsidR="00C600C1" w:rsidRPr="00EA5DB3" w:rsidRDefault="00C600C1" w:rsidP="00C600C1">
      <w:pPr>
        <w:pStyle w:val="ReportBodyTextNogap"/>
        <w:ind w:left="720"/>
        <w:rPr>
          <w:lang w:val="ru-RU"/>
        </w:rPr>
      </w:pPr>
    </w:p>
    <w:p w14:paraId="09B1822A" w14:textId="77777777" w:rsidR="00C600C1" w:rsidRPr="006D6DFE" w:rsidRDefault="00C600C1" w:rsidP="00C600C1">
      <w:pPr>
        <w:pStyle w:val="ReportBodyTextNogap"/>
      </w:pPr>
      <w:proofErr w:type="spellStart"/>
      <w:r w:rsidRPr="006D6DFE">
        <w:rPr>
          <w:b/>
          <w:bCs/>
        </w:rPr>
        <w:t>Объем</w:t>
      </w:r>
      <w:proofErr w:type="spellEnd"/>
      <w:r w:rsidRPr="006D6DFE">
        <w:rPr>
          <w:b/>
          <w:bCs/>
        </w:rPr>
        <w:t>:</w:t>
      </w:r>
    </w:p>
    <w:p w14:paraId="79DB3C8D" w14:textId="77777777" w:rsidR="00C600C1" w:rsidRPr="00EA5DB3" w:rsidRDefault="00C600C1" w:rsidP="00C600C1">
      <w:pPr>
        <w:pStyle w:val="ReportBodyTextNogap"/>
        <w:numPr>
          <w:ilvl w:val="0"/>
          <w:numId w:val="301"/>
        </w:numPr>
        <w:rPr>
          <w:lang w:val="ru-RU"/>
        </w:rPr>
      </w:pPr>
      <w:r w:rsidRPr="00EA5DB3">
        <w:rPr>
          <w:lang w:val="ru-RU"/>
        </w:rPr>
        <w:t>Выявление затронутых населенных пунктов и объектов в зоне влияния;</w:t>
      </w:r>
    </w:p>
    <w:p w14:paraId="6AAEEF5F" w14:textId="77777777" w:rsidR="00C600C1" w:rsidRPr="00EA5DB3" w:rsidRDefault="00C600C1" w:rsidP="00C600C1">
      <w:pPr>
        <w:pStyle w:val="ReportBodyTextNogap"/>
        <w:numPr>
          <w:ilvl w:val="0"/>
          <w:numId w:val="301"/>
        </w:numPr>
        <w:rPr>
          <w:lang w:val="ru-RU"/>
        </w:rPr>
      </w:pPr>
      <w:r w:rsidRPr="00EA5DB3">
        <w:rPr>
          <w:lang w:val="ru-RU"/>
        </w:rPr>
        <w:t>Профилирование населения, землепользования, источников средств к существованию и уязвимостей;</w:t>
      </w:r>
    </w:p>
    <w:p w14:paraId="5421FCFB" w14:textId="77777777" w:rsidR="00C600C1" w:rsidRPr="00EA5DB3" w:rsidRDefault="00C600C1" w:rsidP="00C600C1">
      <w:pPr>
        <w:pStyle w:val="ReportBodyTextNogap"/>
        <w:numPr>
          <w:ilvl w:val="0"/>
          <w:numId w:val="301"/>
        </w:numPr>
        <w:rPr>
          <w:lang w:val="ru-RU"/>
        </w:rPr>
      </w:pPr>
      <w:r w:rsidRPr="00EA5DB3">
        <w:rPr>
          <w:lang w:val="ru-RU"/>
        </w:rPr>
        <w:t>Анализ статуса земельной собственности и категорий землепользования;</w:t>
      </w:r>
    </w:p>
    <w:p w14:paraId="36F3117C" w14:textId="77777777" w:rsidR="00C600C1" w:rsidRPr="00EA5DB3" w:rsidRDefault="00C600C1" w:rsidP="00C600C1">
      <w:pPr>
        <w:pStyle w:val="ReportBodyTextNogap"/>
        <w:numPr>
          <w:ilvl w:val="0"/>
          <w:numId w:val="301"/>
        </w:numPr>
        <w:rPr>
          <w:lang w:val="ru-RU"/>
        </w:rPr>
      </w:pPr>
      <w:r w:rsidRPr="00EA5DB3">
        <w:rPr>
          <w:lang w:val="ru-RU"/>
        </w:rPr>
        <w:t>Картирование объектов общественной инфраструктуры, культурных, образовательных и медицинских учреждений.</w:t>
      </w:r>
    </w:p>
    <w:p w14:paraId="25F295E5" w14:textId="77777777" w:rsidR="00C600C1" w:rsidRPr="00EA5DB3" w:rsidRDefault="00C600C1" w:rsidP="00C600C1">
      <w:pPr>
        <w:pStyle w:val="ReportBodyTextNogap"/>
        <w:rPr>
          <w:b/>
          <w:bCs/>
          <w:lang w:val="ru-RU"/>
        </w:rPr>
      </w:pPr>
    </w:p>
    <w:p w14:paraId="666D2F7B" w14:textId="77777777" w:rsidR="00C600C1" w:rsidRPr="00EA5DB3" w:rsidRDefault="00C600C1" w:rsidP="00C600C1">
      <w:pPr>
        <w:pStyle w:val="ReportBodyTextNogap"/>
        <w:rPr>
          <w:lang w:val="ru-RU"/>
        </w:rPr>
      </w:pPr>
      <w:r w:rsidRPr="00EA5DB3">
        <w:rPr>
          <w:b/>
          <w:bCs/>
          <w:lang w:val="ru-RU"/>
        </w:rPr>
        <w:t xml:space="preserve">Предварительные населенные пункты в зоне </w:t>
      </w:r>
      <w:r w:rsidRPr="006D6DFE">
        <w:rPr>
          <w:b/>
          <w:bCs/>
        </w:rPr>
        <w:t>Greenfield</w:t>
      </w:r>
      <w:r w:rsidRPr="00EA5DB3">
        <w:rPr>
          <w:b/>
          <w:bCs/>
          <w:lang w:val="ru-RU"/>
        </w:rPr>
        <w:t>:</w:t>
      </w:r>
      <w:r w:rsidRPr="00EA5DB3">
        <w:rPr>
          <w:lang w:val="ru-RU"/>
        </w:rPr>
        <w:br/>
      </w:r>
      <w:proofErr w:type="spellStart"/>
      <w:r w:rsidRPr="006D6DFE">
        <w:t>Mointy</w:t>
      </w:r>
      <w:proofErr w:type="spellEnd"/>
      <w:r w:rsidRPr="00EA5DB3">
        <w:rPr>
          <w:lang w:val="ru-RU"/>
        </w:rPr>
        <w:t xml:space="preserve">, </w:t>
      </w:r>
      <w:proofErr w:type="spellStart"/>
      <w:r w:rsidRPr="006D6DFE">
        <w:t>Saktash</w:t>
      </w:r>
      <w:proofErr w:type="spellEnd"/>
      <w:r w:rsidRPr="00EA5DB3">
        <w:rPr>
          <w:lang w:val="ru-RU"/>
        </w:rPr>
        <w:t xml:space="preserve">, </w:t>
      </w:r>
      <w:proofErr w:type="spellStart"/>
      <w:r w:rsidRPr="006D6DFE">
        <w:t>Koktas</w:t>
      </w:r>
      <w:proofErr w:type="spellEnd"/>
      <w:r w:rsidRPr="00EA5DB3">
        <w:rPr>
          <w:lang w:val="ru-RU"/>
        </w:rPr>
        <w:t xml:space="preserve">, </w:t>
      </w:r>
      <w:proofErr w:type="spellStart"/>
      <w:r w:rsidRPr="006D6DFE">
        <w:t>Zhambyl</w:t>
      </w:r>
      <w:proofErr w:type="spellEnd"/>
      <w:r w:rsidRPr="00EA5DB3">
        <w:rPr>
          <w:lang w:val="ru-RU"/>
        </w:rPr>
        <w:t xml:space="preserve"> (поселок), станция </w:t>
      </w:r>
      <w:r w:rsidRPr="006D6DFE">
        <w:t>Aktau</w:t>
      </w:r>
      <w:r w:rsidRPr="00EA5DB3">
        <w:rPr>
          <w:lang w:val="ru-RU"/>
        </w:rPr>
        <w:t xml:space="preserve">, </w:t>
      </w:r>
      <w:proofErr w:type="spellStart"/>
      <w:r w:rsidRPr="006D6DFE">
        <w:t>Karazhal</w:t>
      </w:r>
      <w:proofErr w:type="spellEnd"/>
      <w:r w:rsidRPr="00EA5DB3">
        <w:rPr>
          <w:lang w:val="ru-RU"/>
        </w:rPr>
        <w:t xml:space="preserve"> и </w:t>
      </w:r>
      <w:proofErr w:type="spellStart"/>
      <w:r w:rsidRPr="006D6DFE">
        <w:t>Kyzylzhar</w:t>
      </w:r>
      <w:proofErr w:type="spellEnd"/>
      <w:r w:rsidRPr="00EA5DB3">
        <w:rPr>
          <w:lang w:val="ru-RU"/>
        </w:rPr>
        <w:t>.</w:t>
      </w:r>
    </w:p>
    <w:p w14:paraId="05C371DB" w14:textId="77777777" w:rsidR="00C600C1" w:rsidRPr="00EA5DB3" w:rsidRDefault="00C600C1" w:rsidP="00C600C1">
      <w:pPr>
        <w:pStyle w:val="ReportBodyTextNogap"/>
        <w:rPr>
          <w:lang w:val="ru-RU"/>
        </w:rPr>
      </w:pPr>
      <w:r w:rsidRPr="00EA5DB3">
        <w:rPr>
          <w:b/>
          <w:bCs/>
          <w:lang w:val="ru-RU"/>
        </w:rPr>
        <w:t xml:space="preserve">Информация от </w:t>
      </w:r>
      <w:r w:rsidRPr="006D6DFE">
        <w:rPr>
          <w:b/>
          <w:bCs/>
        </w:rPr>
        <w:t>KTZ</w:t>
      </w:r>
      <w:r w:rsidRPr="00EA5DB3">
        <w:rPr>
          <w:b/>
          <w:bCs/>
          <w:lang w:val="ru-RU"/>
        </w:rPr>
        <w:t xml:space="preserve"> будет использоваться следующая:</w:t>
      </w:r>
    </w:p>
    <w:p w14:paraId="35F38ED0" w14:textId="77777777" w:rsidR="00C600C1" w:rsidRPr="00EA5DB3" w:rsidRDefault="00C600C1" w:rsidP="00C600C1">
      <w:pPr>
        <w:pStyle w:val="ReportBodyTextNogap"/>
        <w:numPr>
          <w:ilvl w:val="0"/>
          <w:numId w:val="302"/>
        </w:numPr>
        <w:rPr>
          <w:lang w:val="ru-RU"/>
        </w:rPr>
      </w:pPr>
      <w:r w:rsidRPr="00EA5DB3">
        <w:rPr>
          <w:lang w:val="ru-RU"/>
        </w:rPr>
        <w:t xml:space="preserve">Ширина и характер </w:t>
      </w:r>
      <w:r w:rsidRPr="006D6DFE">
        <w:t>ROW</w:t>
      </w:r>
      <w:r w:rsidRPr="00EA5DB3">
        <w:rPr>
          <w:lang w:val="ru-RU"/>
        </w:rPr>
        <w:t xml:space="preserve"> (постоянная/временная, единая или сегментированная);</w:t>
      </w:r>
    </w:p>
    <w:p w14:paraId="5BBA9A80" w14:textId="77777777" w:rsidR="00C600C1" w:rsidRPr="00EA5DB3" w:rsidRDefault="00C600C1" w:rsidP="00C600C1">
      <w:pPr>
        <w:pStyle w:val="ReportBodyTextNogap"/>
        <w:numPr>
          <w:ilvl w:val="0"/>
          <w:numId w:val="302"/>
        </w:numPr>
        <w:rPr>
          <w:lang w:val="ru-RU"/>
        </w:rPr>
      </w:pPr>
      <w:r w:rsidRPr="00EA5DB3">
        <w:rPr>
          <w:lang w:val="ru-RU"/>
        </w:rPr>
        <w:t>Статус резервирования или приобретения земли (указы, процедуры);</w:t>
      </w:r>
    </w:p>
    <w:p w14:paraId="20C611A5" w14:textId="77777777" w:rsidR="00C600C1" w:rsidRPr="00EA5DB3" w:rsidRDefault="00C600C1" w:rsidP="00C600C1">
      <w:pPr>
        <w:pStyle w:val="ReportBodyTextNogap"/>
        <w:numPr>
          <w:ilvl w:val="0"/>
          <w:numId w:val="302"/>
        </w:numPr>
        <w:rPr>
          <w:lang w:val="ru-RU"/>
        </w:rPr>
      </w:pPr>
      <w:r w:rsidRPr="00EA5DB3">
        <w:rPr>
          <w:lang w:val="ru-RU"/>
        </w:rPr>
        <w:t>Существующие кадастровые материалы (экспликация, титулы, планы зонирования).</w:t>
      </w:r>
    </w:p>
    <w:p w14:paraId="0D23C475" w14:textId="77777777" w:rsidR="00C600C1" w:rsidRPr="00EA5DB3" w:rsidRDefault="00C600C1" w:rsidP="00C600C1">
      <w:pPr>
        <w:pStyle w:val="ReportBodyTextNogap"/>
        <w:rPr>
          <w:lang w:val="ru-RU"/>
        </w:rPr>
      </w:pPr>
    </w:p>
    <w:p w14:paraId="2C8BFA2E" w14:textId="77777777" w:rsidR="00C600C1" w:rsidRPr="00EA5DB3" w:rsidRDefault="00C600C1" w:rsidP="00C600C1">
      <w:pPr>
        <w:pStyle w:val="ReportBodyTextNogap"/>
        <w:ind w:left="720"/>
        <w:rPr>
          <w:b/>
          <w:bCs/>
          <w:lang w:val="ru-RU"/>
        </w:rPr>
      </w:pPr>
      <w:r w:rsidRPr="00EA5DB3">
        <w:rPr>
          <w:b/>
          <w:bCs/>
          <w:lang w:val="ru-RU"/>
        </w:rPr>
        <w:t>5.4.2 Скрининг социальных рисков</w:t>
      </w:r>
    </w:p>
    <w:p w14:paraId="1109865D" w14:textId="77777777" w:rsidR="00C600C1" w:rsidRPr="00EA5DB3" w:rsidRDefault="00C600C1" w:rsidP="00C600C1">
      <w:pPr>
        <w:pStyle w:val="ReportBodyTextNogap"/>
        <w:ind w:left="720"/>
        <w:rPr>
          <w:b/>
          <w:bCs/>
          <w:lang w:val="ru-RU"/>
        </w:rPr>
      </w:pPr>
    </w:p>
    <w:p w14:paraId="3574547C" w14:textId="77777777" w:rsidR="00C600C1" w:rsidRPr="00EA5DB3" w:rsidRDefault="00C600C1" w:rsidP="00C600C1">
      <w:pPr>
        <w:pStyle w:val="ReportBodyTextNogap"/>
        <w:rPr>
          <w:lang w:val="ru-RU"/>
        </w:rPr>
      </w:pPr>
      <w:r w:rsidRPr="00EA5DB3">
        <w:rPr>
          <w:lang w:val="ru-RU"/>
        </w:rPr>
        <w:t xml:space="preserve">Для проекта </w:t>
      </w:r>
      <w:proofErr w:type="spellStart"/>
      <w:r w:rsidRPr="006D6DFE">
        <w:t>Mointy</w:t>
      </w:r>
      <w:proofErr w:type="spellEnd"/>
      <w:r w:rsidRPr="00EA5DB3">
        <w:rPr>
          <w:lang w:val="ru-RU"/>
        </w:rPr>
        <w:t xml:space="preserve"> – </w:t>
      </w:r>
      <w:proofErr w:type="spellStart"/>
      <w:r w:rsidRPr="006D6DFE">
        <w:t>Kyzylzhar</w:t>
      </w:r>
      <w:proofErr w:type="spellEnd"/>
      <w:r w:rsidRPr="00EA5DB3">
        <w:rPr>
          <w:lang w:val="ru-RU"/>
        </w:rPr>
        <w:t xml:space="preserve"> </w:t>
      </w:r>
      <w:r w:rsidRPr="006D6DFE">
        <w:t>Railway</w:t>
      </w:r>
      <w:r w:rsidRPr="00EA5DB3">
        <w:rPr>
          <w:lang w:val="ru-RU"/>
        </w:rPr>
        <w:t xml:space="preserve"> </w:t>
      </w:r>
      <w:r w:rsidRPr="006D6DFE">
        <w:t>Greenfield</w:t>
      </w:r>
      <w:r w:rsidRPr="00EA5DB3">
        <w:rPr>
          <w:lang w:val="ru-RU"/>
        </w:rPr>
        <w:t xml:space="preserve"> был проведен скрининг социальных рисков в соответствии с </w:t>
      </w:r>
      <w:r w:rsidRPr="006D6DFE">
        <w:t>IFC</w:t>
      </w:r>
      <w:r w:rsidRPr="00EA5DB3">
        <w:rPr>
          <w:lang w:val="ru-RU"/>
        </w:rPr>
        <w:t xml:space="preserve"> </w:t>
      </w:r>
      <w:r w:rsidRPr="006D6DFE">
        <w:t>PS</w:t>
      </w:r>
      <w:r w:rsidRPr="00EA5DB3">
        <w:rPr>
          <w:lang w:val="ru-RU"/>
        </w:rPr>
        <w:t xml:space="preserve">1 (Управление экологическими и социальными рисками), </w:t>
      </w:r>
      <w:r w:rsidRPr="006D6DFE">
        <w:t>PS</w:t>
      </w:r>
      <w:r w:rsidRPr="00EA5DB3">
        <w:rPr>
          <w:lang w:val="ru-RU"/>
        </w:rPr>
        <w:t xml:space="preserve">5 (Приобретение земли и принудительное переселение) и </w:t>
      </w:r>
      <w:r w:rsidRPr="006D6DFE">
        <w:t>PS</w:t>
      </w:r>
      <w:r w:rsidRPr="00EA5DB3">
        <w:rPr>
          <w:lang w:val="ru-RU"/>
        </w:rPr>
        <w:t>4 (Здоровье и безопасность сообществ). Процесс применяет структурированную методологию для раннего выявления потенциального физического и экономического переселения, трудовых рисков и вопросов безопасности сообществ. Результаты использовались для определения, требуется ли полный План приобретения земли и переселения (</w:t>
      </w:r>
      <w:r w:rsidRPr="006D6DFE">
        <w:t>LARAP</w:t>
      </w:r>
      <w:r w:rsidRPr="00EA5DB3">
        <w:rPr>
          <w:lang w:val="ru-RU"/>
        </w:rPr>
        <w:t xml:space="preserve">), меморандум скрининга или непосредственная интеграция мер смягчения в </w:t>
      </w:r>
      <w:r w:rsidRPr="006D6DFE">
        <w:t>ESMP</w:t>
      </w:r>
      <w:r w:rsidRPr="00EA5DB3">
        <w:rPr>
          <w:lang w:val="ru-RU"/>
        </w:rPr>
        <w:t xml:space="preserve"> для каждого участка проекта.</w:t>
      </w:r>
    </w:p>
    <w:p w14:paraId="4AD9E373" w14:textId="77777777" w:rsidR="00C600C1" w:rsidRPr="00EA5DB3" w:rsidRDefault="00C600C1" w:rsidP="00C600C1">
      <w:pPr>
        <w:pStyle w:val="ReportBodyTextNogap"/>
        <w:rPr>
          <w:lang w:val="ru-RU"/>
        </w:rPr>
      </w:pPr>
      <w:r w:rsidRPr="00EA5DB3">
        <w:rPr>
          <w:b/>
          <w:bCs/>
          <w:lang w:val="ru-RU"/>
        </w:rPr>
        <w:t xml:space="preserve">Методология скрининга социальных рисков для проекта </w:t>
      </w:r>
      <w:r w:rsidRPr="006D6DFE">
        <w:rPr>
          <w:b/>
          <w:bCs/>
        </w:rPr>
        <w:t>Greenfield</w:t>
      </w:r>
      <w:r w:rsidRPr="00EA5DB3">
        <w:rPr>
          <w:b/>
          <w:bCs/>
          <w:lang w:val="ru-RU"/>
        </w:rPr>
        <w:t xml:space="preserve"> включала:</w:t>
      </w:r>
    </w:p>
    <w:p w14:paraId="23F79AC8" w14:textId="77777777" w:rsidR="00C600C1" w:rsidRPr="00EA5DB3" w:rsidRDefault="00C600C1" w:rsidP="00C600C1">
      <w:pPr>
        <w:pStyle w:val="ReportBodyTextNogap"/>
        <w:numPr>
          <w:ilvl w:val="0"/>
          <w:numId w:val="303"/>
        </w:numPr>
        <w:rPr>
          <w:lang w:val="ru-RU"/>
        </w:rPr>
      </w:pPr>
      <w:r w:rsidRPr="00EA5DB3">
        <w:rPr>
          <w:lang w:val="ru-RU"/>
        </w:rPr>
        <w:t>Наложение проектных трасс на данные о землепользовании;</w:t>
      </w:r>
    </w:p>
    <w:p w14:paraId="6CF9A2A0" w14:textId="77777777" w:rsidR="00C600C1" w:rsidRPr="00EA5DB3" w:rsidRDefault="00C600C1" w:rsidP="00C600C1">
      <w:pPr>
        <w:pStyle w:val="ReportBodyTextNogap"/>
        <w:numPr>
          <w:ilvl w:val="0"/>
          <w:numId w:val="303"/>
        </w:numPr>
        <w:rPr>
          <w:lang w:val="ru-RU"/>
        </w:rPr>
      </w:pPr>
      <w:r w:rsidRPr="00EA5DB3">
        <w:rPr>
          <w:lang w:val="ru-RU"/>
        </w:rPr>
        <w:t>Предварительная классификация воздействий (физическое/экономическое переселение, здоровье и безопасность сообщества, трудовые вопросы);</w:t>
      </w:r>
    </w:p>
    <w:p w14:paraId="3FE0C844" w14:textId="77777777" w:rsidR="00C600C1" w:rsidRPr="00EA5DB3" w:rsidRDefault="00C600C1" w:rsidP="00C600C1">
      <w:pPr>
        <w:pStyle w:val="ReportBodyTextNogap"/>
        <w:numPr>
          <w:ilvl w:val="0"/>
          <w:numId w:val="303"/>
        </w:numPr>
        <w:rPr>
          <w:lang w:val="ru-RU"/>
        </w:rPr>
      </w:pPr>
      <w:r w:rsidRPr="00EA5DB3">
        <w:rPr>
          <w:lang w:val="ru-RU"/>
        </w:rPr>
        <w:t>Анализ рисков по населенным пунктам с использованием полевых контрольных списков;</w:t>
      </w:r>
    </w:p>
    <w:p w14:paraId="2D6FA129" w14:textId="77777777" w:rsidR="00C600C1" w:rsidRPr="00EA5DB3" w:rsidRDefault="00C600C1" w:rsidP="00C600C1">
      <w:pPr>
        <w:pStyle w:val="ReportBodyTextNogap"/>
        <w:numPr>
          <w:ilvl w:val="0"/>
          <w:numId w:val="303"/>
        </w:numPr>
        <w:rPr>
          <w:lang w:val="ru-RU"/>
        </w:rPr>
      </w:pPr>
      <w:r w:rsidRPr="00EA5DB3">
        <w:rPr>
          <w:lang w:val="ru-RU"/>
        </w:rPr>
        <w:t>Использование фотодокументации и геопространственных данных;</w:t>
      </w:r>
    </w:p>
    <w:p w14:paraId="2E866E2C" w14:textId="77777777" w:rsidR="00C600C1" w:rsidRPr="00EA5DB3" w:rsidRDefault="00C600C1" w:rsidP="00C600C1">
      <w:pPr>
        <w:pStyle w:val="ReportBodyTextNogap"/>
        <w:numPr>
          <w:ilvl w:val="0"/>
          <w:numId w:val="303"/>
        </w:numPr>
        <w:rPr>
          <w:lang w:val="ru-RU"/>
        </w:rPr>
      </w:pPr>
      <w:r w:rsidRPr="00EA5DB3">
        <w:rPr>
          <w:lang w:val="ru-RU"/>
        </w:rPr>
        <w:t>Быстрые интервью с местными заинтересованными сторонами для проверки и уточнения данных.</w:t>
      </w:r>
    </w:p>
    <w:p w14:paraId="763D6460" w14:textId="77777777" w:rsidR="00C600C1" w:rsidRPr="00EA5DB3" w:rsidRDefault="00C600C1" w:rsidP="00C600C1">
      <w:pPr>
        <w:pStyle w:val="ReportBodyTextNogap"/>
        <w:rPr>
          <w:lang w:val="ru-RU"/>
        </w:rPr>
      </w:pPr>
    </w:p>
    <w:p w14:paraId="2C40A146" w14:textId="77777777" w:rsidR="00C600C1" w:rsidRPr="00C600C1" w:rsidRDefault="00C600C1" w:rsidP="00C600C1">
      <w:pPr>
        <w:pStyle w:val="ReportBodyPar"/>
        <w:rPr>
          <w:lang w:val="ru-RU"/>
        </w:rPr>
      </w:pPr>
      <w:bookmarkStart w:id="1423" w:name="_Toc169094725"/>
    </w:p>
    <w:p w14:paraId="7DAFB164" w14:textId="7DDBB31F" w:rsidR="00C600C1" w:rsidRPr="00EA5DB3" w:rsidRDefault="00C600C1" w:rsidP="00C600C1">
      <w:pPr>
        <w:ind w:left="432"/>
        <w:jc w:val="both"/>
        <w:rPr>
          <w:rFonts w:ascii="Arial" w:hAnsi="Arial" w:cs="Arial"/>
          <w:b/>
          <w:bCs/>
          <w:sz w:val="24"/>
          <w:szCs w:val="24"/>
          <w:lang w:val="ru-RU"/>
        </w:rPr>
      </w:pPr>
      <w:bookmarkStart w:id="1424" w:name="_Toc208973811"/>
      <w:bookmarkStart w:id="1425" w:name="_Toc208974011"/>
      <w:bookmarkStart w:id="1426" w:name="_Toc208974211"/>
      <w:bookmarkStart w:id="1427" w:name="_Toc208974413"/>
      <w:bookmarkStart w:id="1428" w:name="_Toc208974621"/>
      <w:r w:rsidRPr="00EA5DB3">
        <w:rPr>
          <w:rFonts w:ascii="Arial" w:hAnsi="Arial" w:cs="Arial"/>
          <w:b/>
          <w:bCs/>
          <w:sz w:val="24"/>
          <w:szCs w:val="24"/>
          <w:lang w:val="ru-RU"/>
        </w:rPr>
        <w:t xml:space="preserve">6 БАЗОВЫЕ </w:t>
      </w:r>
      <w:r w:rsidR="002157D9">
        <w:rPr>
          <w:rFonts w:ascii="Arial" w:hAnsi="Arial" w:cs="Arial"/>
          <w:b/>
          <w:bCs/>
          <w:sz w:val="24"/>
          <w:szCs w:val="24"/>
          <w:lang w:val="ru-RU"/>
        </w:rPr>
        <w:t>ЭКОЛОГИЧЕСКИЕ И СОЦИАЛЬНЫЕ ДАННЫЕ</w:t>
      </w:r>
    </w:p>
    <w:p w14:paraId="583543FC" w14:textId="77777777" w:rsidR="00C600C1" w:rsidRPr="00EA5DB3" w:rsidRDefault="00C600C1" w:rsidP="00C600C1">
      <w:pPr>
        <w:ind w:left="432"/>
        <w:jc w:val="both"/>
        <w:rPr>
          <w:rFonts w:ascii="Arial" w:hAnsi="Arial" w:cs="Arial"/>
          <w:sz w:val="24"/>
          <w:szCs w:val="24"/>
          <w:lang w:val="ru-RU"/>
        </w:rPr>
      </w:pPr>
    </w:p>
    <w:p w14:paraId="0E7E01BA" w14:textId="60702AA0" w:rsidR="00C600C1" w:rsidRPr="00EA5DB3" w:rsidRDefault="00C600C1" w:rsidP="00C600C1">
      <w:pPr>
        <w:jc w:val="both"/>
        <w:rPr>
          <w:rFonts w:ascii="Arial" w:hAnsi="Arial" w:cs="Arial"/>
          <w:sz w:val="24"/>
          <w:szCs w:val="24"/>
          <w:lang w:val="ru-RU"/>
        </w:rPr>
      </w:pPr>
      <w:r w:rsidRPr="00EA5DB3">
        <w:rPr>
          <w:rFonts w:ascii="Arial" w:hAnsi="Arial" w:cs="Arial"/>
          <w:sz w:val="24"/>
          <w:szCs w:val="24"/>
          <w:lang w:val="ru-RU"/>
        </w:rPr>
        <w:t xml:space="preserve">В этой главе устанавливаются базовые экологические и социальные данные для проекта железной дороги </w:t>
      </w:r>
      <w:proofErr w:type="spellStart"/>
      <w:r w:rsidR="00466404">
        <w:rPr>
          <w:rFonts w:ascii="Arial" w:hAnsi="Arial" w:cs="Arial"/>
          <w:sz w:val="24"/>
          <w:szCs w:val="24"/>
          <w:lang w:val="ru-RU"/>
        </w:rPr>
        <w:t>Мойынты</w:t>
      </w:r>
      <w:proofErr w:type="spellEnd"/>
      <w:r w:rsidR="00BA3A3B">
        <w:rPr>
          <w:rFonts w:ascii="Arial" w:hAnsi="Arial" w:cs="Arial"/>
          <w:sz w:val="24"/>
          <w:szCs w:val="24"/>
          <w:lang w:val="ru-RU"/>
        </w:rPr>
        <w:t>-Кызылжар в</w:t>
      </w:r>
      <w:r w:rsidRPr="00EA5DB3">
        <w:rPr>
          <w:rFonts w:ascii="Arial" w:hAnsi="Arial" w:cs="Arial"/>
          <w:sz w:val="24"/>
          <w:szCs w:val="24"/>
          <w:lang w:val="ru-RU"/>
        </w:rPr>
        <w:t xml:space="preserve"> соответствии с </w:t>
      </w:r>
      <w:r w:rsidRPr="000366F4">
        <w:rPr>
          <w:rFonts w:ascii="Arial" w:hAnsi="Arial" w:cs="Arial"/>
          <w:sz w:val="24"/>
          <w:szCs w:val="24"/>
        </w:rPr>
        <w:t>IFC</w:t>
      </w:r>
      <w:r w:rsidRPr="00EA5DB3">
        <w:rPr>
          <w:rFonts w:ascii="Arial" w:hAnsi="Arial" w:cs="Arial"/>
          <w:sz w:val="24"/>
          <w:szCs w:val="24"/>
          <w:lang w:val="ru-RU"/>
        </w:rPr>
        <w:t xml:space="preserve"> </w:t>
      </w:r>
      <w:r w:rsidRPr="000366F4">
        <w:rPr>
          <w:rFonts w:ascii="Arial" w:hAnsi="Arial" w:cs="Arial"/>
          <w:sz w:val="24"/>
          <w:szCs w:val="24"/>
        </w:rPr>
        <w:t>PS</w:t>
      </w:r>
      <w:r w:rsidRPr="00EA5DB3">
        <w:rPr>
          <w:rFonts w:ascii="Arial" w:hAnsi="Arial" w:cs="Arial"/>
          <w:sz w:val="24"/>
          <w:szCs w:val="24"/>
          <w:lang w:val="ru-RU"/>
        </w:rPr>
        <w:t xml:space="preserve">1 (Оценка экологических и социальных рисков), </w:t>
      </w:r>
      <w:r w:rsidRPr="000366F4">
        <w:rPr>
          <w:rFonts w:ascii="Arial" w:hAnsi="Arial" w:cs="Arial"/>
          <w:sz w:val="24"/>
          <w:szCs w:val="24"/>
        </w:rPr>
        <w:t>PS</w:t>
      </w:r>
      <w:r w:rsidRPr="00EA5DB3">
        <w:rPr>
          <w:rFonts w:ascii="Arial" w:hAnsi="Arial" w:cs="Arial"/>
          <w:sz w:val="24"/>
          <w:szCs w:val="24"/>
          <w:lang w:val="ru-RU"/>
        </w:rPr>
        <w:t xml:space="preserve">3 (Энергоэффективность и предотвращение загрязнений) и </w:t>
      </w:r>
      <w:r w:rsidRPr="000366F4">
        <w:rPr>
          <w:rFonts w:ascii="Arial" w:hAnsi="Arial" w:cs="Arial"/>
          <w:sz w:val="24"/>
          <w:szCs w:val="24"/>
        </w:rPr>
        <w:t>PS</w:t>
      </w:r>
      <w:r w:rsidRPr="00EA5DB3">
        <w:rPr>
          <w:rFonts w:ascii="Arial" w:hAnsi="Arial" w:cs="Arial"/>
          <w:sz w:val="24"/>
          <w:szCs w:val="24"/>
          <w:lang w:val="ru-RU"/>
        </w:rPr>
        <w:t>6 (Сохранение биоразнообразия), а также с Кодексом Республики Казахстан «Об окружающей среде» (2021). Базовые данные о климате, почвах, водных ресурсах, качестве воздуха, шуме, биоразнообразии, местообитаниях и охраняемых территориях создают основу для идентификации воздействий и оценки рисков в рамках ОВОС (</w:t>
      </w:r>
      <w:r w:rsidRPr="000366F4">
        <w:rPr>
          <w:rFonts w:ascii="Arial" w:hAnsi="Arial" w:cs="Arial"/>
          <w:sz w:val="24"/>
          <w:szCs w:val="24"/>
        </w:rPr>
        <w:t>ESIA</w:t>
      </w:r>
      <w:r w:rsidRPr="00EA5DB3">
        <w:rPr>
          <w:rFonts w:ascii="Arial" w:hAnsi="Arial" w:cs="Arial"/>
          <w:sz w:val="24"/>
          <w:szCs w:val="24"/>
          <w:lang w:val="ru-RU"/>
        </w:rPr>
        <w:t xml:space="preserve">), а также для разработки мер смягчения, мониторинга и управления в </w:t>
      </w:r>
      <w:r w:rsidRPr="000366F4">
        <w:rPr>
          <w:rFonts w:ascii="Arial" w:hAnsi="Arial" w:cs="Arial"/>
          <w:sz w:val="24"/>
          <w:szCs w:val="24"/>
        </w:rPr>
        <w:t>ESMP</w:t>
      </w:r>
      <w:r w:rsidRPr="00EA5DB3">
        <w:rPr>
          <w:rFonts w:ascii="Arial" w:hAnsi="Arial" w:cs="Arial"/>
          <w:sz w:val="24"/>
          <w:szCs w:val="24"/>
          <w:lang w:val="ru-RU"/>
        </w:rPr>
        <w:t xml:space="preserve"> для соблюдения национального законодательства и международной практики.</w:t>
      </w:r>
    </w:p>
    <w:p w14:paraId="1314F49F" w14:textId="77777777" w:rsidR="00C600C1" w:rsidRPr="00EA5DB3" w:rsidRDefault="00C600C1" w:rsidP="00C600C1">
      <w:pPr>
        <w:jc w:val="both"/>
        <w:rPr>
          <w:rFonts w:ascii="Arial" w:hAnsi="Arial" w:cs="Arial"/>
          <w:sz w:val="24"/>
          <w:szCs w:val="24"/>
          <w:lang w:val="ru-RU"/>
        </w:rPr>
      </w:pPr>
    </w:p>
    <w:p w14:paraId="25F92625" w14:textId="77777777" w:rsidR="00C600C1" w:rsidRPr="00EA5DB3" w:rsidRDefault="00C600C1" w:rsidP="005560A0">
      <w:pPr>
        <w:ind w:left="432"/>
        <w:rPr>
          <w:rFonts w:ascii="Arial" w:hAnsi="Arial" w:cs="Arial"/>
          <w:b/>
          <w:bCs/>
          <w:sz w:val="24"/>
          <w:szCs w:val="24"/>
          <w:lang w:val="ru-RU"/>
        </w:rPr>
      </w:pPr>
      <w:r w:rsidRPr="00EA5DB3">
        <w:rPr>
          <w:rFonts w:ascii="Arial" w:hAnsi="Arial" w:cs="Arial"/>
          <w:b/>
          <w:bCs/>
          <w:sz w:val="24"/>
          <w:szCs w:val="24"/>
          <w:lang w:val="ru-RU"/>
        </w:rPr>
        <w:t>6.1 Экологические данные</w:t>
      </w:r>
    </w:p>
    <w:p w14:paraId="62391DA0" w14:textId="77777777" w:rsidR="00C600C1" w:rsidRPr="00EA5DB3" w:rsidRDefault="00C600C1" w:rsidP="00C600C1">
      <w:pPr>
        <w:ind w:left="432"/>
        <w:jc w:val="center"/>
        <w:rPr>
          <w:rFonts w:ascii="Arial" w:hAnsi="Arial" w:cs="Arial"/>
          <w:b/>
          <w:bCs/>
          <w:sz w:val="24"/>
          <w:szCs w:val="24"/>
          <w:lang w:val="ru-RU"/>
        </w:rPr>
      </w:pPr>
    </w:p>
    <w:p w14:paraId="44326834" w14:textId="2E8BF9C7" w:rsidR="00C600C1" w:rsidRPr="00EA5DB3" w:rsidRDefault="00C600C1" w:rsidP="00C600C1">
      <w:pPr>
        <w:ind w:left="432"/>
        <w:rPr>
          <w:rFonts w:ascii="Arial" w:hAnsi="Arial" w:cs="Arial"/>
          <w:b/>
          <w:bCs/>
          <w:sz w:val="24"/>
          <w:szCs w:val="24"/>
          <w:lang w:val="ru-RU"/>
        </w:rPr>
      </w:pPr>
      <w:r w:rsidRPr="00EA5DB3">
        <w:rPr>
          <w:rFonts w:ascii="Arial" w:hAnsi="Arial" w:cs="Arial"/>
          <w:b/>
          <w:bCs/>
          <w:sz w:val="24"/>
          <w:szCs w:val="24"/>
          <w:lang w:val="ru-RU"/>
        </w:rPr>
        <w:t>6.1.1 Физическая среда</w:t>
      </w:r>
    </w:p>
    <w:p w14:paraId="5CD46E01" w14:textId="77777777" w:rsidR="00C600C1" w:rsidRPr="00EA5DB3" w:rsidRDefault="00C600C1" w:rsidP="00C600C1">
      <w:pPr>
        <w:ind w:left="432"/>
        <w:jc w:val="center"/>
        <w:rPr>
          <w:rFonts w:ascii="Arial" w:hAnsi="Arial" w:cs="Arial"/>
          <w:b/>
          <w:bCs/>
          <w:sz w:val="24"/>
          <w:szCs w:val="24"/>
          <w:lang w:val="ru-RU"/>
        </w:rPr>
      </w:pPr>
    </w:p>
    <w:p w14:paraId="5C8CF168" w14:textId="4FC8CA6E" w:rsidR="00C600C1" w:rsidRPr="00EA5DB3" w:rsidRDefault="00C600C1" w:rsidP="00C600C1">
      <w:pPr>
        <w:jc w:val="both"/>
        <w:rPr>
          <w:rFonts w:ascii="Arial" w:hAnsi="Arial" w:cs="Arial"/>
          <w:sz w:val="24"/>
          <w:szCs w:val="24"/>
          <w:lang w:val="ru-RU"/>
        </w:rPr>
      </w:pPr>
      <w:r w:rsidRPr="00EA5DB3">
        <w:rPr>
          <w:rFonts w:ascii="Arial" w:hAnsi="Arial" w:cs="Arial"/>
          <w:sz w:val="24"/>
          <w:szCs w:val="24"/>
          <w:lang w:val="ru-RU"/>
        </w:rPr>
        <w:t xml:space="preserve">Трасса железной дороги </w:t>
      </w:r>
      <w:proofErr w:type="spellStart"/>
      <w:r w:rsidR="00466404">
        <w:rPr>
          <w:rFonts w:ascii="Arial" w:hAnsi="Arial" w:cs="Arial"/>
          <w:sz w:val="24"/>
          <w:szCs w:val="24"/>
          <w:lang w:val="ru-RU"/>
        </w:rPr>
        <w:t>Мойынты</w:t>
      </w:r>
      <w:proofErr w:type="spellEnd"/>
      <w:r w:rsidR="00BA3A3B">
        <w:rPr>
          <w:rFonts w:ascii="Arial" w:hAnsi="Arial" w:cs="Arial"/>
          <w:sz w:val="24"/>
          <w:szCs w:val="24"/>
          <w:lang w:val="ru-RU"/>
        </w:rPr>
        <w:t>-Кызылжар п</w:t>
      </w:r>
      <w:r w:rsidRPr="00EA5DB3">
        <w:rPr>
          <w:rFonts w:ascii="Arial" w:hAnsi="Arial" w:cs="Arial"/>
          <w:sz w:val="24"/>
          <w:szCs w:val="24"/>
          <w:lang w:val="ru-RU"/>
        </w:rPr>
        <w:t xml:space="preserve">ересекает степные и полупустынные ландшафты районов Карагандинской (Караганда) и </w:t>
      </w:r>
      <w:proofErr w:type="spellStart"/>
      <w:r w:rsidRPr="00EA5DB3">
        <w:rPr>
          <w:rFonts w:ascii="Arial" w:hAnsi="Arial" w:cs="Arial"/>
          <w:sz w:val="24"/>
          <w:szCs w:val="24"/>
          <w:lang w:val="ru-RU"/>
        </w:rPr>
        <w:t>Улытау</w:t>
      </w:r>
      <w:proofErr w:type="spellEnd"/>
      <w:r w:rsidRPr="00EA5DB3">
        <w:rPr>
          <w:rFonts w:ascii="Arial" w:hAnsi="Arial" w:cs="Arial"/>
          <w:sz w:val="24"/>
          <w:szCs w:val="24"/>
          <w:lang w:val="ru-RU"/>
        </w:rPr>
        <w:t>, характеризующиеся континентальным полусухим климатом, тонкими эрозионно-опасными почвами и скудными сезонными водными ресурсами. Ниже приведены подробности физических условий, влияющих на проектирование и управление проектом.</w:t>
      </w:r>
    </w:p>
    <w:p w14:paraId="261602D7" w14:textId="77777777" w:rsidR="00C600C1" w:rsidRPr="00EA5DB3" w:rsidRDefault="00C600C1" w:rsidP="00C600C1">
      <w:pPr>
        <w:jc w:val="both"/>
        <w:rPr>
          <w:rFonts w:ascii="Arial" w:hAnsi="Arial" w:cs="Arial"/>
          <w:sz w:val="24"/>
          <w:szCs w:val="24"/>
          <w:lang w:val="ru-RU"/>
        </w:rPr>
      </w:pPr>
    </w:p>
    <w:p w14:paraId="3577C6B3" w14:textId="77777777" w:rsidR="00C600C1" w:rsidRPr="00EA5DB3" w:rsidRDefault="00C600C1" w:rsidP="00C600C1">
      <w:pPr>
        <w:ind w:left="432"/>
        <w:jc w:val="both"/>
        <w:rPr>
          <w:rFonts w:ascii="Arial" w:hAnsi="Arial" w:cs="Arial"/>
          <w:b/>
          <w:bCs/>
          <w:sz w:val="24"/>
          <w:szCs w:val="24"/>
          <w:lang w:val="ru-RU"/>
        </w:rPr>
      </w:pPr>
      <w:r w:rsidRPr="00EA5DB3">
        <w:rPr>
          <w:rFonts w:ascii="Arial" w:hAnsi="Arial" w:cs="Arial"/>
          <w:b/>
          <w:bCs/>
          <w:sz w:val="24"/>
          <w:szCs w:val="24"/>
          <w:lang w:val="ru-RU"/>
        </w:rPr>
        <w:t>6.1.2 География и ландшафт</w:t>
      </w:r>
    </w:p>
    <w:p w14:paraId="4F0E9DA3" w14:textId="77777777" w:rsidR="00C600C1" w:rsidRPr="00EA5DB3" w:rsidRDefault="00C600C1" w:rsidP="00C600C1">
      <w:pPr>
        <w:ind w:left="432"/>
        <w:jc w:val="both"/>
        <w:rPr>
          <w:rFonts w:ascii="Arial" w:hAnsi="Arial" w:cs="Arial"/>
          <w:b/>
          <w:bCs/>
          <w:sz w:val="24"/>
          <w:szCs w:val="24"/>
          <w:lang w:val="ru-RU"/>
        </w:rPr>
      </w:pPr>
    </w:p>
    <w:p w14:paraId="7EC26388" w14:textId="69E6265D" w:rsidR="00C600C1" w:rsidRPr="00EA5DB3" w:rsidRDefault="00C600C1" w:rsidP="00C600C1">
      <w:pPr>
        <w:jc w:val="both"/>
        <w:rPr>
          <w:rFonts w:ascii="Arial" w:hAnsi="Arial" w:cs="Arial"/>
          <w:sz w:val="24"/>
          <w:szCs w:val="24"/>
          <w:lang w:val="ru-RU"/>
        </w:rPr>
      </w:pPr>
      <w:r w:rsidRPr="00EA5DB3">
        <w:rPr>
          <w:rFonts w:ascii="Arial" w:hAnsi="Arial" w:cs="Arial"/>
          <w:sz w:val="24"/>
          <w:szCs w:val="24"/>
          <w:lang w:val="ru-RU"/>
        </w:rPr>
        <w:t xml:space="preserve">Предлагаемый коридор железной дороги </w:t>
      </w:r>
      <w:proofErr w:type="spellStart"/>
      <w:r w:rsidR="00466404">
        <w:rPr>
          <w:rFonts w:ascii="Arial" w:hAnsi="Arial" w:cs="Arial"/>
          <w:sz w:val="24"/>
          <w:szCs w:val="24"/>
          <w:lang w:val="ru-RU"/>
        </w:rPr>
        <w:t>Мойынты</w:t>
      </w:r>
      <w:proofErr w:type="spellEnd"/>
      <w:r w:rsidR="00BA3A3B">
        <w:rPr>
          <w:rFonts w:ascii="Arial" w:hAnsi="Arial" w:cs="Arial"/>
          <w:sz w:val="24"/>
          <w:szCs w:val="24"/>
          <w:lang w:val="ru-RU"/>
        </w:rPr>
        <w:t>-Кызылжар</w:t>
      </w:r>
      <w:r w:rsidRPr="00EA5DB3">
        <w:rPr>
          <w:rFonts w:ascii="Arial" w:hAnsi="Arial" w:cs="Arial"/>
          <w:sz w:val="24"/>
          <w:szCs w:val="24"/>
          <w:lang w:val="ru-RU"/>
        </w:rPr>
        <w:t xml:space="preserve"> проходит через центральную степную зону Казахстана, по административным территориям районов Караганда и </w:t>
      </w:r>
      <w:proofErr w:type="spellStart"/>
      <w:r w:rsidRPr="00EA5DB3">
        <w:rPr>
          <w:rFonts w:ascii="Arial" w:hAnsi="Arial" w:cs="Arial"/>
          <w:sz w:val="24"/>
          <w:szCs w:val="24"/>
          <w:lang w:val="ru-RU"/>
        </w:rPr>
        <w:t>Улытау</w:t>
      </w:r>
      <w:proofErr w:type="spellEnd"/>
      <w:r w:rsidRPr="00EA5DB3">
        <w:rPr>
          <w:rFonts w:ascii="Arial" w:hAnsi="Arial" w:cs="Arial"/>
          <w:sz w:val="24"/>
          <w:szCs w:val="24"/>
          <w:lang w:val="ru-RU"/>
        </w:rPr>
        <w:t xml:space="preserve">. Ландшафт представлен широкими полупустынными степными равнинами, пересеченными низкими холмами, возвышенностями (такими как </w:t>
      </w:r>
      <w:r w:rsidR="000A5D2B">
        <w:rPr>
          <w:rFonts w:ascii="Arial" w:hAnsi="Arial" w:cs="Arial"/>
          <w:sz w:val="24"/>
          <w:szCs w:val="24"/>
          <w:lang w:val="ru-RU"/>
        </w:rPr>
        <w:t xml:space="preserve">низкогорья </w:t>
      </w:r>
      <w:r w:rsidRPr="00EA5DB3">
        <w:rPr>
          <w:rFonts w:ascii="Arial" w:hAnsi="Arial" w:cs="Arial"/>
          <w:sz w:val="24"/>
          <w:szCs w:val="24"/>
          <w:lang w:val="ru-RU"/>
        </w:rPr>
        <w:t xml:space="preserve">Ортау и </w:t>
      </w:r>
      <w:r w:rsidR="000A5D2B">
        <w:rPr>
          <w:rFonts w:ascii="Arial" w:hAnsi="Arial" w:cs="Arial"/>
          <w:sz w:val="24"/>
          <w:szCs w:val="24"/>
          <w:lang w:val="ru-RU"/>
        </w:rPr>
        <w:t xml:space="preserve">мелкосопочник </w:t>
      </w:r>
      <w:proofErr w:type="spellStart"/>
      <w:r w:rsidRPr="00EA5DB3">
        <w:rPr>
          <w:rFonts w:ascii="Arial" w:hAnsi="Arial" w:cs="Arial"/>
          <w:sz w:val="24"/>
          <w:szCs w:val="24"/>
          <w:lang w:val="ru-RU"/>
        </w:rPr>
        <w:t>Аяк-Бестау</w:t>
      </w:r>
      <w:proofErr w:type="spellEnd"/>
      <w:r w:rsidRPr="00EA5DB3">
        <w:rPr>
          <w:rFonts w:ascii="Arial" w:hAnsi="Arial" w:cs="Arial"/>
          <w:sz w:val="24"/>
          <w:szCs w:val="24"/>
          <w:lang w:val="ru-RU"/>
        </w:rPr>
        <w:t xml:space="preserve">) и отдельными скальными выходами. Эти геоморфологические элементы создают локальные перепады рельефа, однако в целом коридор характеризуется открытыми степными просторами с редкой растительностью и ограниченным естественным укрытием. </w:t>
      </w:r>
      <w:r w:rsidR="005824AC" w:rsidRPr="005824AC">
        <w:rPr>
          <w:rFonts w:ascii="Arial" w:hAnsi="Arial" w:cs="Arial"/>
          <w:sz w:val="24"/>
          <w:szCs w:val="24"/>
          <w:lang w:val="ru-RU"/>
        </w:rPr>
        <w:t xml:space="preserve">Территория расположена в пределах казахских северных пустынных равнин и большей частью в пределах пустынных степей (согласно классификации экорегионов </w:t>
      </w:r>
      <w:r w:rsidR="005824AC" w:rsidRPr="005824AC">
        <w:rPr>
          <w:rFonts w:ascii="Arial" w:hAnsi="Arial" w:cs="Arial"/>
          <w:sz w:val="24"/>
          <w:szCs w:val="24"/>
        </w:rPr>
        <w:t>WWF</w:t>
      </w:r>
      <w:r w:rsidR="005824AC" w:rsidRPr="005824AC">
        <w:rPr>
          <w:rFonts w:ascii="Arial" w:hAnsi="Arial" w:cs="Arial"/>
          <w:sz w:val="24"/>
          <w:szCs w:val="24"/>
          <w:lang w:val="ru-RU"/>
        </w:rPr>
        <w:t>)</w:t>
      </w:r>
      <w:r w:rsidR="005824AC">
        <w:rPr>
          <w:rFonts w:ascii="Arial" w:hAnsi="Arial" w:cs="Arial"/>
          <w:sz w:val="24"/>
          <w:szCs w:val="24"/>
          <w:lang w:val="ru-RU"/>
        </w:rPr>
        <w:t>,</w:t>
      </w:r>
      <w:r w:rsidRPr="00EA5DB3">
        <w:rPr>
          <w:rFonts w:ascii="Arial" w:hAnsi="Arial" w:cs="Arial"/>
          <w:sz w:val="24"/>
          <w:szCs w:val="24"/>
          <w:lang w:val="ru-RU"/>
        </w:rPr>
        <w:t xml:space="preserve"> с влиянием континентального климата, создающего сильные сезонные колебания температуры и осадков.</w:t>
      </w:r>
    </w:p>
    <w:p w14:paraId="02715923" w14:textId="77777777" w:rsidR="00C600C1" w:rsidRPr="00EA5DB3" w:rsidRDefault="00C600C1" w:rsidP="00C600C1">
      <w:pPr>
        <w:jc w:val="both"/>
        <w:rPr>
          <w:rFonts w:ascii="Arial" w:hAnsi="Arial" w:cs="Arial"/>
          <w:sz w:val="24"/>
          <w:szCs w:val="24"/>
          <w:lang w:val="ru-RU"/>
        </w:rPr>
      </w:pPr>
    </w:p>
    <w:p w14:paraId="51754996" w14:textId="77777777" w:rsidR="00C600C1" w:rsidRPr="00EA5DB3" w:rsidRDefault="00C600C1" w:rsidP="00C600C1">
      <w:pPr>
        <w:ind w:left="432"/>
        <w:jc w:val="both"/>
        <w:rPr>
          <w:rFonts w:ascii="Arial" w:hAnsi="Arial" w:cs="Arial"/>
          <w:b/>
          <w:bCs/>
          <w:sz w:val="24"/>
          <w:szCs w:val="24"/>
          <w:lang w:val="ru-RU"/>
        </w:rPr>
      </w:pPr>
      <w:r w:rsidRPr="00EA5DB3">
        <w:rPr>
          <w:rFonts w:ascii="Arial" w:hAnsi="Arial" w:cs="Arial"/>
          <w:b/>
          <w:bCs/>
          <w:sz w:val="24"/>
          <w:szCs w:val="24"/>
          <w:lang w:val="ru-RU"/>
        </w:rPr>
        <w:t>6.1.3 Климат и метеорология</w:t>
      </w:r>
    </w:p>
    <w:p w14:paraId="1B94F057" w14:textId="77777777" w:rsidR="00C600C1" w:rsidRPr="00EA5DB3" w:rsidRDefault="00C600C1" w:rsidP="00C600C1">
      <w:pPr>
        <w:ind w:left="432"/>
        <w:jc w:val="both"/>
        <w:rPr>
          <w:rFonts w:ascii="Arial" w:hAnsi="Arial" w:cs="Arial"/>
          <w:b/>
          <w:bCs/>
          <w:sz w:val="24"/>
          <w:szCs w:val="24"/>
          <w:lang w:val="ru-RU"/>
        </w:rPr>
      </w:pPr>
    </w:p>
    <w:p w14:paraId="3BD4F2DA" w14:textId="416B283E" w:rsidR="00C600C1" w:rsidRPr="00EA5DB3" w:rsidRDefault="00C600C1" w:rsidP="00C600C1">
      <w:pPr>
        <w:jc w:val="both"/>
        <w:rPr>
          <w:rFonts w:ascii="Arial" w:hAnsi="Arial" w:cs="Arial"/>
          <w:sz w:val="24"/>
          <w:szCs w:val="24"/>
          <w:lang w:val="ru-RU"/>
        </w:rPr>
      </w:pPr>
      <w:r w:rsidRPr="00EA5DB3">
        <w:rPr>
          <w:rFonts w:ascii="Arial" w:hAnsi="Arial" w:cs="Arial"/>
          <w:sz w:val="24"/>
          <w:szCs w:val="24"/>
          <w:lang w:val="ru-RU"/>
        </w:rPr>
        <w:t xml:space="preserve">Климат районов Караганда и </w:t>
      </w:r>
      <w:proofErr w:type="spellStart"/>
      <w:r w:rsidRPr="00EA5DB3">
        <w:rPr>
          <w:rFonts w:ascii="Arial" w:hAnsi="Arial" w:cs="Arial"/>
          <w:sz w:val="24"/>
          <w:szCs w:val="24"/>
          <w:lang w:val="ru-RU"/>
        </w:rPr>
        <w:t>Улытау</w:t>
      </w:r>
      <w:proofErr w:type="spellEnd"/>
      <w:r w:rsidRPr="00EA5DB3">
        <w:rPr>
          <w:rFonts w:ascii="Arial" w:hAnsi="Arial" w:cs="Arial"/>
          <w:sz w:val="24"/>
          <w:szCs w:val="24"/>
          <w:lang w:val="ru-RU"/>
        </w:rPr>
        <w:t xml:space="preserve"> резко континентальный, с жарким сухим летом (средние июльские температуры 23–26 °</w:t>
      </w:r>
      <w:r w:rsidRPr="000366F4">
        <w:rPr>
          <w:rFonts w:ascii="Arial" w:hAnsi="Arial" w:cs="Arial"/>
          <w:sz w:val="24"/>
          <w:szCs w:val="24"/>
        </w:rPr>
        <w:t>C</w:t>
      </w:r>
      <w:r w:rsidRPr="00EA5DB3">
        <w:rPr>
          <w:rFonts w:ascii="Arial" w:hAnsi="Arial" w:cs="Arial"/>
          <w:sz w:val="24"/>
          <w:szCs w:val="24"/>
          <w:lang w:val="ru-RU"/>
        </w:rPr>
        <w:t>) и холодной зимой (средние январские температуры –16…–18 °</w:t>
      </w:r>
      <w:r w:rsidRPr="000366F4">
        <w:rPr>
          <w:rFonts w:ascii="Arial" w:hAnsi="Arial" w:cs="Arial"/>
          <w:sz w:val="24"/>
          <w:szCs w:val="24"/>
        </w:rPr>
        <w:t>C</w:t>
      </w:r>
      <w:r w:rsidRPr="00EA5DB3">
        <w:rPr>
          <w:rFonts w:ascii="Arial" w:hAnsi="Arial" w:cs="Arial"/>
          <w:sz w:val="24"/>
          <w:szCs w:val="24"/>
          <w:lang w:val="ru-RU"/>
        </w:rPr>
        <w:t>). Годовое количество осадков составляет 250–300 мм, преимущественно весной и в начале лета. Сильные ветры обычны, особенно на открытых степных пространствах, способствуя эрозии почв, пыльным бурям и дефляции ветром в сухие месяцы. Климатическая изменчивость напрямую влияет на водные ресурсы, рост растительности и миграци</w:t>
      </w:r>
      <w:r w:rsidR="000A5D2B">
        <w:rPr>
          <w:rFonts w:ascii="Arial" w:hAnsi="Arial" w:cs="Arial"/>
          <w:sz w:val="24"/>
          <w:szCs w:val="24"/>
          <w:lang w:val="ru-RU"/>
        </w:rPr>
        <w:t xml:space="preserve">и диких животных </w:t>
      </w:r>
      <w:r w:rsidRPr="00EA5DB3">
        <w:rPr>
          <w:rFonts w:ascii="Arial" w:hAnsi="Arial" w:cs="Arial"/>
          <w:sz w:val="24"/>
          <w:szCs w:val="24"/>
          <w:lang w:val="ru-RU"/>
        </w:rPr>
        <w:t>в зоне проекта.</w:t>
      </w:r>
    </w:p>
    <w:p w14:paraId="73756657" w14:textId="77777777" w:rsidR="00C600C1" w:rsidRPr="00EA5DB3" w:rsidRDefault="00C600C1" w:rsidP="00C600C1">
      <w:pPr>
        <w:jc w:val="both"/>
        <w:rPr>
          <w:rFonts w:ascii="Arial" w:hAnsi="Arial" w:cs="Arial"/>
          <w:sz w:val="24"/>
          <w:szCs w:val="24"/>
          <w:lang w:val="ru-RU"/>
        </w:rPr>
      </w:pPr>
    </w:p>
    <w:p w14:paraId="79E40CF1" w14:textId="77777777" w:rsidR="00C600C1" w:rsidRPr="00EA5DB3" w:rsidRDefault="00C600C1" w:rsidP="00C600C1">
      <w:pPr>
        <w:ind w:left="432"/>
        <w:jc w:val="both"/>
        <w:rPr>
          <w:rFonts w:ascii="Arial" w:hAnsi="Arial" w:cs="Arial"/>
          <w:b/>
          <w:bCs/>
          <w:sz w:val="24"/>
          <w:szCs w:val="24"/>
          <w:lang w:val="ru-RU"/>
        </w:rPr>
      </w:pPr>
      <w:r w:rsidRPr="00EA5DB3">
        <w:rPr>
          <w:rFonts w:ascii="Arial" w:hAnsi="Arial" w:cs="Arial"/>
          <w:b/>
          <w:bCs/>
          <w:sz w:val="24"/>
          <w:szCs w:val="24"/>
          <w:lang w:val="ru-RU"/>
        </w:rPr>
        <w:t>6.1.4 Почвы и геология</w:t>
      </w:r>
    </w:p>
    <w:p w14:paraId="3CD164C6" w14:textId="77777777" w:rsidR="00C600C1" w:rsidRPr="00EA5DB3" w:rsidRDefault="00C600C1" w:rsidP="00C600C1">
      <w:pPr>
        <w:ind w:left="432"/>
        <w:jc w:val="both"/>
        <w:rPr>
          <w:rFonts w:ascii="Arial" w:hAnsi="Arial" w:cs="Arial"/>
          <w:b/>
          <w:bCs/>
          <w:sz w:val="24"/>
          <w:szCs w:val="24"/>
          <w:lang w:val="ru-RU"/>
        </w:rPr>
      </w:pPr>
    </w:p>
    <w:p w14:paraId="4813D712" w14:textId="77777777" w:rsidR="00C600C1" w:rsidRPr="00EA5DB3" w:rsidRDefault="00C600C1" w:rsidP="00C600C1">
      <w:pPr>
        <w:jc w:val="both"/>
        <w:rPr>
          <w:rFonts w:ascii="Arial" w:hAnsi="Arial" w:cs="Arial"/>
          <w:sz w:val="24"/>
          <w:szCs w:val="24"/>
          <w:lang w:val="ru-RU"/>
        </w:rPr>
      </w:pPr>
      <w:r w:rsidRPr="00EA5DB3">
        <w:rPr>
          <w:rFonts w:ascii="Arial" w:hAnsi="Arial" w:cs="Arial"/>
          <w:sz w:val="24"/>
          <w:szCs w:val="24"/>
          <w:lang w:val="ru-RU"/>
        </w:rPr>
        <w:lastRenderedPageBreak/>
        <w:t>Почвы вдоль трассы преимущественно каштановые и светло-коричневые степные, с локальными солонцеватыми и песчаными участками. Эти почвы тонкие, бедные органическим веществом и подвержены эрозии, особенно при нарушении строительными работами или выпасом скота. Геологически территория находится в зоне Казахского щита, с выходами кристаллических пород докембрия и палеозойских осадочных пород на возвышенностях. Рельеф включает как стабильные равнины, так и геотехнически чувствительные зоны, где нестабильность склонов, просадочные почвы или эрозионный потенциал могут требовать инженерных решений. Источники песка, гравия и балласта имеются в более широком регионе Караганда–</w:t>
      </w:r>
      <w:proofErr w:type="spellStart"/>
      <w:r w:rsidRPr="00EA5DB3">
        <w:rPr>
          <w:rFonts w:ascii="Arial" w:hAnsi="Arial" w:cs="Arial"/>
          <w:sz w:val="24"/>
          <w:szCs w:val="24"/>
          <w:lang w:val="ru-RU"/>
        </w:rPr>
        <w:t>Улытау</w:t>
      </w:r>
      <w:proofErr w:type="spellEnd"/>
      <w:r w:rsidRPr="00EA5DB3">
        <w:rPr>
          <w:rFonts w:ascii="Arial" w:hAnsi="Arial" w:cs="Arial"/>
          <w:sz w:val="24"/>
          <w:szCs w:val="24"/>
          <w:lang w:val="ru-RU"/>
        </w:rPr>
        <w:t>, однако их экологическая пригодность требует оценки для каждого конкретного участка.</w:t>
      </w:r>
    </w:p>
    <w:p w14:paraId="3C2EB0E5" w14:textId="77777777" w:rsidR="00C600C1" w:rsidRPr="00EA5DB3" w:rsidRDefault="00C600C1" w:rsidP="00C600C1">
      <w:pPr>
        <w:rPr>
          <w:rFonts w:ascii="Arial" w:hAnsi="Arial" w:cs="Arial"/>
          <w:sz w:val="24"/>
          <w:szCs w:val="24"/>
          <w:lang w:val="ru-RU"/>
        </w:rPr>
      </w:pPr>
    </w:p>
    <w:bookmarkEnd w:id="1423"/>
    <w:bookmarkEnd w:id="1424"/>
    <w:bookmarkEnd w:id="1425"/>
    <w:bookmarkEnd w:id="1426"/>
    <w:bookmarkEnd w:id="1427"/>
    <w:bookmarkEnd w:id="1428"/>
    <w:p w14:paraId="6645157C" w14:textId="77777777" w:rsidR="00C600C1" w:rsidRPr="00EA5DB3" w:rsidRDefault="00C600C1" w:rsidP="00C600C1">
      <w:pPr>
        <w:pStyle w:val="ReportBodyTextNogap"/>
        <w:ind w:left="720"/>
        <w:rPr>
          <w:b/>
          <w:bCs/>
          <w:lang w:val="ru-RU"/>
        </w:rPr>
      </w:pPr>
      <w:r w:rsidRPr="00EA5DB3">
        <w:rPr>
          <w:b/>
          <w:bCs/>
          <w:lang w:val="ru-RU"/>
        </w:rPr>
        <w:t>6.1.5 Гидрология и водные ресурсы</w:t>
      </w:r>
    </w:p>
    <w:p w14:paraId="03561D27" w14:textId="77777777" w:rsidR="00C600C1" w:rsidRPr="00EA5DB3" w:rsidRDefault="00C600C1" w:rsidP="00C600C1">
      <w:pPr>
        <w:pStyle w:val="ReportBodyTextNogap"/>
        <w:ind w:left="720"/>
        <w:rPr>
          <w:b/>
          <w:bCs/>
          <w:lang w:val="ru-RU"/>
        </w:rPr>
      </w:pPr>
    </w:p>
    <w:p w14:paraId="19A91240" w14:textId="77777777" w:rsidR="00C600C1" w:rsidRPr="00EA5DB3" w:rsidRDefault="00C600C1" w:rsidP="00C600C1">
      <w:pPr>
        <w:pStyle w:val="ReportBodyTextNogap"/>
        <w:rPr>
          <w:lang w:val="ru-RU"/>
        </w:rPr>
      </w:pPr>
      <w:r w:rsidRPr="00EA5DB3">
        <w:rPr>
          <w:lang w:val="ru-RU"/>
        </w:rPr>
        <w:t>Поверхностные водные ресурсы вдоль трассы ограничены и сильно зависят от сезона, что отражает полузасушливый климат. В коридоре встречаются небольшие реки, такие как река Каражал, и эфемерные потоки, но стоки непостоянны и зависят от таяния снега и сезонных осадков. Также имеются мелкие степные озера и понижения, часто солёные, которые являются важными местообитаниями для мигрирующих водоплавающих птиц. Подземные воды залегают на разной глубине и имеют ограниченный потенциал водоносных горизонтов; они представляют критический ресурс как для местных сообществ, так и для экосистем. Качество воды чувствительно к загрязнению от стоков, отходов и строительных работ. Гидрологическая сеть особенно уязвима и подвержена повреждениям от земляных работ и линейной инфраструктуры.</w:t>
      </w:r>
    </w:p>
    <w:p w14:paraId="062DD3C1" w14:textId="77777777" w:rsidR="00C600C1" w:rsidRPr="00EA5DB3" w:rsidRDefault="00C600C1" w:rsidP="00C600C1">
      <w:pPr>
        <w:pStyle w:val="ReportBodyTextNogap"/>
        <w:rPr>
          <w:lang w:val="ru-RU"/>
        </w:rPr>
      </w:pPr>
    </w:p>
    <w:p w14:paraId="272156ED" w14:textId="77777777" w:rsidR="00C600C1" w:rsidRPr="00EA5DB3" w:rsidRDefault="00C600C1" w:rsidP="00C600C1">
      <w:pPr>
        <w:pStyle w:val="ReportBodyTextNogap"/>
        <w:ind w:left="720"/>
        <w:rPr>
          <w:b/>
          <w:bCs/>
          <w:lang w:val="ru-RU"/>
        </w:rPr>
      </w:pPr>
      <w:r w:rsidRPr="00EA5DB3">
        <w:rPr>
          <w:b/>
          <w:bCs/>
          <w:lang w:val="ru-RU"/>
        </w:rPr>
        <w:t>6.1.6 Качество воздуха и шум</w:t>
      </w:r>
    </w:p>
    <w:p w14:paraId="45108456" w14:textId="77777777" w:rsidR="00C600C1" w:rsidRPr="00EA5DB3" w:rsidRDefault="00C600C1" w:rsidP="00C600C1">
      <w:pPr>
        <w:pStyle w:val="ReportBodyTextNogap"/>
        <w:ind w:left="720"/>
        <w:rPr>
          <w:b/>
          <w:bCs/>
          <w:lang w:val="ru-RU"/>
        </w:rPr>
      </w:pPr>
    </w:p>
    <w:p w14:paraId="25B1A099" w14:textId="31827DFD" w:rsidR="00C600C1" w:rsidRPr="00EA5DB3" w:rsidRDefault="00C600C1" w:rsidP="00C600C1">
      <w:pPr>
        <w:pStyle w:val="ReportBodyTextNogap"/>
        <w:rPr>
          <w:lang w:val="ru-RU"/>
        </w:rPr>
      </w:pPr>
      <w:r w:rsidRPr="00EA5DB3">
        <w:rPr>
          <w:lang w:val="ru-RU"/>
        </w:rPr>
        <w:t xml:space="preserve">Базовое качество воздуха в регионе в целом хорошее, что объясняется низкой плотностью промышленной и транспортной деятельности за пределами населённых пунктов. Однако локальные выбросы от горнодобывающих и промышленных центров Карагандинской области (в частности, Каражал и Жезказган) увеличивают содержание пыли, </w:t>
      </w:r>
      <w:r w:rsidRPr="00FA1505">
        <w:t>SO</w:t>
      </w:r>
      <w:r w:rsidRPr="00EA5DB3">
        <w:rPr>
          <w:rFonts w:ascii="Cambria Math" w:hAnsi="Cambria Math" w:cs="Cambria Math"/>
          <w:lang w:val="ru-RU"/>
        </w:rPr>
        <w:t>₂</w:t>
      </w:r>
      <w:r w:rsidRPr="00EA5DB3">
        <w:rPr>
          <w:lang w:val="ru-RU"/>
        </w:rPr>
        <w:t xml:space="preserve"> и </w:t>
      </w:r>
      <w:r w:rsidRPr="00FA1505">
        <w:t>NOx</w:t>
      </w:r>
      <w:r w:rsidRPr="00EA5DB3">
        <w:rPr>
          <w:lang w:val="ru-RU"/>
        </w:rPr>
        <w:t xml:space="preserve">. Уровни шума в сельской степной местности обычно низкие, фоновые шумы формируются ветром и природными источниками. Строительство железной дороги временно увеличит количество пыли, уровень шума и вибрации, особенно вблизи населённых пунктов, </w:t>
      </w:r>
      <w:r w:rsidR="000A5D2B">
        <w:rPr>
          <w:lang w:val="ru-RU"/>
        </w:rPr>
        <w:t>КОТ</w:t>
      </w:r>
      <w:r w:rsidRPr="00EA5DB3">
        <w:rPr>
          <w:lang w:val="ru-RU"/>
        </w:rPr>
        <w:t xml:space="preserve"> и охраняемых территорий.</w:t>
      </w:r>
    </w:p>
    <w:p w14:paraId="2A6AE0C1" w14:textId="77777777" w:rsidR="00C600C1" w:rsidRPr="00EA5DB3" w:rsidRDefault="00C600C1" w:rsidP="00C600C1">
      <w:pPr>
        <w:pStyle w:val="ReportBodyTextNogap"/>
        <w:rPr>
          <w:lang w:val="ru-RU"/>
        </w:rPr>
      </w:pPr>
    </w:p>
    <w:p w14:paraId="613D176A" w14:textId="77777777" w:rsidR="00C600C1" w:rsidRPr="00EA5DB3" w:rsidRDefault="00C600C1" w:rsidP="00C600C1">
      <w:pPr>
        <w:pStyle w:val="ReportBodyTextNogap"/>
        <w:ind w:left="720"/>
        <w:rPr>
          <w:b/>
          <w:bCs/>
          <w:lang w:val="ru-RU"/>
        </w:rPr>
      </w:pPr>
      <w:r w:rsidRPr="00EA5DB3">
        <w:rPr>
          <w:b/>
          <w:bCs/>
          <w:lang w:val="ru-RU"/>
        </w:rPr>
        <w:t>6.1.7 Природные опасности и чувствительные элементы</w:t>
      </w:r>
    </w:p>
    <w:p w14:paraId="7FB82C66" w14:textId="77777777" w:rsidR="00C600C1" w:rsidRPr="00EA5DB3" w:rsidRDefault="00C600C1" w:rsidP="00C600C1">
      <w:pPr>
        <w:pStyle w:val="ReportBodyTextNogap"/>
        <w:ind w:left="720"/>
        <w:rPr>
          <w:b/>
          <w:bCs/>
          <w:lang w:val="ru-RU"/>
        </w:rPr>
      </w:pPr>
    </w:p>
    <w:p w14:paraId="578C3EAA" w14:textId="77777777" w:rsidR="00C600C1" w:rsidRPr="00EA5DB3" w:rsidRDefault="00C600C1" w:rsidP="00C600C1">
      <w:pPr>
        <w:pStyle w:val="ReportBodyTextNogap"/>
        <w:rPr>
          <w:lang w:val="ru-RU"/>
        </w:rPr>
      </w:pPr>
      <w:r w:rsidRPr="00EA5DB3">
        <w:rPr>
          <w:lang w:val="ru-RU"/>
        </w:rPr>
        <w:t>Ключевые физические чувствительные элементы вдоль трассы включают:</w:t>
      </w:r>
    </w:p>
    <w:p w14:paraId="3A4CD21B" w14:textId="77777777" w:rsidR="00C600C1" w:rsidRPr="00EA5DB3" w:rsidRDefault="00C600C1" w:rsidP="00C600C1">
      <w:pPr>
        <w:pStyle w:val="ReportBodyTextNogap"/>
        <w:numPr>
          <w:ilvl w:val="0"/>
          <w:numId w:val="304"/>
        </w:numPr>
        <w:rPr>
          <w:lang w:val="ru-RU"/>
        </w:rPr>
      </w:pPr>
      <w:r w:rsidRPr="00EA5DB3">
        <w:rPr>
          <w:lang w:val="ru-RU"/>
        </w:rPr>
        <w:t>Эрозию почв и пыльные бури из-за редкой растительности и сильного ветра;</w:t>
      </w:r>
    </w:p>
    <w:p w14:paraId="30252130" w14:textId="77777777" w:rsidR="00C600C1" w:rsidRPr="00EA5DB3" w:rsidRDefault="00C600C1" w:rsidP="00C600C1">
      <w:pPr>
        <w:pStyle w:val="ReportBodyTextNogap"/>
        <w:numPr>
          <w:ilvl w:val="0"/>
          <w:numId w:val="304"/>
        </w:numPr>
        <w:rPr>
          <w:lang w:val="ru-RU"/>
        </w:rPr>
      </w:pPr>
      <w:r w:rsidRPr="00EA5DB3">
        <w:rPr>
          <w:lang w:val="ru-RU"/>
        </w:rPr>
        <w:t>Сейсмичность: территория находится в зоне с низкой и умеренной сейсмичностью, требующей стандартных инженерных решений;</w:t>
      </w:r>
    </w:p>
    <w:p w14:paraId="1B76FDF0" w14:textId="77777777" w:rsidR="00C600C1" w:rsidRPr="00EA5DB3" w:rsidRDefault="00C600C1" w:rsidP="00C600C1">
      <w:pPr>
        <w:pStyle w:val="ReportBodyTextNogap"/>
        <w:numPr>
          <w:ilvl w:val="0"/>
          <w:numId w:val="304"/>
        </w:numPr>
        <w:rPr>
          <w:lang w:val="ru-RU"/>
        </w:rPr>
      </w:pPr>
      <w:r w:rsidRPr="00EA5DB3">
        <w:rPr>
          <w:lang w:val="ru-RU"/>
        </w:rPr>
        <w:t>Недостаток воды: полузасушливые гидрологические условия делают даже небольшие водоёмы экологически значимыми;</w:t>
      </w:r>
    </w:p>
    <w:p w14:paraId="3EF8AF50" w14:textId="77777777" w:rsidR="00C600C1" w:rsidRPr="00EA5DB3" w:rsidRDefault="00C600C1" w:rsidP="00C600C1">
      <w:pPr>
        <w:pStyle w:val="ReportBodyTextNogap"/>
        <w:numPr>
          <w:ilvl w:val="0"/>
          <w:numId w:val="304"/>
        </w:numPr>
        <w:rPr>
          <w:lang w:val="ru-RU"/>
        </w:rPr>
      </w:pPr>
      <w:r w:rsidRPr="00EA5DB3">
        <w:rPr>
          <w:lang w:val="ru-RU"/>
        </w:rPr>
        <w:t>Хрупкость степных экосистем: ограниченная устойчивость почв и растительности к нарушениям требует внимательного управления карьерами, строительными лагерями и подъездными дорогами.</w:t>
      </w:r>
    </w:p>
    <w:p w14:paraId="656A62B5" w14:textId="77777777" w:rsidR="00C600C1" w:rsidRPr="00EA5DB3" w:rsidRDefault="00C600C1" w:rsidP="00C600C1">
      <w:pPr>
        <w:pStyle w:val="ReportBodyTextNogap"/>
        <w:rPr>
          <w:lang w:val="ru-RU"/>
        </w:rPr>
      </w:pPr>
    </w:p>
    <w:p w14:paraId="3D59A101" w14:textId="77777777" w:rsidR="00C600C1" w:rsidRPr="00EA5DB3" w:rsidRDefault="00C600C1" w:rsidP="00C600C1">
      <w:pPr>
        <w:pStyle w:val="ReportBodyTextNogap"/>
        <w:ind w:left="720"/>
        <w:rPr>
          <w:b/>
          <w:bCs/>
          <w:lang w:val="ru-RU"/>
        </w:rPr>
      </w:pPr>
      <w:r w:rsidRPr="00EA5DB3">
        <w:rPr>
          <w:b/>
          <w:bCs/>
          <w:lang w:val="ru-RU"/>
        </w:rPr>
        <w:t>6.1.8 Биоразнообразие</w:t>
      </w:r>
    </w:p>
    <w:p w14:paraId="328288BE" w14:textId="77777777" w:rsidR="00C600C1" w:rsidRPr="00EA5DB3" w:rsidRDefault="00C600C1" w:rsidP="00C600C1">
      <w:pPr>
        <w:pStyle w:val="ReportBodyTextNogap"/>
        <w:ind w:left="720"/>
        <w:rPr>
          <w:b/>
          <w:bCs/>
          <w:lang w:val="ru-RU"/>
        </w:rPr>
      </w:pPr>
    </w:p>
    <w:p w14:paraId="54C4B1A5" w14:textId="446057AF" w:rsidR="00C600C1" w:rsidRDefault="00C600C1" w:rsidP="00C600C1">
      <w:pPr>
        <w:pStyle w:val="ReportBodyTextNogap"/>
        <w:rPr>
          <w:lang w:val="ru-RU"/>
        </w:rPr>
      </w:pPr>
      <w:r w:rsidRPr="00EA5DB3">
        <w:rPr>
          <w:lang w:val="ru-RU"/>
        </w:rPr>
        <w:lastRenderedPageBreak/>
        <w:t xml:space="preserve">Районы </w:t>
      </w:r>
      <w:proofErr w:type="spellStart"/>
      <w:r w:rsidRPr="00EA5DB3">
        <w:rPr>
          <w:lang w:val="ru-RU"/>
        </w:rPr>
        <w:t>Улытау</w:t>
      </w:r>
      <w:proofErr w:type="spellEnd"/>
      <w:r w:rsidRPr="00EA5DB3">
        <w:rPr>
          <w:lang w:val="ru-RU"/>
        </w:rPr>
        <w:t xml:space="preserve"> и Караганда, через которые проходит трасса </w:t>
      </w:r>
      <w:r w:rsidRPr="00FA1505">
        <w:t>Mo</w:t>
      </w:r>
      <w:proofErr w:type="spellStart"/>
      <w:r w:rsidRPr="00EA5DB3">
        <w:rPr>
          <w:lang w:val="ru-RU"/>
        </w:rPr>
        <w:t>инты</w:t>
      </w:r>
      <w:proofErr w:type="spellEnd"/>
      <w:r w:rsidRPr="00EA5DB3">
        <w:rPr>
          <w:lang w:val="ru-RU"/>
        </w:rPr>
        <w:t>–</w:t>
      </w:r>
      <w:r w:rsidRPr="00FA1505">
        <w:t>K</w:t>
      </w:r>
      <w:proofErr w:type="spellStart"/>
      <w:r w:rsidRPr="00EA5DB3">
        <w:rPr>
          <w:lang w:val="ru-RU"/>
        </w:rPr>
        <w:t>ызылжар</w:t>
      </w:r>
      <w:proofErr w:type="spellEnd"/>
      <w:r w:rsidRPr="00EA5DB3">
        <w:rPr>
          <w:lang w:val="ru-RU"/>
        </w:rPr>
        <w:t>, охватывают разнообразные экосистемы — от степей и полупустынь до возвышенных территорий. Эти среды поддерживают широкий спектр флоры и фауны, адаптированных к засушливому и континентальному климату, с экосистемной функцией, тесно связанной с сезонной доступностью воды и пастбищ. В регионе обитают эндемичные и регионально значимые виды, такие как степной орёл (</w:t>
      </w:r>
      <w:r w:rsidRPr="00FA1505">
        <w:rPr>
          <w:i/>
          <w:iCs/>
        </w:rPr>
        <w:t>Aquila</w:t>
      </w:r>
      <w:r w:rsidRPr="00EA5DB3">
        <w:rPr>
          <w:i/>
          <w:iCs/>
          <w:lang w:val="ru-RU"/>
        </w:rPr>
        <w:t xml:space="preserve"> </w:t>
      </w:r>
      <w:proofErr w:type="spellStart"/>
      <w:r w:rsidRPr="00FA1505">
        <w:rPr>
          <w:i/>
          <w:iCs/>
        </w:rPr>
        <w:t>nipalensis</w:t>
      </w:r>
      <w:proofErr w:type="spellEnd"/>
      <w:r w:rsidRPr="00EA5DB3">
        <w:rPr>
          <w:lang w:val="ru-RU"/>
        </w:rPr>
        <w:t>), беркут (</w:t>
      </w:r>
      <w:r w:rsidRPr="00FA1505">
        <w:rPr>
          <w:i/>
          <w:iCs/>
        </w:rPr>
        <w:t>Aquila</w:t>
      </w:r>
      <w:r w:rsidRPr="00EA5DB3">
        <w:rPr>
          <w:i/>
          <w:iCs/>
          <w:lang w:val="ru-RU"/>
        </w:rPr>
        <w:t xml:space="preserve"> </w:t>
      </w:r>
      <w:r w:rsidRPr="00FA1505">
        <w:rPr>
          <w:i/>
          <w:iCs/>
        </w:rPr>
        <w:t>chrysaetos</w:t>
      </w:r>
      <w:r w:rsidRPr="00EA5DB3">
        <w:rPr>
          <w:lang w:val="ru-RU"/>
        </w:rPr>
        <w:t>), сокол-</w:t>
      </w:r>
      <w:r w:rsidR="001C3BB2">
        <w:rPr>
          <w:lang w:val="ru-RU"/>
        </w:rPr>
        <w:t>балобан</w:t>
      </w:r>
      <w:r w:rsidRPr="00EA5DB3">
        <w:rPr>
          <w:lang w:val="ru-RU"/>
        </w:rPr>
        <w:t xml:space="preserve"> (</w:t>
      </w:r>
      <w:r w:rsidRPr="00FA1505">
        <w:rPr>
          <w:i/>
          <w:iCs/>
        </w:rPr>
        <w:t>Falco</w:t>
      </w:r>
      <w:r w:rsidRPr="00EA5DB3">
        <w:rPr>
          <w:i/>
          <w:iCs/>
          <w:lang w:val="ru-RU"/>
        </w:rPr>
        <w:t xml:space="preserve"> </w:t>
      </w:r>
      <w:proofErr w:type="spellStart"/>
      <w:r w:rsidRPr="00FA1505">
        <w:rPr>
          <w:i/>
          <w:iCs/>
        </w:rPr>
        <w:t>cherrug</w:t>
      </w:r>
      <w:proofErr w:type="spellEnd"/>
      <w:r w:rsidRPr="00EA5DB3">
        <w:rPr>
          <w:lang w:val="ru-RU"/>
        </w:rPr>
        <w:t>), а также различные мелкие млекопитающие и рептилии.</w:t>
      </w:r>
    </w:p>
    <w:p w14:paraId="18DFF1DE" w14:textId="77777777" w:rsidR="00C600C1" w:rsidRPr="00605F1B" w:rsidRDefault="00C600C1" w:rsidP="00C600C1">
      <w:pPr>
        <w:pStyle w:val="ReportBodyTextNogap"/>
        <w:rPr>
          <w:lang w:val="ru-RU"/>
        </w:rPr>
      </w:pPr>
      <w:r w:rsidRPr="00EA5DB3">
        <w:rPr>
          <w:lang w:val="ru-RU"/>
        </w:rPr>
        <w:t>Хотя сайгак (</w:t>
      </w:r>
      <w:r w:rsidRPr="00FA1505">
        <w:rPr>
          <w:i/>
          <w:iCs/>
        </w:rPr>
        <w:t>Saiga</w:t>
      </w:r>
      <w:r w:rsidRPr="00EA5DB3">
        <w:rPr>
          <w:i/>
          <w:iCs/>
          <w:lang w:val="ru-RU"/>
        </w:rPr>
        <w:t xml:space="preserve"> </w:t>
      </w:r>
      <w:proofErr w:type="spellStart"/>
      <w:r w:rsidRPr="00FA1505">
        <w:rPr>
          <w:i/>
          <w:iCs/>
        </w:rPr>
        <w:t>tatarica</w:t>
      </w:r>
      <w:proofErr w:type="spellEnd"/>
      <w:r w:rsidRPr="00EA5DB3">
        <w:rPr>
          <w:lang w:val="ru-RU"/>
        </w:rPr>
        <w:t xml:space="preserve">) является ключевым видом более широкой зоны </w:t>
      </w:r>
      <w:proofErr w:type="spellStart"/>
      <w:r w:rsidRPr="00EA5DB3">
        <w:rPr>
          <w:lang w:val="ru-RU"/>
        </w:rPr>
        <w:t>Бетпак</w:t>
      </w:r>
      <w:proofErr w:type="spellEnd"/>
      <w:r w:rsidRPr="00EA5DB3">
        <w:rPr>
          <w:lang w:val="ru-RU"/>
        </w:rPr>
        <w:t>-Дала, обновлённые полевые и вторичные исследования подтверждают, что текущая трасса не пересекает его известные миграционные маршруты, что снижает риски для этого критически находящегося под угрозой вида. Вместе с тем, популяция сайгаков растёт, они регулярно встречаются в зоне проекта и, по-видимому, пересекают её отдельные участки во время локальных кормёжек или сезонных миграций. Поэтому, даже если основные миграционные маршруты вида не затрагиваются трассой, она может повлиять на местные перемещения, что способно навредить локальной популяции. Это требует специальных мер для обеспечения возможности пересечения железной дороги сайгаками в наиболее вероятных местах.</w:t>
      </w:r>
    </w:p>
    <w:p w14:paraId="29607E56" w14:textId="77777777" w:rsidR="005824AC" w:rsidRPr="00605F1B" w:rsidRDefault="005824AC" w:rsidP="00C600C1">
      <w:pPr>
        <w:pStyle w:val="ReportBodyTextNogap"/>
        <w:rPr>
          <w:lang w:val="ru-RU"/>
        </w:rPr>
      </w:pPr>
    </w:p>
    <w:p w14:paraId="06246999" w14:textId="62D433D6" w:rsidR="005824AC" w:rsidRPr="005824AC" w:rsidRDefault="005824AC" w:rsidP="00C600C1">
      <w:pPr>
        <w:pStyle w:val="ReportBodyTextNogap"/>
        <w:rPr>
          <w:lang w:val="ru-RU"/>
        </w:rPr>
      </w:pPr>
      <w:r>
        <w:rPr>
          <w:lang w:val="ru-RU"/>
        </w:rPr>
        <w:t xml:space="preserve">Скрининг критических местообитаний </w:t>
      </w:r>
      <w:r w:rsidRPr="005824AC">
        <w:rPr>
          <w:lang w:val="ru-RU"/>
        </w:rPr>
        <w:t>(</w:t>
      </w:r>
      <w:r>
        <w:t>Critical</w:t>
      </w:r>
      <w:r w:rsidRPr="005824AC">
        <w:rPr>
          <w:lang w:val="ru-RU"/>
        </w:rPr>
        <w:t xml:space="preserve"> </w:t>
      </w:r>
      <w:r>
        <w:t>Habitat</w:t>
      </w:r>
      <w:r w:rsidRPr="005824AC">
        <w:rPr>
          <w:lang w:val="ru-RU"/>
        </w:rPr>
        <w:t xml:space="preserve">) </w:t>
      </w:r>
      <w:r>
        <w:rPr>
          <w:lang w:val="ru-RU"/>
        </w:rPr>
        <w:t xml:space="preserve">был проведен с использованием всех имеющихся материалов. Он подтвердил наличие достаточно чувствительных зон и позволил выделить участки, требующие особого внимания при осуществлении строительных работ и эксплуатации железной дороги. Было </w:t>
      </w:r>
      <w:proofErr w:type="spellStart"/>
      <w:r>
        <w:rPr>
          <w:lang w:val="ru-RU"/>
        </w:rPr>
        <w:t>потдверждено</w:t>
      </w:r>
      <w:proofErr w:type="spellEnd"/>
      <w:r>
        <w:rPr>
          <w:lang w:val="ru-RU"/>
        </w:rPr>
        <w:t xml:space="preserve">, что влияние Проекта на состояние критических </w:t>
      </w:r>
      <w:proofErr w:type="spellStart"/>
      <w:r>
        <w:rPr>
          <w:lang w:val="ru-RU"/>
        </w:rPr>
        <w:t>метообитаний</w:t>
      </w:r>
      <w:proofErr w:type="spellEnd"/>
      <w:r>
        <w:rPr>
          <w:lang w:val="ru-RU"/>
        </w:rPr>
        <w:t xml:space="preserve"> не будет </w:t>
      </w:r>
      <w:proofErr w:type="spellStart"/>
      <w:r>
        <w:rPr>
          <w:lang w:val="ru-RU"/>
        </w:rPr>
        <w:t>чрезмерныым</w:t>
      </w:r>
      <w:proofErr w:type="spellEnd"/>
      <w:r>
        <w:rPr>
          <w:lang w:val="ru-RU"/>
        </w:rPr>
        <w:t xml:space="preserve"> и может быть минимизировано при принятии мер, рекомендованных в</w:t>
      </w:r>
      <w:r w:rsidRPr="005824AC">
        <w:rPr>
          <w:lang w:val="ru-RU"/>
        </w:rPr>
        <w:t xml:space="preserve"> </w:t>
      </w:r>
      <w:r>
        <w:rPr>
          <w:lang w:val="ru-RU"/>
        </w:rPr>
        <w:t>Плане управления биоразнообразием (</w:t>
      </w:r>
      <w:r>
        <w:t>BMP</w:t>
      </w:r>
      <w:r w:rsidRPr="005824AC">
        <w:rPr>
          <w:lang w:val="ru-RU"/>
        </w:rPr>
        <w:t>).</w:t>
      </w:r>
    </w:p>
    <w:p w14:paraId="624E8CD7" w14:textId="77777777" w:rsidR="00C600C1" w:rsidRDefault="00C600C1" w:rsidP="00C600C1">
      <w:pPr>
        <w:pStyle w:val="ReportBodyTextNogap"/>
        <w:rPr>
          <w:lang w:val="ru-RU"/>
        </w:rPr>
      </w:pPr>
    </w:p>
    <w:p w14:paraId="6501247C" w14:textId="77777777" w:rsidR="0004576A" w:rsidRPr="00EA5DB3" w:rsidRDefault="0004576A" w:rsidP="00C600C1">
      <w:pPr>
        <w:pStyle w:val="ReportBodyTextNogap"/>
        <w:rPr>
          <w:lang w:val="ru-RU"/>
        </w:rPr>
      </w:pPr>
    </w:p>
    <w:p w14:paraId="7A7E00F9" w14:textId="7794CBE9" w:rsidR="00C600C1" w:rsidRPr="00EA5DB3" w:rsidRDefault="00C600C1" w:rsidP="00C600C1">
      <w:pPr>
        <w:pStyle w:val="ReportBodyTextNogap"/>
        <w:ind w:left="720"/>
        <w:rPr>
          <w:b/>
          <w:bCs/>
          <w:lang w:val="ru-RU"/>
        </w:rPr>
      </w:pPr>
      <w:r w:rsidRPr="00EA5DB3">
        <w:rPr>
          <w:b/>
          <w:bCs/>
          <w:lang w:val="ru-RU"/>
        </w:rPr>
        <w:t xml:space="preserve">6.1.9 Охраняемые территории и ключевые </w:t>
      </w:r>
      <w:r w:rsidR="0004576A">
        <w:rPr>
          <w:b/>
          <w:bCs/>
          <w:lang w:val="ru-RU"/>
        </w:rPr>
        <w:t>районы</w:t>
      </w:r>
      <w:r w:rsidRPr="00EA5DB3">
        <w:rPr>
          <w:b/>
          <w:bCs/>
          <w:lang w:val="ru-RU"/>
        </w:rPr>
        <w:t xml:space="preserve"> биоразнообразия</w:t>
      </w:r>
    </w:p>
    <w:p w14:paraId="4EF84DBD" w14:textId="77777777" w:rsidR="00C600C1" w:rsidRPr="00EA5DB3" w:rsidRDefault="00C600C1" w:rsidP="00C600C1">
      <w:pPr>
        <w:pStyle w:val="ReportBodyTextNogap"/>
        <w:ind w:left="720"/>
        <w:rPr>
          <w:b/>
          <w:bCs/>
          <w:lang w:val="ru-RU"/>
        </w:rPr>
      </w:pPr>
    </w:p>
    <w:p w14:paraId="26CB1A1D" w14:textId="0529C7B7" w:rsidR="00C600C1" w:rsidRPr="00EA5DB3" w:rsidRDefault="00C600C1" w:rsidP="00C600C1">
      <w:pPr>
        <w:pStyle w:val="ReportBodyTextNogap"/>
        <w:rPr>
          <w:lang w:val="ru-RU"/>
        </w:rPr>
      </w:pPr>
      <w:r w:rsidRPr="00EA5DB3">
        <w:rPr>
          <w:lang w:val="ru-RU"/>
        </w:rPr>
        <w:t xml:space="preserve">Трасса проходит через экологически чувствительные зоны, включая две официально обозначенные </w:t>
      </w:r>
      <w:r w:rsidR="000A5D2B">
        <w:rPr>
          <w:lang w:val="ru-RU"/>
        </w:rPr>
        <w:t>Ключевые</w:t>
      </w:r>
      <w:r w:rsidRPr="00EA5DB3">
        <w:rPr>
          <w:lang w:val="ru-RU"/>
        </w:rPr>
        <w:t xml:space="preserve"> Орнитологические Территории (ИБА) — низ</w:t>
      </w:r>
      <w:r w:rsidR="000A5D2B">
        <w:rPr>
          <w:lang w:val="ru-RU"/>
        </w:rPr>
        <w:t xml:space="preserve">когорья </w:t>
      </w:r>
      <w:r w:rsidRPr="00EA5DB3">
        <w:rPr>
          <w:lang w:val="ru-RU"/>
        </w:rPr>
        <w:t xml:space="preserve">Ортау и </w:t>
      </w:r>
      <w:r w:rsidR="000A5D2B">
        <w:rPr>
          <w:lang w:val="ru-RU"/>
        </w:rPr>
        <w:t xml:space="preserve">мелкосопочник </w:t>
      </w:r>
      <w:proofErr w:type="spellStart"/>
      <w:r w:rsidRPr="00EA5DB3">
        <w:rPr>
          <w:lang w:val="ru-RU"/>
        </w:rPr>
        <w:t>Аяк-Бестау</w:t>
      </w:r>
      <w:proofErr w:type="spellEnd"/>
      <w:r w:rsidRPr="00EA5DB3">
        <w:rPr>
          <w:lang w:val="ru-RU"/>
        </w:rPr>
        <w:t xml:space="preserve"> </w:t>
      </w:r>
      <w:r w:rsidR="006172AC" w:rsidRPr="006172AC">
        <w:rPr>
          <w:lang w:val="ru-RU"/>
        </w:rPr>
        <w:t>(</w:t>
      </w:r>
      <w:r w:rsidR="006172AC">
        <w:rPr>
          <w:lang w:val="ru-RU"/>
        </w:rPr>
        <w:t xml:space="preserve">рис. 12, 13) </w:t>
      </w:r>
      <w:r w:rsidRPr="00EA5DB3">
        <w:rPr>
          <w:lang w:val="ru-RU"/>
        </w:rPr>
        <w:t xml:space="preserve">— а также небольшой участок Кластера 2 </w:t>
      </w:r>
      <w:proofErr w:type="spellStart"/>
      <w:r w:rsidR="000A5D2B">
        <w:rPr>
          <w:lang w:val="ru-RU"/>
        </w:rPr>
        <w:t>Андасайского</w:t>
      </w:r>
      <w:proofErr w:type="spellEnd"/>
      <w:r w:rsidR="000A5D2B">
        <w:rPr>
          <w:lang w:val="ru-RU"/>
        </w:rPr>
        <w:t xml:space="preserve"> заказника</w:t>
      </w:r>
      <w:r w:rsidRPr="00EA5DB3">
        <w:rPr>
          <w:lang w:val="ru-RU"/>
        </w:rPr>
        <w:t xml:space="preserve">. Эти территории служат критическими местообитаниями для мигрирующих и гнездящихся хищных птиц, степных видов и видов, зависящих от водно-болотных угодий. </w:t>
      </w:r>
      <w:r w:rsidR="000A5D2B">
        <w:rPr>
          <w:lang w:val="ru-RU"/>
        </w:rPr>
        <w:t xml:space="preserve">Обитающие там виды </w:t>
      </w:r>
      <w:r w:rsidRPr="00EA5DB3">
        <w:rPr>
          <w:lang w:val="ru-RU"/>
        </w:rPr>
        <w:t xml:space="preserve">признаны на национальном уровне в Красной книге Казахстана и на международном — в Красном списке </w:t>
      </w:r>
      <w:r w:rsidRPr="00FA1505">
        <w:t>IUCN</w:t>
      </w:r>
      <w:r w:rsidRPr="00EA5DB3">
        <w:rPr>
          <w:lang w:val="ru-RU"/>
        </w:rPr>
        <w:t>, а</w:t>
      </w:r>
      <w:r w:rsidR="000A5D2B">
        <w:rPr>
          <w:lang w:val="ru-RU"/>
        </w:rPr>
        <w:t xml:space="preserve"> их сохранение</w:t>
      </w:r>
      <w:r w:rsidRPr="00EA5DB3">
        <w:rPr>
          <w:lang w:val="ru-RU"/>
        </w:rPr>
        <w:t xml:space="preserve"> </w:t>
      </w:r>
      <w:r w:rsidR="000A5D2B">
        <w:rPr>
          <w:lang w:val="ru-RU"/>
        </w:rPr>
        <w:t xml:space="preserve">также </w:t>
      </w:r>
      <w:r w:rsidRPr="00EA5DB3">
        <w:rPr>
          <w:lang w:val="ru-RU"/>
        </w:rPr>
        <w:t>способству</w:t>
      </w:r>
      <w:r w:rsidR="000A5D2B">
        <w:rPr>
          <w:lang w:val="ru-RU"/>
        </w:rPr>
        <w:t>ет</w:t>
      </w:r>
      <w:r w:rsidRPr="00EA5DB3">
        <w:rPr>
          <w:lang w:val="ru-RU"/>
        </w:rPr>
        <w:t xml:space="preserve"> выполнению </w:t>
      </w:r>
      <w:r w:rsidRPr="00F81EB7">
        <w:rPr>
          <w:lang w:val="ru-RU"/>
        </w:rPr>
        <w:t>Казахстаном обязательств по Конвенции о биологическом разнообразии (</w:t>
      </w:r>
      <w:r w:rsidRPr="00FA1505">
        <w:t>CBD</w:t>
      </w:r>
      <w:r w:rsidRPr="00F81EB7">
        <w:rPr>
          <w:lang w:val="ru-RU"/>
        </w:rPr>
        <w:t xml:space="preserve">). </w:t>
      </w:r>
      <w:r w:rsidRPr="00EA5DB3">
        <w:rPr>
          <w:lang w:val="ru-RU"/>
        </w:rPr>
        <w:t>Сохранение экологической целостности этих участков важно для поддержания связности биоразнообразия и обеспечения экосистемных услуг на региональном уровне.</w:t>
      </w:r>
    </w:p>
    <w:p w14:paraId="58B584D4" w14:textId="77777777" w:rsidR="00C600C1" w:rsidRPr="00FA1505" w:rsidRDefault="00C600C1" w:rsidP="00C600C1">
      <w:pPr>
        <w:pStyle w:val="ReportBodyTextNogap"/>
        <w:rPr>
          <w:lang w:val="ru-RU"/>
        </w:rPr>
      </w:pPr>
    </w:p>
    <w:p w14:paraId="46B59EFE" w14:textId="77777777" w:rsidR="00C600C1" w:rsidRDefault="00C600C1" w:rsidP="00C600C1">
      <w:pPr>
        <w:pStyle w:val="ReportBodyTextNogap"/>
        <w:rPr>
          <w:lang w:val="ru-RU"/>
        </w:rPr>
      </w:pPr>
    </w:p>
    <w:p w14:paraId="40A15848" w14:textId="13D7F5C0" w:rsidR="00C600C1" w:rsidRDefault="00C600C1" w:rsidP="00C600C1">
      <w:pPr>
        <w:pStyle w:val="ReportBodyTextNogap"/>
        <w:numPr>
          <w:ilvl w:val="1"/>
          <w:numId w:val="300"/>
        </w:numPr>
        <w:rPr>
          <w:b/>
          <w:bCs/>
        </w:rPr>
      </w:pPr>
      <w:r>
        <w:rPr>
          <w:b/>
          <w:bCs/>
        </w:rPr>
        <w:t>IBA</w:t>
      </w:r>
      <w:r w:rsidRPr="007612AA">
        <w:rPr>
          <w:b/>
          <w:bCs/>
        </w:rPr>
        <w:t xml:space="preserve"> </w:t>
      </w:r>
      <w:r w:rsidR="000A5D2B">
        <w:rPr>
          <w:b/>
          <w:bCs/>
          <w:lang w:val="ru-RU"/>
        </w:rPr>
        <w:t xml:space="preserve">Мелкосопочник </w:t>
      </w:r>
      <w:proofErr w:type="spellStart"/>
      <w:r w:rsidRPr="007612AA">
        <w:rPr>
          <w:b/>
          <w:bCs/>
        </w:rPr>
        <w:t>Аяк-Бестау</w:t>
      </w:r>
      <w:proofErr w:type="spellEnd"/>
    </w:p>
    <w:p w14:paraId="08C48C1D" w14:textId="77777777" w:rsidR="00C600C1" w:rsidRPr="007612AA" w:rsidRDefault="00C600C1" w:rsidP="00C600C1">
      <w:pPr>
        <w:pStyle w:val="ReportBodyTextNogap"/>
        <w:ind w:left="1440"/>
        <w:rPr>
          <w:b/>
          <w:bCs/>
        </w:rPr>
      </w:pPr>
    </w:p>
    <w:p w14:paraId="773FF2B9" w14:textId="77777777" w:rsidR="00C600C1" w:rsidRPr="007612AA" w:rsidRDefault="00C600C1" w:rsidP="00C600C1">
      <w:pPr>
        <w:pStyle w:val="ReportBodyTextNogap"/>
      </w:pPr>
      <w:proofErr w:type="spellStart"/>
      <w:r w:rsidRPr="007612AA">
        <w:rPr>
          <w:b/>
          <w:bCs/>
        </w:rPr>
        <w:t>Основные</w:t>
      </w:r>
      <w:proofErr w:type="spellEnd"/>
      <w:r w:rsidRPr="007612AA">
        <w:rPr>
          <w:b/>
          <w:bCs/>
        </w:rPr>
        <w:t xml:space="preserve"> </w:t>
      </w:r>
      <w:proofErr w:type="spellStart"/>
      <w:r w:rsidRPr="007612AA">
        <w:rPr>
          <w:b/>
          <w:bCs/>
        </w:rPr>
        <w:t>характеристики</w:t>
      </w:r>
      <w:proofErr w:type="spellEnd"/>
      <w:r w:rsidRPr="007612AA">
        <w:rPr>
          <w:b/>
          <w:bCs/>
        </w:rPr>
        <w:t>:</w:t>
      </w:r>
    </w:p>
    <w:p w14:paraId="6B4F9A44" w14:textId="26C6560B" w:rsidR="00C600C1" w:rsidRPr="000A5D2B" w:rsidRDefault="000A5D2B" w:rsidP="00C600C1">
      <w:pPr>
        <w:pStyle w:val="ReportBodyTextNogap"/>
        <w:numPr>
          <w:ilvl w:val="0"/>
          <w:numId w:val="305"/>
        </w:numPr>
        <w:rPr>
          <w:lang w:val="ru-RU"/>
        </w:rPr>
      </w:pPr>
      <w:r>
        <w:t>IBA</w:t>
      </w:r>
      <w:r w:rsidRPr="000A5D2B">
        <w:rPr>
          <w:lang w:val="ru-RU"/>
        </w:rPr>
        <w:t xml:space="preserve"> </w:t>
      </w:r>
      <w:r>
        <w:rPr>
          <w:lang w:val="ru-RU"/>
        </w:rPr>
        <w:t xml:space="preserve">Мелкосопочник </w:t>
      </w:r>
      <w:r w:rsidR="00C600C1" w:rsidRPr="000A5D2B">
        <w:rPr>
          <w:lang w:val="ru-RU"/>
        </w:rPr>
        <w:t xml:space="preserve"> </w:t>
      </w:r>
      <w:proofErr w:type="spellStart"/>
      <w:r w:rsidR="00C600C1" w:rsidRPr="000A5D2B">
        <w:rPr>
          <w:lang w:val="ru-RU"/>
        </w:rPr>
        <w:t>Аяк-Бестау</w:t>
      </w:r>
      <w:proofErr w:type="spellEnd"/>
      <w:r w:rsidR="00C600C1" w:rsidRPr="000A5D2B">
        <w:rPr>
          <w:lang w:val="ru-RU"/>
        </w:rPr>
        <w:t xml:space="preserve">, № </w:t>
      </w:r>
      <w:r w:rsidR="00C600C1" w:rsidRPr="007612AA">
        <w:t>KZ</w:t>
      </w:r>
      <w:r w:rsidR="00C600C1" w:rsidRPr="000A5D2B">
        <w:rPr>
          <w:lang w:val="ru-RU"/>
        </w:rPr>
        <w:t>063</w:t>
      </w:r>
    </w:p>
    <w:p w14:paraId="67DE14AB" w14:textId="77777777" w:rsidR="00C600C1" w:rsidRPr="007612AA" w:rsidRDefault="00C600C1" w:rsidP="00C600C1">
      <w:pPr>
        <w:pStyle w:val="ReportBodyTextNogap"/>
        <w:numPr>
          <w:ilvl w:val="0"/>
          <w:numId w:val="305"/>
        </w:numPr>
      </w:pPr>
      <w:proofErr w:type="spellStart"/>
      <w:r w:rsidRPr="007612AA">
        <w:t>Критерии</w:t>
      </w:r>
      <w:proofErr w:type="spellEnd"/>
      <w:r w:rsidRPr="007612AA">
        <w:t>: A1, A3</w:t>
      </w:r>
    </w:p>
    <w:p w14:paraId="4DCBC899" w14:textId="77777777" w:rsidR="00C600C1" w:rsidRPr="007612AA" w:rsidRDefault="00C600C1" w:rsidP="00C600C1">
      <w:pPr>
        <w:pStyle w:val="ReportBodyTextNogap"/>
        <w:numPr>
          <w:ilvl w:val="0"/>
          <w:numId w:val="305"/>
        </w:numPr>
      </w:pPr>
      <w:proofErr w:type="spellStart"/>
      <w:r w:rsidRPr="007612AA">
        <w:t>Площадь</w:t>
      </w:r>
      <w:proofErr w:type="spellEnd"/>
      <w:r w:rsidRPr="007612AA">
        <w:t xml:space="preserve">: 340 410 </w:t>
      </w:r>
      <w:proofErr w:type="spellStart"/>
      <w:r w:rsidRPr="007612AA">
        <w:t>га</w:t>
      </w:r>
      <w:proofErr w:type="spellEnd"/>
    </w:p>
    <w:p w14:paraId="1DDB85AD" w14:textId="7A026ED8" w:rsidR="00C600C1" w:rsidRPr="00EA5DB3" w:rsidRDefault="00C600C1" w:rsidP="00C600C1">
      <w:pPr>
        <w:pStyle w:val="ReportBodyTextNogap"/>
        <w:numPr>
          <w:ilvl w:val="0"/>
          <w:numId w:val="305"/>
        </w:numPr>
        <w:rPr>
          <w:lang w:val="ru-RU"/>
        </w:rPr>
      </w:pPr>
      <w:r w:rsidRPr="00EA5DB3">
        <w:rPr>
          <w:lang w:val="ru-RU"/>
        </w:rPr>
        <w:t xml:space="preserve">Статус охраны: не охраняется (по данным </w:t>
      </w:r>
      <w:r w:rsidRPr="007612AA">
        <w:t>BMP</w:t>
      </w:r>
      <w:r w:rsidRPr="00EA5DB3">
        <w:rPr>
          <w:lang w:val="ru-RU"/>
        </w:rPr>
        <w:t>)</w:t>
      </w:r>
    </w:p>
    <w:p w14:paraId="09A40D80" w14:textId="3A64BDCB" w:rsidR="00C600C1" w:rsidRPr="00EA5DB3" w:rsidRDefault="00C600C1" w:rsidP="00C600C1">
      <w:pPr>
        <w:pStyle w:val="ReportBodyTextNogap"/>
        <w:rPr>
          <w:lang w:val="ru-RU"/>
        </w:rPr>
      </w:pPr>
      <w:r>
        <w:lastRenderedPageBreak/>
        <w:t>IBA</w:t>
      </w:r>
      <w:r w:rsidRPr="00EA5DB3">
        <w:rPr>
          <w:lang w:val="ru-RU"/>
        </w:rPr>
        <w:t xml:space="preserve"> </w:t>
      </w:r>
      <w:r w:rsidR="000A5D2B">
        <w:rPr>
          <w:lang w:val="ru-RU"/>
        </w:rPr>
        <w:t>Мелкосопочник</w:t>
      </w:r>
      <w:r w:rsidR="000A5D2B" w:rsidRPr="00EA5DB3">
        <w:rPr>
          <w:lang w:val="ru-RU"/>
        </w:rPr>
        <w:t xml:space="preserve"> </w:t>
      </w:r>
      <w:proofErr w:type="spellStart"/>
      <w:r w:rsidRPr="00EA5DB3">
        <w:rPr>
          <w:lang w:val="ru-RU"/>
        </w:rPr>
        <w:t>Аяк-Бестау</w:t>
      </w:r>
      <w:proofErr w:type="spellEnd"/>
      <w:r w:rsidRPr="00EA5DB3">
        <w:rPr>
          <w:lang w:val="ru-RU"/>
        </w:rPr>
        <w:t xml:space="preserve"> представляет собой небольшой массив на левом берегу реки Сарысу, характеризующийся мозаикой степных и полупустынных местообитаний, пересечённых гребнями, ориентированными по широте. Гребни имеют скальные выходы на склонах и вершинах, а </w:t>
      </w:r>
      <w:proofErr w:type="spellStart"/>
      <w:r w:rsidRPr="00EA5DB3">
        <w:rPr>
          <w:lang w:val="ru-RU"/>
        </w:rPr>
        <w:t>междолинные</w:t>
      </w:r>
      <w:proofErr w:type="spellEnd"/>
      <w:r w:rsidRPr="00EA5DB3">
        <w:rPr>
          <w:lang w:val="ru-RU"/>
        </w:rPr>
        <w:t xml:space="preserve"> понижения часто покрыты зарослями кустарников, таких как спирея (</w:t>
      </w:r>
      <w:r w:rsidRPr="007612AA">
        <w:rPr>
          <w:i/>
          <w:iCs/>
        </w:rPr>
        <w:t>Spiraea</w:t>
      </w:r>
      <w:r w:rsidRPr="00EA5DB3">
        <w:rPr>
          <w:lang w:val="ru-RU"/>
        </w:rPr>
        <w:t>) и карагана (</w:t>
      </w:r>
      <w:r w:rsidRPr="007612AA">
        <w:rPr>
          <w:i/>
          <w:iCs/>
        </w:rPr>
        <w:t>Caragana</w:t>
      </w:r>
      <w:r w:rsidRPr="00EA5DB3">
        <w:rPr>
          <w:lang w:val="ru-RU"/>
        </w:rPr>
        <w:t xml:space="preserve">). Гидрологическая сеть слабо развита; эфемерные потоки обычно пересыхают к середине лета, оставляя лишь изолированные стоячие водоёмы в скальных понижениях. Солончаки часто встречаются на дне долин, создавая ландшафтную гетерогенность. В целом это типичная сухостепная экосистема с полупустынными включениями, характерная для </w:t>
      </w:r>
      <w:r w:rsidR="000A5D2B">
        <w:rPr>
          <w:lang w:val="ru-RU"/>
        </w:rPr>
        <w:t xml:space="preserve">казахского степного биома. </w:t>
      </w:r>
    </w:p>
    <w:p w14:paraId="75A69E32" w14:textId="77777777" w:rsidR="00C600C1" w:rsidRPr="00EA5DB3" w:rsidRDefault="00C600C1" w:rsidP="00C600C1">
      <w:pPr>
        <w:pStyle w:val="ReportBodyTextNogap"/>
        <w:rPr>
          <w:lang w:val="ru-RU"/>
        </w:rPr>
      </w:pPr>
    </w:p>
    <w:p w14:paraId="140FD4EF" w14:textId="296F638B" w:rsidR="00C600C1" w:rsidRPr="00EA5DB3" w:rsidRDefault="00C600C1" w:rsidP="00C600C1">
      <w:pPr>
        <w:pStyle w:val="ReportBodyTextNogap"/>
        <w:rPr>
          <w:lang w:val="ru-RU"/>
        </w:rPr>
      </w:pPr>
      <w:r w:rsidRPr="00EA5DB3">
        <w:rPr>
          <w:lang w:val="ru-RU"/>
        </w:rPr>
        <w:t xml:space="preserve">С точки зрения биоразнообразия массив поддерживает глобально угрожаемую авифауну, имеющую высокое значение для сохранения в рамках </w:t>
      </w:r>
      <w:r w:rsidRPr="007612AA">
        <w:t>IFC</w:t>
      </w:r>
      <w:r w:rsidRPr="00EA5DB3">
        <w:rPr>
          <w:lang w:val="ru-RU"/>
        </w:rPr>
        <w:t xml:space="preserve"> </w:t>
      </w:r>
      <w:r w:rsidRPr="007612AA">
        <w:t>PS</w:t>
      </w:r>
      <w:r w:rsidRPr="00EA5DB3">
        <w:rPr>
          <w:lang w:val="ru-RU"/>
        </w:rPr>
        <w:t xml:space="preserve">6. </w:t>
      </w:r>
      <w:r w:rsidRPr="0038598C">
        <w:rPr>
          <w:lang w:val="ru-RU"/>
        </w:rPr>
        <w:t xml:space="preserve">Здесь расположены массовые места гнездования </w:t>
      </w:r>
      <w:r w:rsidR="001C3BB2">
        <w:rPr>
          <w:lang w:val="ru-RU"/>
        </w:rPr>
        <w:t>степной</w:t>
      </w:r>
      <w:r w:rsidRPr="0038598C">
        <w:rPr>
          <w:lang w:val="ru-RU"/>
        </w:rPr>
        <w:t xml:space="preserve"> пустельги (</w:t>
      </w:r>
      <w:r w:rsidRPr="007612AA">
        <w:rPr>
          <w:i/>
          <w:iCs/>
        </w:rPr>
        <w:t>Falco</w:t>
      </w:r>
      <w:r w:rsidRPr="0038598C">
        <w:rPr>
          <w:i/>
          <w:iCs/>
          <w:lang w:val="ru-RU"/>
        </w:rPr>
        <w:t xml:space="preserve"> </w:t>
      </w:r>
      <w:proofErr w:type="spellStart"/>
      <w:r w:rsidRPr="007612AA">
        <w:rPr>
          <w:i/>
          <w:iCs/>
        </w:rPr>
        <w:t>naumanni</w:t>
      </w:r>
      <w:proofErr w:type="spellEnd"/>
      <w:r w:rsidRPr="0038598C">
        <w:rPr>
          <w:lang w:val="ru-RU"/>
        </w:rPr>
        <w:t xml:space="preserve">), формирующей колонии из 5–10 пар почти на всех доступных скальных выступах. </w:t>
      </w:r>
      <w:r w:rsidRPr="00EA5DB3">
        <w:rPr>
          <w:lang w:val="ru-RU"/>
        </w:rPr>
        <w:t>Также массив обеспечивает критические местообитания для сокола-</w:t>
      </w:r>
      <w:r w:rsidR="001C3BB2">
        <w:rPr>
          <w:lang w:val="ru-RU"/>
        </w:rPr>
        <w:t>балобана</w:t>
      </w:r>
      <w:r w:rsidRPr="00EA5DB3">
        <w:rPr>
          <w:lang w:val="ru-RU"/>
        </w:rPr>
        <w:t xml:space="preserve"> (</w:t>
      </w:r>
      <w:r w:rsidRPr="007612AA">
        <w:rPr>
          <w:i/>
          <w:iCs/>
        </w:rPr>
        <w:t>Falco</w:t>
      </w:r>
      <w:r w:rsidRPr="00EA5DB3">
        <w:rPr>
          <w:i/>
          <w:iCs/>
          <w:lang w:val="ru-RU"/>
        </w:rPr>
        <w:t xml:space="preserve"> </w:t>
      </w:r>
      <w:proofErr w:type="spellStart"/>
      <w:r w:rsidRPr="007612AA">
        <w:rPr>
          <w:i/>
          <w:iCs/>
        </w:rPr>
        <w:t>cherrug</w:t>
      </w:r>
      <w:proofErr w:type="spellEnd"/>
      <w:r w:rsidRPr="00EA5DB3">
        <w:rPr>
          <w:lang w:val="ru-RU"/>
        </w:rPr>
        <w:t>) и с</w:t>
      </w:r>
      <w:r w:rsidR="001C3BB2">
        <w:rPr>
          <w:lang w:val="ru-RU"/>
        </w:rPr>
        <w:t>тепного луня</w:t>
      </w:r>
      <w:r w:rsidRPr="00EA5DB3">
        <w:rPr>
          <w:lang w:val="ru-RU"/>
        </w:rPr>
        <w:t xml:space="preserve"> (</w:t>
      </w:r>
      <w:r w:rsidRPr="007612AA">
        <w:rPr>
          <w:i/>
          <w:iCs/>
        </w:rPr>
        <w:t>Circus</w:t>
      </w:r>
      <w:r w:rsidRPr="00EA5DB3">
        <w:rPr>
          <w:i/>
          <w:iCs/>
          <w:lang w:val="ru-RU"/>
        </w:rPr>
        <w:t xml:space="preserve"> </w:t>
      </w:r>
      <w:proofErr w:type="spellStart"/>
      <w:r w:rsidRPr="007612AA">
        <w:rPr>
          <w:i/>
          <w:iCs/>
        </w:rPr>
        <w:t>macrourus</w:t>
      </w:r>
      <w:proofErr w:type="spellEnd"/>
      <w:r w:rsidRPr="00EA5DB3">
        <w:rPr>
          <w:lang w:val="ru-RU"/>
        </w:rPr>
        <w:t>), которые включены в список глобально угрожаемых видов. Массив представляет собой южную границу большой гнездовой популяции степного орла (</w:t>
      </w:r>
      <w:r w:rsidRPr="007612AA">
        <w:rPr>
          <w:i/>
          <w:iCs/>
        </w:rPr>
        <w:t>Aquila</w:t>
      </w:r>
      <w:r w:rsidRPr="00EA5DB3">
        <w:rPr>
          <w:i/>
          <w:iCs/>
          <w:lang w:val="ru-RU"/>
        </w:rPr>
        <w:t xml:space="preserve"> </w:t>
      </w:r>
      <w:proofErr w:type="spellStart"/>
      <w:r w:rsidRPr="007612AA">
        <w:rPr>
          <w:i/>
          <w:iCs/>
        </w:rPr>
        <w:t>nipalensis</w:t>
      </w:r>
      <w:proofErr w:type="spellEnd"/>
      <w:r w:rsidRPr="00EA5DB3">
        <w:rPr>
          <w:lang w:val="ru-RU"/>
        </w:rPr>
        <w:t>), а также населён другими хищными птицами: филин (</w:t>
      </w:r>
      <w:r w:rsidRPr="007612AA">
        <w:rPr>
          <w:i/>
          <w:iCs/>
        </w:rPr>
        <w:t>Bubo</w:t>
      </w:r>
      <w:r w:rsidRPr="00EA5DB3">
        <w:rPr>
          <w:i/>
          <w:iCs/>
          <w:lang w:val="ru-RU"/>
        </w:rPr>
        <w:t xml:space="preserve"> </w:t>
      </w:r>
      <w:proofErr w:type="spellStart"/>
      <w:r w:rsidRPr="007612AA">
        <w:rPr>
          <w:i/>
          <w:iCs/>
        </w:rPr>
        <w:t>bubo</w:t>
      </w:r>
      <w:proofErr w:type="spellEnd"/>
      <w:r w:rsidRPr="00EA5DB3">
        <w:rPr>
          <w:lang w:val="ru-RU"/>
        </w:rPr>
        <w:t xml:space="preserve">), </w:t>
      </w:r>
      <w:r w:rsidR="001C3BB2">
        <w:rPr>
          <w:lang w:val="ru-RU"/>
        </w:rPr>
        <w:t>курганник</w:t>
      </w:r>
      <w:r w:rsidRPr="00EA5DB3">
        <w:rPr>
          <w:lang w:val="ru-RU"/>
        </w:rPr>
        <w:t xml:space="preserve"> (</w:t>
      </w:r>
      <w:r w:rsidRPr="007612AA">
        <w:rPr>
          <w:i/>
          <w:iCs/>
        </w:rPr>
        <w:t>Buteo</w:t>
      </w:r>
      <w:r w:rsidRPr="00EA5DB3">
        <w:rPr>
          <w:i/>
          <w:iCs/>
          <w:lang w:val="ru-RU"/>
        </w:rPr>
        <w:t xml:space="preserve"> </w:t>
      </w:r>
      <w:proofErr w:type="spellStart"/>
      <w:r w:rsidRPr="007612AA">
        <w:rPr>
          <w:i/>
          <w:iCs/>
        </w:rPr>
        <w:t>rufinus</w:t>
      </w:r>
      <w:proofErr w:type="spellEnd"/>
      <w:r w:rsidRPr="00EA5DB3">
        <w:rPr>
          <w:lang w:val="ru-RU"/>
        </w:rPr>
        <w:t>) — гнездящийся как на скалах, так и на линиях электропередач — и змееяд (</w:t>
      </w:r>
      <w:proofErr w:type="spellStart"/>
      <w:r w:rsidRPr="007612AA">
        <w:rPr>
          <w:i/>
          <w:iCs/>
        </w:rPr>
        <w:t>Circaetus</w:t>
      </w:r>
      <w:proofErr w:type="spellEnd"/>
      <w:r w:rsidRPr="00EA5DB3">
        <w:rPr>
          <w:i/>
          <w:iCs/>
          <w:lang w:val="ru-RU"/>
        </w:rPr>
        <w:t xml:space="preserve"> </w:t>
      </w:r>
      <w:proofErr w:type="spellStart"/>
      <w:r w:rsidRPr="007612AA">
        <w:rPr>
          <w:i/>
          <w:iCs/>
        </w:rPr>
        <w:t>gallicus</w:t>
      </w:r>
      <w:proofErr w:type="spellEnd"/>
      <w:r w:rsidRPr="00EA5DB3">
        <w:rPr>
          <w:lang w:val="ru-RU"/>
        </w:rPr>
        <w:t xml:space="preserve">), встречающийся спорадически. На пойменных местообитаниях </w:t>
      </w:r>
      <w:r w:rsidR="001C3BB2">
        <w:rPr>
          <w:lang w:val="ru-RU"/>
        </w:rPr>
        <w:t>степной лунь</w:t>
      </w:r>
      <w:r w:rsidRPr="00EA5DB3">
        <w:rPr>
          <w:lang w:val="ru-RU"/>
        </w:rPr>
        <w:t xml:space="preserve"> встречается часто, хотя в степных и кустарниковых биотопах его обычно превосходит по численности луговой </w:t>
      </w:r>
      <w:r w:rsidR="001C3BB2">
        <w:rPr>
          <w:lang w:val="ru-RU"/>
        </w:rPr>
        <w:t xml:space="preserve">лунь </w:t>
      </w:r>
      <w:r w:rsidRPr="00EA5DB3">
        <w:rPr>
          <w:lang w:val="ru-RU"/>
        </w:rPr>
        <w:t>(</w:t>
      </w:r>
      <w:r w:rsidRPr="007612AA">
        <w:rPr>
          <w:i/>
          <w:iCs/>
        </w:rPr>
        <w:t>Circus</w:t>
      </w:r>
      <w:r w:rsidRPr="00EA5DB3">
        <w:rPr>
          <w:i/>
          <w:iCs/>
          <w:lang w:val="ru-RU"/>
        </w:rPr>
        <w:t xml:space="preserve"> </w:t>
      </w:r>
      <w:proofErr w:type="spellStart"/>
      <w:r w:rsidRPr="007612AA">
        <w:rPr>
          <w:i/>
          <w:iCs/>
        </w:rPr>
        <w:t>pygargus</w:t>
      </w:r>
      <w:proofErr w:type="spellEnd"/>
      <w:r w:rsidRPr="00EA5DB3">
        <w:rPr>
          <w:lang w:val="ru-RU"/>
        </w:rPr>
        <w:t>). Другие характерные степные виды включают журавля-</w:t>
      </w:r>
      <w:r w:rsidR="001C3BB2">
        <w:rPr>
          <w:lang w:val="ru-RU"/>
        </w:rPr>
        <w:t>красавку</w:t>
      </w:r>
      <w:r w:rsidRPr="00EA5DB3">
        <w:rPr>
          <w:lang w:val="ru-RU"/>
        </w:rPr>
        <w:t xml:space="preserve"> (</w:t>
      </w:r>
      <w:r w:rsidRPr="007612AA">
        <w:rPr>
          <w:i/>
          <w:iCs/>
        </w:rPr>
        <w:t>Grus</w:t>
      </w:r>
      <w:r w:rsidRPr="00EA5DB3">
        <w:rPr>
          <w:i/>
          <w:iCs/>
          <w:lang w:val="ru-RU"/>
        </w:rPr>
        <w:t xml:space="preserve"> </w:t>
      </w:r>
      <w:proofErr w:type="spellStart"/>
      <w:r w:rsidRPr="007612AA">
        <w:rPr>
          <w:i/>
          <w:iCs/>
        </w:rPr>
        <w:t>virgo</w:t>
      </w:r>
      <w:proofErr w:type="spellEnd"/>
      <w:r w:rsidRPr="00EA5DB3">
        <w:rPr>
          <w:lang w:val="ru-RU"/>
        </w:rPr>
        <w:t>) и черного жаворонка (</w:t>
      </w:r>
      <w:proofErr w:type="spellStart"/>
      <w:r w:rsidRPr="007612AA">
        <w:rPr>
          <w:i/>
          <w:iCs/>
        </w:rPr>
        <w:t>Melanocorypha</w:t>
      </w:r>
      <w:proofErr w:type="spellEnd"/>
      <w:r w:rsidRPr="00EA5DB3">
        <w:rPr>
          <w:i/>
          <w:iCs/>
          <w:lang w:val="ru-RU"/>
        </w:rPr>
        <w:t xml:space="preserve"> </w:t>
      </w:r>
      <w:proofErr w:type="spellStart"/>
      <w:r w:rsidRPr="007612AA">
        <w:rPr>
          <w:i/>
          <w:iCs/>
        </w:rPr>
        <w:t>yeltoniensis</w:t>
      </w:r>
      <w:proofErr w:type="spellEnd"/>
      <w:r w:rsidRPr="00EA5DB3">
        <w:rPr>
          <w:lang w:val="ru-RU"/>
        </w:rPr>
        <w:t>), оба вида имеют региональное и международное значение для охраны.</w:t>
      </w:r>
    </w:p>
    <w:p w14:paraId="3E689689" w14:textId="77777777" w:rsidR="00C600C1" w:rsidRPr="00EA5DB3" w:rsidRDefault="00C600C1" w:rsidP="00C600C1">
      <w:pPr>
        <w:pStyle w:val="ReportBodyTextNogap"/>
        <w:rPr>
          <w:lang w:val="ru-RU"/>
        </w:rPr>
      </w:pPr>
    </w:p>
    <w:p w14:paraId="4D63EB12" w14:textId="70617017" w:rsidR="00C600C1" w:rsidRPr="00EA5DB3" w:rsidRDefault="00C600C1" w:rsidP="00C600C1">
      <w:pPr>
        <w:pStyle w:val="ReportBodyTextNogap"/>
        <w:rPr>
          <w:lang w:val="ru-RU"/>
        </w:rPr>
      </w:pPr>
      <w:r w:rsidRPr="00EA5DB3">
        <w:rPr>
          <w:lang w:val="ru-RU"/>
        </w:rPr>
        <w:t xml:space="preserve">Отдельные сведения о редких млекопитающих, рептилиях и амфибиях для массива отсутствуют, однако экологические особенности указывают на возможность присутствия </w:t>
      </w:r>
      <w:r w:rsidR="005824AC" w:rsidRPr="005824AC">
        <w:rPr>
          <w:lang w:val="ru-RU"/>
        </w:rPr>
        <w:t xml:space="preserve">ряда наиболее типичных видов растений и животных: из растений - виды полыни, типчака, ковыля, караганы, спиреи, </w:t>
      </w:r>
      <w:proofErr w:type="spellStart"/>
      <w:r w:rsidR="005824AC" w:rsidRPr="005824AC">
        <w:rPr>
          <w:lang w:val="ru-RU"/>
        </w:rPr>
        <w:t>сведы</w:t>
      </w:r>
      <w:proofErr w:type="spellEnd"/>
      <w:r w:rsidR="005824AC" w:rsidRPr="005824AC">
        <w:rPr>
          <w:lang w:val="ru-RU"/>
        </w:rPr>
        <w:t>, тюльпанов; из млекопитающих - сайгак, корсак и заяц-</w:t>
      </w:r>
      <w:proofErr w:type="spellStart"/>
      <w:r w:rsidR="005824AC" w:rsidRPr="005824AC">
        <w:rPr>
          <w:lang w:val="ru-RU"/>
        </w:rPr>
        <w:t>толай</w:t>
      </w:r>
      <w:proofErr w:type="spellEnd"/>
      <w:r w:rsidR="005824AC" w:rsidRPr="005824AC">
        <w:rPr>
          <w:lang w:val="ru-RU"/>
        </w:rPr>
        <w:t xml:space="preserve">; из птиц - степной орел, беркут, дрофа и жаворонки; из пресмыкающихся </w:t>
      </w:r>
      <w:r w:rsidR="005824AC">
        <w:rPr>
          <w:lang w:val="ru-RU"/>
        </w:rPr>
        <w:t>–</w:t>
      </w:r>
      <w:r w:rsidR="005824AC" w:rsidRPr="005824AC">
        <w:rPr>
          <w:lang w:val="ru-RU"/>
        </w:rPr>
        <w:t xml:space="preserve"> </w:t>
      </w:r>
      <w:r w:rsidR="005824AC">
        <w:rPr>
          <w:lang w:val="ru-RU"/>
        </w:rPr>
        <w:t>быстрая ящурка,</w:t>
      </w:r>
      <w:r w:rsidR="005824AC" w:rsidRPr="005824AC">
        <w:rPr>
          <w:lang w:val="ru-RU"/>
        </w:rPr>
        <w:t xml:space="preserve"> круглоголовка и степная гадюка.</w:t>
      </w:r>
      <w:r w:rsidRPr="00EA5DB3">
        <w:rPr>
          <w:lang w:val="ru-RU"/>
        </w:rPr>
        <w:t xml:space="preserve"> Давление на природу сейчас низкое из-за ограниченного освоения территории и её изоляции. Пастбищное скотоводство присутствует, но плотность низкая; промышленные нагрузки и значительные преобразования земли отсутствуют. В рамках </w:t>
      </w:r>
      <w:r w:rsidRPr="007612AA">
        <w:t>IFC</w:t>
      </w:r>
      <w:r w:rsidRPr="00EA5DB3">
        <w:rPr>
          <w:lang w:val="ru-RU"/>
        </w:rPr>
        <w:t xml:space="preserve"> </w:t>
      </w:r>
      <w:r w:rsidRPr="007612AA">
        <w:t>PS</w:t>
      </w:r>
      <w:r w:rsidRPr="00EA5DB3">
        <w:rPr>
          <w:lang w:val="ru-RU"/>
        </w:rPr>
        <w:t>6 массив представляет собой природную среду с элементами потенциально критического местообитания, учитывая массовые гнездовые колонии глобально угрожаемых хищников. Важны меры по управлению и избеганию нарушений во время строительства для сохранения экологической целостности.</w:t>
      </w:r>
    </w:p>
    <w:p w14:paraId="0D3E018F" w14:textId="77777777" w:rsidR="00C600C1" w:rsidRPr="00EA5DB3" w:rsidRDefault="00C600C1" w:rsidP="00C600C1">
      <w:pPr>
        <w:pStyle w:val="ReportBodyTextNogap"/>
        <w:rPr>
          <w:lang w:val="ru-RU"/>
        </w:rPr>
      </w:pPr>
    </w:p>
    <w:p w14:paraId="1ECE93A2" w14:textId="4B7BC541" w:rsidR="00C600C1" w:rsidRDefault="00C600C1" w:rsidP="00C600C1">
      <w:pPr>
        <w:pStyle w:val="ReportBodyTextNogap"/>
        <w:numPr>
          <w:ilvl w:val="1"/>
          <w:numId w:val="300"/>
        </w:numPr>
        <w:rPr>
          <w:b/>
          <w:bCs/>
        </w:rPr>
      </w:pPr>
      <w:proofErr w:type="spellStart"/>
      <w:r w:rsidRPr="007612AA">
        <w:rPr>
          <w:b/>
          <w:bCs/>
        </w:rPr>
        <w:t>Низ</w:t>
      </w:r>
      <w:r w:rsidR="00117763">
        <w:rPr>
          <w:b/>
          <w:bCs/>
          <w:lang w:val="ru-RU"/>
        </w:rPr>
        <w:t>когорья</w:t>
      </w:r>
      <w:proofErr w:type="spellEnd"/>
      <w:r w:rsidRPr="007612AA">
        <w:rPr>
          <w:b/>
          <w:bCs/>
        </w:rPr>
        <w:t xml:space="preserve"> </w:t>
      </w:r>
      <w:proofErr w:type="spellStart"/>
      <w:r w:rsidRPr="007612AA">
        <w:rPr>
          <w:b/>
          <w:bCs/>
        </w:rPr>
        <w:t>Ортау</w:t>
      </w:r>
      <w:proofErr w:type="spellEnd"/>
    </w:p>
    <w:p w14:paraId="760268AB" w14:textId="77777777" w:rsidR="00C600C1" w:rsidRPr="007612AA" w:rsidRDefault="00C600C1" w:rsidP="00C600C1">
      <w:pPr>
        <w:pStyle w:val="ReportBodyTextNogap"/>
        <w:ind w:left="1440"/>
        <w:rPr>
          <w:b/>
          <w:bCs/>
        </w:rPr>
      </w:pPr>
    </w:p>
    <w:p w14:paraId="55765883" w14:textId="77777777" w:rsidR="00C600C1" w:rsidRPr="007612AA" w:rsidRDefault="00C600C1" w:rsidP="00C600C1">
      <w:pPr>
        <w:pStyle w:val="ReportBodyTextNogap"/>
      </w:pPr>
      <w:proofErr w:type="spellStart"/>
      <w:r w:rsidRPr="007612AA">
        <w:rPr>
          <w:b/>
          <w:bCs/>
        </w:rPr>
        <w:t>Основные</w:t>
      </w:r>
      <w:proofErr w:type="spellEnd"/>
      <w:r w:rsidRPr="007612AA">
        <w:rPr>
          <w:b/>
          <w:bCs/>
        </w:rPr>
        <w:t xml:space="preserve"> </w:t>
      </w:r>
      <w:proofErr w:type="spellStart"/>
      <w:r w:rsidRPr="007612AA">
        <w:rPr>
          <w:b/>
          <w:bCs/>
        </w:rPr>
        <w:t>характеристики</w:t>
      </w:r>
      <w:proofErr w:type="spellEnd"/>
      <w:r w:rsidRPr="007612AA">
        <w:rPr>
          <w:b/>
          <w:bCs/>
        </w:rPr>
        <w:t>:</w:t>
      </w:r>
    </w:p>
    <w:p w14:paraId="382E851D" w14:textId="49319606" w:rsidR="00C600C1" w:rsidRPr="007612AA" w:rsidRDefault="00C600C1" w:rsidP="00C600C1">
      <w:pPr>
        <w:pStyle w:val="ReportBodyTextNogap"/>
        <w:numPr>
          <w:ilvl w:val="0"/>
          <w:numId w:val="306"/>
        </w:numPr>
      </w:pPr>
      <w:proofErr w:type="spellStart"/>
      <w:r w:rsidRPr="007612AA">
        <w:t>Низ</w:t>
      </w:r>
      <w:r w:rsidR="00117763">
        <w:rPr>
          <w:lang w:val="ru-RU"/>
        </w:rPr>
        <w:t>когорья</w:t>
      </w:r>
      <w:proofErr w:type="spellEnd"/>
      <w:r w:rsidRPr="007612AA">
        <w:t xml:space="preserve"> </w:t>
      </w:r>
      <w:proofErr w:type="spellStart"/>
      <w:r w:rsidRPr="007612AA">
        <w:t>Ортау</w:t>
      </w:r>
      <w:proofErr w:type="spellEnd"/>
      <w:r w:rsidRPr="007612AA">
        <w:t xml:space="preserve">, </w:t>
      </w:r>
      <w:r>
        <w:t>IBA</w:t>
      </w:r>
      <w:r w:rsidRPr="007612AA">
        <w:t xml:space="preserve"> № KZ064</w:t>
      </w:r>
    </w:p>
    <w:p w14:paraId="6BB5761C" w14:textId="77777777" w:rsidR="00C600C1" w:rsidRPr="007612AA" w:rsidRDefault="00C600C1" w:rsidP="00C600C1">
      <w:pPr>
        <w:pStyle w:val="ReportBodyTextNogap"/>
        <w:numPr>
          <w:ilvl w:val="0"/>
          <w:numId w:val="306"/>
        </w:numPr>
      </w:pPr>
      <w:proofErr w:type="spellStart"/>
      <w:r w:rsidRPr="007612AA">
        <w:t>Критерии</w:t>
      </w:r>
      <w:proofErr w:type="spellEnd"/>
      <w:r w:rsidRPr="007612AA">
        <w:t>: A1, A3, A4ii</w:t>
      </w:r>
    </w:p>
    <w:p w14:paraId="2B810270" w14:textId="77777777" w:rsidR="00C600C1" w:rsidRPr="007612AA" w:rsidRDefault="00C600C1" w:rsidP="00C600C1">
      <w:pPr>
        <w:pStyle w:val="ReportBodyTextNogap"/>
        <w:numPr>
          <w:ilvl w:val="0"/>
          <w:numId w:val="306"/>
        </w:numPr>
      </w:pPr>
      <w:proofErr w:type="spellStart"/>
      <w:r w:rsidRPr="007612AA">
        <w:t>Площадь</w:t>
      </w:r>
      <w:proofErr w:type="spellEnd"/>
      <w:r w:rsidRPr="007612AA">
        <w:t xml:space="preserve">: 1 071 750 </w:t>
      </w:r>
      <w:proofErr w:type="spellStart"/>
      <w:r w:rsidRPr="007612AA">
        <w:t>га</w:t>
      </w:r>
      <w:proofErr w:type="spellEnd"/>
    </w:p>
    <w:p w14:paraId="0F475CAE" w14:textId="424700A3" w:rsidR="00C600C1" w:rsidRPr="007612AA" w:rsidRDefault="00C600C1" w:rsidP="00C600C1">
      <w:pPr>
        <w:pStyle w:val="ReportBodyTextNogap"/>
        <w:numPr>
          <w:ilvl w:val="0"/>
          <w:numId w:val="306"/>
        </w:numPr>
      </w:pPr>
      <w:proofErr w:type="spellStart"/>
      <w:r w:rsidRPr="007612AA">
        <w:t>Статус</w:t>
      </w:r>
      <w:proofErr w:type="spellEnd"/>
      <w:r w:rsidRPr="007612AA">
        <w:t xml:space="preserve"> </w:t>
      </w:r>
      <w:proofErr w:type="spellStart"/>
      <w:r w:rsidRPr="007612AA">
        <w:t>охраны</w:t>
      </w:r>
      <w:proofErr w:type="spellEnd"/>
      <w:r w:rsidRPr="007612AA">
        <w:t xml:space="preserve">: </w:t>
      </w:r>
      <w:proofErr w:type="spellStart"/>
      <w:r w:rsidRPr="007612AA">
        <w:t>не</w:t>
      </w:r>
      <w:proofErr w:type="spellEnd"/>
      <w:r w:rsidRPr="007612AA">
        <w:t xml:space="preserve"> </w:t>
      </w:r>
      <w:proofErr w:type="spellStart"/>
      <w:r w:rsidRPr="007612AA">
        <w:t>охраняется</w:t>
      </w:r>
      <w:proofErr w:type="spellEnd"/>
    </w:p>
    <w:p w14:paraId="3FBB3875" w14:textId="00EE38AD" w:rsidR="00C600C1" w:rsidRPr="00EA5DB3" w:rsidRDefault="00C600C1" w:rsidP="00117763">
      <w:pPr>
        <w:pStyle w:val="ReportBodyTextNogap"/>
        <w:spacing w:before="120"/>
        <w:rPr>
          <w:lang w:val="ru-RU"/>
        </w:rPr>
      </w:pPr>
      <w:r w:rsidRPr="00EA5DB3">
        <w:rPr>
          <w:lang w:val="ru-RU"/>
        </w:rPr>
        <w:t>Низ</w:t>
      </w:r>
      <w:r w:rsidR="00117763">
        <w:rPr>
          <w:lang w:val="ru-RU"/>
        </w:rPr>
        <w:t>когорья</w:t>
      </w:r>
      <w:r w:rsidRPr="00EA5DB3">
        <w:rPr>
          <w:lang w:val="ru-RU"/>
        </w:rPr>
        <w:t xml:space="preserve"> Ортау, расположенные в бассейне реки Сарысу и озера Балхаш, формируют пересечённый ландшафт с обширными гранитными интрузиями и низкогорными массивами. Здесь развита разнообразная мозаика местообитаний: леса </w:t>
      </w:r>
      <w:r w:rsidRPr="00EA5DB3">
        <w:rPr>
          <w:lang w:val="ru-RU"/>
        </w:rPr>
        <w:lastRenderedPageBreak/>
        <w:t>колков и уремических типов ограничены ущельями и речными долинами, а открытая степь и полупустынная растительность распространяются по межгорным равнинам. Лесные массивы относительно небольшие и фрагментированные, преимущественно из осины (</w:t>
      </w:r>
      <w:r w:rsidRPr="007612AA">
        <w:rPr>
          <w:i/>
          <w:iCs/>
        </w:rPr>
        <w:t>Populus</w:t>
      </w:r>
      <w:r w:rsidRPr="00EA5DB3">
        <w:rPr>
          <w:i/>
          <w:iCs/>
          <w:lang w:val="ru-RU"/>
        </w:rPr>
        <w:t xml:space="preserve"> </w:t>
      </w:r>
      <w:r w:rsidRPr="007612AA">
        <w:rPr>
          <w:i/>
          <w:iCs/>
        </w:rPr>
        <w:t>tremula</w:t>
      </w:r>
      <w:r w:rsidRPr="00EA5DB3">
        <w:rPr>
          <w:lang w:val="ru-RU"/>
        </w:rPr>
        <w:t>), с незначительным участием берёзы (</w:t>
      </w:r>
      <w:r w:rsidRPr="007612AA">
        <w:rPr>
          <w:i/>
          <w:iCs/>
        </w:rPr>
        <w:t>Betula</w:t>
      </w:r>
      <w:r w:rsidRPr="00EA5DB3">
        <w:rPr>
          <w:i/>
          <w:iCs/>
          <w:lang w:val="ru-RU"/>
        </w:rPr>
        <w:t xml:space="preserve"> </w:t>
      </w:r>
      <w:proofErr w:type="spellStart"/>
      <w:r w:rsidRPr="007612AA">
        <w:rPr>
          <w:i/>
          <w:iCs/>
        </w:rPr>
        <w:t>spp</w:t>
      </w:r>
      <w:proofErr w:type="spellEnd"/>
      <w:r w:rsidRPr="00EA5DB3">
        <w:rPr>
          <w:i/>
          <w:iCs/>
          <w:lang w:val="ru-RU"/>
        </w:rPr>
        <w:t>.</w:t>
      </w:r>
      <w:r w:rsidRPr="00EA5DB3">
        <w:rPr>
          <w:lang w:val="ru-RU"/>
        </w:rPr>
        <w:t>), ивы (</w:t>
      </w:r>
      <w:r w:rsidRPr="007612AA">
        <w:rPr>
          <w:i/>
          <w:iCs/>
        </w:rPr>
        <w:t>Salix</w:t>
      </w:r>
      <w:r w:rsidRPr="00EA5DB3">
        <w:rPr>
          <w:i/>
          <w:iCs/>
          <w:lang w:val="ru-RU"/>
        </w:rPr>
        <w:t xml:space="preserve"> </w:t>
      </w:r>
      <w:proofErr w:type="spellStart"/>
      <w:r w:rsidRPr="007612AA">
        <w:rPr>
          <w:i/>
          <w:iCs/>
        </w:rPr>
        <w:t>spp</w:t>
      </w:r>
      <w:proofErr w:type="spellEnd"/>
      <w:r w:rsidRPr="00EA5DB3">
        <w:rPr>
          <w:i/>
          <w:iCs/>
          <w:lang w:val="ru-RU"/>
        </w:rPr>
        <w:t>.</w:t>
      </w:r>
      <w:r w:rsidRPr="00EA5DB3">
        <w:rPr>
          <w:lang w:val="ru-RU"/>
        </w:rPr>
        <w:t>) и черёмухи (</w:t>
      </w:r>
      <w:r w:rsidRPr="007612AA">
        <w:rPr>
          <w:i/>
          <w:iCs/>
        </w:rPr>
        <w:t>Prunus</w:t>
      </w:r>
      <w:r w:rsidRPr="00EA5DB3">
        <w:rPr>
          <w:i/>
          <w:iCs/>
          <w:lang w:val="ru-RU"/>
        </w:rPr>
        <w:t xml:space="preserve"> </w:t>
      </w:r>
      <w:r w:rsidRPr="007612AA">
        <w:rPr>
          <w:i/>
          <w:iCs/>
        </w:rPr>
        <w:t>padus</w:t>
      </w:r>
      <w:r w:rsidRPr="00EA5DB3">
        <w:rPr>
          <w:lang w:val="ru-RU"/>
        </w:rPr>
        <w:t>); в южной части встречаются более плотные чистые осиновые насаждения.</w:t>
      </w:r>
    </w:p>
    <w:p w14:paraId="0C71B1A8" w14:textId="77777777" w:rsidR="00C600C1" w:rsidRPr="00EA5DB3" w:rsidRDefault="00C600C1" w:rsidP="00C600C1">
      <w:pPr>
        <w:pStyle w:val="ReportBodyTextNogap"/>
        <w:rPr>
          <w:lang w:val="ru-RU"/>
        </w:rPr>
      </w:pPr>
    </w:p>
    <w:p w14:paraId="00B922A6" w14:textId="77777777" w:rsidR="00C600C1" w:rsidRPr="00EA5DB3" w:rsidRDefault="00C600C1" w:rsidP="00C600C1">
      <w:pPr>
        <w:pStyle w:val="ReportBodyTextNogap"/>
        <w:rPr>
          <w:lang w:val="ru-RU"/>
        </w:rPr>
      </w:pPr>
      <w:r w:rsidRPr="00EA5DB3">
        <w:rPr>
          <w:lang w:val="ru-RU"/>
        </w:rPr>
        <w:t>Распределение местообитаний отражает гетерогенность рельефа: открытые травяные сообщества занимают ~50% территории, скалы и осыпи — 30%, кустарники — 13%, полупустыни — 3%, лес — 3%, водно-болотные угодья — 1%, сосредоточенные в понижениях и заболоченных впадинах, где формируются высокотравные луга. Такое разнообразие поддерживает структурно сложную экосистему, типичную для казахской степной биомы.</w:t>
      </w:r>
    </w:p>
    <w:p w14:paraId="5972D8A6" w14:textId="579C08A7" w:rsidR="00C600C1" w:rsidRPr="00EA5DB3" w:rsidRDefault="00C600C1" w:rsidP="00C600C1">
      <w:pPr>
        <w:pStyle w:val="ReportBodyTextNogap"/>
        <w:rPr>
          <w:lang w:val="ru-RU"/>
        </w:rPr>
      </w:pPr>
      <w:proofErr w:type="spellStart"/>
      <w:r w:rsidRPr="00EA5DB3">
        <w:rPr>
          <w:lang w:val="ru-RU"/>
        </w:rPr>
        <w:t>Авиофауна</w:t>
      </w:r>
      <w:proofErr w:type="spellEnd"/>
      <w:r w:rsidRPr="00EA5DB3">
        <w:rPr>
          <w:lang w:val="ru-RU"/>
        </w:rPr>
        <w:t xml:space="preserve"> низ</w:t>
      </w:r>
      <w:r w:rsidR="00117763">
        <w:rPr>
          <w:lang w:val="ru-RU"/>
        </w:rPr>
        <w:t>когорий</w:t>
      </w:r>
      <w:r w:rsidRPr="00EA5DB3">
        <w:rPr>
          <w:lang w:val="ru-RU"/>
        </w:rPr>
        <w:t xml:space="preserve"> Ортау имеет исключительное значение для охраны (</w:t>
      </w:r>
      <w:r w:rsidRPr="007612AA">
        <w:t>IFC</w:t>
      </w:r>
      <w:r w:rsidRPr="00EA5DB3">
        <w:rPr>
          <w:lang w:val="ru-RU"/>
        </w:rPr>
        <w:t xml:space="preserve"> </w:t>
      </w:r>
      <w:r w:rsidRPr="007612AA">
        <w:t>PS</w:t>
      </w:r>
      <w:r w:rsidRPr="00EA5DB3">
        <w:rPr>
          <w:lang w:val="ru-RU"/>
        </w:rPr>
        <w:t xml:space="preserve">6). Область поддерживает глобально угрожаемые популяции хищных птиц. Особое значение имеет крупная популяция </w:t>
      </w:r>
      <w:r w:rsidR="00117763">
        <w:rPr>
          <w:lang w:val="ru-RU"/>
        </w:rPr>
        <w:t>степного луня</w:t>
      </w:r>
      <w:r w:rsidRPr="00EA5DB3">
        <w:rPr>
          <w:lang w:val="ru-RU"/>
        </w:rPr>
        <w:t xml:space="preserve"> (</w:t>
      </w:r>
      <w:r w:rsidRPr="007612AA">
        <w:rPr>
          <w:i/>
          <w:iCs/>
        </w:rPr>
        <w:t>Circus</w:t>
      </w:r>
      <w:r w:rsidRPr="00EA5DB3">
        <w:rPr>
          <w:i/>
          <w:iCs/>
          <w:lang w:val="ru-RU"/>
        </w:rPr>
        <w:t xml:space="preserve"> </w:t>
      </w:r>
      <w:proofErr w:type="spellStart"/>
      <w:r w:rsidRPr="007612AA">
        <w:rPr>
          <w:i/>
          <w:iCs/>
        </w:rPr>
        <w:t>macrourus</w:t>
      </w:r>
      <w:proofErr w:type="spellEnd"/>
      <w:r w:rsidRPr="00EA5DB3">
        <w:rPr>
          <w:lang w:val="ru-RU"/>
        </w:rPr>
        <w:t>), превышающая 2</w:t>
      </w:r>
      <w:r w:rsidR="00117763">
        <w:rPr>
          <w:lang w:val="ru-RU"/>
        </w:rPr>
        <w:t> </w:t>
      </w:r>
      <w:r w:rsidRPr="00EA5DB3">
        <w:rPr>
          <w:lang w:val="ru-RU"/>
        </w:rPr>
        <w:t>000 пар, что делает территорию одним из ключевых центров вида в евразийской степи. Также стабильна регионально значимая популяция сокола-</w:t>
      </w:r>
      <w:r w:rsidR="001C3BB2">
        <w:rPr>
          <w:lang w:val="ru-RU"/>
        </w:rPr>
        <w:t>балобана</w:t>
      </w:r>
      <w:r w:rsidRPr="00EA5DB3">
        <w:rPr>
          <w:lang w:val="ru-RU"/>
        </w:rPr>
        <w:t xml:space="preserve"> (</w:t>
      </w:r>
      <w:r w:rsidRPr="007612AA">
        <w:rPr>
          <w:i/>
          <w:iCs/>
        </w:rPr>
        <w:t>Falco</w:t>
      </w:r>
      <w:r w:rsidRPr="00EA5DB3">
        <w:rPr>
          <w:i/>
          <w:iCs/>
          <w:lang w:val="ru-RU"/>
        </w:rPr>
        <w:t xml:space="preserve"> </w:t>
      </w:r>
      <w:proofErr w:type="spellStart"/>
      <w:r w:rsidRPr="007612AA">
        <w:rPr>
          <w:i/>
          <w:iCs/>
        </w:rPr>
        <w:t>cherrug</w:t>
      </w:r>
      <w:proofErr w:type="spellEnd"/>
      <w:r w:rsidRPr="00EA5DB3">
        <w:rPr>
          <w:lang w:val="ru-RU"/>
        </w:rPr>
        <w:t xml:space="preserve">), включённого в Красный список </w:t>
      </w:r>
      <w:r w:rsidRPr="007612AA">
        <w:t>IUCN</w:t>
      </w:r>
      <w:r w:rsidRPr="00EA5DB3">
        <w:rPr>
          <w:lang w:val="ru-RU"/>
        </w:rPr>
        <w:t xml:space="preserve"> как </w:t>
      </w:r>
      <w:r w:rsidR="00117763">
        <w:rPr>
          <w:lang w:val="ru-RU"/>
        </w:rPr>
        <w:t>угрожаемый</w:t>
      </w:r>
      <w:r w:rsidRPr="00EA5DB3">
        <w:rPr>
          <w:lang w:val="ru-RU"/>
        </w:rPr>
        <w:t xml:space="preserve"> (</w:t>
      </w:r>
      <w:r w:rsidRPr="007612AA">
        <w:t>Endangered</w:t>
      </w:r>
      <w:r w:rsidRPr="00EA5DB3">
        <w:rPr>
          <w:lang w:val="ru-RU"/>
        </w:rPr>
        <w:t>).</w:t>
      </w:r>
    </w:p>
    <w:p w14:paraId="25EE47CD" w14:textId="2E3DC37A" w:rsidR="00C600C1" w:rsidRPr="00EA5DB3" w:rsidRDefault="00C600C1" w:rsidP="00C600C1">
      <w:pPr>
        <w:pStyle w:val="ReportBodyTextNogap"/>
        <w:rPr>
          <w:lang w:val="ru-RU"/>
        </w:rPr>
      </w:pPr>
      <w:r w:rsidRPr="00EA5DB3">
        <w:rPr>
          <w:lang w:val="ru-RU"/>
        </w:rPr>
        <w:t>Другие хищники: беркут (</w:t>
      </w:r>
      <w:r w:rsidRPr="007612AA">
        <w:rPr>
          <w:i/>
          <w:iCs/>
        </w:rPr>
        <w:t>Aquila</w:t>
      </w:r>
      <w:r w:rsidRPr="00EA5DB3">
        <w:rPr>
          <w:i/>
          <w:iCs/>
          <w:lang w:val="ru-RU"/>
        </w:rPr>
        <w:t xml:space="preserve"> </w:t>
      </w:r>
      <w:r w:rsidRPr="007612AA">
        <w:rPr>
          <w:i/>
          <w:iCs/>
        </w:rPr>
        <w:t>chrysaetos</w:t>
      </w:r>
      <w:r w:rsidRPr="00EA5DB3">
        <w:rPr>
          <w:lang w:val="ru-RU"/>
        </w:rPr>
        <w:t>), змееяд (</w:t>
      </w:r>
      <w:proofErr w:type="spellStart"/>
      <w:r w:rsidRPr="007612AA">
        <w:rPr>
          <w:i/>
          <w:iCs/>
        </w:rPr>
        <w:t>Circaetus</w:t>
      </w:r>
      <w:proofErr w:type="spellEnd"/>
      <w:r w:rsidRPr="00EA5DB3">
        <w:rPr>
          <w:i/>
          <w:iCs/>
          <w:lang w:val="ru-RU"/>
        </w:rPr>
        <w:t xml:space="preserve"> </w:t>
      </w:r>
      <w:proofErr w:type="spellStart"/>
      <w:r w:rsidRPr="007612AA">
        <w:rPr>
          <w:i/>
          <w:iCs/>
        </w:rPr>
        <w:t>gallicus</w:t>
      </w:r>
      <w:proofErr w:type="spellEnd"/>
      <w:r w:rsidRPr="00EA5DB3">
        <w:rPr>
          <w:lang w:val="ru-RU"/>
        </w:rPr>
        <w:t xml:space="preserve">), </w:t>
      </w:r>
      <w:r w:rsidR="00117763">
        <w:rPr>
          <w:lang w:val="ru-RU"/>
        </w:rPr>
        <w:t>орел-карлик</w:t>
      </w:r>
      <w:r w:rsidRPr="00EA5DB3">
        <w:rPr>
          <w:lang w:val="ru-RU"/>
        </w:rPr>
        <w:t xml:space="preserve"> (</w:t>
      </w:r>
      <w:proofErr w:type="spellStart"/>
      <w:r w:rsidRPr="007612AA">
        <w:rPr>
          <w:i/>
          <w:iCs/>
        </w:rPr>
        <w:t>Hieraaetus</w:t>
      </w:r>
      <w:proofErr w:type="spellEnd"/>
      <w:r w:rsidRPr="00EA5DB3">
        <w:rPr>
          <w:i/>
          <w:iCs/>
          <w:lang w:val="ru-RU"/>
        </w:rPr>
        <w:t xml:space="preserve"> </w:t>
      </w:r>
      <w:proofErr w:type="spellStart"/>
      <w:r w:rsidRPr="007612AA">
        <w:rPr>
          <w:i/>
          <w:iCs/>
        </w:rPr>
        <w:t>pennatus</w:t>
      </w:r>
      <w:proofErr w:type="spellEnd"/>
      <w:r w:rsidRPr="00EA5DB3">
        <w:rPr>
          <w:lang w:val="ru-RU"/>
        </w:rPr>
        <w:t xml:space="preserve">), </w:t>
      </w:r>
      <w:r w:rsidR="00117763">
        <w:rPr>
          <w:lang w:val="ru-RU"/>
        </w:rPr>
        <w:t>курганник</w:t>
      </w:r>
      <w:r w:rsidRPr="00EA5DB3">
        <w:rPr>
          <w:lang w:val="ru-RU"/>
        </w:rPr>
        <w:t xml:space="preserve"> (</w:t>
      </w:r>
      <w:r w:rsidRPr="007612AA">
        <w:rPr>
          <w:i/>
          <w:iCs/>
        </w:rPr>
        <w:t>Buteo</w:t>
      </w:r>
      <w:r w:rsidRPr="00EA5DB3">
        <w:rPr>
          <w:i/>
          <w:iCs/>
          <w:lang w:val="ru-RU"/>
        </w:rPr>
        <w:t xml:space="preserve"> </w:t>
      </w:r>
      <w:proofErr w:type="spellStart"/>
      <w:r w:rsidRPr="007612AA">
        <w:rPr>
          <w:i/>
          <w:iCs/>
        </w:rPr>
        <w:t>rufinus</w:t>
      </w:r>
      <w:proofErr w:type="spellEnd"/>
      <w:r w:rsidRPr="00EA5DB3">
        <w:rPr>
          <w:lang w:val="ru-RU"/>
        </w:rPr>
        <w:t>), степная пустельга (</w:t>
      </w:r>
      <w:r w:rsidRPr="007612AA">
        <w:rPr>
          <w:i/>
          <w:iCs/>
        </w:rPr>
        <w:t>Falco</w:t>
      </w:r>
      <w:r w:rsidRPr="00EA5DB3">
        <w:rPr>
          <w:i/>
          <w:iCs/>
          <w:lang w:val="ru-RU"/>
        </w:rPr>
        <w:t xml:space="preserve"> </w:t>
      </w:r>
      <w:proofErr w:type="spellStart"/>
      <w:r w:rsidRPr="007612AA">
        <w:rPr>
          <w:i/>
          <w:iCs/>
        </w:rPr>
        <w:t>naumanni</w:t>
      </w:r>
      <w:proofErr w:type="spellEnd"/>
      <w:r w:rsidRPr="00EA5DB3">
        <w:rPr>
          <w:lang w:val="ru-RU"/>
        </w:rPr>
        <w:t>), которая гнездится колониально на гранитных скалах. Лесные участки служат местом гнездования чёрного аиста (</w:t>
      </w:r>
      <w:r w:rsidRPr="007612AA">
        <w:rPr>
          <w:i/>
          <w:iCs/>
        </w:rPr>
        <w:t>Ciconia</w:t>
      </w:r>
      <w:r w:rsidRPr="00EA5DB3">
        <w:rPr>
          <w:i/>
          <w:iCs/>
          <w:lang w:val="ru-RU"/>
        </w:rPr>
        <w:t xml:space="preserve"> </w:t>
      </w:r>
      <w:r w:rsidRPr="007612AA">
        <w:rPr>
          <w:i/>
          <w:iCs/>
        </w:rPr>
        <w:t>nigra</w:t>
      </w:r>
      <w:r w:rsidRPr="00EA5DB3">
        <w:rPr>
          <w:lang w:val="ru-RU"/>
        </w:rPr>
        <w:t>), ястреба-перепелятника (</w:t>
      </w:r>
      <w:r w:rsidRPr="007612AA">
        <w:rPr>
          <w:i/>
          <w:iCs/>
        </w:rPr>
        <w:t>Accipiter</w:t>
      </w:r>
      <w:r w:rsidRPr="00EA5DB3">
        <w:rPr>
          <w:i/>
          <w:iCs/>
          <w:lang w:val="ru-RU"/>
        </w:rPr>
        <w:t xml:space="preserve"> </w:t>
      </w:r>
      <w:r w:rsidRPr="007612AA">
        <w:rPr>
          <w:i/>
          <w:iCs/>
        </w:rPr>
        <w:t>nisus</w:t>
      </w:r>
      <w:r w:rsidRPr="00EA5DB3">
        <w:rPr>
          <w:lang w:val="ru-RU"/>
        </w:rPr>
        <w:t>), обы</w:t>
      </w:r>
      <w:r w:rsidR="00117763">
        <w:rPr>
          <w:lang w:val="ru-RU"/>
        </w:rPr>
        <w:t xml:space="preserve">кновенной </w:t>
      </w:r>
      <w:r w:rsidRPr="00EA5DB3">
        <w:rPr>
          <w:lang w:val="ru-RU"/>
        </w:rPr>
        <w:t>пустельги (</w:t>
      </w:r>
      <w:r w:rsidRPr="007612AA">
        <w:rPr>
          <w:i/>
          <w:iCs/>
        </w:rPr>
        <w:t>Falco</w:t>
      </w:r>
      <w:r w:rsidRPr="00EA5DB3">
        <w:rPr>
          <w:i/>
          <w:iCs/>
          <w:lang w:val="ru-RU"/>
        </w:rPr>
        <w:t xml:space="preserve"> </w:t>
      </w:r>
      <w:r w:rsidRPr="007612AA">
        <w:rPr>
          <w:i/>
          <w:iCs/>
        </w:rPr>
        <w:t>tinnunculus</w:t>
      </w:r>
      <w:r w:rsidRPr="00EA5DB3">
        <w:rPr>
          <w:lang w:val="ru-RU"/>
        </w:rPr>
        <w:t xml:space="preserve">) и </w:t>
      </w:r>
      <w:r w:rsidR="00117763">
        <w:rPr>
          <w:lang w:val="ru-RU"/>
        </w:rPr>
        <w:t>ушастой</w:t>
      </w:r>
      <w:r w:rsidRPr="00EA5DB3">
        <w:rPr>
          <w:lang w:val="ru-RU"/>
        </w:rPr>
        <w:t xml:space="preserve"> совы (</w:t>
      </w:r>
      <w:r w:rsidRPr="007612AA">
        <w:rPr>
          <w:i/>
          <w:iCs/>
        </w:rPr>
        <w:t>Asio</w:t>
      </w:r>
      <w:r w:rsidRPr="00EA5DB3">
        <w:rPr>
          <w:i/>
          <w:iCs/>
          <w:lang w:val="ru-RU"/>
        </w:rPr>
        <w:t xml:space="preserve"> </w:t>
      </w:r>
      <w:proofErr w:type="spellStart"/>
      <w:r w:rsidRPr="007612AA">
        <w:rPr>
          <w:i/>
          <w:iCs/>
        </w:rPr>
        <w:t>otus</w:t>
      </w:r>
      <w:proofErr w:type="spellEnd"/>
      <w:r w:rsidRPr="00EA5DB3">
        <w:rPr>
          <w:lang w:val="ru-RU"/>
        </w:rPr>
        <w:t xml:space="preserve">), а речные скалы — колонии гнездящихся </w:t>
      </w:r>
      <w:r w:rsidR="00117763">
        <w:rPr>
          <w:lang w:val="ru-RU"/>
        </w:rPr>
        <w:t>огарей</w:t>
      </w:r>
      <w:r w:rsidRPr="00EA5DB3">
        <w:rPr>
          <w:lang w:val="ru-RU"/>
        </w:rPr>
        <w:t xml:space="preserve"> (</w:t>
      </w:r>
      <w:proofErr w:type="spellStart"/>
      <w:r w:rsidRPr="007612AA">
        <w:rPr>
          <w:i/>
          <w:iCs/>
        </w:rPr>
        <w:t>Tadorna</w:t>
      </w:r>
      <w:proofErr w:type="spellEnd"/>
      <w:r w:rsidRPr="00EA5DB3">
        <w:rPr>
          <w:i/>
          <w:iCs/>
          <w:lang w:val="ru-RU"/>
        </w:rPr>
        <w:t xml:space="preserve"> </w:t>
      </w:r>
      <w:proofErr w:type="spellStart"/>
      <w:r w:rsidRPr="007612AA">
        <w:rPr>
          <w:i/>
          <w:iCs/>
        </w:rPr>
        <w:t>ferruginea</w:t>
      </w:r>
      <w:proofErr w:type="spellEnd"/>
      <w:r w:rsidRPr="00EA5DB3">
        <w:rPr>
          <w:lang w:val="ru-RU"/>
        </w:rPr>
        <w:t xml:space="preserve">). Другие степные и кустарниковые </w:t>
      </w:r>
      <w:r w:rsidR="00117763">
        <w:rPr>
          <w:lang w:val="ru-RU"/>
        </w:rPr>
        <w:t>виды</w:t>
      </w:r>
      <w:r w:rsidRPr="00EA5DB3">
        <w:rPr>
          <w:lang w:val="ru-RU"/>
        </w:rPr>
        <w:t xml:space="preserve"> включают тетерева (</w:t>
      </w:r>
      <w:r w:rsidRPr="007612AA">
        <w:rPr>
          <w:i/>
          <w:iCs/>
        </w:rPr>
        <w:t>Tetrao</w:t>
      </w:r>
      <w:r w:rsidRPr="00EA5DB3">
        <w:rPr>
          <w:i/>
          <w:iCs/>
          <w:lang w:val="ru-RU"/>
        </w:rPr>
        <w:t xml:space="preserve"> </w:t>
      </w:r>
      <w:proofErr w:type="spellStart"/>
      <w:r w:rsidRPr="007612AA">
        <w:rPr>
          <w:i/>
          <w:iCs/>
        </w:rPr>
        <w:t>tetrix</w:t>
      </w:r>
      <w:proofErr w:type="spellEnd"/>
      <w:r w:rsidRPr="00EA5DB3">
        <w:rPr>
          <w:lang w:val="ru-RU"/>
        </w:rPr>
        <w:t>) и различны</w:t>
      </w:r>
      <w:r w:rsidR="00117763">
        <w:rPr>
          <w:lang w:val="ru-RU"/>
        </w:rPr>
        <w:t>е виды луней</w:t>
      </w:r>
      <w:r w:rsidRPr="00EA5DB3">
        <w:rPr>
          <w:lang w:val="ru-RU"/>
        </w:rPr>
        <w:t xml:space="preserve">, </w:t>
      </w:r>
      <w:r w:rsidR="00117763">
        <w:rPr>
          <w:lang w:val="ru-RU"/>
        </w:rPr>
        <w:t xml:space="preserve">что </w:t>
      </w:r>
      <w:r w:rsidRPr="00EA5DB3">
        <w:rPr>
          <w:lang w:val="ru-RU"/>
        </w:rPr>
        <w:t>подчёркива</w:t>
      </w:r>
      <w:r w:rsidR="00117763">
        <w:rPr>
          <w:lang w:val="ru-RU"/>
        </w:rPr>
        <w:t>ет</w:t>
      </w:r>
      <w:r w:rsidRPr="00EA5DB3">
        <w:rPr>
          <w:lang w:val="ru-RU"/>
        </w:rPr>
        <w:t xml:space="preserve"> значимость области как ключевого ареала степно</w:t>
      </w:r>
      <w:r w:rsidR="00117763">
        <w:rPr>
          <w:lang w:val="ru-RU"/>
        </w:rPr>
        <w:t>го биома</w:t>
      </w:r>
      <w:r w:rsidRPr="00EA5DB3">
        <w:rPr>
          <w:lang w:val="ru-RU"/>
        </w:rPr>
        <w:t>.</w:t>
      </w:r>
    </w:p>
    <w:p w14:paraId="41454D34" w14:textId="77777777" w:rsidR="00C600C1" w:rsidRPr="00EA5DB3" w:rsidRDefault="00C600C1" w:rsidP="00C600C1">
      <w:pPr>
        <w:pStyle w:val="ReportBodyTextNogap"/>
        <w:rPr>
          <w:lang w:val="ru-RU"/>
        </w:rPr>
      </w:pPr>
    </w:p>
    <w:p w14:paraId="1AAF938B" w14:textId="1BAB7332" w:rsidR="00C600C1" w:rsidRPr="0038598C" w:rsidRDefault="00C600C1" w:rsidP="00C600C1">
      <w:pPr>
        <w:pStyle w:val="ReportBodyTextNogap"/>
        <w:rPr>
          <w:lang w:val="ru-RU"/>
        </w:rPr>
      </w:pPr>
      <w:r w:rsidRPr="00EA5DB3">
        <w:rPr>
          <w:lang w:val="ru-RU"/>
        </w:rPr>
        <w:t>Млекопитающие: ар</w:t>
      </w:r>
      <w:r w:rsidR="00117763">
        <w:rPr>
          <w:lang w:val="ru-RU"/>
        </w:rPr>
        <w:t>хар</w:t>
      </w:r>
      <w:r w:rsidRPr="00EA5DB3">
        <w:rPr>
          <w:lang w:val="ru-RU"/>
        </w:rPr>
        <w:t xml:space="preserve"> (</w:t>
      </w:r>
      <w:r w:rsidRPr="007612AA">
        <w:rPr>
          <w:i/>
          <w:iCs/>
        </w:rPr>
        <w:t>Ovis</w:t>
      </w:r>
      <w:r w:rsidRPr="00EA5DB3">
        <w:rPr>
          <w:i/>
          <w:iCs/>
          <w:lang w:val="ru-RU"/>
        </w:rPr>
        <w:t xml:space="preserve"> </w:t>
      </w:r>
      <w:proofErr w:type="spellStart"/>
      <w:r w:rsidRPr="007612AA">
        <w:rPr>
          <w:i/>
          <w:iCs/>
        </w:rPr>
        <w:t>ammon</w:t>
      </w:r>
      <w:proofErr w:type="spellEnd"/>
      <w:r w:rsidRPr="00EA5DB3">
        <w:rPr>
          <w:i/>
          <w:iCs/>
          <w:lang w:val="ru-RU"/>
        </w:rPr>
        <w:t xml:space="preserve"> </w:t>
      </w:r>
      <w:proofErr w:type="spellStart"/>
      <w:r w:rsidRPr="007612AA">
        <w:rPr>
          <w:i/>
          <w:iCs/>
        </w:rPr>
        <w:t>collium</w:t>
      </w:r>
      <w:proofErr w:type="spellEnd"/>
      <w:r w:rsidRPr="00EA5DB3">
        <w:rPr>
          <w:lang w:val="ru-RU"/>
        </w:rPr>
        <w:t>), вид регионального значения, внесённый в Красную книгу Казахстана и отмечен</w:t>
      </w:r>
      <w:r w:rsidR="00117763">
        <w:rPr>
          <w:lang w:val="ru-RU"/>
        </w:rPr>
        <w:t>ный</w:t>
      </w:r>
      <w:r w:rsidRPr="00EA5DB3">
        <w:rPr>
          <w:lang w:val="ru-RU"/>
        </w:rPr>
        <w:t xml:space="preserve"> как близкий к уязвимому (</w:t>
      </w:r>
      <w:r w:rsidRPr="007612AA">
        <w:t>Near</w:t>
      </w:r>
      <w:r w:rsidRPr="00EA5DB3">
        <w:rPr>
          <w:lang w:val="ru-RU"/>
        </w:rPr>
        <w:t xml:space="preserve"> </w:t>
      </w:r>
      <w:r w:rsidRPr="007612AA">
        <w:t>Threatened</w:t>
      </w:r>
      <w:r w:rsidRPr="00EA5DB3">
        <w:rPr>
          <w:lang w:val="ru-RU"/>
        </w:rPr>
        <w:t xml:space="preserve">, </w:t>
      </w:r>
      <w:r w:rsidRPr="007612AA">
        <w:t>IUCN</w:t>
      </w:r>
      <w:r w:rsidRPr="00EA5DB3">
        <w:rPr>
          <w:lang w:val="ru-RU"/>
        </w:rPr>
        <w:t xml:space="preserve">), использует скальные массивы для убежищ и пастбищ. </w:t>
      </w:r>
      <w:r w:rsidRPr="0038598C">
        <w:rPr>
          <w:lang w:val="ru-RU"/>
        </w:rPr>
        <w:t>Динамика хищник–жертва поддерживается видами, такими как степная пищуха, заяц и тетерев, составляющими основную пищевую базу для хищных птиц и млекопитающих.</w:t>
      </w:r>
    </w:p>
    <w:p w14:paraId="5CBBF231" w14:textId="64F452FE" w:rsidR="00C600C1" w:rsidRPr="0038598C" w:rsidRDefault="00C600C1" w:rsidP="00C600C1">
      <w:pPr>
        <w:pStyle w:val="ReportBodyTextNogap"/>
        <w:rPr>
          <w:lang w:val="ru-RU"/>
        </w:rPr>
      </w:pPr>
      <w:r w:rsidRPr="0038598C">
        <w:rPr>
          <w:lang w:val="ru-RU"/>
        </w:rPr>
        <w:t xml:space="preserve">Основные угрозы: неконтролируемые поджоги, способные вызвать лесные пожары, уничтожение можжевельников на </w:t>
      </w:r>
      <w:r w:rsidR="00117763">
        <w:rPr>
          <w:lang w:val="ru-RU"/>
        </w:rPr>
        <w:t>выходах гранитов</w:t>
      </w:r>
      <w:r w:rsidRPr="0038598C">
        <w:rPr>
          <w:lang w:val="ru-RU"/>
        </w:rPr>
        <w:t xml:space="preserve"> и разрушение мест гнездования, особенно для </w:t>
      </w:r>
      <w:r w:rsidR="00117763">
        <w:rPr>
          <w:lang w:val="ru-RU"/>
        </w:rPr>
        <w:t xml:space="preserve">луней, а также </w:t>
      </w:r>
      <w:r w:rsidRPr="0038598C">
        <w:rPr>
          <w:lang w:val="ru-RU"/>
        </w:rPr>
        <w:t>незаконная охота на сокола-</w:t>
      </w:r>
      <w:r w:rsidR="001C3BB2">
        <w:rPr>
          <w:lang w:val="ru-RU"/>
        </w:rPr>
        <w:t>балобан</w:t>
      </w:r>
      <w:r w:rsidRPr="0038598C">
        <w:rPr>
          <w:lang w:val="ru-RU"/>
        </w:rPr>
        <w:t>а. Пастбищное скотоводство умеренное и значимого ущерба не наносит.</w:t>
      </w:r>
    </w:p>
    <w:p w14:paraId="31473292" w14:textId="77777777" w:rsidR="00C600C1" w:rsidRPr="0038598C" w:rsidRDefault="00C600C1" w:rsidP="00C600C1">
      <w:pPr>
        <w:pStyle w:val="ReportBodyTextNogap"/>
        <w:rPr>
          <w:lang w:val="ru-RU"/>
        </w:rPr>
      </w:pPr>
    </w:p>
    <w:p w14:paraId="136BCCAE" w14:textId="4DCF6D44" w:rsidR="00C600C1" w:rsidRPr="001C3BB2" w:rsidRDefault="00C600C1" w:rsidP="00C600C1">
      <w:pPr>
        <w:pStyle w:val="ReportBodyTextNogap"/>
        <w:rPr>
          <w:lang w:val="ru-RU"/>
        </w:rPr>
      </w:pPr>
      <w:r w:rsidRPr="0038598C">
        <w:rPr>
          <w:lang w:val="ru-RU"/>
        </w:rPr>
        <w:t>Таким образом, низ</w:t>
      </w:r>
      <w:r w:rsidR="00117763">
        <w:rPr>
          <w:lang w:val="ru-RU"/>
        </w:rPr>
        <w:t>когорья</w:t>
      </w:r>
      <w:r w:rsidRPr="0038598C">
        <w:rPr>
          <w:lang w:val="ru-RU"/>
        </w:rPr>
        <w:t xml:space="preserve"> Ортау — это природная территория с высокой экологической целостностью и высоким потенциалом к признанию критическим местообитанием в соответствии с </w:t>
      </w:r>
      <w:r w:rsidRPr="007612AA">
        <w:t>IFC</w:t>
      </w:r>
      <w:r w:rsidRPr="0038598C">
        <w:rPr>
          <w:lang w:val="ru-RU"/>
        </w:rPr>
        <w:t xml:space="preserve"> </w:t>
      </w:r>
      <w:r w:rsidRPr="007612AA">
        <w:t>PS</w:t>
      </w:r>
      <w:r w:rsidRPr="0038598C">
        <w:rPr>
          <w:lang w:val="ru-RU"/>
        </w:rPr>
        <w:t>6, учитывая глобально значимые популяции хищных птиц (</w:t>
      </w:r>
      <w:r w:rsidR="001C3BB2">
        <w:rPr>
          <w:lang w:val="ru-RU"/>
        </w:rPr>
        <w:t>степной лунь</w:t>
      </w:r>
      <w:r w:rsidRPr="0038598C">
        <w:rPr>
          <w:lang w:val="ru-RU"/>
        </w:rPr>
        <w:t xml:space="preserve"> и сокол-</w:t>
      </w:r>
      <w:r w:rsidR="001C3BB2">
        <w:rPr>
          <w:lang w:val="ru-RU"/>
        </w:rPr>
        <w:t>балобан</w:t>
      </w:r>
      <w:r w:rsidRPr="0038598C">
        <w:rPr>
          <w:lang w:val="ru-RU"/>
        </w:rPr>
        <w:t xml:space="preserve">), наличие видов Красной книги и роль в поддержании степной </w:t>
      </w:r>
      <w:proofErr w:type="spellStart"/>
      <w:r w:rsidRPr="0038598C">
        <w:rPr>
          <w:lang w:val="ru-RU"/>
        </w:rPr>
        <w:t>биомной</w:t>
      </w:r>
      <w:proofErr w:type="spellEnd"/>
      <w:r w:rsidRPr="0038598C">
        <w:rPr>
          <w:lang w:val="ru-RU"/>
        </w:rPr>
        <w:t xml:space="preserve"> авифауны. </w:t>
      </w:r>
      <w:r w:rsidRPr="001C3BB2">
        <w:rPr>
          <w:lang w:val="ru-RU"/>
        </w:rPr>
        <w:t>Управление проектом железной дороги вблизи территории должно предусматривать:</w:t>
      </w:r>
    </w:p>
    <w:p w14:paraId="2997E72F" w14:textId="77777777" w:rsidR="00C600C1" w:rsidRPr="007612AA" w:rsidRDefault="00C600C1" w:rsidP="00C600C1">
      <w:pPr>
        <w:pStyle w:val="ReportBodyTextNogap"/>
        <w:numPr>
          <w:ilvl w:val="0"/>
          <w:numId w:val="307"/>
        </w:numPr>
      </w:pPr>
      <w:proofErr w:type="spellStart"/>
      <w:r w:rsidRPr="007612AA">
        <w:t>избегание</w:t>
      </w:r>
      <w:proofErr w:type="spellEnd"/>
      <w:r w:rsidRPr="007612AA">
        <w:t xml:space="preserve"> </w:t>
      </w:r>
      <w:proofErr w:type="spellStart"/>
      <w:r w:rsidRPr="007612AA">
        <w:t>нарушений</w:t>
      </w:r>
      <w:proofErr w:type="spellEnd"/>
      <w:r w:rsidRPr="007612AA">
        <w:t>,</w:t>
      </w:r>
    </w:p>
    <w:p w14:paraId="438CC3DA" w14:textId="77777777" w:rsidR="00C600C1" w:rsidRPr="007612AA" w:rsidRDefault="00C600C1" w:rsidP="00C600C1">
      <w:pPr>
        <w:pStyle w:val="ReportBodyTextNogap"/>
        <w:numPr>
          <w:ilvl w:val="0"/>
          <w:numId w:val="307"/>
        </w:numPr>
      </w:pPr>
      <w:proofErr w:type="spellStart"/>
      <w:r w:rsidRPr="007612AA">
        <w:t>эффективное</w:t>
      </w:r>
      <w:proofErr w:type="spellEnd"/>
      <w:r w:rsidRPr="007612AA">
        <w:t xml:space="preserve"> </w:t>
      </w:r>
      <w:proofErr w:type="spellStart"/>
      <w:r w:rsidRPr="007612AA">
        <w:t>управление</w:t>
      </w:r>
      <w:proofErr w:type="spellEnd"/>
      <w:r w:rsidRPr="007612AA">
        <w:t xml:space="preserve"> </w:t>
      </w:r>
      <w:proofErr w:type="spellStart"/>
      <w:r w:rsidRPr="007612AA">
        <w:t>пожарной</w:t>
      </w:r>
      <w:proofErr w:type="spellEnd"/>
      <w:r w:rsidRPr="007612AA">
        <w:t xml:space="preserve"> </w:t>
      </w:r>
      <w:proofErr w:type="spellStart"/>
      <w:r w:rsidRPr="007612AA">
        <w:t>безопасностью</w:t>
      </w:r>
      <w:proofErr w:type="spellEnd"/>
      <w:r w:rsidRPr="007612AA">
        <w:t>,</w:t>
      </w:r>
    </w:p>
    <w:p w14:paraId="0A424A81" w14:textId="77777777" w:rsidR="00C600C1" w:rsidRPr="0038598C" w:rsidRDefault="00C600C1" w:rsidP="00C600C1">
      <w:pPr>
        <w:pStyle w:val="ReportBodyTextNogap"/>
        <w:numPr>
          <w:ilvl w:val="0"/>
          <w:numId w:val="307"/>
        </w:numPr>
        <w:rPr>
          <w:lang w:val="ru-RU"/>
        </w:rPr>
      </w:pPr>
      <w:r w:rsidRPr="0038598C">
        <w:rPr>
          <w:lang w:val="ru-RU"/>
        </w:rPr>
        <w:t xml:space="preserve">строгий контроль за браконьерством и процедуры «случайной находки» для соответствия требованиям </w:t>
      </w:r>
      <w:r w:rsidRPr="007612AA">
        <w:t>PS</w:t>
      </w:r>
      <w:r w:rsidRPr="0038598C">
        <w:rPr>
          <w:lang w:val="ru-RU"/>
        </w:rPr>
        <w:t>6.</w:t>
      </w:r>
    </w:p>
    <w:p w14:paraId="2C30F535" w14:textId="77777777" w:rsidR="00C600C1" w:rsidRPr="0038598C" w:rsidRDefault="00C600C1" w:rsidP="00C600C1">
      <w:pPr>
        <w:pStyle w:val="ReportBodyTextNogap"/>
        <w:rPr>
          <w:lang w:val="ru-RU"/>
        </w:rPr>
      </w:pPr>
    </w:p>
    <w:p w14:paraId="6D3BAA86" w14:textId="77777777" w:rsidR="00C600C1" w:rsidRPr="007612AA" w:rsidRDefault="00C600C1" w:rsidP="00C600C1">
      <w:pPr>
        <w:pStyle w:val="ReportBodyTextNogap"/>
      </w:pPr>
      <w:proofErr w:type="spellStart"/>
      <w:r w:rsidRPr="007612AA">
        <w:rPr>
          <w:b/>
          <w:bCs/>
        </w:rPr>
        <w:t>Пересечения</w:t>
      </w:r>
      <w:proofErr w:type="spellEnd"/>
      <w:r w:rsidRPr="007612AA">
        <w:rPr>
          <w:b/>
          <w:bCs/>
        </w:rPr>
        <w:t xml:space="preserve"> </w:t>
      </w:r>
      <w:proofErr w:type="spellStart"/>
      <w:r w:rsidRPr="007612AA">
        <w:rPr>
          <w:b/>
          <w:bCs/>
        </w:rPr>
        <w:t>трассы</w:t>
      </w:r>
      <w:proofErr w:type="spellEnd"/>
      <w:r w:rsidRPr="007612AA">
        <w:rPr>
          <w:b/>
          <w:bCs/>
        </w:rPr>
        <w:t xml:space="preserve"> с </w:t>
      </w:r>
      <w:r>
        <w:rPr>
          <w:b/>
          <w:bCs/>
        </w:rPr>
        <w:t>IBA</w:t>
      </w:r>
      <w:r w:rsidRPr="007612AA">
        <w:rPr>
          <w:b/>
          <w:bCs/>
        </w:rPr>
        <w:t>:</w:t>
      </w:r>
    </w:p>
    <w:p w14:paraId="2509C055" w14:textId="77777777" w:rsidR="00C600C1" w:rsidRPr="0038598C" w:rsidRDefault="00C600C1" w:rsidP="00C600C1">
      <w:pPr>
        <w:pStyle w:val="ReportBodyTextNogap"/>
        <w:numPr>
          <w:ilvl w:val="0"/>
          <w:numId w:val="308"/>
        </w:numPr>
        <w:rPr>
          <w:lang w:val="ru-RU"/>
        </w:rPr>
      </w:pPr>
      <w:r>
        <w:rPr>
          <w:b/>
          <w:bCs/>
        </w:rPr>
        <w:t>IBA</w:t>
      </w:r>
      <w:r w:rsidRPr="0038598C">
        <w:rPr>
          <w:b/>
          <w:bCs/>
          <w:lang w:val="ru-RU"/>
        </w:rPr>
        <w:t xml:space="preserve"> </w:t>
      </w:r>
      <w:r w:rsidRPr="007612AA">
        <w:rPr>
          <w:b/>
          <w:bCs/>
        </w:rPr>
        <w:t>KZ</w:t>
      </w:r>
      <w:r w:rsidRPr="0038598C">
        <w:rPr>
          <w:b/>
          <w:bCs/>
          <w:lang w:val="ru-RU"/>
        </w:rPr>
        <w:t>063 (</w:t>
      </w:r>
      <w:proofErr w:type="spellStart"/>
      <w:r w:rsidRPr="0038598C">
        <w:rPr>
          <w:b/>
          <w:bCs/>
          <w:lang w:val="ru-RU"/>
        </w:rPr>
        <w:t>Аяк-Бестау</w:t>
      </w:r>
      <w:proofErr w:type="spellEnd"/>
      <w:r w:rsidRPr="0038598C">
        <w:rPr>
          <w:b/>
          <w:bCs/>
          <w:lang w:val="ru-RU"/>
        </w:rPr>
        <w:t>):</w:t>
      </w:r>
      <w:r w:rsidRPr="007612AA">
        <w:t> </w:t>
      </w:r>
      <w:r w:rsidRPr="0038598C">
        <w:rPr>
          <w:lang w:val="ru-RU"/>
        </w:rPr>
        <w:t>км 46.0 – км 87.0 (по северной границе).</w:t>
      </w:r>
    </w:p>
    <w:p w14:paraId="022434DB" w14:textId="00D720AB" w:rsidR="00C600C1" w:rsidRPr="0038598C" w:rsidRDefault="00C600C1" w:rsidP="00C600C1">
      <w:pPr>
        <w:pStyle w:val="ReportBodyTextNogap"/>
        <w:numPr>
          <w:ilvl w:val="0"/>
          <w:numId w:val="308"/>
        </w:numPr>
        <w:rPr>
          <w:lang w:val="ru-RU"/>
        </w:rPr>
      </w:pPr>
      <w:r>
        <w:rPr>
          <w:b/>
          <w:bCs/>
        </w:rPr>
        <w:lastRenderedPageBreak/>
        <w:t>IBA</w:t>
      </w:r>
      <w:r w:rsidRPr="0038598C">
        <w:rPr>
          <w:b/>
          <w:bCs/>
          <w:lang w:val="ru-RU"/>
        </w:rPr>
        <w:t xml:space="preserve"> </w:t>
      </w:r>
      <w:r w:rsidRPr="007612AA">
        <w:rPr>
          <w:b/>
          <w:bCs/>
        </w:rPr>
        <w:t>KZ</w:t>
      </w:r>
      <w:r w:rsidRPr="0038598C">
        <w:rPr>
          <w:b/>
          <w:bCs/>
          <w:lang w:val="ru-RU"/>
        </w:rPr>
        <w:t>064 (Ортау):</w:t>
      </w:r>
      <w:r w:rsidRPr="007612AA">
        <w:t> </w:t>
      </w:r>
      <w:r w:rsidRPr="0038598C">
        <w:rPr>
          <w:lang w:val="ru-RU"/>
        </w:rPr>
        <w:t>два сегмента – км 176.6–252.37 и км 260.9–271.0.</w:t>
      </w:r>
    </w:p>
    <w:p w14:paraId="420C5CF9" w14:textId="16A850D7" w:rsidR="00C600C1" w:rsidRPr="0038598C" w:rsidRDefault="00C600C1" w:rsidP="00C600C1">
      <w:pPr>
        <w:pStyle w:val="ReportBodyTextNogap"/>
        <w:rPr>
          <w:lang w:val="ru-RU"/>
        </w:rPr>
      </w:pPr>
      <w:r w:rsidRPr="0038598C">
        <w:rPr>
          <w:lang w:val="ru-RU"/>
        </w:rPr>
        <w:t xml:space="preserve">Карта пересечения </w:t>
      </w:r>
      <w:r>
        <w:t>IBA</w:t>
      </w:r>
      <w:r w:rsidRPr="0038598C">
        <w:rPr>
          <w:lang w:val="ru-RU"/>
        </w:rPr>
        <w:t xml:space="preserve"> приведена ниже.</w:t>
      </w:r>
    </w:p>
    <w:p w14:paraId="6F5784C3" w14:textId="77777777" w:rsidR="00C600C1" w:rsidRPr="00FA1505" w:rsidRDefault="00C600C1" w:rsidP="00C600C1">
      <w:pPr>
        <w:pStyle w:val="ReportBodyTextNogap"/>
        <w:rPr>
          <w:lang w:val="ru-RU"/>
        </w:rPr>
      </w:pPr>
    </w:p>
    <w:p w14:paraId="0B8D288D" w14:textId="77777777" w:rsidR="00C600C1" w:rsidRPr="00FA1505" w:rsidRDefault="00C600C1" w:rsidP="00C600C1">
      <w:pPr>
        <w:pStyle w:val="ReportBodyTextNogap"/>
        <w:rPr>
          <w:lang w:val="ru-RU"/>
        </w:rPr>
      </w:pPr>
    </w:p>
    <w:p w14:paraId="41595881" w14:textId="77777777" w:rsidR="00C600C1" w:rsidRDefault="00C600C1" w:rsidP="00C600C1">
      <w:pPr>
        <w:pStyle w:val="ReportParagraph"/>
        <w:jc w:val="center"/>
      </w:pPr>
      <w:r w:rsidRPr="005F70CC">
        <w:rPr>
          <w:noProof/>
        </w:rPr>
        <w:drawing>
          <wp:inline distT="0" distB="0" distL="0" distR="0" wp14:anchorId="3FDC7431" wp14:editId="07624D2D">
            <wp:extent cx="6213475" cy="3218815"/>
            <wp:effectExtent l="19050" t="19050" r="15875" b="19685"/>
            <wp:docPr id="103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1"/>
                    <pic:cNvPicPr/>
                  </pic:nvPicPr>
                  <pic:blipFill>
                    <a:blip r:embed="rId48" cstate="print"/>
                    <a:srcRect/>
                    <a:stretch/>
                  </pic:blipFill>
                  <pic:spPr>
                    <a:xfrm>
                      <a:off x="0" y="0"/>
                      <a:ext cx="6213475" cy="3218815"/>
                    </a:xfrm>
                    <a:prstGeom prst="rect">
                      <a:avLst/>
                    </a:prstGeom>
                    <a:ln w="3175">
                      <a:solidFill>
                        <a:schemeClr val="tx1"/>
                      </a:solidFill>
                    </a:ln>
                  </pic:spPr>
                </pic:pic>
              </a:graphicData>
            </a:graphic>
          </wp:inline>
        </w:drawing>
      </w:r>
      <w:bookmarkStart w:id="1429" w:name="_Toc210339231"/>
    </w:p>
    <w:p w14:paraId="1BA517F2" w14:textId="778DC387" w:rsidR="00C600C1" w:rsidRPr="0038598C" w:rsidRDefault="00C600C1" w:rsidP="00C600C1">
      <w:pPr>
        <w:pStyle w:val="FigureCaption"/>
        <w:ind w:left="432"/>
        <w:rPr>
          <w:rFonts w:cs="Arial"/>
          <w:bCs/>
          <w:lang w:val="ru-RU"/>
        </w:rPr>
      </w:pPr>
      <w:r w:rsidRPr="0038598C">
        <w:rPr>
          <w:rFonts w:cs="Arial"/>
          <w:bCs/>
          <w:lang w:val="ru-RU"/>
        </w:rPr>
        <w:t>Рисунок 1</w:t>
      </w:r>
      <w:r w:rsidR="006172AC" w:rsidRPr="006172AC">
        <w:rPr>
          <w:rFonts w:cs="Arial"/>
          <w:bCs/>
          <w:lang w:val="ru-RU"/>
        </w:rPr>
        <w:t>2</w:t>
      </w:r>
      <w:r w:rsidRPr="0038598C">
        <w:rPr>
          <w:rFonts w:cs="Arial"/>
          <w:bCs/>
          <w:lang w:val="ru-RU"/>
        </w:rPr>
        <w:t xml:space="preserve">: Пересечение железной дороги с двумя </w:t>
      </w:r>
      <w:r>
        <w:rPr>
          <w:rFonts w:cs="Arial"/>
          <w:bCs/>
        </w:rPr>
        <w:t>IBA</w:t>
      </w:r>
    </w:p>
    <w:p w14:paraId="2794528B" w14:textId="77777777" w:rsidR="00C600C1" w:rsidRDefault="00C600C1" w:rsidP="00C600C1">
      <w:pPr>
        <w:pStyle w:val="FigureCaption"/>
        <w:ind w:left="432"/>
        <w:jc w:val="left"/>
        <w:rPr>
          <w:rFonts w:cs="Arial"/>
          <w:bCs/>
          <w:lang w:val="ru-RU"/>
        </w:rPr>
      </w:pPr>
    </w:p>
    <w:p w14:paraId="6F1B9157" w14:textId="77777777" w:rsidR="0004576A" w:rsidRDefault="0004576A" w:rsidP="00C600C1">
      <w:pPr>
        <w:pStyle w:val="FigureCaption"/>
        <w:ind w:left="432"/>
        <w:jc w:val="left"/>
        <w:rPr>
          <w:rFonts w:cs="Arial"/>
          <w:bCs/>
          <w:lang w:val="ru-RU"/>
        </w:rPr>
      </w:pPr>
    </w:p>
    <w:p w14:paraId="13647A82" w14:textId="77777777" w:rsidR="0004576A" w:rsidRDefault="0004576A" w:rsidP="00C600C1">
      <w:pPr>
        <w:pStyle w:val="FigureCaption"/>
        <w:ind w:left="432"/>
        <w:jc w:val="left"/>
        <w:rPr>
          <w:rFonts w:cs="Arial"/>
          <w:bCs/>
          <w:lang w:val="ru-RU"/>
        </w:rPr>
      </w:pPr>
    </w:p>
    <w:p w14:paraId="2C0F5AA4" w14:textId="77777777" w:rsidR="0004576A" w:rsidRPr="0038598C" w:rsidRDefault="0004576A" w:rsidP="00C600C1">
      <w:pPr>
        <w:pStyle w:val="FigureCaption"/>
        <w:ind w:left="432"/>
        <w:jc w:val="left"/>
        <w:rPr>
          <w:rFonts w:cs="Arial"/>
          <w:bCs/>
          <w:lang w:val="ru-RU"/>
        </w:rPr>
      </w:pPr>
    </w:p>
    <w:p w14:paraId="002F57BF" w14:textId="6309D384" w:rsidR="00C600C1" w:rsidRPr="0038598C" w:rsidRDefault="00C600C1" w:rsidP="00C600C1">
      <w:pPr>
        <w:pStyle w:val="FigureCaption"/>
        <w:ind w:left="432"/>
        <w:jc w:val="left"/>
        <w:rPr>
          <w:rFonts w:cs="Arial"/>
          <w:bCs/>
          <w:lang w:val="ru-RU"/>
        </w:rPr>
      </w:pPr>
      <w:r w:rsidRPr="0038598C">
        <w:rPr>
          <w:rFonts w:cs="Arial"/>
          <w:bCs/>
          <w:lang w:val="ru-RU"/>
        </w:rPr>
        <w:t xml:space="preserve">6.1.10 </w:t>
      </w:r>
      <w:proofErr w:type="spellStart"/>
      <w:r w:rsidR="00117763">
        <w:rPr>
          <w:rFonts w:cs="Arial"/>
          <w:bCs/>
          <w:lang w:val="ru-RU"/>
        </w:rPr>
        <w:t>Андасайский</w:t>
      </w:r>
      <w:proofErr w:type="spellEnd"/>
      <w:r w:rsidR="00117763">
        <w:rPr>
          <w:rFonts w:cs="Arial"/>
          <w:bCs/>
          <w:lang w:val="ru-RU"/>
        </w:rPr>
        <w:t xml:space="preserve"> заказник</w:t>
      </w:r>
    </w:p>
    <w:p w14:paraId="3345E52C" w14:textId="77777777" w:rsidR="00C600C1" w:rsidRPr="0038598C" w:rsidRDefault="00C600C1" w:rsidP="00C600C1">
      <w:pPr>
        <w:pStyle w:val="FigureCaption"/>
        <w:ind w:left="432"/>
        <w:jc w:val="left"/>
        <w:rPr>
          <w:rFonts w:cs="Arial"/>
          <w:bCs/>
          <w:lang w:val="ru-RU"/>
        </w:rPr>
      </w:pPr>
    </w:p>
    <w:p w14:paraId="1B7597F6" w14:textId="7E0E7EEA" w:rsidR="00C600C1" w:rsidRPr="0038598C" w:rsidRDefault="00C600C1" w:rsidP="00C600C1">
      <w:pPr>
        <w:pStyle w:val="FigureCaption"/>
        <w:jc w:val="both"/>
        <w:rPr>
          <w:rFonts w:cs="Arial"/>
          <w:b w:val="0"/>
          <w:bCs/>
          <w:lang w:val="ru-RU"/>
        </w:rPr>
      </w:pPr>
      <w:r w:rsidRPr="0038598C">
        <w:rPr>
          <w:rFonts w:cs="Arial"/>
          <w:b w:val="0"/>
          <w:bCs/>
          <w:lang w:val="ru-RU"/>
        </w:rPr>
        <w:t xml:space="preserve">Согласно первоначальной оценке, проект </w:t>
      </w:r>
      <w:r w:rsidRPr="00092968">
        <w:rPr>
          <w:rFonts w:cs="Arial"/>
          <w:b w:val="0"/>
          <w:bCs/>
        </w:rPr>
        <w:t>Greenfield</w:t>
      </w:r>
      <w:r w:rsidRPr="0038598C">
        <w:rPr>
          <w:rFonts w:cs="Arial"/>
          <w:b w:val="0"/>
          <w:bCs/>
          <w:lang w:val="ru-RU"/>
        </w:rPr>
        <w:t xml:space="preserve"> пересекает кластер 2 </w:t>
      </w:r>
      <w:proofErr w:type="spellStart"/>
      <w:r w:rsidR="00117763">
        <w:rPr>
          <w:rFonts w:cs="Arial"/>
          <w:b w:val="0"/>
          <w:bCs/>
          <w:lang w:val="ru-RU"/>
        </w:rPr>
        <w:t>Андасайского</w:t>
      </w:r>
      <w:proofErr w:type="spellEnd"/>
      <w:r w:rsidR="00117763">
        <w:rPr>
          <w:rFonts w:cs="Arial"/>
          <w:b w:val="0"/>
          <w:bCs/>
          <w:lang w:val="ru-RU"/>
        </w:rPr>
        <w:t xml:space="preserve"> заказника </w:t>
      </w:r>
      <w:r w:rsidRPr="0038598C">
        <w:rPr>
          <w:rFonts w:cs="Arial"/>
          <w:b w:val="0"/>
          <w:bCs/>
          <w:lang w:val="ru-RU"/>
        </w:rPr>
        <w:t>на участке км 260,6 – км 277,1, при этом кластер 1 находится на расстоянии 11 км. Деятельность в границах за</w:t>
      </w:r>
      <w:r w:rsidR="00117763">
        <w:rPr>
          <w:rFonts w:cs="Arial"/>
          <w:b w:val="0"/>
          <w:bCs/>
          <w:lang w:val="ru-RU"/>
        </w:rPr>
        <w:t xml:space="preserve">казника </w:t>
      </w:r>
      <w:r w:rsidRPr="0038598C">
        <w:rPr>
          <w:rFonts w:cs="Arial"/>
          <w:b w:val="0"/>
          <w:bCs/>
          <w:lang w:val="ru-RU"/>
        </w:rPr>
        <w:t>или вблизи них подлежит регулированию, и любое вмешательство инфраструктурных проектов, включая строительство железной дороги, требует экологического согласования, включая оценку биоразнообразия, а также реализаци</w:t>
      </w:r>
      <w:r w:rsidR="00117763">
        <w:rPr>
          <w:rFonts w:cs="Arial"/>
          <w:b w:val="0"/>
          <w:bCs/>
          <w:lang w:val="ru-RU"/>
        </w:rPr>
        <w:t>и</w:t>
      </w:r>
      <w:r w:rsidRPr="0038598C">
        <w:rPr>
          <w:rFonts w:cs="Arial"/>
          <w:b w:val="0"/>
          <w:bCs/>
          <w:lang w:val="ru-RU"/>
        </w:rPr>
        <w:t xml:space="preserve"> мер смягчения, соответствующих как национальному законодательству, так и международным стандартам, таким как </w:t>
      </w:r>
      <w:r w:rsidRPr="00092968">
        <w:rPr>
          <w:rFonts w:cs="Arial"/>
          <w:b w:val="0"/>
          <w:bCs/>
        </w:rPr>
        <w:t>WB</w:t>
      </w:r>
      <w:r w:rsidRPr="0038598C">
        <w:rPr>
          <w:rFonts w:cs="Arial"/>
          <w:b w:val="0"/>
          <w:bCs/>
          <w:lang w:val="ru-RU"/>
        </w:rPr>
        <w:t xml:space="preserve"> </w:t>
      </w:r>
      <w:r w:rsidRPr="00092968">
        <w:rPr>
          <w:rFonts w:cs="Arial"/>
          <w:b w:val="0"/>
          <w:bCs/>
        </w:rPr>
        <w:t>Performance</w:t>
      </w:r>
      <w:r w:rsidRPr="0038598C">
        <w:rPr>
          <w:rFonts w:cs="Arial"/>
          <w:b w:val="0"/>
          <w:bCs/>
          <w:lang w:val="ru-RU"/>
        </w:rPr>
        <w:t xml:space="preserve"> </w:t>
      </w:r>
      <w:r w:rsidRPr="00092968">
        <w:rPr>
          <w:rFonts w:cs="Arial"/>
          <w:b w:val="0"/>
          <w:bCs/>
        </w:rPr>
        <w:t>Standard</w:t>
      </w:r>
      <w:r w:rsidRPr="0038598C">
        <w:rPr>
          <w:rFonts w:cs="Arial"/>
          <w:b w:val="0"/>
          <w:bCs/>
          <w:lang w:val="ru-RU"/>
        </w:rPr>
        <w:t xml:space="preserve"> 6 (</w:t>
      </w:r>
      <w:r w:rsidRPr="00092968">
        <w:rPr>
          <w:rFonts w:cs="Arial"/>
          <w:b w:val="0"/>
          <w:bCs/>
        </w:rPr>
        <w:t>PS</w:t>
      </w:r>
      <w:r w:rsidRPr="0038598C">
        <w:rPr>
          <w:rFonts w:cs="Arial"/>
          <w:b w:val="0"/>
          <w:bCs/>
          <w:lang w:val="ru-RU"/>
        </w:rPr>
        <w:t>6).</w:t>
      </w:r>
    </w:p>
    <w:p w14:paraId="09538B77" w14:textId="77777777" w:rsidR="00C600C1" w:rsidRPr="0038598C" w:rsidRDefault="00C600C1" w:rsidP="00C600C1">
      <w:pPr>
        <w:pStyle w:val="FigureCaption"/>
        <w:jc w:val="both"/>
        <w:rPr>
          <w:rFonts w:cs="Arial"/>
          <w:b w:val="0"/>
          <w:bCs/>
          <w:lang w:val="ru-RU"/>
        </w:rPr>
      </w:pPr>
    </w:p>
    <w:p w14:paraId="651A1890" w14:textId="3FEEFC9A" w:rsidR="00C600C1" w:rsidRPr="0038598C" w:rsidRDefault="00C600C1" w:rsidP="00C600C1">
      <w:pPr>
        <w:pStyle w:val="FigureCaption"/>
        <w:jc w:val="both"/>
        <w:rPr>
          <w:rFonts w:cs="Arial"/>
          <w:b w:val="0"/>
          <w:bCs/>
          <w:lang w:val="ru-RU"/>
        </w:rPr>
      </w:pPr>
      <w:r w:rsidRPr="0038598C">
        <w:rPr>
          <w:rFonts w:cs="Arial"/>
          <w:b w:val="0"/>
          <w:bCs/>
          <w:lang w:val="ru-RU"/>
        </w:rPr>
        <w:t>Значение «</w:t>
      </w:r>
      <w:proofErr w:type="spellStart"/>
      <w:r w:rsidRPr="0038598C">
        <w:rPr>
          <w:rFonts w:cs="Arial"/>
          <w:b w:val="0"/>
          <w:bCs/>
          <w:lang w:val="ru-RU"/>
        </w:rPr>
        <w:t>Андасая</w:t>
      </w:r>
      <w:proofErr w:type="spellEnd"/>
      <w:r w:rsidRPr="0038598C">
        <w:rPr>
          <w:rFonts w:cs="Arial"/>
          <w:b w:val="0"/>
          <w:bCs/>
          <w:lang w:val="ru-RU"/>
        </w:rPr>
        <w:t xml:space="preserve">» заключается в его роли регионального экологического коридора, обеспечивающего непрерывность степных местообитаний и предоставляющего сезонное убежище для дикой природы. Однако, будучи заказником, он не имеет наивысшего уровня охраны. Допускается регулируемое использование земель, а контроль за соблюдением правил обычно менее строгий, чем в государственных природных </w:t>
      </w:r>
      <w:r w:rsidR="00117763">
        <w:rPr>
          <w:rFonts w:cs="Arial"/>
          <w:b w:val="0"/>
          <w:bCs/>
          <w:lang w:val="ru-RU"/>
        </w:rPr>
        <w:t xml:space="preserve">заповедниках, </w:t>
      </w:r>
      <w:r w:rsidRPr="0038598C">
        <w:rPr>
          <w:rFonts w:cs="Arial"/>
          <w:b w:val="0"/>
          <w:bCs/>
          <w:lang w:val="ru-RU"/>
        </w:rPr>
        <w:t>резервах или национальных парках. Более того, наличие автомобильной трассы А17 Караганда–Жезказган и постоянное движение транспорта поблизости действуют как сдерживающий фактор для крупных млекопитающих, снижая частоту их передвижений через за</w:t>
      </w:r>
      <w:r w:rsidR="00117763">
        <w:rPr>
          <w:rFonts w:cs="Arial"/>
          <w:b w:val="0"/>
          <w:bCs/>
          <w:lang w:val="ru-RU"/>
        </w:rPr>
        <w:t>казник</w:t>
      </w:r>
      <w:r w:rsidRPr="0038598C">
        <w:rPr>
          <w:rFonts w:cs="Arial"/>
          <w:b w:val="0"/>
          <w:bCs/>
          <w:lang w:val="ru-RU"/>
        </w:rPr>
        <w:t xml:space="preserve"> и уменьшая его функциональную ценность как зоны с высокой плотностью дикой фауны.</w:t>
      </w:r>
    </w:p>
    <w:p w14:paraId="352D3F54" w14:textId="77777777" w:rsidR="00C600C1" w:rsidRPr="0038598C" w:rsidRDefault="00C600C1" w:rsidP="00C600C1">
      <w:pPr>
        <w:pStyle w:val="FigureCaption"/>
        <w:jc w:val="both"/>
        <w:rPr>
          <w:rFonts w:cs="Arial"/>
          <w:b w:val="0"/>
          <w:bCs/>
          <w:lang w:val="ru-RU"/>
        </w:rPr>
      </w:pPr>
    </w:p>
    <w:p w14:paraId="23E34C63" w14:textId="2DDEF17A" w:rsidR="00C600C1" w:rsidRPr="0038598C" w:rsidRDefault="00823E33" w:rsidP="00C600C1">
      <w:pPr>
        <w:pStyle w:val="FigureCaption"/>
        <w:jc w:val="both"/>
        <w:rPr>
          <w:rFonts w:cs="Arial"/>
          <w:b w:val="0"/>
          <w:bCs/>
          <w:lang w:val="ru-RU"/>
        </w:rPr>
      </w:pPr>
      <w:proofErr w:type="spellStart"/>
      <w:r>
        <w:rPr>
          <w:rFonts w:cs="Arial"/>
          <w:b w:val="0"/>
          <w:bCs/>
          <w:lang w:val="ru-RU"/>
        </w:rPr>
        <w:t>Андасайский</w:t>
      </w:r>
      <w:proofErr w:type="spellEnd"/>
      <w:r>
        <w:rPr>
          <w:rFonts w:cs="Arial"/>
          <w:b w:val="0"/>
          <w:bCs/>
          <w:lang w:val="ru-RU"/>
        </w:rPr>
        <w:t xml:space="preserve"> г</w:t>
      </w:r>
      <w:r w:rsidR="00C600C1" w:rsidRPr="0038598C">
        <w:rPr>
          <w:rFonts w:cs="Arial"/>
          <w:b w:val="0"/>
          <w:bCs/>
          <w:lang w:val="ru-RU"/>
        </w:rPr>
        <w:t>осударственный природный за</w:t>
      </w:r>
      <w:r w:rsidR="00117763">
        <w:rPr>
          <w:rFonts w:cs="Arial"/>
          <w:b w:val="0"/>
          <w:bCs/>
          <w:lang w:val="ru-RU"/>
        </w:rPr>
        <w:t xml:space="preserve">казник </w:t>
      </w:r>
      <w:r w:rsidR="00C600C1" w:rsidRPr="0038598C">
        <w:rPr>
          <w:rFonts w:cs="Arial"/>
          <w:b w:val="0"/>
          <w:bCs/>
          <w:lang w:val="ru-RU"/>
        </w:rPr>
        <w:t xml:space="preserve">не относится к наиболее строго охраняемым или </w:t>
      </w:r>
      <w:proofErr w:type="spellStart"/>
      <w:r w:rsidR="00C600C1" w:rsidRPr="0038598C">
        <w:rPr>
          <w:rFonts w:cs="Arial"/>
          <w:b w:val="0"/>
          <w:bCs/>
          <w:lang w:val="ru-RU"/>
        </w:rPr>
        <w:t>международно</w:t>
      </w:r>
      <w:proofErr w:type="spellEnd"/>
      <w:r w:rsidR="00C600C1" w:rsidRPr="0038598C">
        <w:rPr>
          <w:rFonts w:cs="Arial"/>
          <w:b w:val="0"/>
          <w:bCs/>
          <w:lang w:val="ru-RU"/>
        </w:rPr>
        <w:t xml:space="preserve"> признанным территориям Казахстана, но сохраняет </w:t>
      </w:r>
      <w:r w:rsidR="00C600C1" w:rsidRPr="0038598C">
        <w:rPr>
          <w:rFonts w:cs="Arial"/>
          <w:b w:val="0"/>
          <w:bCs/>
          <w:lang w:val="ru-RU"/>
        </w:rPr>
        <w:lastRenderedPageBreak/>
        <w:t xml:space="preserve">экологическую и природоохранную ценность, особенно для поддержания степного биоразнообразия. </w:t>
      </w:r>
      <w:r>
        <w:rPr>
          <w:rFonts w:cs="Arial"/>
          <w:b w:val="0"/>
          <w:bCs/>
          <w:lang w:val="ru-RU"/>
        </w:rPr>
        <w:t>В целом, э</w:t>
      </w:r>
      <w:r w:rsidR="00C600C1" w:rsidRPr="0038598C">
        <w:rPr>
          <w:rFonts w:cs="Arial"/>
          <w:b w:val="0"/>
          <w:bCs/>
          <w:lang w:val="ru-RU"/>
        </w:rPr>
        <w:t>та часть за</w:t>
      </w:r>
      <w:r>
        <w:rPr>
          <w:rFonts w:cs="Arial"/>
          <w:b w:val="0"/>
          <w:bCs/>
          <w:lang w:val="ru-RU"/>
        </w:rPr>
        <w:t>казника</w:t>
      </w:r>
      <w:r w:rsidR="00C600C1" w:rsidRPr="0038598C">
        <w:rPr>
          <w:rFonts w:cs="Arial"/>
          <w:b w:val="0"/>
          <w:bCs/>
          <w:lang w:val="ru-RU"/>
        </w:rPr>
        <w:t xml:space="preserve"> была выделена не для сохранения сайгака. В настоящее время популяция сайгака в Казахстане быстро растёт (уже превышает исторические пики середины </w:t>
      </w:r>
      <w:r w:rsidR="00C600C1" w:rsidRPr="00092968">
        <w:rPr>
          <w:rFonts w:cs="Arial"/>
          <w:b w:val="0"/>
          <w:bCs/>
        </w:rPr>
        <w:t>XX</w:t>
      </w:r>
      <w:r w:rsidR="00C600C1" w:rsidRPr="0038598C">
        <w:rPr>
          <w:rFonts w:cs="Arial"/>
          <w:b w:val="0"/>
          <w:bCs/>
          <w:lang w:val="ru-RU"/>
        </w:rPr>
        <w:t xml:space="preserve"> века) и занимает прежний ареал. Сайгак всегда обитал на рассматриваемых территориях, но практически исчез во время глубокого снижения численности в начале 2000-х годов. </w:t>
      </w:r>
      <w:r w:rsidR="006172AC" w:rsidRPr="006172AC">
        <w:rPr>
          <w:rFonts w:cs="Arial"/>
          <w:b w:val="0"/>
          <w:bCs/>
          <w:lang w:val="ru-RU"/>
        </w:rPr>
        <w:t xml:space="preserve">В настоящее время он вновь заселил эти территории, и хотя точные данные о численности вида в зоне проекта отсутствуют, по нашим данным, а также информации от местных жителей и </w:t>
      </w:r>
      <w:proofErr w:type="spellStart"/>
      <w:r w:rsidR="006172AC">
        <w:rPr>
          <w:rFonts w:cs="Arial"/>
          <w:b w:val="0"/>
          <w:bCs/>
          <w:lang w:val="ru-RU"/>
        </w:rPr>
        <w:t>территоиальной</w:t>
      </w:r>
      <w:proofErr w:type="spellEnd"/>
      <w:r w:rsidR="006172AC" w:rsidRPr="006172AC">
        <w:rPr>
          <w:rFonts w:cs="Arial"/>
          <w:b w:val="0"/>
          <w:bCs/>
          <w:lang w:val="ru-RU"/>
        </w:rPr>
        <w:t xml:space="preserve"> инспекции </w:t>
      </w:r>
      <w:r w:rsidR="006172AC">
        <w:rPr>
          <w:rFonts w:cs="Arial"/>
          <w:b w:val="0"/>
          <w:bCs/>
          <w:lang w:val="ru-RU"/>
        </w:rPr>
        <w:t xml:space="preserve">лесного хозяйства и животного мира, </w:t>
      </w:r>
      <w:r w:rsidR="006172AC" w:rsidRPr="006172AC">
        <w:rPr>
          <w:rFonts w:cs="Arial"/>
          <w:b w:val="0"/>
          <w:bCs/>
          <w:lang w:val="ru-RU"/>
        </w:rPr>
        <w:t xml:space="preserve">он уже довольно обычен. Этот регион входит в ареал </w:t>
      </w:r>
      <w:proofErr w:type="spellStart"/>
      <w:r w:rsidR="006172AC" w:rsidRPr="006172AC">
        <w:rPr>
          <w:rFonts w:cs="Arial"/>
          <w:b w:val="0"/>
          <w:bCs/>
          <w:lang w:val="ru-RU"/>
        </w:rPr>
        <w:t>бетпакдалинской</w:t>
      </w:r>
      <w:proofErr w:type="spellEnd"/>
      <w:r w:rsidR="006172AC" w:rsidRPr="006172AC">
        <w:rPr>
          <w:rFonts w:cs="Arial"/>
          <w:b w:val="0"/>
          <w:bCs/>
          <w:lang w:val="ru-RU"/>
        </w:rPr>
        <w:t xml:space="preserve"> популяции сайгака, общая численность которой, согласно официальным учётам 2025 года, достигает 1</w:t>
      </w:r>
      <w:r w:rsidR="006172AC">
        <w:rPr>
          <w:rFonts w:cs="Arial"/>
          <w:b w:val="0"/>
          <w:bCs/>
          <w:lang w:val="ru-RU"/>
        </w:rPr>
        <w:t> </w:t>
      </w:r>
      <w:r w:rsidR="006172AC" w:rsidRPr="006172AC">
        <w:rPr>
          <w:rFonts w:cs="Arial"/>
          <w:b w:val="0"/>
          <w:bCs/>
          <w:lang w:val="ru-RU"/>
        </w:rPr>
        <w:t>600</w:t>
      </w:r>
      <w:r w:rsidR="006172AC">
        <w:rPr>
          <w:rFonts w:cs="Arial"/>
          <w:b w:val="0"/>
          <w:bCs/>
          <w:lang w:val="ru-RU"/>
        </w:rPr>
        <w:t> </w:t>
      </w:r>
      <w:r w:rsidR="006172AC" w:rsidRPr="006172AC">
        <w:rPr>
          <w:rFonts w:cs="Arial"/>
          <w:b w:val="0"/>
          <w:bCs/>
          <w:lang w:val="ru-RU"/>
        </w:rPr>
        <w:t xml:space="preserve">000 особей. Маршруты миграции могут меняться из года в год в зависимости от кормовой базы и погодных условий, особенно в периоды высокой численности вида, когда обеспечение свободы миграции по всему ареалу имеет решающее значение. </w:t>
      </w:r>
    </w:p>
    <w:p w14:paraId="61F647C2" w14:textId="77777777" w:rsidR="00C600C1" w:rsidRPr="0038598C" w:rsidRDefault="00C600C1" w:rsidP="00C600C1">
      <w:pPr>
        <w:pStyle w:val="FigureCaption"/>
        <w:jc w:val="both"/>
        <w:rPr>
          <w:rFonts w:cs="Arial"/>
          <w:b w:val="0"/>
          <w:bCs/>
          <w:lang w:val="ru-RU"/>
        </w:rPr>
      </w:pPr>
    </w:p>
    <w:p w14:paraId="402BB67E" w14:textId="77777777" w:rsidR="00C600C1" w:rsidRPr="0038598C" w:rsidRDefault="00C600C1" w:rsidP="00C600C1">
      <w:pPr>
        <w:pStyle w:val="FigureCaption"/>
        <w:jc w:val="both"/>
        <w:rPr>
          <w:rFonts w:cs="Arial"/>
          <w:b w:val="0"/>
          <w:bCs/>
          <w:lang w:val="ru-RU"/>
        </w:rPr>
      </w:pPr>
      <w:r w:rsidRPr="0038598C">
        <w:rPr>
          <w:rFonts w:cs="Arial"/>
          <w:b w:val="0"/>
          <w:bCs/>
          <w:lang w:val="ru-RU"/>
        </w:rPr>
        <w:t>Поэтому крайне важно предусмотреть возможность миграции сайгаков через строящуюся железную дорогу, и это должно быть учтено при планировании любых мер смягчения воздействия.</w:t>
      </w:r>
    </w:p>
    <w:p w14:paraId="6804D185" w14:textId="77777777" w:rsidR="00C600C1" w:rsidRPr="0038598C" w:rsidRDefault="00C600C1" w:rsidP="00C600C1">
      <w:pPr>
        <w:pStyle w:val="FigureCaption"/>
        <w:jc w:val="both"/>
        <w:rPr>
          <w:rFonts w:cs="Arial"/>
          <w:b w:val="0"/>
          <w:bCs/>
          <w:lang w:val="ru-RU"/>
        </w:rPr>
      </w:pPr>
    </w:p>
    <w:p w14:paraId="1BE6BBAD" w14:textId="191A813B" w:rsidR="00C600C1" w:rsidRDefault="00C600C1" w:rsidP="00C600C1">
      <w:pPr>
        <w:pStyle w:val="FigureCaption"/>
        <w:jc w:val="both"/>
        <w:rPr>
          <w:rFonts w:cs="Arial"/>
          <w:b w:val="0"/>
          <w:bCs/>
        </w:rPr>
      </w:pPr>
      <w:r w:rsidRPr="0038598C">
        <w:rPr>
          <w:rFonts w:cs="Arial"/>
          <w:b w:val="0"/>
          <w:bCs/>
          <w:lang w:val="ru-RU"/>
        </w:rPr>
        <w:t xml:space="preserve">Небольшой участок </w:t>
      </w:r>
      <w:proofErr w:type="spellStart"/>
      <w:r w:rsidR="000D404C">
        <w:rPr>
          <w:rFonts w:cs="Arial"/>
          <w:b w:val="0"/>
          <w:bCs/>
          <w:lang w:val="ru-RU"/>
        </w:rPr>
        <w:t>Андасайского</w:t>
      </w:r>
      <w:proofErr w:type="spellEnd"/>
      <w:r w:rsidR="000D404C">
        <w:rPr>
          <w:rFonts w:cs="Arial"/>
          <w:b w:val="0"/>
          <w:bCs/>
          <w:lang w:val="ru-RU"/>
        </w:rPr>
        <w:t xml:space="preserve"> заказника</w:t>
      </w:r>
      <w:r w:rsidRPr="0038598C">
        <w:rPr>
          <w:rFonts w:cs="Arial"/>
          <w:b w:val="0"/>
          <w:bCs/>
          <w:lang w:val="ru-RU"/>
        </w:rPr>
        <w:t xml:space="preserve">, пересекаемый проектной трассой, был включён в границы заказника лишь в последние годы. По текущим пространственным оценкам, железная дорога проходит между км 260,6 и км 277,1, что соответствует примерно 16,6 км внутри зоны кластера 2. Это относительно малая часть кластера 2 и несущественно по сравнению с общей площадью </w:t>
      </w:r>
      <w:proofErr w:type="spellStart"/>
      <w:r w:rsidR="000D404C">
        <w:rPr>
          <w:rFonts w:cs="Arial"/>
          <w:b w:val="0"/>
          <w:bCs/>
          <w:lang w:val="ru-RU"/>
        </w:rPr>
        <w:t>Андасайского</w:t>
      </w:r>
      <w:proofErr w:type="spellEnd"/>
      <w:r w:rsidR="000D404C">
        <w:rPr>
          <w:rFonts w:cs="Arial"/>
          <w:b w:val="0"/>
          <w:bCs/>
          <w:lang w:val="ru-RU"/>
        </w:rPr>
        <w:t xml:space="preserve"> заказника</w:t>
      </w:r>
      <w:r w:rsidRPr="0038598C">
        <w:rPr>
          <w:rFonts w:cs="Arial"/>
          <w:b w:val="0"/>
          <w:bCs/>
          <w:lang w:val="ru-RU"/>
        </w:rPr>
        <w:t xml:space="preserve">. </w:t>
      </w:r>
      <w:proofErr w:type="spellStart"/>
      <w:r w:rsidRPr="00092968">
        <w:rPr>
          <w:rFonts w:cs="Arial"/>
          <w:b w:val="0"/>
          <w:bCs/>
        </w:rPr>
        <w:t>Сегмент</w:t>
      </w:r>
      <w:proofErr w:type="spellEnd"/>
      <w:r w:rsidRPr="00092968">
        <w:rPr>
          <w:rFonts w:cs="Arial"/>
          <w:b w:val="0"/>
          <w:bCs/>
        </w:rPr>
        <w:t xml:space="preserve"> </w:t>
      </w:r>
      <w:proofErr w:type="spellStart"/>
      <w:r w:rsidRPr="00092968">
        <w:rPr>
          <w:rFonts w:cs="Arial"/>
          <w:b w:val="0"/>
          <w:bCs/>
        </w:rPr>
        <w:t>трассы</w:t>
      </w:r>
      <w:proofErr w:type="spellEnd"/>
      <w:r w:rsidRPr="00092968">
        <w:rPr>
          <w:rFonts w:cs="Arial"/>
          <w:b w:val="0"/>
          <w:bCs/>
        </w:rPr>
        <w:t xml:space="preserve"> </w:t>
      </w:r>
      <w:proofErr w:type="spellStart"/>
      <w:r w:rsidRPr="00092968">
        <w:rPr>
          <w:rFonts w:cs="Arial"/>
          <w:b w:val="0"/>
          <w:bCs/>
        </w:rPr>
        <w:t>представлен</w:t>
      </w:r>
      <w:proofErr w:type="spellEnd"/>
      <w:r w:rsidRPr="00092968">
        <w:rPr>
          <w:rFonts w:cs="Arial"/>
          <w:b w:val="0"/>
          <w:bCs/>
        </w:rPr>
        <w:t xml:space="preserve"> </w:t>
      </w:r>
      <w:proofErr w:type="spellStart"/>
      <w:r w:rsidRPr="00092968">
        <w:rPr>
          <w:rFonts w:cs="Arial"/>
          <w:b w:val="0"/>
          <w:bCs/>
        </w:rPr>
        <w:t>на</w:t>
      </w:r>
      <w:proofErr w:type="spellEnd"/>
      <w:r w:rsidRPr="00092968">
        <w:rPr>
          <w:rFonts w:cs="Arial"/>
          <w:b w:val="0"/>
          <w:bCs/>
        </w:rPr>
        <w:t xml:space="preserve"> </w:t>
      </w:r>
      <w:proofErr w:type="spellStart"/>
      <w:r w:rsidRPr="00092968">
        <w:rPr>
          <w:rFonts w:cs="Arial"/>
          <w:b w:val="0"/>
          <w:bCs/>
        </w:rPr>
        <w:t>приведённой</w:t>
      </w:r>
      <w:proofErr w:type="spellEnd"/>
      <w:r w:rsidRPr="00092968">
        <w:rPr>
          <w:rFonts w:cs="Arial"/>
          <w:b w:val="0"/>
          <w:bCs/>
        </w:rPr>
        <w:t xml:space="preserve"> </w:t>
      </w:r>
      <w:proofErr w:type="spellStart"/>
      <w:r w:rsidRPr="00092968">
        <w:rPr>
          <w:rFonts w:cs="Arial"/>
          <w:b w:val="0"/>
          <w:bCs/>
        </w:rPr>
        <w:t>ниже</w:t>
      </w:r>
      <w:proofErr w:type="spellEnd"/>
      <w:r w:rsidRPr="00092968">
        <w:rPr>
          <w:rFonts w:cs="Arial"/>
          <w:b w:val="0"/>
          <w:bCs/>
        </w:rPr>
        <w:t xml:space="preserve"> </w:t>
      </w:r>
      <w:proofErr w:type="spellStart"/>
      <w:r w:rsidRPr="00092968">
        <w:rPr>
          <w:rFonts w:cs="Arial"/>
          <w:b w:val="0"/>
          <w:bCs/>
        </w:rPr>
        <w:t>схеме</w:t>
      </w:r>
      <w:proofErr w:type="spellEnd"/>
      <w:r w:rsidRPr="00092968">
        <w:rPr>
          <w:rFonts w:cs="Arial"/>
          <w:b w:val="0"/>
          <w:bCs/>
        </w:rPr>
        <w:t>.</w:t>
      </w:r>
    </w:p>
    <w:p w14:paraId="7DBAA5F3" w14:textId="77777777" w:rsidR="00C600C1" w:rsidRPr="00092968" w:rsidRDefault="00C600C1" w:rsidP="00C600C1">
      <w:pPr>
        <w:pStyle w:val="FigureCaption"/>
        <w:jc w:val="both"/>
        <w:rPr>
          <w:rFonts w:cs="Arial"/>
          <w:b w:val="0"/>
          <w:bCs/>
        </w:rPr>
      </w:pPr>
    </w:p>
    <w:bookmarkEnd w:id="1429"/>
    <w:p w14:paraId="7C7D4DC4" w14:textId="77777777" w:rsidR="00C600C1" w:rsidRPr="008D5118" w:rsidRDefault="00C600C1" w:rsidP="00C600C1">
      <w:pPr>
        <w:pStyle w:val="ReportParagraph"/>
        <w:jc w:val="center"/>
      </w:pPr>
      <w:r w:rsidRPr="005F70CC">
        <w:rPr>
          <w:noProof/>
        </w:rPr>
        <w:drawing>
          <wp:inline distT="0" distB="0" distL="0" distR="0" wp14:anchorId="613774DD" wp14:editId="278B20FF">
            <wp:extent cx="6213475" cy="2917190"/>
            <wp:effectExtent l="19050" t="19050" r="15875" b="16510"/>
            <wp:docPr id="103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1"/>
                    <pic:cNvPicPr/>
                  </pic:nvPicPr>
                  <pic:blipFill>
                    <a:blip r:embed="rId49" cstate="print"/>
                    <a:srcRect/>
                    <a:stretch/>
                  </pic:blipFill>
                  <pic:spPr>
                    <a:xfrm>
                      <a:off x="0" y="0"/>
                      <a:ext cx="6213475" cy="2917190"/>
                    </a:xfrm>
                    <a:prstGeom prst="rect">
                      <a:avLst/>
                    </a:prstGeom>
                    <a:ln w="3175">
                      <a:solidFill>
                        <a:schemeClr val="tx1"/>
                      </a:solidFill>
                    </a:ln>
                  </pic:spPr>
                </pic:pic>
              </a:graphicData>
            </a:graphic>
          </wp:inline>
        </w:drawing>
      </w:r>
    </w:p>
    <w:p w14:paraId="0CBBFCD5" w14:textId="21A55BB2" w:rsidR="000D404C" w:rsidRPr="000D404C" w:rsidRDefault="00C600C1" w:rsidP="000D404C">
      <w:pPr>
        <w:pStyle w:val="FigureCaption"/>
        <w:ind w:left="432"/>
        <w:rPr>
          <w:rFonts w:cs="Arial"/>
          <w:bCs/>
          <w:lang w:val="ru-RU"/>
        </w:rPr>
      </w:pPr>
      <w:bookmarkStart w:id="1430" w:name="_Toc210339232"/>
      <w:r w:rsidRPr="000D404C">
        <w:rPr>
          <w:rFonts w:cs="Arial"/>
          <w:bCs/>
          <w:lang w:val="ru-RU"/>
        </w:rPr>
        <w:t>Рисунок 1</w:t>
      </w:r>
      <w:r w:rsidR="00236A4B">
        <w:rPr>
          <w:rFonts w:cs="Arial"/>
          <w:bCs/>
          <w:lang w:val="ru-RU"/>
        </w:rPr>
        <w:t>3</w:t>
      </w:r>
      <w:r w:rsidRPr="000D404C">
        <w:rPr>
          <w:rFonts w:cs="Arial"/>
          <w:bCs/>
          <w:lang w:val="ru-RU"/>
        </w:rPr>
        <w:t xml:space="preserve">: Пересечение железной дороги с </w:t>
      </w:r>
      <w:r w:rsidR="00B03F8F">
        <w:rPr>
          <w:rFonts w:cs="Arial"/>
          <w:bCs/>
          <w:lang w:val="ru-RU"/>
        </w:rPr>
        <w:t>кластером</w:t>
      </w:r>
      <w:r w:rsidRPr="000D404C">
        <w:rPr>
          <w:rFonts w:cs="Arial"/>
          <w:bCs/>
          <w:lang w:val="ru-RU"/>
        </w:rPr>
        <w:t xml:space="preserve"> </w:t>
      </w:r>
      <w:proofErr w:type="spellStart"/>
      <w:r w:rsidR="000D404C" w:rsidRPr="000D404C">
        <w:rPr>
          <w:rFonts w:cs="Arial"/>
          <w:bCs/>
          <w:lang w:val="ru-RU"/>
        </w:rPr>
        <w:t>Андасайского</w:t>
      </w:r>
      <w:proofErr w:type="spellEnd"/>
      <w:r w:rsidR="000D404C" w:rsidRPr="000D404C">
        <w:rPr>
          <w:rFonts w:cs="Arial"/>
          <w:bCs/>
          <w:lang w:val="ru-RU"/>
        </w:rPr>
        <w:t xml:space="preserve"> заказника </w:t>
      </w:r>
    </w:p>
    <w:p w14:paraId="67731A1B" w14:textId="77777777" w:rsidR="000D404C" w:rsidRDefault="000D404C" w:rsidP="000D404C">
      <w:pPr>
        <w:pStyle w:val="FigureCaption"/>
        <w:ind w:left="432"/>
        <w:rPr>
          <w:rFonts w:cs="Arial"/>
          <w:bCs/>
          <w:lang w:val="ru-RU"/>
        </w:rPr>
      </w:pPr>
    </w:p>
    <w:p w14:paraId="10281B52" w14:textId="77777777" w:rsidR="000D404C" w:rsidRDefault="000D404C" w:rsidP="000D404C">
      <w:pPr>
        <w:pStyle w:val="FigureCaption"/>
        <w:ind w:left="432"/>
        <w:rPr>
          <w:rFonts w:cs="Arial"/>
          <w:bCs/>
          <w:lang w:val="ru-RU"/>
        </w:rPr>
      </w:pPr>
    </w:p>
    <w:p w14:paraId="02EEA7D9" w14:textId="2CAB005D" w:rsidR="00C600C1" w:rsidRDefault="00C600C1" w:rsidP="000D404C">
      <w:pPr>
        <w:pStyle w:val="FigureCaption"/>
        <w:ind w:left="432"/>
        <w:rPr>
          <w:rFonts w:cs="Arial"/>
          <w:bCs/>
          <w:lang w:val="ru-RU"/>
        </w:rPr>
      </w:pPr>
      <w:r w:rsidRPr="0038598C">
        <w:rPr>
          <w:rFonts w:cs="Arial"/>
          <w:bCs/>
          <w:lang w:val="ru-RU"/>
        </w:rPr>
        <w:t>6.1.11 Природные, модифицированные и критические местообитания</w:t>
      </w:r>
    </w:p>
    <w:p w14:paraId="17A3EFB5" w14:textId="77777777" w:rsidR="000D404C" w:rsidRPr="0038598C" w:rsidRDefault="000D404C" w:rsidP="000D404C">
      <w:pPr>
        <w:pStyle w:val="FigureCaption"/>
        <w:ind w:left="432"/>
        <w:rPr>
          <w:rFonts w:cs="Arial"/>
          <w:bCs/>
          <w:lang w:val="ru-RU"/>
        </w:rPr>
      </w:pPr>
    </w:p>
    <w:p w14:paraId="18A9D06E" w14:textId="77777777" w:rsidR="00C600C1" w:rsidRPr="0038598C" w:rsidRDefault="00C600C1" w:rsidP="00C600C1">
      <w:pPr>
        <w:pStyle w:val="FigureCaption"/>
        <w:jc w:val="left"/>
        <w:rPr>
          <w:rFonts w:cs="Arial"/>
          <w:bCs/>
          <w:lang w:val="ru-RU"/>
        </w:rPr>
      </w:pPr>
      <w:r w:rsidRPr="0038598C">
        <w:rPr>
          <w:rFonts w:cs="Arial"/>
          <w:bCs/>
          <w:lang w:val="ru-RU"/>
        </w:rPr>
        <w:t>А. Природные местообитания</w:t>
      </w:r>
    </w:p>
    <w:p w14:paraId="45ADBFF7" w14:textId="77777777" w:rsidR="00C600C1" w:rsidRPr="0038598C" w:rsidRDefault="00C600C1" w:rsidP="00C600C1">
      <w:pPr>
        <w:pStyle w:val="FigureCaption"/>
        <w:jc w:val="left"/>
        <w:rPr>
          <w:rFonts w:cs="Arial"/>
          <w:lang w:val="ru-RU"/>
        </w:rPr>
      </w:pPr>
    </w:p>
    <w:p w14:paraId="4EF8A6A4" w14:textId="68A7348A" w:rsidR="00C600C1" w:rsidRDefault="00C600C1" w:rsidP="00C600C1">
      <w:pPr>
        <w:pStyle w:val="FigureCaption"/>
        <w:jc w:val="both"/>
        <w:rPr>
          <w:rFonts w:cs="Arial"/>
          <w:b w:val="0"/>
          <w:bCs/>
          <w:lang w:val="ru-RU"/>
        </w:rPr>
      </w:pPr>
      <w:r w:rsidRPr="0038598C">
        <w:rPr>
          <w:rFonts w:cs="Arial"/>
          <w:b w:val="0"/>
          <w:bCs/>
          <w:lang w:val="ru-RU"/>
        </w:rPr>
        <w:lastRenderedPageBreak/>
        <w:t xml:space="preserve">В контексте </w:t>
      </w:r>
      <w:r w:rsidRPr="00092968">
        <w:rPr>
          <w:rFonts w:cs="Arial"/>
          <w:b w:val="0"/>
          <w:bCs/>
        </w:rPr>
        <w:t>IFC</w:t>
      </w:r>
      <w:r w:rsidRPr="0038598C">
        <w:rPr>
          <w:rFonts w:cs="Arial"/>
          <w:b w:val="0"/>
          <w:bCs/>
          <w:lang w:val="ru-RU"/>
        </w:rPr>
        <w:t xml:space="preserve"> </w:t>
      </w:r>
      <w:r w:rsidRPr="00092968">
        <w:rPr>
          <w:rFonts w:cs="Arial"/>
          <w:b w:val="0"/>
          <w:bCs/>
        </w:rPr>
        <w:t>Performance</w:t>
      </w:r>
      <w:r w:rsidRPr="0038598C">
        <w:rPr>
          <w:rFonts w:cs="Arial"/>
          <w:b w:val="0"/>
          <w:bCs/>
          <w:lang w:val="ru-RU"/>
        </w:rPr>
        <w:t xml:space="preserve"> </w:t>
      </w:r>
      <w:r w:rsidRPr="00092968">
        <w:rPr>
          <w:rFonts w:cs="Arial"/>
          <w:b w:val="0"/>
          <w:bCs/>
        </w:rPr>
        <w:t>Standard</w:t>
      </w:r>
      <w:r w:rsidRPr="0038598C">
        <w:rPr>
          <w:rFonts w:cs="Arial"/>
          <w:b w:val="0"/>
          <w:bCs/>
          <w:lang w:val="ru-RU"/>
        </w:rPr>
        <w:t xml:space="preserve"> 6 (</w:t>
      </w:r>
      <w:r w:rsidRPr="00092968">
        <w:rPr>
          <w:rFonts w:cs="Arial"/>
          <w:b w:val="0"/>
          <w:bCs/>
        </w:rPr>
        <w:t>PS</w:t>
      </w:r>
      <w:r w:rsidRPr="0038598C">
        <w:rPr>
          <w:rFonts w:cs="Arial"/>
          <w:b w:val="0"/>
          <w:bCs/>
          <w:lang w:val="ru-RU"/>
        </w:rPr>
        <w:t>6), природные местообитания определяются как территории, состоящие из жизнеспособных сообществ местных видов, где человеческая деятельность не оказывала значительного влияния на основные экологические функции. Эти экосистемы сохраняют структуру родного биоразнообразия и экологические процессы, поддерживают взаимодействия видов, генетическое разнообразие и экосистемные услуги, такие как стабильность почв, фильтрация воды и регулирование климата.</w:t>
      </w:r>
      <w:r w:rsidR="00236A4B">
        <w:rPr>
          <w:rFonts w:cs="Arial"/>
          <w:b w:val="0"/>
          <w:bCs/>
          <w:lang w:val="ru-RU"/>
        </w:rPr>
        <w:t xml:space="preserve"> </w:t>
      </w:r>
      <w:r w:rsidRPr="0038598C">
        <w:rPr>
          <w:rFonts w:cs="Arial"/>
          <w:b w:val="0"/>
          <w:bCs/>
          <w:lang w:val="ru-RU"/>
        </w:rPr>
        <w:t>В отличие от этого, модифицированные местообитания — это территории, изменённые человеческой деятельностью (сельское хозяйство, пастбища, поселения), где некоторые экологические функции сохраняются, но родное биоразнообразие значительно сокращено или фрагментировано.</w:t>
      </w:r>
    </w:p>
    <w:p w14:paraId="5D2C520E" w14:textId="77777777" w:rsidR="00236A4B" w:rsidRPr="0038598C" w:rsidRDefault="00236A4B" w:rsidP="00C600C1">
      <w:pPr>
        <w:pStyle w:val="FigureCaption"/>
        <w:jc w:val="both"/>
        <w:rPr>
          <w:rFonts w:cs="Arial"/>
          <w:b w:val="0"/>
          <w:bCs/>
          <w:lang w:val="ru-RU"/>
        </w:rPr>
      </w:pPr>
    </w:p>
    <w:p w14:paraId="0AB9378C" w14:textId="46B8F316" w:rsidR="00C600C1" w:rsidRPr="0038598C" w:rsidRDefault="00C600C1" w:rsidP="00C600C1">
      <w:pPr>
        <w:pStyle w:val="FigureCaption"/>
        <w:jc w:val="both"/>
        <w:rPr>
          <w:rFonts w:cs="Arial"/>
          <w:b w:val="0"/>
          <w:bCs/>
          <w:lang w:val="ru-RU"/>
        </w:rPr>
      </w:pPr>
      <w:r w:rsidRPr="0038598C">
        <w:rPr>
          <w:rFonts w:cs="Arial"/>
          <w:b w:val="0"/>
          <w:bCs/>
          <w:lang w:val="ru-RU"/>
        </w:rPr>
        <w:t xml:space="preserve">Для проекта железной дороги </w:t>
      </w:r>
      <w:proofErr w:type="spellStart"/>
      <w:r w:rsidR="00401085">
        <w:rPr>
          <w:rFonts w:cs="Arial"/>
          <w:b w:val="0"/>
          <w:bCs/>
          <w:lang w:val="ru-RU"/>
        </w:rPr>
        <w:t>Мойынты</w:t>
      </w:r>
      <w:proofErr w:type="spellEnd"/>
      <w:r w:rsidRPr="0038598C">
        <w:rPr>
          <w:rFonts w:cs="Arial"/>
          <w:b w:val="0"/>
          <w:bCs/>
          <w:lang w:val="ru-RU"/>
        </w:rPr>
        <w:t xml:space="preserve">– Кызылжар варианты трассы пересекают мозаику природных степных экосистем, речных местообитаний и ранее модифицированных территорий с сельскохозяйственными землями и поселениями. Хотя большинство участков трассы неизбежно проходит через природные местообитания (более 90%), включая части </w:t>
      </w:r>
      <w:proofErr w:type="spellStart"/>
      <w:r w:rsidR="00236A4B">
        <w:rPr>
          <w:rFonts w:cs="Arial"/>
          <w:b w:val="0"/>
          <w:bCs/>
          <w:lang w:val="ru-RU"/>
        </w:rPr>
        <w:t>Андасайского</w:t>
      </w:r>
      <w:proofErr w:type="spellEnd"/>
      <w:r w:rsidR="00236A4B">
        <w:rPr>
          <w:rFonts w:cs="Arial"/>
          <w:b w:val="0"/>
          <w:bCs/>
          <w:lang w:val="ru-RU"/>
        </w:rPr>
        <w:t xml:space="preserve"> заказника</w:t>
      </w:r>
      <w:r w:rsidRPr="0038598C">
        <w:rPr>
          <w:rFonts w:cs="Arial"/>
          <w:b w:val="0"/>
          <w:bCs/>
          <w:lang w:val="ru-RU"/>
        </w:rPr>
        <w:t xml:space="preserve"> и </w:t>
      </w:r>
      <w:r w:rsidR="00236A4B">
        <w:rPr>
          <w:rFonts w:cs="Arial"/>
          <w:b w:val="0"/>
          <w:bCs/>
          <w:lang w:val="ru-RU"/>
        </w:rPr>
        <w:t>ключевые о</w:t>
      </w:r>
      <w:r w:rsidRPr="0038598C">
        <w:rPr>
          <w:rFonts w:cs="Arial"/>
          <w:b w:val="0"/>
          <w:bCs/>
          <w:lang w:val="ru-RU"/>
        </w:rPr>
        <w:t xml:space="preserve">рнитологические </w:t>
      </w:r>
      <w:r w:rsidR="00236A4B">
        <w:rPr>
          <w:rFonts w:cs="Arial"/>
          <w:b w:val="0"/>
          <w:bCs/>
          <w:lang w:val="ru-RU"/>
        </w:rPr>
        <w:t>т</w:t>
      </w:r>
      <w:r w:rsidRPr="0038598C">
        <w:rPr>
          <w:rFonts w:cs="Arial"/>
          <w:b w:val="0"/>
          <w:bCs/>
          <w:lang w:val="ru-RU"/>
        </w:rPr>
        <w:t>ерритории (</w:t>
      </w:r>
      <w:r w:rsidRPr="00092968">
        <w:rPr>
          <w:rFonts w:cs="Arial"/>
          <w:b w:val="0"/>
          <w:bCs/>
        </w:rPr>
        <w:t>IBA</w:t>
      </w:r>
      <w:r w:rsidRPr="0038598C">
        <w:rPr>
          <w:rFonts w:cs="Arial"/>
          <w:b w:val="0"/>
          <w:bCs/>
          <w:lang w:val="ru-RU"/>
        </w:rPr>
        <w:t>), небольшие сегменты проходят через модифицированные ландшафты, где присутствие человека уже изменило динамику местной растительности и фауны.</w:t>
      </w:r>
      <w:r w:rsidR="00236A4B">
        <w:rPr>
          <w:rFonts w:cs="Arial"/>
          <w:b w:val="0"/>
          <w:bCs/>
          <w:lang w:val="ru-RU"/>
        </w:rPr>
        <w:t xml:space="preserve"> </w:t>
      </w:r>
      <w:r w:rsidRPr="0038598C">
        <w:rPr>
          <w:rFonts w:cs="Arial"/>
          <w:b w:val="0"/>
          <w:bCs/>
          <w:lang w:val="ru-RU"/>
        </w:rPr>
        <w:t xml:space="preserve">Понимание этого различия важно для определения мест, где необходимо применение мер по избеганию воздействия, минимизации ущерба, восстановлению или компенсации в соответствии с </w:t>
      </w:r>
      <w:r w:rsidRPr="00092968">
        <w:rPr>
          <w:rFonts w:cs="Arial"/>
          <w:b w:val="0"/>
          <w:bCs/>
        </w:rPr>
        <w:t>PS</w:t>
      </w:r>
      <w:r w:rsidRPr="0038598C">
        <w:rPr>
          <w:rFonts w:cs="Arial"/>
          <w:b w:val="0"/>
          <w:bCs/>
          <w:lang w:val="ru-RU"/>
        </w:rPr>
        <w:t>6.</w:t>
      </w:r>
    </w:p>
    <w:p w14:paraId="7E949B8B" w14:textId="77777777" w:rsidR="00C600C1" w:rsidRPr="00092968" w:rsidRDefault="00C600C1" w:rsidP="00C600C1">
      <w:pPr>
        <w:pStyle w:val="FigureCaption"/>
        <w:jc w:val="left"/>
        <w:rPr>
          <w:rFonts w:cs="Arial"/>
          <w:lang w:val="ru-RU"/>
        </w:rPr>
      </w:pPr>
    </w:p>
    <w:p w14:paraId="262031B6" w14:textId="77777777" w:rsidR="00C600C1" w:rsidRPr="008D5118" w:rsidRDefault="00C600C1" w:rsidP="00C600C1">
      <w:pPr>
        <w:pStyle w:val="ReportBodyPar"/>
      </w:pPr>
      <w:bookmarkStart w:id="1431" w:name="_Hlk208320199"/>
      <w:bookmarkEnd w:id="1430"/>
      <w:r w:rsidRPr="005F70CC">
        <w:rPr>
          <w:noProof/>
        </w:rPr>
        <w:drawing>
          <wp:inline distT="0" distB="0" distL="0" distR="0" wp14:anchorId="1F7DA0E5" wp14:editId="319224E5">
            <wp:extent cx="6172200" cy="4363085"/>
            <wp:effectExtent l="0" t="0" r="0" b="0"/>
            <wp:docPr id="231724702" name="Рисунок 21"/>
            <wp:cNvGraphicFramePr/>
            <a:graphic xmlns:a="http://schemas.openxmlformats.org/drawingml/2006/main">
              <a:graphicData uri="http://schemas.openxmlformats.org/drawingml/2006/picture">
                <pic:pic xmlns:pic="http://schemas.openxmlformats.org/drawingml/2006/picture">
                  <pic:nvPicPr>
                    <pic:cNvPr id="231724702" name="Рисунок 2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72200" cy="4363085"/>
                    </a:xfrm>
                    <a:prstGeom prst="rect">
                      <a:avLst/>
                    </a:prstGeom>
                    <a:noFill/>
                    <a:ln>
                      <a:noFill/>
                    </a:ln>
                  </pic:spPr>
                </pic:pic>
              </a:graphicData>
            </a:graphic>
          </wp:inline>
        </w:drawing>
      </w:r>
    </w:p>
    <w:p w14:paraId="3C1FE3AA" w14:textId="41920793" w:rsidR="00C600C1" w:rsidRPr="0038598C" w:rsidRDefault="00C600C1" w:rsidP="00C600C1">
      <w:pPr>
        <w:pStyle w:val="FigureCaption"/>
        <w:ind w:left="720"/>
        <w:rPr>
          <w:rFonts w:cs="Arial"/>
          <w:bCs/>
          <w:lang w:val="ru-RU"/>
        </w:rPr>
      </w:pPr>
      <w:bookmarkStart w:id="1432" w:name="_Toc210339233"/>
      <w:r w:rsidRPr="0038598C">
        <w:rPr>
          <w:rFonts w:cs="Arial"/>
          <w:bCs/>
          <w:lang w:val="ru-RU"/>
        </w:rPr>
        <w:t>Рисунок 1</w:t>
      </w:r>
      <w:r w:rsidR="00236A4B">
        <w:rPr>
          <w:rFonts w:cs="Arial"/>
          <w:bCs/>
          <w:lang w:val="ru-RU"/>
        </w:rPr>
        <w:t>4</w:t>
      </w:r>
      <w:r w:rsidRPr="0038598C">
        <w:rPr>
          <w:rFonts w:cs="Arial"/>
          <w:bCs/>
          <w:lang w:val="ru-RU"/>
        </w:rPr>
        <w:t>: Природные и модифицированные местообитания, затронутые проектом</w:t>
      </w:r>
    </w:p>
    <w:p w14:paraId="2E6DD4B7" w14:textId="77777777" w:rsidR="00C600C1" w:rsidRPr="0038598C" w:rsidRDefault="00C600C1" w:rsidP="00C600C1">
      <w:pPr>
        <w:pStyle w:val="FigureCaption"/>
        <w:ind w:left="720"/>
        <w:rPr>
          <w:rFonts w:cs="Arial"/>
          <w:bCs/>
          <w:lang w:val="ru-RU"/>
        </w:rPr>
      </w:pPr>
    </w:p>
    <w:p w14:paraId="46862FCB" w14:textId="008CD40E" w:rsidR="00C600C1" w:rsidRPr="000B6677" w:rsidRDefault="00C600C1" w:rsidP="00C600C1">
      <w:pPr>
        <w:pStyle w:val="FigureCaption"/>
        <w:jc w:val="both"/>
        <w:rPr>
          <w:rFonts w:cs="Arial"/>
          <w:b w:val="0"/>
          <w:bCs/>
        </w:rPr>
      </w:pPr>
      <w:r w:rsidRPr="0038598C">
        <w:rPr>
          <w:rFonts w:cs="Arial"/>
          <w:b w:val="0"/>
          <w:bCs/>
          <w:lang w:val="ru-RU"/>
        </w:rPr>
        <w:lastRenderedPageBreak/>
        <w:t xml:space="preserve">Строительство железной дороги может оказывать влияние на природные местообитания как напрямую — через расчистку земель, нарушение почвы и фрагментацию местообитаний, так и косвенно — через шум, вибрацию, поверхностный сток воды и возможные барьерные эффекты для передвижения дикой природы. В таких зонах, как </w:t>
      </w:r>
      <w:proofErr w:type="spellStart"/>
      <w:r w:rsidR="000D404C">
        <w:rPr>
          <w:rFonts w:cs="Arial"/>
          <w:b w:val="0"/>
          <w:bCs/>
          <w:lang w:val="ru-RU"/>
        </w:rPr>
        <w:t>Андасайский</w:t>
      </w:r>
      <w:proofErr w:type="spellEnd"/>
      <w:r w:rsidR="000D404C">
        <w:rPr>
          <w:rFonts w:cs="Arial"/>
          <w:b w:val="0"/>
          <w:bCs/>
          <w:lang w:val="ru-RU"/>
        </w:rPr>
        <w:t xml:space="preserve"> заказник</w:t>
      </w:r>
      <w:r w:rsidRPr="0038598C">
        <w:rPr>
          <w:rFonts w:cs="Arial"/>
          <w:b w:val="0"/>
          <w:bCs/>
          <w:lang w:val="ru-RU"/>
        </w:rPr>
        <w:t xml:space="preserve"> и </w:t>
      </w:r>
      <w:r w:rsidR="000D404C">
        <w:rPr>
          <w:rFonts w:cs="Arial"/>
          <w:b w:val="0"/>
          <w:bCs/>
          <w:lang w:val="ru-RU"/>
        </w:rPr>
        <w:t>ключевые о</w:t>
      </w:r>
      <w:r w:rsidRPr="0038598C">
        <w:rPr>
          <w:rFonts w:cs="Arial"/>
          <w:b w:val="0"/>
          <w:bCs/>
          <w:lang w:val="ru-RU"/>
        </w:rPr>
        <w:t xml:space="preserve">рнитологические </w:t>
      </w:r>
      <w:r w:rsidR="000D404C">
        <w:rPr>
          <w:rFonts w:cs="Arial"/>
          <w:b w:val="0"/>
          <w:bCs/>
          <w:lang w:val="ru-RU"/>
        </w:rPr>
        <w:t>т</w:t>
      </w:r>
      <w:r w:rsidRPr="0038598C">
        <w:rPr>
          <w:rFonts w:cs="Arial"/>
          <w:b w:val="0"/>
          <w:bCs/>
          <w:lang w:val="ru-RU"/>
        </w:rPr>
        <w:t>ерритории (</w:t>
      </w:r>
      <w:r w:rsidRPr="000B6677">
        <w:rPr>
          <w:rFonts w:cs="Arial"/>
          <w:b w:val="0"/>
          <w:bCs/>
        </w:rPr>
        <w:t>IBA</w:t>
      </w:r>
      <w:r w:rsidRPr="0038598C">
        <w:rPr>
          <w:rFonts w:cs="Arial"/>
          <w:b w:val="0"/>
          <w:bCs/>
          <w:lang w:val="ru-RU"/>
        </w:rPr>
        <w:t xml:space="preserve">), где экосистемы сохраняют высокую экологическую целостность и поддерживают критически важные виды, включая мигрирующих птиц и степную фауну, проект должен применять иерархию смягчения воздействия, предусмотренную </w:t>
      </w:r>
      <w:r w:rsidRPr="000B6677">
        <w:rPr>
          <w:rFonts w:cs="Arial"/>
          <w:b w:val="0"/>
          <w:bCs/>
        </w:rPr>
        <w:t>PS6:</w:t>
      </w:r>
    </w:p>
    <w:p w14:paraId="24E46B3F" w14:textId="77777777" w:rsidR="00C600C1" w:rsidRPr="0038598C" w:rsidRDefault="00C600C1" w:rsidP="00C600C1">
      <w:pPr>
        <w:pStyle w:val="FigureCaption"/>
        <w:numPr>
          <w:ilvl w:val="0"/>
          <w:numId w:val="309"/>
        </w:numPr>
        <w:jc w:val="both"/>
        <w:rPr>
          <w:rFonts w:cs="Arial"/>
          <w:b w:val="0"/>
          <w:bCs/>
          <w:lang w:val="ru-RU"/>
        </w:rPr>
      </w:pPr>
      <w:r w:rsidRPr="0038598C">
        <w:rPr>
          <w:rFonts w:cs="Arial"/>
          <w:b w:val="0"/>
          <w:bCs/>
          <w:lang w:val="ru-RU"/>
        </w:rPr>
        <w:t>Избежание (</w:t>
      </w:r>
      <w:r w:rsidRPr="000B6677">
        <w:rPr>
          <w:rFonts w:cs="Arial"/>
          <w:b w:val="0"/>
          <w:bCs/>
        </w:rPr>
        <w:t>Avoidance</w:t>
      </w:r>
      <w:r w:rsidRPr="0038598C">
        <w:rPr>
          <w:rFonts w:cs="Arial"/>
          <w:b w:val="0"/>
          <w:bCs/>
          <w:lang w:val="ru-RU"/>
        </w:rPr>
        <w:t>)</w:t>
      </w:r>
      <w:r w:rsidRPr="000B6677">
        <w:rPr>
          <w:rFonts w:cs="Arial"/>
          <w:b w:val="0"/>
          <w:bCs/>
        </w:rPr>
        <w:t> </w:t>
      </w:r>
      <w:r w:rsidRPr="0038598C">
        <w:rPr>
          <w:rFonts w:cs="Arial"/>
          <w:b w:val="0"/>
          <w:bCs/>
          <w:lang w:val="ru-RU"/>
        </w:rPr>
        <w:t>– отдавать приоритет вариантам трассы и методам строительства, которые позволяют предотвратить нарушение местообитаний там, где это возможно.</w:t>
      </w:r>
    </w:p>
    <w:p w14:paraId="69F303F6" w14:textId="77777777" w:rsidR="00C600C1" w:rsidRPr="0038598C" w:rsidRDefault="00C600C1" w:rsidP="00C600C1">
      <w:pPr>
        <w:pStyle w:val="FigureCaption"/>
        <w:numPr>
          <w:ilvl w:val="0"/>
          <w:numId w:val="309"/>
        </w:numPr>
        <w:jc w:val="both"/>
        <w:rPr>
          <w:rFonts w:cs="Arial"/>
          <w:b w:val="0"/>
          <w:bCs/>
          <w:lang w:val="ru-RU"/>
        </w:rPr>
      </w:pPr>
      <w:r w:rsidRPr="0038598C">
        <w:rPr>
          <w:rFonts w:cs="Arial"/>
          <w:b w:val="0"/>
          <w:bCs/>
          <w:lang w:val="ru-RU"/>
        </w:rPr>
        <w:t>Минимизация (</w:t>
      </w:r>
      <w:r w:rsidRPr="000B6677">
        <w:rPr>
          <w:rFonts w:cs="Arial"/>
          <w:b w:val="0"/>
          <w:bCs/>
        </w:rPr>
        <w:t>Minimization</w:t>
      </w:r>
      <w:r w:rsidRPr="0038598C">
        <w:rPr>
          <w:rFonts w:cs="Arial"/>
          <w:b w:val="0"/>
          <w:bCs/>
          <w:lang w:val="ru-RU"/>
        </w:rPr>
        <w:t>)</w:t>
      </w:r>
      <w:r w:rsidRPr="000B6677">
        <w:rPr>
          <w:rFonts w:cs="Arial"/>
          <w:b w:val="0"/>
          <w:bCs/>
        </w:rPr>
        <w:t> </w:t>
      </w:r>
      <w:r w:rsidRPr="0038598C">
        <w:rPr>
          <w:rFonts w:cs="Arial"/>
          <w:b w:val="0"/>
          <w:bCs/>
          <w:lang w:val="ru-RU"/>
        </w:rPr>
        <w:t>– если избегание невозможно, снижать пространственный след строительства, интенсивность и длительность воздействия.</w:t>
      </w:r>
    </w:p>
    <w:p w14:paraId="2AEBD76D" w14:textId="77777777" w:rsidR="00C600C1" w:rsidRPr="0038598C" w:rsidRDefault="00C600C1" w:rsidP="00C600C1">
      <w:pPr>
        <w:pStyle w:val="FigureCaption"/>
        <w:numPr>
          <w:ilvl w:val="0"/>
          <w:numId w:val="309"/>
        </w:numPr>
        <w:jc w:val="both"/>
        <w:rPr>
          <w:rFonts w:cs="Arial"/>
          <w:b w:val="0"/>
          <w:bCs/>
          <w:lang w:val="ru-RU"/>
        </w:rPr>
      </w:pPr>
      <w:r w:rsidRPr="0038598C">
        <w:rPr>
          <w:rFonts w:cs="Arial"/>
          <w:b w:val="0"/>
          <w:bCs/>
          <w:lang w:val="ru-RU"/>
        </w:rPr>
        <w:t>Восстановление (</w:t>
      </w:r>
      <w:r w:rsidRPr="000B6677">
        <w:rPr>
          <w:rFonts w:cs="Arial"/>
          <w:b w:val="0"/>
          <w:bCs/>
        </w:rPr>
        <w:t>Restoration</w:t>
      </w:r>
      <w:r w:rsidRPr="0038598C">
        <w:rPr>
          <w:rFonts w:cs="Arial"/>
          <w:b w:val="0"/>
          <w:bCs/>
          <w:lang w:val="ru-RU"/>
        </w:rPr>
        <w:t>)</w:t>
      </w:r>
      <w:r w:rsidRPr="000B6677">
        <w:rPr>
          <w:rFonts w:cs="Arial"/>
          <w:b w:val="0"/>
          <w:bCs/>
        </w:rPr>
        <w:t> </w:t>
      </w:r>
      <w:r w:rsidRPr="0038598C">
        <w:rPr>
          <w:rFonts w:cs="Arial"/>
          <w:b w:val="0"/>
          <w:bCs/>
          <w:lang w:val="ru-RU"/>
        </w:rPr>
        <w:t>– реабилитировать временно нарушенные территории после завершения строительства.</w:t>
      </w:r>
    </w:p>
    <w:p w14:paraId="34B42905" w14:textId="77777777" w:rsidR="00C600C1" w:rsidRPr="0038598C" w:rsidRDefault="00C600C1" w:rsidP="00C600C1">
      <w:pPr>
        <w:pStyle w:val="FigureCaption"/>
        <w:numPr>
          <w:ilvl w:val="0"/>
          <w:numId w:val="309"/>
        </w:numPr>
        <w:jc w:val="both"/>
        <w:rPr>
          <w:rFonts w:cs="Arial"/>
          <w:b w:val="0"/>
          <w:bCs/>
          <w:lang w:val="ru-RU"/>
        </w:rPr>
      </w:pPr>
      <w:r w:rsidRPr="0038598C">
        <w:rPr>
          <w:rFonts w:cs="Arial"/>
          <w:b w:val="0"/>
          <w:bCs/>
          <w:lang w:val="ru-RU"/>
        </w:rPr>
        <w:t>Компенсация (</w:t>
      </w:r>
      <w:r w:rsidRPr="000B6677">
        <w:rPr>
          <w:rFonts w:cs="Arial"/>
          <w:b w:val="0"/>
          <w:bCs/>
        </w:rPr>
        <w:t>Offsets</w:t>
      </w:r>
      <w:r w:rsidRPr="0038598C">
        <w:rPr>
          <w:rFonts w:cs="Arial"/>
          <w:b w:val="0"/>
          <w:bCs/>
          <w:lang w:val="ru-RU"/>
        </w:rPr>
        <w:t>)</w:t>
      </w:r>
      <w:r w:rsidRPr="000B6677">
        <w:rPr>
          <w:rFonts w:cs="Arial"/>
          <w:b w:val="0"/>
          <w:bCs/>
        </w:rPr>
        <w:t> </w:t>
      </w:r>
      <w:r w:rsidRPr="0038598C">
        <w:rPr>
          <w:rFonts w:cs="Arial"/>
          <w:b w:val="0"/>
          <w:bCs/>
          <w:lang w:val="ru-RU"/>
        </w:rPr>
        <w:t>– при остаточных воздействиях реализовать меры по компенсации биоразнообразия, обеспечивая отсутствие чистых потерь или прирост критических местообитаний.</w:t>
      </w:r>
    </w:p>
    <w:p w14:paraId="7E967609" w14:textId="77777777" w:rsidR="00C600C1" w:rsidRDefault="00C600C1" w:rsidP="00C600C1">
      <w:pPr>
        <w:pStyle w:val="FigureCaption"/>
        <w:jc w:val="both"/>
        <w:rPr>
          <w:rFonts w:cs="Arial"/>
          <w:b w:val="0"/>
          <w:bCs/>
          <w:lang w:val="ru-RU"/>
        </w:rPr>
      </w:pPr>
    </w:p>
    <w:p w14:paraId="7B91FEBD" w14:textId="77777777" w:rsidR="00236A4B" w:rsidRPr="00C51859" w:rsidRDefault="00236A4B" w:rsidP="00236A4B">
      <w:pPr>
        <w:pStyle w:val="ReportBodyPar"/>
        <w:rPr>
          <w:lang w:val="ru-RU"/>
        </w:rPr>
      </w:pPr>
      <w:r w:rsidRPr="00C51859">
        <w:rPr>
          <w:lang w:val="ru-RU"/>
        </w:rPr>
        <w:t>Разграничение природных и изменённых местообитаний влияет не только на выбор маршрута, но и на</w:t>
      </w:r>
      <w:r w:rsidRPr="00C51859">
        <w:t> </w:t>
      </w:r>
      <w:r w:rsidRPr="00C51859">
        <w:rPr>
          <w:b/>
          <w:bCs/>
          <w:lang w:val="ru-RU"/>
        </w:rPr>
        <w:t>План управления экологией и социальными аспектами (</w:t>
      </w:r>
      <w:r w:rsidRPr="00C51859">
        <w:rPr>
          <w:b/>
          <w:bCs/>
        </w:rPr>
        <w:t>ESMP</w:t>
      </w:r>
      <w:r w:rsidRPr="00C51859">
        <w:rPr>
          <w:b/>
          <w:bCs/>
          <w:lang w:val="ru-RU"/>
        </w:rPr>
        <w:t>)</w:t>
      </w:r>
      <w:r w:rsidRPr="00C51859">
        <w:rPr>
          <w:lang w:val="ru-RU"/>
        </w:rPr>
        <w:t>,</w:t>
      </w:r>
      <w:r w:rsidRPr="00C51859">
        <w:t> </w:t>
      </w:r>
      <w:r w:rsidRPr="00C51859">
        <w:rPr>
          <w:b/>
          <w:bCs/>
          <w:lang w:val="ru-RU"/>
        </w:rPr>
        <w:t>План управления биоразнообразием (</w:t>
      </w:r>
      <w:r w:rsidRPr="00C51859">
        <w:rPr>
          <w:b/>
          <w:bCs/>
        </w:rPr>
        <w:t>BMP</w:t>
      </w:r>
      <w:r w:rsidRPr="00C51859">
        <w:rPr>
          <w:b/>
          <w:bCs/>
          <w:lang w:val="ru-RU"/>
        </w:rPr>
        <w:t>)</w:t>
      </w:r>
      <w:r w:rsidRPr="00C51859">
        <w:t> </w:t>
      </w:r>
      <w:r w:rsidRPr="00C51859">
        <w:rPr>
          <w:lang w:val="ru-RU"/>
        </w:rPr>
        <w:t>и специфические для участка</w:t>
      </w:r>
      <w:r w:rsidRPr="00C51859">
        <w:t> </w:t>
      </w:r>
      <w:r w:rsidRPr="00C51859">
        <w:rPr>
          <w:b/>
          <w:bCs/>
          <w:lang w:val="ru-RU"/>
        </w:rPr>
        <w:t>Планы экологических действий на строительстве (</w:t>
      </w:r>
      <w:r w:rsidRPr="00C51859">
        <w:rPr>
          <w:b/>
          <w:bCs/>
        </w:rPr>
        <w:t>CEAP</w:t>
      </w:r>
      <w:r w:rsidRPr="00C51859">
        <w:rPr>
          <w:b/>
          <w:bCs/>
          <w:lang w:val="ru-RU"/>
        </w:rPr>
        <w:t>)</w:t>
      </w:r>
      <w:r w:rsidRPr="00C51859">
        <w:rPr>
          <w:lang w:val="ru-RU"/>
        </w:rPr>
        <w:t>. Базовые обследования биоразнообразия — охватывающие флору, фауну, птиц и экосистемные услуги — интегрируются в</w:t>
      </w:r>
      <w:r w:rsidRPr="00C51859">
        <w:t> </w:t>
      </w:r>
      <w:r w:rsidRPr="00C51859">
        <w:rPr>
          <w:b/>
          <w:bCs/>
        </w:rPr>
        <w:t>GIS</w:t>
      </w:r>
      <w:r w:rsidRPr="00C51859">
        <w:rPr>
          <w:b/>
          <w:bCs/>
          <w:lang w:val="ru-RU"/>
        </w:rPr>
        <w:t>-картирование чувствительности</w:t>
      </w:r>
      <w:r w:rsidRPr="00C51859">
        <w:rPr>
          <w:lang w:val="ru-RU"/>
        </w:rPr>
        <w:t xml:space="preserve">, чтобы определить зоны управления местообитаниями вдоль трассы. Такой комплексный подход обеспечивает развитие железнодорожной инфраструктуры с соблюдением стандарта </w:t>
      </w:r>
      <w:r w:rsidRPr="00C51859">
        <w:t>IFC</w:t>
      </w:r>
      <w:r w:rsidRPr="00C51859">
        <w:rPr>
          <w:lang w:val="ru-RU"/>
        </w:rPr>
        <w:t xml:space="preserve"> </w:t>
      </w:r>
      <w:r w:rsidRPr="00C51859">
        <w:t>PS</w:t>
      </w:r>
      <w:r w:rsidRPr="00C51859">
        <w:rPr>
          <w:lang w:val="ru-RU"/>
        </w:rPr>
        <w:t>6, сочетая стратегические цели Казахстана по транспортной связанности с международными обязательствами по охране биоразнообразия.</w:t>
      </w:r>
    </w:p>
    <w:p w14:paraId="2AE6A4DA" w14:textId="77777777" w:rsidR="00236A4B" w:rsidRPr="00C51859" w:rsidRDefault="00236A4B" w:rsidP="00236A4B">
      <w:pPr>
        <w:pStyle w:val="ReportBodyPar"/>
        <w:rPr>
          <w:lang w:val="ru-RU"/>
        </w:rPr>
      </w:pPr>
    </w:p>
    <w:p w14:paraId="6D4F1356" w14:textId="357C352C" w:rsidR="00236A4B" w:rsidRPr="00C51859" w:rsidRDefault="00236A4B" w:rsidP="00236A4B">
      <w:pPr>
        <w:pStyle w:val="ReportBodyPar"/>
        <w:rPr>
          <w:lang w:val="ru-RU"/>
        </w:rPr>
      </w:pPr>
      <w:r w:rsidRPr="00C51859">
        <w:rPr>
          <w:lang w:val="ru-RU"/>
        </w:rPr>
        <w:t xml:space="preserve">Для проекта </w:t>
      </w:r>
      <w:proofErr w:type="spellStart"/>
      <w:r w:rsidR="00401085">
        <w:rPr>
          <w:lang w:val="ru-RU"/>
        </w:rPr>
        <w:t>Мойынты</w:t>
      </w:r>
      <w:proofErr w:type="spellEnd"/>
      <w:r w:rsidRPr="00C51859">
        <w:rPr>
          <w:lang w:val="ru-RU"/>
        </w:rPr>
        <w:t>– Кызылжар Группа Всемирного Банка (</w:t>
      </w:r>
      <w:r w:rsidRPr="00C51859">
        <w:t>WBG</w:t>
      </w:r>
      <w:r w:rsidRPr="00C51859">
        <w:rPr>
          <w:lang w:val="ru-RU"/>
        </w:rPr>
        <w:t>) требует чёткого определения</w:t>
      </w:r>
      <w:r w:rsidRPr="00C51859">
        <w:t> </w:t>
      </w:r>
      <w:r w:rsidRPr="00C51859">
        <w:rPr>
          <w:b/>
          <w:bCs/>
          <w:lang w:val="ru-RU"/>
        </w:rPr>
        <w:t>природных и изменённых местообитаний</w:t>
      </w:r>
      <w:r w:rsidRPr="00C51859">
        <w:t> </w:t>
      </w:r>
      <w:r w:rsidRPr="00C51859">
        <w:rPr>
          <w:lang w:val="ru-RU"/>
        </w:rPr>
        <w:t>в пределах</w:t>
      </w:r>
      <w:r w:rsidRPr="00C51859">
        <w:t> </w:t>
      </w:r>
      <w:r w:rsidRPr="00C51859">
        <w:rPr>
          <w:b/>
          <w:bCs/>
          <w:lang w:val="ru-RU"/>
        </w:rPr>
        <w:t>Зоны влияния проекта (</w:t>
      </w:r>
      <w:r w:rsidRPr="00C51859">
        <w:rPr>
          <w:b/>
          <w:bCs/>
        </w:rPr>
        <w:t>AOI</w:t>
      </w:r>
      <w:r w:rsidRPr="00C51859">
        <w:rPr>
          <w:b/>
          <w:bCs/>
          <w:lang w:val="ru-RU"/>
        </w:rPr>
        <w:t>)</w:t>
      </w:r>
      <w:r w:rsidRPr="00C51859">
        <w:t> </w:t>
      </w:r>
      <w:r w:rsidRPr="00C51859">
        <w:rPr>
          <w:lang w:val="ru-RU"/>
        </w:rPr>
        <w:t>для установления конкретных требований по биоразнообразию, таких как обеспечение отсутствия чистых потерь в природных местообитаниях или разработка комплексного</w:t>
      </w:r>
      <w:r w:rsidRPr="00C51859">
        <w:t> </w:t>
      </w:r>
      <w:r w:rsidRPr="00C51859">
        <w:rPr>
          <w:b/>
          <w:bCs/>
          <w:lang w:val="ru-RU"/>
        </w:rPr>
        <w:t>Плана управления биоразнообразием (</w:t>
      </w:r>
      <w:r w:rsidRPr="00C51859">
        <w:rPr>
          <w:b/>
          <w:bCs/>
        </w:rPr>
        <w:t>BMP</w:t>
      </w:r>
      <w:r w:rsidRPr="00C51859">
        <w:rPr>
          <w:b/>
          <w:bCs/>
          <w:lang w:val="ru-RU"/>
        </w:rPr>
        <w:t>)</w:t>
      </w:r>
      <w:r w:rsidRPr="00C51859">
        <w:t> </w:t>
      </w:r>
      <w:r w:rsidRPr="00C51859">
        <w:rPr>
          <w:lang w:val="ru-RU"/>
        </w:rPr>
        <w:t>для Критических сред обитания.</w:t>
      </w:r>
    </w:p>
    <w:p w14:paraId="0DA5C9C6" w14:textId="77777777" w:rsidR="00236A4B" w:rsidRPr="00C51859" w:rsidRDefault="00236A4B" w:rsidP="00236A4B">
      <w:pPr>
        <w:pStyle w:val="ReportBodyPar"/>
        <w:rPr>
          <w:lang w:val="ru-RU"/>
        </w:rPr>
      </w:pPr>
      <w:r w:rsidRPr="00C51859">
        <w:rPr>
          <w:lang w:val="ru-RU"/>
        </w:rPr>
        <w:t>Для этого проекта</w:t>
      </w:r>
      <w:r w:rsidRPr="00C51859">
        <w:t> </w:t>
      </w:r>
      <w:r w:rsidRPr="00C51859">
        <w:rPr>
          <w:b/>
          <w:bCs/>
        </w:rPr>
        <w:t>AOI</w:t>
      </w:r>
      <w:r w:rsidRPr="00C51859">
        <w:t> </w:t>
      </w:r>
      <w:r w:rsidRPr="00C51859">
        <w:rPr>
          <w:lang w:val="ru-RU"/>
        </w:rPr>
        <w:t>будет включать:</w:t>
      </w:r>
    </w:p>
    <w:p w14:paraId="2C3A6A67" w14:textId="77777777" w:rsidR="00236A4B" w:rsidRPr="00C51859" w:rsidRDefault="00236A4B" w:rsidP="00236A4B">
      <w:pPr>
        <w:pStyle w:val="ReportBodyPar"/>
        <w:numPr>
          <w:ilvl w:val="0"/>
          <w:numId w:val="311"/>
        </w:numPr>
      </w:pPr>
      <w:proofErr w:type="spellStart"/>
      <w:r w:rsidRPr="00C51859">
        <w:t>трассу</w:t>
      </w:r>
      <w:proofErr w:type="spellEnd"/>
      <w:r w:rsidRPr="00C51859">
        <w:t xml:space="preserve"> </w:t>
      </w:r>
      <w:proofErr w:type="spellStart"/>
      <w:r w:rsidRPr="00C51859">
        <w:t>железной</w:t>
      </w:r>
      <w:proofErr w:type="spellEnd"/>
      <w:r w:rsidRPr="00C51859">
        <w:t xml:space="preserve"> </w:t>
      </w:r>
      <w:proofErr w:type="spellStart"/>
      <w:r w:rsidRPr="00C51859">
        <w:t>дороги</w:t>
      </w:r>
      <w:proofErr w:type="spellEnd"/>
      <w:r w:rsidRPr="00C51859">
        <w:t>,</w:t>
      </w:r>
    </w:p>
    <w:p w14:paraId="5810B11B" w14:textId="77777777" w:rsidR="00236A4B" w:rsidRPr="00C51859" w:rsidRDefault="00236A4B" w:rsidP="00236A4B">
      <w:pPr>
        <w:pStyle w:val="ReportBodyPar"/>
        <w:numPr>
          <w:ilvl w:val="0"/>
          <w:numId w:val="311"/>
        </w:numPr>
        <w:rPr>
          <w:lang w:val="ru-RU"/>
        </w:rPr>
      </w:pPr>
      <w:r w:rsidRPr="00C51859">
        <w:rPr>
          <w:lang w:val="ru-RU"/>
        </w:rPr>
        <w:t>все сопутствующие инфраструктурные объекты (например, подъездные дороги, карьеры, строительные лагеря, станции),</w:t>
      </w:r>
    </w:p>
    <w:p w14:paraId="136741C9" w14:textId="77777777" w:rsidR="00236A4B" w:rsidRPr="00C51859" w:rsidRDefault="00236A4B" w:rsidP="00236A4B">
      <w:pPr>
        <w:pStyle w:val="ReportBodyPar"/>
        <w:numPr>
          <w:ilvl w:val="0"/>
          <w:numId w:val="311"/>
        </w:numPr>
        <w:rPr>
          <w:lang w:val="ru-RU"/>
        </w:rPr>
      </w:pPr>
      <w:r w:rsidRPr="00C51859">
        <w:rPr>
          <w:lang w:val="ru-RU"/>
        </w:rPr>
        <w:t>5-километровую буферную зону с обеих сторон всего коридора.</w:t>
      </w:r>
    </w:p>
    <w:p w14:paraId="7B5381D9" w14:textId="77777777" w:rsidR="00236A4B" w:rsidRPr="00C51859" w:rsidRDefault="00236A4B" w:rsidP="00236A4B">
      <w:pPr>
        <w:pStyle w:val="ReportBodyPar"/>
        <w:rPr>
          <w:lang w:val="ru-RU"/>
        </w:rPr>
      </w:pPr>
    </w:p>
    <w:p w14:paraId="4DA96D20" w14:textId="77777777" w:rsidR="00236A4B" w:rsidRPr="00C51859" w:rsidRDefault="00236A4B" w:rsidP="00236A4B">
      <w:pPr>
        <w:pStyle w:val="ReportBodyPar"/>
        <w:rPr>
          <w:lang w:val="ru-RU"/>
        </w:rPr>
      </w:pPr>
      <w:r w:rsidRPr="00C51859">
        <w:rPr>
          <w:lang w:val="ru-RU"/>
        </w:rPr>
        <w:t>Площадь, непосредственно занятая проектом (полоса отчуждения), включает</w:t>
      </w:r>
      <w:r w:rsidRPr="00C51859">
        <w:t> </w:t>
      </w:r>
      <w:r w:rsidRPr="00C51859">
        <w:rPr>
          <w:b/>
          <w:bCs/>
          <w:lang w:val="ru-RU"/>
        </w:rPr>
        <w:t>50 м с каждой стороны железной дороги</w:t>
      </w:r>
      <w:r w:rsidRPr="00C51859">
        <w:rPr>
          <w:lang w:val="ru-RU"/>
        </w:rPr>
        <w:t>. Такой подход обеспечивает, что оценка учитывает как прямые, так и косвенные экологические воздействия строительства и эксплуатации, оставаясь пропорциональной площади проекта.</w:t>
      </w:r>
    </w:p>
    <w:p w14:paraId="77CC31DF" w14:textId="77777777" w:rsidR="00236A4B" w:rsidRPr="00C51859" w:rsidRDefault="00236A4B" w:rsidP="00236A4B">
      <w:pPr>
        <w:pStyle w:val="ReportBodyPar"/>
        <w:rPr>
          <w:b/>
          <w:bCs/>
          <w:lang w:val="ru-RU"/>
        </w:rPr>
      </w:pPr>
    </w:p>
    <w:p w14:paraId="6FA242A0" w14:textId="28DB9916" w:rsidR="00236A4B" w:rsidRPr="00C51859" w:rsidRDefault="00236A4B" w:rsidP="00236A4B">
      <w:pPr>
        <w:pStyle w:val="ReportBodyPar"/>
        <w:jc w:val="center"/>
        <w:rPr>
          <w:lang w:val="ru-RU"/>
        </w:rPr>
      </w:pPr>
      <w:r w:rsidRPr="00C51859">
        <w:rPr>
          <w:b/>
          <w:bCs/>
          <w:lang w:val="ru-RU"/>
        </w:rPr>
        <w:t>Таблица 1</w:t>
      </w:r>
      <w:r w:rsidR="00164CBE">
        <w:rPr>
          <w:b/>
          <w:bCs/>
          <w:lang w:val="ru-RU"/>
        </w:rPr>
        <w:t>6</w:t>
      </w:r>
      <w:r w:rsidRPr="00C51859">
        <w:rPr>
          <w:b/>
          <w:bCs/>
          <w:lang w:val="ru-RU"/>
        </w:rPr>
        <w:t>: Сводка по природным и изменённым местообитаниям в зоне проекта</w:t>
      </w:r>
    </w:p>
    <w:tbl>
      <w:tblPr>
        <w:tblW w:w="4996" w:type="pct"/>
        <w:tblInd w:w="-10" w:type="dxa"/>
        <w:shd w:val="clear" w:color="auto" w:fill="FFFFFF"/>
        <w:tblCellMar>
          <w:left w:w="0" w:type="dxa"/>
          <w:right w:w="0" w:type="dxa"/>
        </w:tblCellMar>
        <w:tblLook w:val="04A0" w:firstRow="1" w:lastRow="0" w:firstColumn="1" w:lastColumn="0" w:noHBand="0" w:noVBand="1"/>
      </w:tblPr>
      <w:tblGrid>
        <w:gridCol w:w="2208"/>
        <w:gridCol w:w="4237"/>
        <w:gridCol w:w="1471"/>
        <w:gridCol w:w="1776"/>
      </w:tblGrid>
      <w:tr w:rsidR="00236A4B" w:rsidRPr="00C51859" w14:paraId="6448B6DB" w14:textId="77777777" w:rsidTr="006C4201">
        <w:trPr>
          <w:trHeight w:val="446"/>
          <w:tblHeader/>
        </w:trPr>
        <w:tc>
          <w:tcPr>
            <w:tcW w:w="893"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E2F5D4" w14:textId="77777777" w:rsidR="00236A4B" w:rsidRPr="00C51859" w:rsidRDefault="00236A4B" w:rsidP="006C4201">
            <w:pPr>
              <w:jc w:val="center"/>
              <w:rPr>
                <w:rFonts w:ascii="Arial" w:eastAsia="Times New Roman" w:hAnsi="Arial" w:cs="Arial"/>
                <w:b/>
                <w:bCs/>
                <w:color w:val="222222"/>
                <w:sz w:val="20"/>
                <w:szCs w:val="20"/>
                <w:lang w:eastAsia="en-PH"/>
              </w:rPr>
            </w:pPr>
            <w:proofErr w:type="spellStart"/>
            <w:r w:rsidRPr="00C51859">
              <w:rPr>
                <w:rFonts w:ascii="Arial" w:eastAsia="Calibri" w:hAnsi="Arial" w:cs="Arial"/>
                <w:b/>
                <w:bCs/>
                <w:sz w:val="20"/>
                <w:szCs w:val="20"/>
                <w:lang w:eastAsia="en-GB"/>
              </w:rPr>
              <w:lastRenderedPageBreak/>
              <w:t>Категория</w:t>
            </w:r>
            <w:proofErr w:type="spellEnd"/>
          </w:p>
        </w:tc>
        <w:tc>
          <w:tcPr>
            <w:tcW w:w="226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3FD89AE" w14:textId="77777777" w:rsidR="00236A4B" w:rsidRPr="00C51859" w:rsidRDefault="00236A4B" w:rsidP="006C4201">
            <w:pPr>
              <w:jc w:val="center"/>
              <w:rPr>
                <w:rFonts w:ascii="Arial" w:eastAsia="Times New Roman" w:hAnsi="Arial" w:cs="Arial"/>
                <w:b/>
                <w:bCs/>
                <w:color w:val="222222"/>
                <w:sz w:val="20"/>
                <w:szCs w:val="20"/>
                <w:lang w:eastAsia="en-PH"/>
              </w:rPr>
            </w:pPr>
            <w:proofErr w:type="spellStart"/>
            <w:r w:rsidRPr="00C51859">
              <w:rPr>
                <w:rFonts w:ascii="Arial" w:eastAsia="Calibri" w:hAnsi="Arial" w:cs="Arial"/>
                <w:b/>
                <w:bCs/>
                <w:sz w:val="20"/>
                <w:szCs w:val="20"/>
                <w:lang w:eastAsia="en-GB"/>
              </w:rPr>
              <w:t>Обоснование</w:t>
            </w:r>
            <w:proofErr w:type="spellEnd"/>
          </w:p>
        </w:tc>
        <w:tc>
          <w:tcPr>
            <w:tcW w:w="841"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50978C83" w14:textId="77777777" w:rsidR="00236A4B" w:rsidRPr="00C51859" w:rsidRDefault="00236A4B" w:rsidP="006C4201">
            <w:pPr>
              <w:jc w:val="center"/>
              <w:rPr>
                <w:rFonts w:ascii="Arial" w:eastAsia="Times New Roman" w:hAnsi="Arial" w:cs="Arial"/>
                <w:b/>
                <w:bCs/>
                <w:color w:val="222222"/>
                <w:sz w:val="20"/>
                <w:szCs w:val="20"/>
                <w:lang w:val="ru-RU" w:eastAsia="en-PH"/>
              </w:rPr>
            </w:pPr>
            <w:r w:rsidRPr="00C51859">
              <w:rPr>
                <w:rFonts w:ascii="Arial" w:eastAsia="Times New Roman" w:hAnsi="Arial" w:cs="Arial"/>
                <w:b/>
                <w:bCs/>
                <w:color w:val="222222"/>
                <w:sz w:val="20"/>
                <w:szCs w:val="20"/>
                <w:lang w:val="ru-RU" w:eastAsia="en-PH"/>
              </w:rPr>
              <w:t xml:space="preserve"> </w:t>
            </w:r>
            <w:r w:rsidRPr="00C51859">
              <w:rPr>
                <w:rFonts w:ascii="Arial" w:eastAsia="Calibri" w:hAnsi="Arial" w:cs="Arial"/>
                <w:b/>
                <w:bCs/>
                <w:sz w:val="20"/>
                <w:szCs w:val="20"/>
                <w:lang w:val="ru-RU" w:eastAsia="en-GB"/>
              </w:rPr>
              <w:t>Площадь в зоне влияния (</w:t>
            </w:r>
            <w:r w:rsidRPr="00C51859">
              <w:rPr>
                <w:rFonts w:ascii="Arial" w:eastAsia="Calibri" w:hAnsi="Arial" w:cs="Arial"/>
                <w:b/>
                <w:bCs/>
                <w:sz w:val="20"/>
                <w:szCs w:val="20"/>
                <w:lang w:eastAsia="en-GB"/>
              </w:rPr>
              <w:t>AOI</w:t>
            </w:r>
            <w:r w:rsidRPr="00C51859">
              <w:rPr>
                <w:rFonts w:ascii="Arial" w:eastAsia="Calibri" w:hAnsi="Arial" w:cs="Arial"/>
                <w:b/>
                <w:bCs/>
                <w:sz w:val="20"/>
                <w:szCs w:val="20"/>
                <w:lang w:val="ru-RU" w:eastAsia="en-GB"/>
              </w:rPr>
              <w:t>)</w:t>
            </w:r>
          </w:p>
        </w:tc>
        <w:tc>
          <w:tcPr>
            <w:tcW w:w="99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60F64F2F" w14:textId="77777777" w:rsidR="00236A4B" w:rsidRPr="00C51859" w:rsidRDefault="00236A4B" w:rsidP="006C4201">
            <w:pPr>
              <w:jc w:val="center"/>
              <w:rPr>
                <w:rFonts w:ascii="Arial" w:eastAsia="Times New Roman" w:hAnsi="Arial" w:cs="Arial"/>
                <w:b/>
                <w:bCs/>
                <w:color w:val="222222"/>
                <w:sz w:val="20"/>
                <w:szCs w:val="20"/>
                <w:lang w:eastAsia="en-PH"/>
              </w:rPr>
            </w:pPr>
            <w:proofErr w:type="spellStart"/>
            <w:r w:rsidRPr="00C51859">
              <w:rPr>
                <w:rFonts w:ascii="Arial" w:eastAsia="Calibri" w:hAnsi="Arial" w:cs="Arial"/>
                <w:b/>
                <w:bCs/>
                <w:sz w:val="20"/>
                <w:szCs w:val="20"/>
                <w:lang w:eastAsia="en-GB"/>
              </w:rPr>
              <w:t>Площадь</w:t>
            </w:r>
            <w:proofErr w:type="spellEnd"/>
            <w:r w:rsidRPr="00C51859">
              <w:rPr>
                <w:rFonts w:ascii="Arial" w:eastAsia="Calibri" w:hAnsi="Arial" w:cs="Arial"/>
                <w:b/>
                <w:bCs/>
                <w:sz w:val="20"/>
                <w:szCs w:val="20"/>
                <w:lang w:eastAsia="en-GB"/>
              </w:rPr>
              <w:t xml:space="preserve"> в </w:t>
            </w:r>
            <w:proofErr w:type="spellStart"/>
            <w:r w:rsidRPr="00C51859">
              <w:rPr>
                <w:rFonts w:ascii="Arial" w:eastAsia="Calibri" w:hAnsi="Arial" w:cs="Arial"/>
                <w:b/>
                <w:bCs/>
                <w:sz w:val="20"/>
                <w:szCs w:val="20"/>
                <w:lang w:eastAsia="en-GB"/>
              </w:rPr>
              <w:t>границах</w:t>
            </w:r>
            <w:proofErr w:type="spellEnd"/>
            <w:r w:rsidRPr="00C51859">
              <w:rPr>
                <w:rFonts w:ascii="Arial" w:eastAsia="Calibri" w:hAnsi="Arial" w:cs="Arial"/>
                <w:b/>
                <w:bCs/>
                <w:sz w:val="20"/>
                <w:szCs w:val="20"/>
                <w:lang w:eastAsia="en-GB"/>
              </w:rPr>
              <w:t xml:space="preserve"> </w:t>
            </w:r>
            <w:proofErr w:type="spellStart"/>
            <w:r w:rsidRPr="00C51859">
              <w:rPr>
                <w:rFonts w:ascii="Arial" w:eastAsia="Calibri" w:hAnsi="Arial" w:cs="Arial"/>
                <w:b/>
                <w:bCs/>
                <w:sz w:val="20"/>
                <w:szCs w:val="20"/>
                <w:lang w:eastAsia="en-GB"/>
              </w:rPr>
              <w:t>проекта</w:t>
            </w:r>
            <w:proofErr w:type="spellEnd"/>
          </w:p>
        </w:tc>
      </w:tr>
      <w:tr w:rsidR="00236A4B" w:rsidRPr="00C51859" w14:paraId="7C2940DE" w14:textId="77777777" w:rsidTr="006C4201">
        <w:trPr>
          <w:trHeight w:val="223"/>
        </w:trPr>
        <w:tc>
          <w:tcPr>
            <w:tcW w:w="893"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49BE844" w14:textId="77777777" w:rsidR="00236A4B" w:rsidRPr="00C51859" w:rsidRDefault="00236A4B" w:rsidP="006C4201">
            <w:pPr>
              <w:rPr>
                <w:rFonts w:ascii="Arial" w:eastAsia="Times New Roman" w:hAnsi="Arial" w:cs="Arial"/>
                <w:color w:val="222222"/>
                <w:sz w:val="20"/>
                <w:szCs w:val="20"/>
                <w:lang w:val="ru-RU" w:eastAsia="en-PH"/>
              </w:rPr>
            </w:pPr>
            <w:r w:rsidRPr="00C51859">
              <w:rPr>
                <w:rFonts w:ascii="Arial" w:eastAsia="Times New Roman" w:hAnsi="Arial" w:cs="Arial"/>
                <w:color w:val="222222"/>
                <w:sz w:val="20"/>
                <w:szCs w:val="20"/>
                <w:lang w:val="ru-RU" w:eastAsia="en-PH"/>
              </w:rPr>
              <w:t xml:space="preserve">Естественная среда </w:t>
            </w:r>
          </w:p>
        </w:tc>
        <w:tc>
          <w:tcPr>
            <w:tcW w:w="22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C2A6A71" w14:textId="77777777" w:rsidR="00236A4B" w:rsidRPr="00C51859" w:rsidRDefault="00236A4B" w:rsidP="006C4201">
            <w:pPr>
              <w:rPr>
                <w:rFonts w:ascii="Arial" w:eastAsia="Times New Roman" w:hAnsi="Arial" w:cs="Arial"/>
                <w:color w:val="222222"/>
                <w:sz w:val="20"/>
                <w:szCs w:val="20"/>
                <w:lang w:val="ru-RU" w:eastAsia="en-PH"/>
              </w:rPr>
            </w:pPr>
            <w:r w:rsidRPr="00C51859">
              <w:rPr>
                <w:rFonts w:ascii="Arial" w:eastAsia="Times New Roman" w:hAnsi="Arial" w:cs="Arial"/>
                <w:color w:val="222222"/>
                <w:sz w:val="20"/>
                <w:szCs w:val="20"/>
                <w:lang w:val="ru-RU" w:eastAsia="en-PH"/>
              </w:rPr>
              <w:t>Все территории, не относящиеся к модифицированной среде обитания.</w:t>
            </w:r>
          </w:p>
        </w:tc>
        <w:tc>
          <w:tcPr>
            <w:tcW w:w="8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24266EB" w14:textId="77777777" w:rsidR="00236A4B" w:rsidRPr="00C51859" w:rsidRDefault="00236A4B" w:rsidP="006C4201">
            <w:pPr>
              <w:rPr>
                <w:rFonts w:ascii="Arial" w:eastAsia="Times New Roman" w:hAnsi="Arial" w:cs="Arial"/>
                <w:color w:val="222222"/>
                <w:sz w:val="20"/>
                <w:szCs w:val="20"/>
                <w:lang w:eastAsia="en-PH"/>
              </w:rPr>
            </w:pPr>
            <w:r w:rsidRPr="00C51859">
              <w:rPr>
                <w:rFonts w:ascii="Arial" w:eastAsia="Times New Roman" w:hAnsi="Arial" w:cs="Arial"/>
                <w:color w:val="222222"/>
                <w:sz w:val="20"/>
                <w:szCs w:val="20"/>
                <w:lang w:eastAsia="en-PH"/>
              </w:rPr>
              <w:t xml:space="preserve">330 000 </w:t>
            </w:r>
            <w:r w:rsidRPr="00C51859">
              <w:rPr>
                <w:rFonts w:ascii="Arial" w:eastAsia="Times New Roman" w:hAnsi="Arial" w:cs="Arial"/>
                <w:color w:val="222222"/>
                <w:sz w:val="20"/>
                <w:szCs w:val="20"/>
                <w:lang w:val="ru-RU" w:eastAsia="en-PH"/>
              </w:rPr>
              <w:t>г</w:t>
            </w:r>
            <w:r w:rsidRPr="00C51859">
              <w:rPr>
                <w:rFonts w:ascii="Arial" w:eastAsia="Times New Roman" w:hAnsi="Arial" w:cs="Arial"/>
                <w:color w:val="222222"/>
                <w:sz w:val="20"/>
                <w:szCs w:val="20"/>
                <w:lang w:eastAsia="en-PH"/>
              </w:rPr>
              <w:t>a</w:t>
            </w:r>
          </w:p>
        </w:tc>
        <w:tc>
          <w:tcPr>
            <w:tcW w:w="99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872EE35" w14:textId="77777777" w:rsidR="00236A4B" w:rsidRPr="00C51859" w:rsidRDefault="00236A4B" w:rsidP="006C4201">
            <w:pPr>
              <w:rPr>
                <w:rFonts w:ascii="Arial" w:eastAsia="Times New Roman" w:hAnsi="Arial" w:cs="Arial"/>
                <w:color w:val="222222"/>
                <w:sz w:val="20"/>
                <w:szCs w:val="20"/>
                <w:lang w:eastAsia="en-PH"/>
              </w:rPr>
            </w:pPr>
            <w:r w:rsidRPr="00C51859">
              <w:rPr>
                <w:rFonts w:ascii="Arial" w:eastAsia="Times New Roman" w:hAnsi="Arial" w:cs="Arial"/>
                <w:color w:val="222222"/>
                <w:sz w:val="20"/>
                <w:szCs w:val="20"/>
                <w:lang w:eastAsia="en-PH"/>
              </w:rPr>
              <w:t xml:space="preserve">3 300 </w:t>
            </w:r>
            <w:r w:rsidRPr="00C51859">
              <w:rPr>
                <w:rFonts w:ascii="Arial" w:eastAsia="Times New Roman" w:hAnsi="Arial" w:cs="Arial"/>
                <w:color w:val="222222"/>
                <w:sz w:val="20"/>
                <w:szCs w:val="20"/>
                <w:lang w:val="ru-RU" w:eastAsia="en-PH"/>
              </w:rPr>
              <w:t>г</w:t>
            </w:r>
            <w:r w:rsidRPr="00C51859">
              <w:rPr>
                <w:rFonts w:ascii="Arial" w:eastAsia="Times New Roman" w:hAnsi="Arial" w:cs="Arial"/>
                <w:color w:val="222222"/>
                <w:sz w:val="20"/>
                <w:szCs w:val="20"/>
                <w:lang w:eastAsia="en-PH"/>
              </w:rPr>
              <w:t>a</w:t>
            </w:r>
          </w:p>
        </w:tc>
      </w:tr>
      <w:tr w:rsidR="00236A4B" w:rsidRPr="00C51859" w14:paraId="11F2F645" w14:textId="77777777" w:rsidTr="006C4201">
        <w:trPr>
          <w:trHeight w:val="1117"/>
        </w:trPr>
        <w:tc>
          <w:tcPr>
            <w:tcW w:w="893"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5AA7EC8" w14:textId="77777777" w:rsidR="00236A4B" w:rsidRPr="00C51859" w:rsidRDefault="00236A4B" w:rsidP="006C4201">
            <w:pPr>
              <w:rPr>
                <w:rFonts w:ascii="Arial" w:eastAsia="Times New Roman" w:hAnsi="Arial" w:cs="Arial"/>
                <w:color w:val="222222"/>
                <w:sz w:val="20"/>
                <w:szCs w:val="20"/>
                <w:lang w:eastAsia="en-PH"/>
              </w:rPr>
            </w:pPr>
            <w:proofErr w:type="spellStart"/>
            <w:r w:rsidRPr="00C51859">
              <w:rPr>
                <w:rFonts w:ascii="Arial" w:eastAsia="Times New Roman" w:hAnsi="Arial" w:cs="Arial"/>
                <w:color w:val="222222"/>
                <w:sz w:val="20"/>
                <w:szCs w:val="20"/>
                <w:lang w:eastAsia="en-PH"/>
              </w:rPr>
              <w:t>Модифицированная</w:t>
            </w:r>
            <w:proofErr w:type="spellEnd"/>
            <w:r w:rsidRPr="00C51859">
              <w:rPr>
                <w:rFonts w:ascii="Arial" w:eastAsia="Times New Roman" w:hAnsi="Arial" w:cs="Arial"/>
                <w:color w:val="222222"/>
                <w:sz w:val="20"/>
                <w:szCs w:val="20"/>
                <w:lang w:eastAsia="en-PH"/>
              </w:rPr>
              <w:t xml:space="preserve"> </w:t>
            </w:r>
            <w:proofErr w:type="spellStart"/>
            <w:r w:rsidRPr="00C51859">
              <w:rPr>
                <w:rFonts w:ascii="Arial" w:eastAsia="Times New Roman" w:hAnsi="Arial" w:cs="Arial"/>
                <w:color w:val="222222"/>
                <w:sz w:val="20"/>
                <w:szCs w:val="20"/>
                <w:lang w:eastAsia="en-PH"/>
              </w:rPr>
              <w:t>среда</w:t>
            </w:r>
            <w:proofErr w:type="spellEnd"/>
          </w:p>
        </w:tc>
        <w:tc>
          <w:tcPr>
            <w:tcW w:w="22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8CE9B7F" w14:textId="77777777" w:rsidR="00236A4B" w:rsidRPr="00C51859" w:rsidRDefault="00236A4B" w:rsidP="006C4201">
            <w:pPr>
              <w:rPr>
                <w:rFonts w:ascii="Arial" w:eastAsia="Times New Roman" w:hAnsi="Arial" w:cs="Arial"/>
                <w:color w:val="222222"/>
                <w:sz w:val="20"/>
                <w:szCs w:val="20"/>
                <w:lang w:val="ru-RU" w:eastAsia="en-PH"/>
              </w:rPr>
            </w:pPr>
            <w:r w:rsidRPr="00C51859">
              <w:rPr>
                <w:rFonts w:ascii="Arial" w:eastAsia="Times New Roman" w:hAnsi="Arial" w:cs="Arial"/>
                <w:color w:val="222222"/>
                <w:sz w:val="20"/>
                <w:szCs w:val="20"/>
                <w:lang w:val="ru-RU" w:eastAsia="en-PH"/>
              </w:rPr>
              <w:t>Существующие населённые пункты, пахотные земли и железные дороги. К ним была добавлена буферная зона шириной 1 км для обозначения территорий, подверженных повышенному шуму, свету, выпасу скота и другим нарушениям, связанным с деятельностью человека.</w:t>
            </w:r>
          </w:p>
        </w:tc>
        <w:tc>
          <w:tcPr>
            <w:tcW w:w="8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9300CA2" w14:textId="77777777" w:rsidR="00236A4B" w:rsidRPr="00C51859" w:rsidRDefault="00236A4B" w:rsidP="006C4201">
            <w:pPr>
              <w:rPr>
                <w:rFonts w:ascii="Arial" w:eastAsia="Times New Roman" w:hAnsi="Arial" w:cs="Arial"/>
                <w:color w:val="222222"/>
                <w:sz w:val="20"/>
                <w:szCs w:val="20"/>
                <w:lang w:eastAsia="en-PH"/>
              </w:rPr>
            </w:pPr>
            <w:r w:rsidRPr="00C51859">
              <w:rPr>
                <w:rFonts w:ascii="Arial" w:eastAsia="Times New Roman" w:hAnsi="Arial" w:cs="Arial"/>
                <w:color w:val="222222"/>
                <w:sz w:val="20"/>
                <w:szCs w:val="20"/>
                <w:lang w:eastAsia="en-PH"/>
              </w:rPr>
              <w:t xml:space="preserve">17 600 </w:t>
            </w:r>
            <w:r w:rsidRPr="00C51859">
              <w:rPr>
                <w:rFonts w:ascii="Arial" w:eastAsia="Times New Roman" w:hAnsi="Arial" w:cs="Arial"/>
                <w:color w:val="222222"/>
                <w:sz w:val="20"/>
                <w:szCs w:val="20"/>
                <w:lang w:val="ru-RU" w:eastAsia="en-PH"/>
              </w:rPr>
              <w:t>г</w:t>
            </w:r>
            <w:r w:rsidRPr="00C51859">
              <w:rPr>
                <w:rFonts w:ascii="Arial" w:eastAsia="Times New Roman" w:hAnsi="Arial" w:cs="Arial"/>
                <w:color w:val="222222"/>
                <w:sz w:val="20"/>
                <w:szCs w:val="20"/>
                <w:lang w:eastAsia="en-PH"/>
              </w:rPr>
              <w:t>a</w:t>
            </w:r>
          </w:p>
        </w:tc>
        <w:tc>
          <w:tcPr>
            <w:tcW w:w="99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3619737" w14:textId="77777777" w:rsidR="00236A4B" w:rsidRPr="00C51859" w:rsidRDefault="00236A4B" w:rsidP="006C4201">
            <w:pPr>
              <w:rPr>
                <w:rFonts w:ascii="Arial" w:eastAsia="Times New Roman" w:hAnsi="Arial" w:cs="Arial"/>
                <w:color w:val="222222"/>
                <w:sz w:val="20"/>
                <w:szCs w:val="20"/>
                <w:lang w:eastAsia="en-PH"/>
              </w:rPr>
            </w:pPr>
            <w:r w:rsidRPr="00C51859">
              <w:rPr>
                <w:rFonts w:ascii="Arial" w:eastAsia="Times New Roman" w:hAnsi="Arial" w:cs="Arial"/>
                <w:color w:val="222222"/>
                <w:sz w:val="20"/>
                <w:szCs w:val="20"/>
                <w:lang w:eastAsia="en-PH"/>
              </w:rPr>
              <w:t xml:space="preserve">80 </w:t>
            </w:r>
            <w:r w:rsidRPr="00C51859">
              <w:rPr>
                <w:rFonts w:ascii="Arial" w:eastAsia="Times New Roman" w:hAnsi="Arial" w:cs="Arial"/>
                <w:color w:val="222222"/>
                <w:sz w:val="20"/>
                <w:szCs w:val="20"/>
                <w:lang w:val="ru-RU" w:eastAsia="en-PH"/>
              </w:rPr>
              <w:t>г</w:t>
            </w:r>
            <w:r w:rsidRPr="00C51859">
              <w:rPr>
                <w:rFonts w:ascii="Arial" w:eastAsia="Times New Roman" w:hAnsi="Arial" w:cs="Arial"/>
                <w:color w:val="222222"/>
                <w:sz w:val="20"/>
                <w:szCs w:val="20"/>
                <w:lang w:eastAsia="en-PH"/>
              </w:rPr>
              <w:t>a</w:t>
            </w:r>
          </w:p>
        </w:tc>
      </w:tr>
      <w:tr w:rsidR="00236A4B" w:rsidRPr="008D5118" w14:paraId="44B4FF1D" w14:textId="77777777" w:rsidTr="006C4201">
        <w:trPr>
          <w:trHeight w:val="446"/>
        </w:trPr>
        <w:tc>
          <w:tcPr>
            <w:tcW w:w="893"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0DE6E03" w14:textId="77777777" w:rsidR="00236A4B" w:rsidRPr="00C51859" w:rsidRDefault="00236A4B" w:rsidP="006C4201">
            <w:pPr>
              <w:rPr>
                <w:rFonts w:ascii="Arial" w:eastAsia="Times New Roman" w:hAnsi="Arial" w:cs="Arial"/>
                <w:color w:val="222222"/>
                <w:sz w:val="20"/>
                <w:szCs w:val="20"/>
                <w:lang w:val="ru-RU" w:eastAsia="en-PH"/>
              </w:rPr>
            </w:pPr>
            <w:r w:rsidRPr="00C51859">
              <w:rPr>
                <w:rFonts w:ascii="Arial" w:eastAsia="Times New Roman" w:hAnsi="Arial" w:cs="Arial"/>
                <w:color w:val="222222"/>
                <w:sz w:val="20"/>
                <w:szCs w:val="20"/>
                <w:lang w:val="ru-RU" w:eastAsia="en-PH"/>
              </w:rPr>
              <w:t>Итого (</w:t>
            </w:r>
            <w:proofErr w:type="spellStart"/>
            <w:r w:rsidRPr="00C51859">
              <w:rPr>
                <w:rFonts w:ascii="Arial" w:eastAsia="Times New Roman" w:hAnsi="Arial" w:cs="Arial"/>
                <w:color w:val="222222"/>
                <w:sz w:val="20"/>
                <w:szCs w:val="20"/>
                <w:lang w:eastAsia="en-PH"/>
              </w:rPr>
              <w:t>Естественные</w:t>
            </w:r>
            <w:proofErr w:type="spellEnd"/>
            <w:r w:rsidRPr="00C51859">
              <w:rPr>
                <w:rFonts w:ascii="Arial" w:eastAsia="Times New Roman" w:hAnsi="Arial" w:cs="Arial"/>
                <w:color w:val="222222"/>
                <w:sz w:val="20"/>
                <w:szCs w:val="20"/>
                <w:lang w:eastAsia="en-PH"/>
              </w:rPr>
              <w:t xml:space="preserve"> + </w:t>
            </w:r>
            <w:proofErr w:type="spellStart"/>
            <w:r w:rsidRPr="00C51859">
              <w:rPr>
                <w:rFonts w:ascii="Arial" w:eastAsia="Times New Roman" w:hAnsi="Arial" w:cs="Arial"/>
                <w:color w:val="222222"/>
                <w:sz w:val="20"/>
                <w:szCs w:val="20"/>
                <w:lang w:eastAsia="en-PH"/>
              </w:rPr>
              <w:t>Модифицированные</w:t>
            </w:r>
            <w:proofErr w:type="spellEnd"/>
            <w:r w:rsidRPr="00C51859">
              <w:rPr>
                <w:rFonts w:ascii="Arial" w:eastAsia="Times New Roman" w:hAnsi="Arial" w:cs="Arial"/>
                <w:color w:val="222222"/>
                <w:sz w:val="20"/>
                <w:szCs w:val="20"/>
                <w:lang w:val="ru-RU" w:eastAsia="en-PH"/>
              </w:rPr>
              <w:t>)</w:t>
            </w:r>
          </w:p>
        </w:tc>
        <w:tc>
          <w:tcPr>
            <w:tcW w:w="226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02F44BA" w14:textId="77777777" w:rsidR="00236A4B" w:rsidRPr="00C51859" w:rsidRDefault="00236A4B" w:rsidP="006C4201">
            <w:pPr>
              <w:rPr>
                <w:rFonts w:ascii="Arial" w:eastAsia="Times New Roman" w:hAnsi="Arial" w:cs="Arial"/>
                <w:color w:val="222222"/>
                <w:sz w:val="20"/>
                <w:szCs w:val="20"/>
                <w:lang w:eastAsia="en-PH"/>
              </w:rPr>
            </w:pPr>
            <w:r w:rsidRPr="00C51859">
              <w:rPr>
                <w:rFonts w:ascii="Arial" w:eastAsia="Times New Roman" w:hAnsi="Arial" w:cs="Arial"/>
                <w:color w:val="222222"/>
                <w:sz w:val="20"/>
                <w:szCs w:val="20"/>
                <w:lang w:eastAsia="en-PH"/>
              </w:rPr>
              <w:t> </w:t>
            </w:r>
          </w:p>
        </w:tc>
        <w:tc>
          <w:tcPr>
            <w:tcW w:w="8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06C7308" w14:textId="77777777" w:rsidR="00236A4B" w:rsidRPr="00C51859" w:rsidRDefault="00236A4B" w:rsidP="006C4201">
            <w:pPr>
              <w:rPr>
                <w:rFonts w:ascii="Arial" w:eastAsia="Times New Roman" w:hAnsi="Arial" w:cs="Arial"/>
                <w:color w:val="222222"/>
                <w:sz w:val="20"/>
                <w:szCs w:val="20"/>
                <w:lang w:eastAsia="en-PH"/>
              </w:rPr>
            </w:pPr>
            <w:r w:rsidRPr="00C51859">
              <w:rPr>
                <w:rFonts w:ascii="Arial" w:eastAsia="Times New Roman" w:hAnsi="Arial" w:cs="Arial"/>
                <w:color w:val="222222"/>
                <w:sz w:val="20"/>
                <w:szCs w:val="20"/>
                <w:lang w:eastAsia="en-PH"/>
              </w:rPr>
              <w:t xml:space="preserve">347 600 </w:t>
            </w:r>
            <w:r w:rsidRPr="00C51859">
              <w:rPr>
                <w:rFonts w:ascii="Arial" w:eastAsia="Times New Roman" w:hAnsi="Arial" w:cs="Arial"/>
                <w:color w:val="222222"/>
                <w:sz w:val="20"/>
                <w:szCs w:val="20"/>
                <w:lang w:val="ru-RU" w:eastAsia="en-PH"/>
              </w:rPr>
              <w:t>г</w:t>
            </w:r>
            <w:r w:rsidRPr="00C51859">
              <w:rPr>
                <w:rFonts w:ascii="Arial" w:eastAsia="Times New Roman" w:hAnsi="Arial" w:cs="Arial"/>
                <w:color w:val="222222"/>
                <w:sz w:val="20"/>
                <w:szCs w:val="20"/>
                <w:lang w:eastAsia="en-PH"/>
              </w:rPr>
              <w:t>a</w:t>
            </w:r>
          </w:p>
        </w:tc>
        <w:tc>
          <w:tcPr>
            <w:tcW w:w="99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B85BD1E" w14:textId="77777777" w:rsidR="00236A4B" w:rsidRPr="008D5118" w:rsidRDefault="00236A4B" w:rsidP="006C4201">
            <w:pPr>
              <w:rPr>
                <w:rFonts w:ascii="Arial" w:eastAsia="Times New Roman" w:hAnsi="Arial" w:cs="Arial"/>
                <w:color w:val="222222"/>
                <w:sz w:val="20"/>
                <w:szCs w:val="20"/>
                <w:lang w:eastAsia="en-PH"/>
              </w:rPr>
            </w:pPr>
            <w:r w:rsidRPr="00C51859">
              <w:rPr>
                <w:rFonts w:ascii="Arial" w:eastAsia="Times New Roman" w:hAnsi="Arial" w:cs="Arial"/>
                <w:color w:val="222222"/>
                <w:sz w:val="20"/>
                <w:szCs w:val="20"/>
                <w:lang w:eastAsia="en-PH"/>
              </w:rPr>
              <w:t xml:space="preserve">3 380 </w:t>
            </w:r>
            <w:r w:rsidRPr="00C51859">
              <w:rPr>
                <w:rFonts w:ascii="Arial" w:eastAsia="Times New Roman" w:hAnsi="Arial" w:cs="Arial"/>
                <w:color w:val="222222"/>
                <w:sz w:val="20"/>
                <w:szCs w:val="20"/>
                <w:lang w:val="ru-RU" w:eastAsia="en-PH"/>
              </w:rPr>
              <w:t>г</w:t>
            </w:r>
            <w:r w:rsidRPr="00C51859">
              <w:rPr>
                <w:rFonts w:ascii="Arial" w:eastAsia="Times New Roman" w:hAnsi="Arial" w:cs="Arial"/>
                <w:color w:val="222222"/>
                <w:sz w:val="20"/>
                <w:szCs w:val="20"/>
                <w:lang w:eastAsia="en-PH"/>
              </w:rPr>
              <w:t>a</w:t>
            </w:r>
          </w:p>
        </w:tc>
      </w:tr>
    </w:tbl>
    <w:p w14:paraId="6EABE5DB" w14:textId="77777777" w:rsidR="00236A4B" w:rsidRPr="008D5118" w:rsidRDefault="00236A4B" w:rsidP="00236A4B">
      <w:pPr>
        <w:pStyle w:val="ReportBodyPar"/>
      </w:pPr>
    </w:p>
    <w:p w14:paraId="618A8BB4" w14:textId="77777777" w:rsidR="00236A4B" w:rsidRPr="0038598C" w:rsidRDefault="00236A4B" w:rsidP="00C600C1">
      <w:pPr>
        <w:pStyle w:val="FigureCaption"/>
        <w:jc w:val="both"/>
        <w:rPr>
          <w:rFonts w:cs="Arial"/>
          <w:b w:val="0"/>
          <w:bCs/>
          <w:lang w:val="ru-RU"/>
        </w:rPr>
      </w:pPr>
    </w:p>
    <w:p w14:paraId="6D3B3393" w14:textId="77777777" w:rsidR="00C600C1" w:rsidRPr="0038598C" w:rsidRDefault="00C600C1" w:rsidP="00C600C1">
      <w:pPr>
        <w:pStyle w:val="FigureCaption"/>
        <w:ind w:left="720"/>
        <w:jc w:val="both"/>
        <w:rPr>
          <w:rFonts w:cs="Arial"/>
          <w:lang w:val="ru-RU"/>
        </w:rPr>
      </w:pPr>
      <w:r w:rsidRPr="000B6677">
        <w:rPr>
          <w:rFonts w:cs="Arial"/>
        </w:rPr>
        <w:t>B</w:t>
      </w:r>
      <w:r w:rsidRPr="0038598C">
        <w:rPr>
          <w:rFonts w:cs="Arial"/>
          <w:lang w:val="ru-RU"/>
        </w:rPr>
        <w:t>. Модифицированные местообитания и возможности для восстановления</w:t>
      </w:r>
    </w:p>
    <w:p w14:paraId="1336756F" w14:textId="77777777" w:rsidR="00C600C1" w:rsidRPr="0038598C" w:rsidRDefault="00C600C1" w:rsidP="00C600C1">
      <w:pPr>
        <w:pStyle w:val="FigureCaption"/>
        <w:ind w:left="720"/>
        <w:jc w:val="both"/>
        <w:rPr>
          <w:rFonts w:cs="Arial"/>
          <w:lang w:val="ru-RU"/>
        </w:rPr>
      </w:pPr>
    </w:p>
    <w:p w14:paraId="3D854264" w14:textId="2CF4932C" w:rsidR="00C600C1" w:rsidRPr="0038598C" w:rsidRDefault="00C600C1" w:rsidP="00C600C1">
      <w:pPr>
        <w:pStyle w:val="FigureCaption"/>
        <w:jc w:val="both"/>
        <w:rPr>
          <w:rFonts w:cs="Arial"/>
          <w:b w:val="0"/>
          <w:bCs/>
          <w:lang w:val="ru-RU"/>
        </w:rPr>
      </w:pPr>
      <w:r w:rsidRPr="0038598C">
        <w:rPr>
          <w:rFonts w:cs="Arial"/>
          <w:b w:val="0"/>
          <w:bCs/>
          <w:lang w:val="ru-RU"/>
        </w:rPr>
        <w:t xml:space="preserve">В отличие от природных местообитаний, модифицированные территории вдоль трассы — такие как пастбища и сельскохозяйственные угодья — имеют меньшую чувствительность для биоразнообразия. Тем не менее, даже на изменённых ландшафтах </w:t>
      </w:r>
      <w:r w:rsidRPr="000B6677">
        <w:rPr>
          <w:rFonts w:cs="Arial"/>
          <w:b w:val="0"/>
          <w:bCs/>
        </w:rPr>
        <w:t>PS</w:t>
      </w:r>
      <w:r w:rsidRPr="0038598C">
        <w:rPr>
          <w:rFonts w:cs="Arial"/>
          <w:b w:val="0"/>
          <w:bCs/>
          <w:lang w:val="ru-RU"/>
        </w:rPr>
        <w:t>6 требует сохранения экологической функциональности и предотвращения ненужного ухудшения состояния. Например, строительство в модифицированных местообитаниях должно включать меры по контролю эрозии, управлению поверхностными водами и восстановлению растительности, чтобы избежать вторичных воздействий, таких как осадконакопление или распространение инвазивных видов.</w:t>
      </w:r>
      <w:r w:rsidR="00C51859">
        <w:rPr>
          <w:rFonts w:cs="Arial"/>
          <w:b w:val="0"/>
          <w:bCs/>
          <w:lang w:val="ru-RU"/>
        </w:rPr>
        <w:t xml:space="preserve"> </w:t>
      </w:r>
      <w:r w:rsidRPr="0038598C">
        <w:rPr>
          <w:rFonts w:cs="Arial"/>
          <w:b w:val="0"/>
          <w:bCs/>
          <w:lang w:val="ru-RU"/>
        </w:rPr>
        <w:t>Кроме того, проект предоставляет возможности для экологического улучшения деградированных территорий через посадку местной растительности, создание защитных полос и строительство инфраструктуры для пересечения диких животных, восстанавливающей разорванные местообитания.</w:t>
      </w:r>
    </w:p>
    <w:p w14:paraId="3C50BC76" w14:textId="77777777" w:rsidR="00C600C1" w:rsidRPr="0038598C" w:rsidRDefault="00C600C1" w:rsidP="00C600C1">
      <w:pPr>
        <w:pStyle w:val="FigureCaption"/>
        <w:jc w:val="both"/>
        <w:rPr>
          <w:rFonts w:cs="Arial"/>
          <w:b w:val="0"/>
          <w:bCs/>
          <w:lang w:val="ru-RU"/>
        </w:rPr>
      </w:pPr>
    </w:p>
    <w:p w14:paraId="005AD54F" w14:textId="77777777" w:rsidR="00C600C1" w:rsidRPr="0038598C" w:rsidRDefault="00C600C1" w:rsidP="00C600C1">
      <w:pPr>
        <w:pStyle w:val="FigureCaption"/>
        <w:numPr>
          <w:ilvl w:val="1"/>
          <w:numId w:val="300"/>
        </w:numPr>
        <w:jc w:val="left"/>
        <w:rPr>
          <w:rFonts w:cs="Arial"/>
          <w:lang w:val="ru-RU"/>
        </w:rPr>
      </w:pPr>
      <w:r w:rsidRPr="0038598C">
        <w:rPr>
          <w:rFonts w:cs="Arial"/>
          <w:lang w:val="ru-RU"/>
        </w:rPr>
        <w:t>Критические местообитания и проектирование железной дороги</w:t>
      </w:r>
    </w:p>
    <w:p w14:paraId="37B5F464" w14:textId="77777777" w:rsidR="00C600C1" w:rsidRPr="0038598C" w:rsidRDefault="00C600C1" w:rsidP="00C600C1">
      <w:pPr>
        <w:pStyle w:val="FigureCaption"/>
        <w:ind w:left="1440"/>
        <w:jc w:val="both"/>
        <w:rPr>
          <w:rFonts w:cs="Arial"/>
          <w:lang w:val="ru-RU"/>
        </w:rPr>
      </w:pPr>
    </w:p>
    <w:p w14:paraId="165F6B97" w14:textId="4D1C87B8" w:rsidR="00C600C1" w:rsidRPr="0038598C" w:rsidRDefault="00C600C1" w:rsidP="00C600C1">
      <w:pPr>
        <w:pStyle w:val="FigureCaption"/>
        <w:jc w:val="both"/>
        <w:rPr>
          <w:rFonts w:cs="Arial"/>
          <w:b w:val="0"/>
          <w:bCs/>
          <w:lang w:val="ru-RU"/>
        </w:rPr>
      </w:pPr>
      <w:r w:rsidRPr="0038598C">
        <w:rPr>
          <w:rFonts w:cs="Arial"/>
          <w:b w:val="0"/>
          <w:bCs/>
          <w:lang w:val="ru-RU"/>
        </w:rPr>
        <w:t xml:space="preserve">Согласно </w:t>
      </w:r>
      <w:r w:rsidRPr="000B6677">
        <w:rPr>
          <w:rFonts w:cs="Arial"/>
          <w:b w:val="0"/>
          <w:bCs/>
        </w:rPr>
        <w:t>PS</w:t>
      </w:r>
      <w:r w:rsidRPr="0038598C">
        <w:rPr>
          <w:rFonts w:cs="Arial"/>
          <w:b w:val="0"/>
          <w:bCs/>
          <w:lang w:val="ru-RU"/>
        </w:rPr>
        <w:t xml:space="preserve">6, критические местообитания включают территории, поддерживающие виды, находящиеся под угрозой, виды с ограниченным ареалом, уникальные экосистемы, важные концентрации мигрирующих видов и ключевые эволюционные процессы. Близость трассы к </w:t>
      </w:r>
      <w:r w:rsidRPr="000B6677">
        <w:rPr>
          <w:rFonts w:cs="Arial"/>
          <w:b w:val="0"/>
          <w:bCs/>
        </w:rPr>
        <w:t>IBA</w:t>
      </w:r>
      <w:r w:rsidRPr="0038598C">
        <w:rPr>
          <w:rFonts w:cs="Arial"/>
          <w:b w:val="0"/>
          <w:bCs/>
          <w:lang w:val="ru-RU"/>
        </w:rPr>
        <w:t xml:space="preserve"> и</w:t>
      </w:r>
      <w:r w:rsidR="000D404C">
        <w:rPr>
          <w:rFonts w:cs="Arial"/>
          <w:b w:val="0"/>
          <w:bCs/>
          <w:lang w:val="ru-RU"/>
        </w:rPr>
        <w:t xml:space="preserve"> </w:t>
      </w:r>
      <w:proofErr w:type="spellStart"/>
      <w:r w:rsidR="000D404C">
        <w:rPr>
          <w:rFonts w:cs="Arial"/>
          <w:b w:val="0"/>
          <w:bCs/>
          <w:lang w:val="ru-RU"/>
        </w:rPr>
        <w:t>Андасайскому</w:t>
      </w:r>
      <w:proofErr w:type="spellEnd"/>
      <w:r w:rsidR="000D404C">
        <w:rPr>
          <w:rFonts w:cs="Arial"/>
          <w:b w:val="0"/>
          <w:bCs/>
          <w:lang w:val="ru-RU"/>
        </w:rPr>
        <w:t xml:space="preserve"> заказнику</w:t>
      </w:r>
      <w:r w:rsidRPr="0038598C">
        <w:rPr>
          <w:rFonts w:cs="Arial"/>
          <w:b w:val="0"/>
          <w:bCs/>
          <w:lang w:val="ru-RU"/>
        </w:rPr>
        <w:t xml:space="preserve"> повышает классификацию экологического риска для определённых участков.</w:t>
      </w:r>
      <w:r w:rsidR="00C51859">
        <w:rPr>
          <w:rFonts w:cs="Arial"/>
          <w:b w:val="0"/>
          <w:bCs/>
          <w:lang w:val="ru-RU"/>
        </w:rPr>
        <w:t xml:space="preserve"> </w:t>
      </w:r>
      <w:r w:rsidRPr="0038598C">
        <w:rPr>
          <w:rFonts w:cs="Arial"/>
          <w:b w:val="0"/>
          <w:bCs/>
          <w:lang w:val="ru-RU"/>
        </w:rPr>
        <w:t xml:space="preserve">Проектирование железной дороги включает меры, такие как подземные и надземные переходы для диких животных, ограждения для направления их движения, а также сезонное планирование строительства для минимизации воздействия в чувствительные периоды (например, во время гнездования или миграции). Эти меры соответствуют требованиям </w:t>
      </w:r>
      <w:r w:rsidRPr="000B6677">
        <w:rPr>
          <w:rFonts w:cs="Arial"/>
          <w:b w:val="0"/>
          <w:bCs/>
        </w:rPr>
        <w:t>PS</w:t>
      </w:r>
      <w:r w:rsidRPr="0038598C">
        <w:rPr>
          <w:rFonts w:cs="Arial"/>
          <w:b w:val="0"/>
          <w:bCs/>
          <w:lang w:val="ru-RU"/>
        </w:rPr>
        <w:t>6 по отсутствию чистой потери в природных местообитаниях и обеспечению прироста критических местообитаний, гарантируя долгосрочную экологическую устойчивость.</w:t>
      </w:r>
    </w:p>
    <w:p w14:paraId="65AF4ED4" w14:textId="77777777" w:rsidR="00C600C1" w:rsidRPr="0038598C" w:rsidRDefault="00C600C1" w:rsidP="00C600C1">
      <w:pPr>
        <w:pStyle w:val="FigureCaption"/>
        <w:jc w:val="both"/>
        <w:rPr>
          <w:rFonts w:cs="Arial"/>
          <w:b w:val="0"/>
          <w:bCs/>
          <w:lang w:val="ru-RU"/>
        </w:rPr>
      </w:pPr>
    </w:p>
    <w:p w14:paraId="4FE6241A" w14:textId="0F5029D9" w:rsidR="00C51859" w:rsidRDefault="00C600C1" w:rsidP="00C600C1">
      <w:pPr>
        <w:pStyle w:val="FigureCaption"/>
        <w:jc w:val="both"/>
        <w:rPr>
          <w:rFonts w:cs="Arial"/>
          <w:b w:val="0"/>
          <w:bCs/>
          <w:lang w:val="ru-RU"/>
        </w:rPr>
      </w:pPr>
      <w:r w:rsidRPr="0038598C">
        <w:rPr>
          <w:rFonts w:cs="Arial"/>
          <w:b w:val="0"/>
          <w:bCs/>
          <w:lang w:val="ru-RU"/>
        </w:rPr>
        <w:t xml:space="preserve">Для проекта </w:t>
      </w:r>
      <w:proofErr w:type="spellStart"/>
      <w:r w:rsidR="00401085">
        <w:rPr>
          <w:rFonts w:cs="Arial"/>
          <w:b w:val="0"/>
          <w:bCs/>
          <w:lang w:val="ru-RU"/>
        </w:rPr>
        <w:t>Мойынты</w:t>
      </w:r>
      <w:proofErr w:type="spellEnd"/>
      <w:r w:rsidRPr="0038598C">
        <w:rPr>
          <w:rFonts w:cs="Arial"/>
          <w:b w:val="0"/>
          <w:bCs/>
          <w:lang w:val="ru-RU"/>
        </w:rPr>
        <w:t>– Кызылжар Всемирный банк (</w:t>
      </w:r>
      <w:r w:rsidRPr="000B6677">
        <w:rPr>
          <w:rFonts w:cs="Arial"/>
          <w:b w:val="0"/>
          <w:bCs/>
        </w:rPr>
        <w:t>WB</w:t>
      </w:r>
      <w:r w:rsidRPr="0038598C">
        <w:rPr>
          <w:rFonts w:cs="Arial"/>
          <w:b w:val="0"/>
          <w:bCs/>
          <w:lang w:val="ru-RU"/>
        </w:rPr>
        <w:t>) требует официального определения критическ</w:t>
      </w:r>
      <w:r w:rsidR="000D404C">
        <w:rPr>
          <w:rFonts w:cs="Arial"/>
          <w:b w:val="0"/>
          <w:bCs/>
          <w:lang w:val="ru-RU"/>
        </w:rPr>
        <w:t xml:space="preserve">их </w:t>
      </w:r>
      <w:r w:rsidRPr="0038598C">
        <w:rPr>
          <w:rFonts w:cs="Arial"/>
          <w:b w:val="0"/>
          <w:bCs/>
          <w:lang w:val="ru-RU"/>
        </w:rPr>
        <w:t>местообитани</w:t>
      </w:r>
      <w:r w:rsidR="000D404C">
        <w:rPr>
          <w:rFonts w:cs="Arial"/>
          <w:b w:val="0"/>
          <w:bCs/>
          <w:lang w:val="ru-RU"/>
        </w:rPr>
        <w:t>й</w:t>
      </w:r>
      <w:r w:rsidRPr="0038598C">
        <w:rPr>
          <w:rFonts w:cs="Arial"/>
          <w:b w:val="0"/>
          <w:bCs/>
          <w:lang w:val="ru-RU"/>
        </w:rPr>
        <w:t xml:space="preserve"> для установления соответствующих обязательств по биоразнообразию, таких как достижение прироста критических местообитаний и разработка Планов действий по биоразнообразию </w:t>
      </w:r>
      <w:r w:rsidRPr="00F81EB7">
        <w:rPr>
          <w:rFonts w:cs="Arial"/>
          <w:b w:val="0"/>
          <w:bCs/>
          <w:lang w:val="ru-RU"/>
        </w:rPr>
        <w:t>(</w:t>
      </w:r>
      <w:r w:rsidRPr="000B6677">
        <w:rPr>
          <w:rFonts w:cs="Arial"/>
          <w:b w:val="0"/>
          <w:bCs/>
        </w:rPr>
        <w:t>BAP</w:t>
      </w:r>
      <w:r w:rsidRPr="00F81EB7">
        <w:rPr>
          <w:rFonts w:cs="Arial"/>
          <w:b w:val="0"/>
          <w:bCs/>
          <w:lang w:val="ru-RU"/>
        </w:rPr>
        <w:t xml:space="preserve">), где это необходимо. </w:t>
      </w:r>
    </w:p>
    <w:p w14:paraId="706AFF8C" w14:textId="77777777" w:rsidR="00C51859" w:rsidRDefault="00C51859" w:rsidP="00C600C1">
      <w:pPr>
        <w:pStyle w:val="FigureCaption"/>
        <w:jc w:val="both"/>
        <w:rPr>
          <w:rFonts w:cs="Arial"/>
          <w:b w:val="0"/>
          <w:bCs/>
          <w:lang w:val="ru-RU"/>
        </w:rPr>
      </w:pPr>
    </w:p>
    <w:p w14:paraId="11A6697D" w14:textId="6EBE120A" w:rsidR="00C600C1" w:rsidRPr="0038598C" w:rsidRDefault="00C600C1" w:rsidP="00C600C1">
      <w:pPr>
        <w:pStyle w:val="FigureCaption"/>
        <w:jc w:val="both"/>
        <w:rPr>
          <w:rFonts w:cs="Arial"/>
          <w:b w:val="0"/>
          <w:bCs/>
          <w:lang w:val="ru-RU"/>
        </w:rPr>
      </w:pPr>
      <w:r w:rsidRPr="0038598C">
        <w:rPr>
          <w:rFonts w:cs="Arial"/>
          <w:b w:val="0"/>
          <w:bCs/>
          <w:lang w:val="ru-RU"/>
        </w:rPr>
        <w:lastRenderedPageBreak/>
        <w:t xml:space="preserve">Особое внимание следует уделить двум </w:t>
      </w:r>
      <w:r w:rsidR="000D404C">
        <w:rPr>
          <w:rFonts w:cs="Arial"/>
          <w:b w:val="0"/>
          <w:bCs/>
          <w:lang w:val="ru-RU"/>
        </w:rPr>
        <w:t>к</w:t>
      </w:r>
      <w:r w:rsidRPr="0038598C">
        <w:rPr>
          <w:rFonts w:cs="Arial"/>
          <w:b w:val="0"/>
          <w:bCs/>
          <w:lang w:val="ru-RU"/>
        </w:rPr>
        <w:t xml:space="preserve">лючевым </w:t>
      </w:r>
      <w:r w:rsidR="000D404C">
        <w:rPr>
          <w:rFonts w:cs="Arial"/>
          <w:b w:val="0"/>
          <w:bCs/>
          <w:lang w:val="ru-RU"/>
        </w:rPr>
        <w:t>з</w:t>
      </w:r>
      <w:r w:rsidRPr="0038598C">
        <w:rPr>
          <w:rFonts w:cs="Arial"/>
          <w:b w:val="0"/>
          <w:bCs/>
          <w:lang w:val="ru-RU"/>
        </w:rPr>
        <w:t>онам биоразнообразия</w:t>
      </w:r>
      <w:r w:rsidR="000D404C">
        <w:rPr>
          <w:rFonts w:cs="Arial"/>
          <w:b w:val="0"/>
          <w:bCs/>
          <w:lang w:val="ru-RU"/>
        </w:rPr>
        <w:t xml:space="preserve"> </w:t>
      </w:r>
      <w:r w:rsidR="000D404C" w:rsidRPr="0038598C">
        <w:rPr>
          <w:rFonts w:cs="Arial"/>
          <w:b w:val="0"/>
          <w:bCs/>
          <w:lang w:val="ru-RU"/>
        </w:rPr>
        <w:t>(</w:t>
      </w:r>
      <w:r w:rsidR="000D404C">
        <w:rPr>
          <w:rFonts w:cs="Arial"/>
          <w:b w:val="0"/>
          <w:bCs/>
        </w:rPr>
        <w:t>Key</w:t>
      </w:r>
      <w:r w:rsidR="000D404C" w:rsidRPr="000D404C">
        <w:rPr>
          <w:rFonts w:cs="Arial"/>
          <w:b w:val="0"/>
          <w:bCs/>
          <w:lang w:val="ru-RU"/>
        </w:rPr>
        <w:t xml:space="preserve"> </w:t>
      </w:r>
      <w:r w:rsidR="000D404C">
        <w:rPr>
          <w:rFonts w:cs="Arial"/>
          <w:b w:val="0"/>
          <w:bCs/>
        </w:rPr>
        <w:t>Biodiversity</w:t>
      </w:r>
      <w:r w:rsidR="000D404C" w:rsidRPr="000D404C">
        <w:rPr>
          <w:rFonts w:cs="Arial"/>
          <w:b w:val="0"/>
          <w:bCs/>
          <w:lang w:val="ru-RU"/>
        </w:rPr>
        <w:t xml:space="preserve"> </w:t>
      </w:r>
      <w:r w:rsidR="000D404C">
        <w:rPr>
          <w:rFonts w:cs="Arial"/>
          <w:b w:val="0"/>
          <w:bCs/>
        </w:rPr>
        <w:t>Areas</w:t>
      </w:r>
      <w:r w:rsidR="000D404C" w:rsidRPr="000D404C">
        <w:rPr>
          <w:rFonts w:cs="Arial"/>
          <w:b w:val="0"/>
          <w:bCs/>
          <w:lang w:val="ru-RU"/>
        </w:rPr>
        <w:t xml:space="preserve">, </w:t>
      </w:r>
      <w:r w:rsidR="000D404C" w:rsidRPr="000B6677">
        <w:rPr>
          <w:rFonts w:cs="Arial"/>
          <w:b w:val="0"/>
          <w:bCs/>
        </w:rPr>
        <w:t>KBA</w:t>
      </w:r>
      <w:r w:rsidR="000D404C" w:rsidRPr="0038598C">
        <w:rPr>
          <w:rFonts w:cs="Arial"/>
          <w:b w:val="0"/>
          <w:bCs/>
          <w:lang w:val="ru-RU"/>
        </w:rPr>
        <w:t>)</w:t>
      </w:r>
      <w:r w:rsidR="000D404C" w:rsidRPr="000D404C">
        <w:rPr>
          <w:rFonts w:cs="Arial"/>
          <w:b w:val="0"/>
          <w:bCs/>
          <w:lang w:val="ru-RU"/>
        </w:rPr>
        <w:t xml:space="preserve"> </w:t>
      </w:r>
      <w:r w:rsidR="000D404C">
        <w:rPr>
          <w:rFonts w:cs="Arial"/>
          <w:b w:val="0"/>
          <w:bCs/>
          <w:lang w:val="ru-RU"/>
        </w:rPr>
        <w:t xml:space="preserve">являющимися также </w:t>
      </w:r>
      <w:r w:rsidR="000D404C">
        <w:rPr>
          <w:rFonts w:cs="Arial"/>
          <w:b w:val="0"/>
          <w:bCs/>
        </w:rPr>
        <w:t>IBA</w:t>
      </w:r>
      <w:r w:rsidRPr="0038598C">
        <w:rPr>
          <w:rFonts w:cs="Arial"/>
          <w:b w:val="0"/>
          <w:bCs/>
          <w:lang w:val="ru-RU"/>
        </w:rPr>
        <w:t xml:space="preserve">. </w:t>
      </w:r>
      <w:r w:rsidR="000D404C">
        <w:rPr>
          <w:rFonts w:cs="Arial"/>
          <w:b w:val="0"/>
          <w:bCs/>
          <w:lang w:val="ru-RU"/>
        </w:rPr>
        <w:t>Мелкосопочник</w:t>
      </w:r>
      <w:r w:rsidRPr="0038598C">
        <w:rPr>
          <w:rFonts w:cs="Arial"/>
          <w:b w:val="0"/>
          <w:bCs/>
          <w:lang w:val="ru-RU"/>
        </w:rPr>
        <w:t xml:space="preserve"> </w:t>
      </w:r>
      <w:proofErr w:type="spellStart"/>
      <w:r w:rsidRPr="0038598C">
        <w:rPr>
          <w:rFonts w:cs="Arial"/>
          <w:b w:val="0"/>
          <w:bCs/>
          <w:lang w:val="ru-RU"/>
        </w:rPr>
        <w:t>Аяк-Бестау</w:t>
      </w:r>
      <w:proofErr w:type="spellEnd"/>
      <w:r w:rsidRPr="0038598C">
        <w:rPr>
          <w:rFonts w:cs="Arial"/>
          <w:b w:val="0"/>
          <w:bCs/>
          <w:lang w:val="ru-RU"/>
        </w:rPr>
        <w:t xml:space="preserve"> соответствуют критерию </w:t>
      </w:r>
      <w:r w:rsidRPr="000B6677">
        <w:rPr>
          <w:rFonts w:cs="Arial"/>
          <w:b w:val="0"/>
          <w:bCs/>
        </w:rPr>
        <w:t>A</w:t>
      </w:r>
      <w:r w:rsidRPr="0038598C">
        <w:rPr>
          <w:rFonts w:cs="Arial"/>
          <w:b w:val="0"/>
          <w:bCs/>
          <w:lang w:val="ru-RU"/>
        </w:rPr>
        <w:t>1</w:t>
      </w:r>
      <w:r w:rsidRPr="000B6677">
        <w:rPr>
          <w:rFonts w:cs="Arial"/>
          <w:b w:val="0"/>
          <w:bCs/>
        </w:rPr>
        <w:t>c</w:t>
      </w:r>
      <w:r w:rsidRPr="0038598C">
        <w:rPr>
          <w:rFonts w:cs="Arial"/>
          <w:b w:val="0"/>
          <w:bCs/>
          <w:lang w:val="ru-RU"/>
        </w:rPr>
        <w:t xml:space="preserve"> (поддержка ≥0,1% мировой популяции и ≥5 репродуктивных единиц) для степного орла, что может соответствовать критериям критического местообитания как национально или регионально значимой популяции. Аналогично, </w:t>
      </w:r>
      <w:r w:rsidR="000D404C">
        <w:rPr>
          <w:rFonts w:cs="Arial"/>
          <w:b w:val="0"/>
          <w:bCs/>
          <w:lang w:val="ru-RU"/>
        </w:rPr>
        <w:t>Низкогорье Ортау</w:t>
      </w:r>
      <w:r w:rsidRPr="0038598C">
        <w:rPr>
          <w:rFonts w:cs="Arial"/>
          <w:b w:val="0"/>
          <w:bCs/>
          <w:lang w:val="ru-RU"/>
        </w:rPr>
        <w:t xml:space="preserve"> соответствует критерию </w:t>
      </w:r>
      <w:r w:rsidRPr="000B6677">
        <w:rPr>
          <w:rFonts w:cs="Arial"/>
          <w:b w:val="0"/>
          <w:bCs/>
        </w:rPr>
        <w:t>D</w:t>
      </w:r>
      <w:r w:rsidRPr="0038598C">
        <w:rPr>
          <w:rFonts w:cs="Arial"/>
          <w:b w:val="0"/>
          <w:bCs/>
          <w:lang w:val="ru-RU"/>
        </w:rPr>
        <w:t>1</w:t>
      </w:r>
      <w:r w:rsidRPr="000B6677">
        <w:rPr>
          <w:rFonts w:cs="Arial"/>
          <w:b w:val="0"/>
          <w:bCs/>
        </w:rPr>
        <w:t>a</w:t>
      </w:r>
      <w:r w:rsidRPr="0038598C">
        <w:rPr>
          <w:rFonts w:cs="Arial"/>
          <w:b w:val="0"/>
          <w:bCs/>
          <w:lang w:val="ru-RU"/>
        </w:rPr>
        <w:t xml:space="preserve"> (поддержка ≥1% мировой популяции в течение сезона и более одной стадии жизненного цикла) для пастушьего ястреба, что удовлетворяет критериям критического местообитания как глобально значимой концентрации.</w:t>
      </w:r>
    </w:p>
    <w:p w14:paraId="38299EAD" w14:textId="77777777" w:rsidR="00C600C1" w:rsidRPr="0038598C" w:rsidRDefault="00C600C1" w:rsidP="00C600C1">
      <w:pPr>
        <w:pStyle w:val="FigureCaption"/>
        <w:jc w:val="both"/>
        <w:rPr>
          <w:rFonts w:cs="Arial"/>
          <w:b w:val="0"/>
          <w:bCs/>
          <w:lang w:val="ru-RU"/>
        </w:rPr>
      </w:pPr>
    </w:p>
    <w:p w14:paraId="2FB92A84" w14:textId="4A255E28" w:rsidR="00C600C1" w:rsidRPr="0038598C" w:rsidRDefault="00C600C1" w:rsidP="00C600C1">
      <w:pPr>
        <w:pStyle w:val="FigureCaption"/>
        <w:jc w:val="both"/>
        <w:rPr>
          <w:rFonts w:cs="Arial"/>
          <w:b w:val="0"/>
          <w:bCs/>
          <w:lang w:val="ru-RU"/>
        </w:rPr>
      </w:pPr>
      <w:r w:rsidRPr="0038598C">
        <w:rPr>
          <w:rFonts w:cs="Arial"/>
          <w:b w:val="0"/>
          <w:bCs/>
          <w:lang w:val="ru-RU"/>
        </w:rPr>
        <w:t xml:space="preserve">С учётом этих особенностей скрининг должен соответствовать </w:t>
      </w:r>
      <w:r w:rsidRPr="000B6677">
        <w:rPr>
          <w:rFonts w:cs="Arial"/>
          <w:b w:val="0"/>
          <w:bCs/>
        </w:rPr>
        <w:t>IFC</w:t>
      </w:r>
      <w:r w:rsidRPr="0038598C">
        <w:rPr>
          <w:rFonts w:cs="Arial"/>
          <w:b w:val="0"/>
          <w:bCs/>
          <w:lang w:val="ru-RU"/>
        </w:rPr>
        <w:t xml:space="preserve"> </w:t>
      </w:r>
      <w:r w:rsidRPr="000B6677">
        <w:rPr>
          <w:rFonts w:cs="Arial"/>
          <w:b w:val="0"/>
          <w:bCs/>
        </w:rPr>
        <w:t>PS</w:t>
      </w:r>
      <w:r w:rsidRPr="0038598C">
        <w:rPr>
          <w:rFonts w:cs="Arial"/>
          <w:b w:val="0"/>
          <w:bCs/>
          <w:lang w:val="ru-RU"/>
        </w:rPr>
        <w:t xml:space="preserve">6 и Руководствам </w:t>
      </w:r>
      <w:r w:rsidRPr="000B6677">
        <w:rPr>
          <w:rFonts w:cs="Arial"/>
          <w:b w:val="0"/>
          <w:bCs/>
        </w:rPr>
        <w:t>WBG</w:t>
      </w:r>
      <w:r w:rsidRPr="0038598C">
        <w:rPr>
          <w:rFonts w:cs="Arial"/>
          <w:b w:val="0"/>
          <w:bCs/>
          <w:lang w:val="ru-RU"/>
        </w:rPr>
        <w:t xml:space="preserve"> по охране окружающей среды, здравоохранения и безопасности (</w:t>
      </w:r>
      <w:r w:rsidRPr="000B6677">
        <w:rPr>
          <w:rFonts w:cs="Arial"/>
          <w:b w:val="0"/>
          <w:bCs/>
        </w:rPr>
        <w:t>EHS</w:t>
      </w:r>
      <w:r w:rsidRPr="0038598C">
        <w:rPr>
          <w:rFonts w:cs="Arial"/>
          <w:b w:val="0"/>
          <w:bCs/>
          <w:lang w:val="ru-RU"/>
        </w:rPr>
        <w:t xml:space="preserve">), применяя </w:t>
      </w:r>
      <w:proofErr w:type="spellStart"/>
      <w:r w:rsidRPr="0038598C">
        <w:rPr>
          <w:rFonts w:cs="Arial"/>
          <w:b w:val="0"/>
          <w:bCs/>
          <w:lang w:val="ru-RU"/>
        </w:rPr>
        <w:t>международно</w:t>
      </w:r>
      <w:proofErr w:type="spellEnd"/>
      <w:r w:rsidRPr="0038598C">
        <w:rPr>
          <w:rFonts w:cs="Arial"/>
          <w:b w:val="0"/>
          <w:bCs/>
          <w:lang w:val="ru-RU"/>
        </w:rPr>
        <w:t xml:space="preserve"> признанные пороговые значения и национальные данные по охране видов для подтверждения того, вызывают ли эти </w:t>
      </w:r>
      <w:r w:rsidRPr="000B6677">
        <w:rPr>
          <w:rFonts w:cs="Arial"/>
          <w:b w:val="0"/>
          <w:bCs/>
        </w:rPr>
        <w:t>KBA</w:t>
      </w:r>
      <w:r w:rsidRPr="0038598C">
        <w:rPr>
          <w:rFonts w:cs="Arial"/>
          <w:b w:val="0"/>
          <w:bCs/>
          <w:lang w:val="ru-RU"/>
        </w:rPr>
        <w:t xml:space="preserve"> или другие участки вдоль железнодорожного коридора + 5 км буфера классификацию критического местообитания. Это определение определит требования по применению иерархии смягчения воздействия, Планов управления биоразнообразием (</w:t>
      </w:r>
      <w:r w:rsidR="000D404C">
        <w:rPr>
          <w:rFonts w:cs="Arial"/>
          <w:b w:val="0"/>
          <w:bCs/>
        </w:rPr>
        <w:t>BMP</w:t>
      </w:r>
      <w:r w:rsidRPr="0038598C">
        <w:rPr>
          <w:rFonts w:cs="Arial"/>
          <w:b w:val="0"/>
          <w:bCs/>
          <w:lang w:val="ru-RU"/>
        </w:rPr>
        <w:t>) и, при необходимости, Планов действий по биоразнообразию (</w:t>
      </w:r>
      <w:r w:rsidRPr="000B6677">
        <w:rPr>
          <w:rFonts w:cs="Arial"/>
          <w:b w:val="0"/>
          <w:bCs/>
        </w:rPr>
        <w:t>BAP</w:t>
      </w:r>
      <w:r w:rsidRPr="0038598C">
        <w:rPr>
          <w:rFonts w:cs="Arial"/>
          <w:b w:val="0"/>
          <w:bCs/>
          <w:lang w:val="ru-RU"/>
        </w:rPr>
        <w:t>) для достижения отсутствия чистой потери или прироста ценностей биоразнообразия.</w:t>
      </w:r>
    </w:p>
    <w:p w14:paraId="6DA0D15B" w14:textId="77777777" w:rsidR="00C600C1" w:rsidRDefault="00C600C1" w:rsidP="00C600C1">
      <w:pPr>
        <w:pStyle w:val="FigureCaption"/>
        <w:jc w:val="both"/>
        <w:rPr>
          <w:rFonts w:cs="Arial"/>
          <w:b w:val="0"/>
          <w:bCs/>
          <w:lang w:val="ru-RU"/>
        </w:rPr>
      </w:pPr>
      <w:r w:rsidRPr="0038598C">
        <w:rPr>
          <w:rFonts w:cs="Arial"/>
          <w:b w:val="0"/>
          <w:bCs/>
          <w:lang w:val="ru-RU"/>
        </w:rPr>
        <w:t>Результаты соответствующего анализа представлены в таблице ниже.</w:t>
      </w:r>
    </w:p>
    <w:p w14:paraId="7C4AD9DB" w14:textId="77777777" w:rsidR="0004576A" w:rsidRPr="0038598C" w:rsidRDefault="0004576A" w:rsidP="00C600C1">
      <w:pPr>
        <w:pStyle w:val="FigureCaption"/>
        <w:jc w:val="both"/>
        <w:rPr>
          <w:rFonts w:cs="Arial"/>
          <w:b w:val="0"/>
          <w:bCs/>
          <w:lang w:val="ru-RU"/>
        </w:rPr>
      </w:pPr>
    </w:p>
    <w:p w14:paraId="4D8C943B" w14:textId="77777777" w:rsidR="00C600C1" w:rsidRPr="0038598C" w:rsidRDefault="00C600C1" w:rsidP="00C600C1">
      <w:pPr>
        <w:pStyle w:val="FigureCaption"/>
        <w:jc w:val="both"/>
        <w:rPr>
          <w:rFonts w:cs="Arial"/>
          <w:b w:val="0"/>
          <w:bCs/>
          <w:lang w:val="ru-RU"/>
        </w:rPr>
      </w:pPr>
    </w:p>
    <w:p w14:paraId="251F8529" w14:textId="77777777" w:rsidR="00C600C1" w:rsidRPr="0038598C" w:rsidRDefault="00C600C1" w:rsidP="00C600C1">
      <w:pPr>
        <w:pStyle w:val="FigureCaption"/>
        <w:rPr>
          <w:rFonts w:cs="Arial"/>
          <w:lang w:val="ru-RU"/>
        </w:rPr>
      </w:pPr>
      <w:r w:rsidRPr="0038598C">
        <w:rPr>
          <w:rFonts w:cs="Arial"/>
          <w:lang w:val="ru-RU"/>
        </w:rPr>
        <w:t>Таблица 17: Оценка ценности биоразнообразия и потенциального критического местообитания</w:t>
      </w:r>
      <w:bookmarkStart w:id="1433" w:name="_Hlk210385527"/>
      <w:bookmarkEnd w:id="1432"/>
    </w:p>
    <w:tbl>
      <w:tblPr>
        <w:tblW w:w="0" w:type="auto"/>
        <w:shd w:val="clear" w:color="auto" w:fill="FFFFFF"/>
        <w:tblCellMar>
          <w:left w:w="0" w:type="dxa"/>
          <w:right w:w="0" w:type="dxa"/>
        </w:tblCellMar>
        <w:tblLook w:val="04A0" w:firstRow="1" w:lastRow="0" w:firstColumn="1" w:lastColumn="0" w:noHBand="0" w:noVBand="1"/>
      </w:tblPr>
      <w:tblGrid>
        <w:gridCol w:w="1765"/>
        <w:gridCol w:w="905"/>
        <w:gridCol w:w="1601"/>
        <w:gridCol w:w="1639"/>
        <w:gridCol w:w="1167"/>
        <w:gridCol w:w="2623"/>
      </w:tblGrid>
      <w:tr w:rsidR="00C600C1" w:rsidRPr="00FD10ED" w14:paraId="1CB65997" w14:textId="77777777" w:rsidTr="003D787C">
        <w:trPr>
          <w:cantSplit/>
          <w:tblHeader/>
        </w:trPr>
        <w:tc>
          <w:tcPr>
            <w:tcW w:w="0" w:type="auto"/>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454434AF" w14:textId="77777777" w:rsidR="00C600C1" w:rsidRPr="004B30D8" w:rsidRDefault="00C600C1" w:rsidP="003D787C">
            <w:pPr>
              <w:spacing w:before="100" w:beforeAutospacing="1" w:after="100" w:afterAutospacing="1"/>
              <w:jc w:val="center"/>
              <w:rPr>
                <w:rFonts w:ascii="Arial" w:eastAsia="Times New Roman" w:hAnsi="Arial" w:cs="Arial"/>
                <w:color w:val="222222"/>
                <w:sz w:val="20"/>
                <w:szCs w:val="20"/>
                <w:lang w:eastAsia="en-PH"/>
              </w:rPr>
            </w:pPr>
            <w:proofErr w:type="spellStart"/>
            <w:r w:rsidRPr="000B4725">
              <w:rPr>
                <w:rFonts w:ascii="Arial" w:eastAsia="Times New Roman" w:hAnsi="Arial" w:cs="Arial"/>
                <w:b/>
                <w:bCs/>
                <w:color w:val="222222"/>
                <w:sz w:val="20"/>
                <w:szCs w:val="20"/>
                <w:lang w:eastAsia="en-PH"/>
              </w:rPr>
              <w:t>Ценность</w:t>
            </w:r>
            <w:proofErr w:type="spellEnd"/>
            <w:r w:rsidRPr="000B4725">
              <w:rPr>
                <w:rFonts w:ascii="Arial" w:eastAsia="Times New Roman" w:hAnsi="Arial" w:cs="Arial"/>
                <w:b/>
                <w:bCs/>
                <w:color w:val="222222"/>
                <w:sz w:val="20"/>
                <w:szCs w:val="20"/>
                <w:lang w:eastAsia="en-PH"/>
              </w:rPr>
              <w:t xml:space="preserve"> </w:t>
            </w:r>
            <w:proofErr w:type="spellStart"/>
            <w:r w:rsidRPr="000B4725">
              <w:rPr>
                <w:rFonts w:ascii="Arial" w:eastAsia="Times New Roman" w:hAnsi="Arial" w:cs="Arial"/>
                <w:b/>
                <w:bCs/>
                <w:color w:val="222222"/>
                <w:sz w:val="20"/>
                <w:szCs w:val="20"/>
                <w:lang w:eastAsia="en-PH"/>
              </w:rPr>
              <w:t>биоразнообразия</w:t>
            </w:r>
            <w:proofErr w:type="spellEnd"/>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64A5FFA7" w14:textId="77777777" w:rsidR="00C600C1" w:rsidRPr="004B30D8" w:rsidRDefault="00C600C1" w:rsidP="003D787C">
            <w:pPr>
              <w:spacing w:before="100" w:beforeAutospacing="1" w:after="100" w:afterAutospacing="1"/>
              <w:jc w:val="center"/>
              <w:rPr>
                <w:rFonts w:ascii="Arial" w:eastAsia="Times New Roman" w:hAnsi="Arial" w:cs="Arial"/>
                <w:color w:val="222222"/>
                <w:sz w:val="20"/>
                <w:szCs w:val="20"/>
                <w:lang w:eastAsia="en-PH"/>
              </w:rPr>
            </w:pPr>
            <w:proofErr w:type="spellStart"/>
            <w:r w:rsidRPr="000B4725">
              <w:rPr>
                <w:rFonts w:ascii="Arial" w:eastAsia="Times New Roman" w:hAnsi="Arial" w:cs="Arial"/>
                <w:b/>
                <w:bCs/>
                <w:color w:val="222222"/>
                <w:sz w:val="20"/>
                <w:szCs w:val="20"/>
                <w:lang w:eastAsia="en-PH"/>
              </w:rPr>
              <w:t>Статус</w:t>
            </w:r>
            <w:proofErr w:type="spellEnd"/>
            <w:r w:rsidRPr="000B4725">
              <w:rPr>
                <w:rFonts w:ascii="Arial" w:eastAsia="Times New Roman" w:hAnsi="Arial" w:cs="Arial"/>
                <w:b/>
                <w:bCs/>
                <w:color w:val="222222"/>
                <w:sz w:val="20"/>
                <w:szCs w:val="20"/>
                <w:lang w:eastAsia="en-PH"/>
              </w:rPr>
              <w:t xml:space="preserve"> МСОП</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4F4DA0F4" w14:textId="77777777" w:rsidR="00C600C1" w:rsidRPr="000B4725" w:rsidRDefault="00C600C1" w:rsidP="003D787C">
            <w:pPr>
              <w:spacing w:before="100" w:beforeAutospacing="1" w:after="100" w:afterAutospacing="1"/>
              <w:jc w:val="center"/>
              <w:rPr>
                <w:rFonts w:ascii="Arial" w:eastAsia="Times New Roman" w:hAnsi="Arial" w:cs="Arial"/>
                <w:color w:val="222222"/>
                <w:sz w:val="20"/>
                <w:szCs w:val="20"/>
                <w:lang w:val="ru-RU" w:eastAsia="en-PH"/>
              </w:rPr>
            </w:pPr>
            <w:r w:rsidRPr="000B4725">
              <w:rPr>
                <w:rFonts w:ascii="Arial" w:eastAsia="Times New Roman" w:hAnsi="Arial" w:cs="Arial"/>
                <w:b/>
                <w:bCs/>
                <w:color w:val="222222"/>
                <w:sz w:val="20"/>
                <w:szCs w:val="20"/>
                <w:lang w:val="ru-RU" w:eastAsia="en-PH"/>
              </w:rPr>
              <w:t>Присутствует ли в зоне проверки?</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70249112" w14:textId="77777777" w:rsidR="00C600C1" w:rsidRPr="004B30D8" w:rsidRDefault="00C600C1" w:rsidP="003D787C">
            <w:pPr>
              <w:spacing w:before="100" w:beforeAutospacing="1" w:after="100" w:afterAutospacing="1"/>
              <w:jc w:val="center"/>
              <w:rPr>
                <w:rFonts w:ascii="Arial" w:eastAsia="Times New Roman" w:hAnsi="Arial" w:cs="Arial"/>
                <w:color w:val="222222"/>
                <w:sz w:val="20"/>
                <w:szCs w:val="20"/>
                <w:lang w:eastAsia="en-PH"/>
              </w:rPr>
            </w:pPr>
            <w:proofErr w:type="spellStart"/>
            <w:r w:rsidRPr="000B4725">
              <w:rPr>
                <w:rFonts w:ascii="Arial" w:eastAsia="Times New Roman" w:hAnsi="Arial" w:cs="Arial"/>
                <w:b/>
                <w:bCs/>
                <w:color w:val="222222"/>
                <w:sz w:val="20"/>
                <w:szCs w:val="20"/>
                <w:lang w:eastAsia="en-PH"/>
              </w:rPr>
              <w:t>Потенциальный</w:t>
            </w:r>
            <w:proofErr w:type="spellEnd"/>
            <w:r w:rsidRPr="000B4725">
              <w:rPr>
                <w:rFonts w:ascii="Arial" w:eastAsia="Times New Roman" w:hAnsi="Arial" w:cs="Arial"/>
                <w:b/>
                <w:bCs/>
                <w:color w:val="222222"/>
                <w:sz w:val="20"/>
                <w:szCs w:val="20"/>
                <w:lang w:eastAsia="en-PH"/>
              </w:rPr>
              <w:t xml:space="preserve"> </w:t>
            </w:r>
            <w:proofErr w:type="spellStart"/>
            <w:r w:rsidRPr="000B4725">
              <w:rPr>
                <w:rFonts w:ascii="Arial" w:eastAsia="Times New Roman" w:hAnsi="Arial" w:cs="Arial"/>
                <w:b/>
                <w:bCs/>
                <w:color w:val="222222"/>
                <w:sz w:val="20"/>
                <w:szCs w:val="20"/>
                <w:lang w:eastAsia="en-PH"/>
              </w:rPr>
              <w:t>триггер</w:t>
            </w:r>
            <w:proofErr w:type="spellEnd"/>
            <w:r w:rsidRPr="000B4725">
              <w:rPr>
                <w:rFonts w:ascii="Arial" w:eastAsia="Times New Roman" w:hAnsi="Arial" w:cs="Arial"/>
                <w:b/>
                <w:bCs/>
                <w:color w:val="222222"/>
                <w:sz w:val="20"/>
                <w:szCs w:val="20"/>
                <w:lang w:eastAsia="en-PH"/>
              </w:rPr>
              <w:t xml:space="preserve"> CH</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45DE56FA" w14:textId="77777777" w:rsidR="00C600C1" w:rsidRPr="004B30D8" w:rsidRDefault="00C600C1" w:rsidP="003D787C">
            <w:pPr>
              <w:spacing w:before="100" w:beforeAutospacing="1" w:after="100" w:afterAutospacing="1"/>
              <w:jc w:val="center"/>
              <w:rPr>
                <w:rFonts w:ascii="Arial" w:eastAsia="Times New Roman" w:hAnsi="Arial" w:cs="Arial"/>
                <w:color w:val="222222"/>
                <w:sz w:val="20"/>
                <w:szCs w:val="20"/>
                <w:lang w:eastAsia="en-PH"/>
              </w:rPr>
            </w:pPr>
            <w:proofErr w:type="spellStart"/>
            <w:r w:rsidRPr="000B4725">
              <w:rPr>
                <w:rFonts w:ascii="Arial" w:eastAsia="Times New Roman" w:hAnsi="Arial" w:cs="Arial"/>
                <w:b/>
                <w:bCs/>
                <w:color w:val="222222"/>
                <w:sz w:val="20"/>
                <w:szCs w:val="20"/>
                <w:lang w:eastAsia="en-PH"/>
              </w:rPr>
              <w:t>Потенциал</w:t>
            </w:r>
            <w:proofErr w:type="spellEnd"/>
            <w:r w:rsidRPr="000B4725">
              <w:rPr>
                <w:rFonts w:ascii="Arial" w:eastAsia="Times New Roman" w:hAnsi="Arial" w:cs="Arial"/>
                <w:b/>
                <w:bCs/>
                <w:color w:val="222222"/>
                <w:sz w:val="20"/>
                <w:szCs w:val="20"/>
                <w:lang w:eastAsia="en-PH"/>
              </w:rPr>
              <w:t xml:space="preserve"> </w:t>
            </w:r>
            <w:proofErr w:type="spellStart"/>
            <w:r w:rsidRPr="000B4725">
              <w:rPr>
                <w:rFonts w:ascii="Arial" w:eastAsia="Times New Roman" w:hAnsi="Arial" w:cs="Arial"/>
                <w:b/>
                <w:bCs/>
                <w:color w:val="222222"/>
                <w:sz w:val="20"/>
                <w:szCs w:val="20"/>
                <w:lang w:eastAsia="en-PH"/>
              </w:rPr>
              <w:t>для</w:t>
            </w:r>
            <w:proofErr w:type="spellEnd"/>
            <w:r w:rsidRPr="000B4725">
              <w:rPr>
                <w:rFonts w:ascii="Arial" w:eastAsia="Times New Roman" w:hAnsi="Arial" w:cs="Arial"/>
                <w:b/>
                <w:bCs/>
                <w:color w:val="222222"/>
                <w:sz w:val="20"/>
                <w:szCs w:val="20"/>
                <w:lang w:eastAsia="en-PH"/>
              </w:rPr>
              <w:t xml:space="preserve"> CH?</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7DBB7CF9" w14:textId="77777777" w:rsidR="00C600C1" w:rsidRPr="004B30D8" w:rsidRDefault="00C600C1" w:rsidP="003D787C">
            <w:pPr>
              <w:spacing w:before="100" w:beforeAutospacing="1" w:after="100" w:afterAutospacing="1"/>
              <w:jc w:val="center"/>
              <w:rPr>
                <w:rFonts w:ascii="Arial" w:eastAsia="Times New Roman" w:hAnsi="Arial" w:cs="Arial"/>
                <w:color w:val="222222"/>
                <w:sz w:val="20"/>
                <w:szCs w:val="20"/>
                <w:lang w:eastAsia="en-PH"/>
              </w:rPr>
            </w:pPr>
            <w:proofErr w:type="spellStart"/>
            <w:r w:rsidRPr="000B4725">
              <w:rPr>
                <w:rFonts w:ascii="Arial" w:eastAsia="Times New Roman" w:hAnsi="Arial" w:cs="Arial"/>
                <w:b/>
                <w:bCs/>
                <w:color w:val="222222"/>
                <w:sz w:val="20"/>
                <w:szCs w:val="20"/>
                <w:lang w:eastAsia="en-PH"/>
              </w:rPr>
              <w:t>Обоснование</w:t>
            </w:r>
            <w:proofErr w:type="spellEnd"/>
          </w:p>
        </w:tc>
      </w:tr>
      <w:tr w:rsidR="00C600C1" w:rsidRPr="0046435F" w14:paraId="37E92ED8" w14:textId="77777777" w:rsidTr="003D787C">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A97B685" w14:textId="77777777" w:rsidR="00C600C1" w:rsidRPr="004B30D8" w:rsidRDefault="00C600C1" w:rsidP="003D787C">
            <w:pPr>
              <w:rPr>
                <w:rFonts w:ascii="Arial" w:eastAsia="TimesNewRomanPSMT" w:hAnsi="Arial" w:cs="Arial"/>
                <w:b/>
                <w:bCs/>
                <w:color w:val="000000"/>
                <w:sz w:val="20"/>
                <w:szCs w:val="20"/>
              </w:rPr>
            </w:pPr>
            <w:proofErr w:type="spellStart"/>
            <w:r w:rsidRPr="00890009">
              <w:rPr>
                <w:rFonts w:ascii="Arial" w:eastAsia="Times New Roman" w:hAnsi="Arial" w:cs="Arial"/>
                <w:color w:val="222222"/>
                <w:sz w:val="20"/>
                <w:szCs w:val="20"/>
                <w:lang w:eastAsia="en-PH"/>
              </w:rPr>
              <w:t>Степной</w:t>
            </w:r>
            <w:proofErr w:type="spellEnd"/>
            <w:r w:rsidRPr="00890009">
              <w:rPr>
                <w:rFonts w:ascii="Arial" w:eastAsia="Times New Roman" w:hAnsi="Arial" w:cs="Arial"/>
                <w:color w:val="222222"/>
                <w:sz w:val="20"/>
                <w:szCs w:val="20"/>
                <w:lang w:eastAsia="en-PH"/>
              </w:rPr>
              <w:t xml:space="preserve"> </w:t>
            </w:r>
            <w:proofErr w:type="spellStart"/>
            <w:r w:rsidRPr="00890009">
              <w:rPr>
                <w:rFonts w:ascii="Arial" w:eastAsia="Times New Roman" w:hAnsi="Arial" w:cs="Arial"/>
                <w:color w:val="222222"/>
                <w:sz w:val="20"/>
                <w:szCs w:val="20"/>
                <w:lang w:eastAsia="en-PH"/>
              </w:rPr>
              <w:t>орел</w:t>
            </w:r>
            <w:proofErr w:type="spellEnd"/>
            <w:r w:rsidRPr="00890009">
              <w:rPr>
                <w:rFonts w:ascii="Arial" w:eastAsia="Times New Roman" w:hAnsi="Arial" w:cs="Arial"/>
                <w:color w:val="222222"/>
                <w:sz w:val="20"/>
                <w:szCs w:val="20"/>
                <w:lang w:eastAsia="en-PH"/>
              </w:rPr>
              <w:t xml:space="preserve"> </w:t>
            </w:r>
            <w:r w:rsidRPr="00890009">
              <w:rPr>
                <w:rFonts w:ascii="Arial" w:eastAsia="Times New Roman" w:hAnsi="Arial" w:cs="Arial"/>
                <w:i/>
                <w:iCs/>
                <w:color w:val="222222"/>
                <w:sz w:val="20"/>
                <w:szCs w:val="20"/>
                <w:lang w:eastAsia="en-PH"/>
              </w:rPr>
              <w:t xml:space="preserve">(Aquila </w:t>
            </w:r>
            <w:proofErr w:type="spellStart"/>
            <w:r w:rsidRPr="00890009">
              <w:rPr>
                <w:rFonts w:ascii="Arial" w:eastAsia="Times New Roman" w:hAnsi="Arial" w:cs="Arial"/>
                <w:i/>
                <w:iCs/>
                <w:color w:val="222222"/>
                <w:sz w:val="20"/>
                <w:szCs w:val="20"/>
                <w:lang w:eastAsia="en-PH"/>
              </w:rPr>
              <w:t>nipalensis</w:t>
            </w:r>
            <w:proofErr w:type="spellEnd"/>
            <w:r w:rsidRPr="00890009">
              <w:rPr>
                <w:rFonts w:ascii="Arial" w:eastAsia="Times New Roman" w:hAnsi="Arial" w:cs="Arial"/>
                <w:i/>
                <w:iCs/>
                <w:color w:val="222222"/>
                <w:sz w:val="20"/>
                <w:szCs w:val="20"/>
                <w:lang w:eastAsia="en-PH"/>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941DCCA"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4B30D8">
              <w:rPr>
                <w:rFonts w:ascii="Arial" w:eastAsia="Times New Roman" w:hAnsi="Arial" w:cs="Arial"/>
                <w:color w:val="222222"/>
                <w:sz w:val="20"/>
                <w:szCs w:val="20"/>
                <w:lang w:eastAsia="en-PH"/>
              </w:rPr>
              <w:t>EN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EC00E5E"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Да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8F415F3" w14:textId="77777777" w:rsidR="00C600C1" w:rsidRPr="00042BA2" w:rsidRDefault="00C600C1" w:rsidP="003D787C">
            <w:pPr>
              <w:rPr>
                <w:rFonts w:ascii="Arial" w:eastAsia="Times New Roman" w:hAnsi="Arial" w:cs="Arial"/>
                <w:color w:val="222222"/>
                <w:sz w:val="20"/>
                <w:szCs w:val="20"/>
                <w:lang w:val="ru-RU" w:eastAsia="en-PH"/>
              </w:rPr>
            </w:pPr>
            <w:r w:rsidRPr="00042BA2">
              <w:rPr>
                <w:rFonts w:ascii="Arial" w:eastAsia="Times New Roman" w:hAnsi="Arial" w:cs="Arial"/>
                <w:color w:val="222222"/>
                <w:sz w:val="20"/>
                <w:szCs w:val="20"/>
                <w:lang w:val="ru-RU" w:eastAsia="en-PH"/>
              </w:rPr>
              <w:t xml:space="preserve">Вид </w:t>
            </w:r>
            <w:r w:rsidRPr="00042BA2">
              <w:rPr>
                <w:rFonts w:ascii="Arial" w:eastAsia="Times New Roman" w:hAnsi="Arial" w:cs="Arial"/>
                <w:color w:val="222222"/>
                <w:sz w:val="20"/>
                <w:szCs w:val="20"/>
                <w:lang w:eastAsia="en-PH"/>
              </w:rPr>
              <w:t>CR</w:t>
            </w:r>
            <w:r w:rsidRPr="00042BA2">
              <w:rPr>
                <w:rFonts w:ascii="Arial" w:eastAsia="Times New Roman" w:hAnsi="Arial" w:cs="Arial"/>
                <w:color w:val="222222"/>
                <w:sz w:val="20"/>
                <w:szCs w:val="20"/>
                <w:lang w:val="ru-RU" w:eastAsia="en-PH"/>
              </w:rPr>
              <w:t>/</w:t>
            </w:r>
            <w:r w:rsidRPr="00042BA2">
              <w:rPr>
                <w:rFonts w:ascii="Arial" w:eastAsia="Times New Roman" w:hAnsi="Arial" w:cs="Arial"/>
                <w:color w:val="222222"/>
                <w:sz w:val="20"/>
                <w:szCs w:val="20"/>
                <w:lang w:eastAsia="en-PH"/>
              </w:rPr>
              <w:t>EN</w:t>
            </w:r>
          </w:p>
          <w:p w14:paraId="36FAD109" w14:textId="77777777" w:rsidR="00C600C1" w:rsidRPr="00042BA2" w:rsidRDefault="00C600C1" w:rsidP="003D787C">
            <w:pPr>
              <w:rPr>
                <w:rFonts w:ascii="Arial" w:eastAsia="Times New Roman" w:hAnsi="Arial" w:cs="Arial"/>
                <w:color w:val="222222"/>
                <w:sz w:val="20"/>
                <w:szCs w:val="20"/>
                <w:lang w:val="ru-RU" w:eastAsia="en-PH"/>
              </w:rPr>
            </w:pPr>
            <w:r w:rsidRPr="00042BA2">
              <w:rPr>
                <w:rFonts w:ascii="Arial" w:eastAsia="Times New Roman" w:hAnsi="Arial" w:cs="Arial"/>
                <w:color w:val="222222"/>
                <w:sz w:val="20"/>
                <w:szCs w:val="20"/>
                <w:lang w:val="ru-RU" w:eastAsia="en-PH"/>
              </w:rPr>
              <w:t>Категория 5 Красной книги Республики Казахстан</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F32243B"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val="ru-RU" w:eastAsia="en-PH"/>
              </w:rPr>
            </w:pPr>
            <w:r w:rsidRPr="004A4494">
              <w:rPr>
                <w:rFonts w:ascii="Arial" w:eastAsia="Times New Roman" w:hAnsi="Arial" w:cs="Arial"/>
                <w:color w:val="222222"/>
                <w:sz w:val="20"/>
                <w:szCs w:val="20"/>
                <w:lang w:val="ru-RU" w:eastAsia="en-PH"/>
              </w:rPr>
              <w:t xml:space="preserve">Да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1A4BCBB" w14:textId="77777777" w:rsidR="00C600C1" w:rsidRPr="00042BA2" w:rsidRDefault="00C600C1" w:rsidP="003D787C">
            <w:pPr>
              <w:jc w:val="both"/>
              <w:rPr>
                <w:rFonts w:ascii="Arial" w:eastAsia="Times New Roman" w:hAnsi="Arial" w:cs="Arial"/>
                <w:color w:val="222222"/>
                <w:sz w:val="20"/>
                <w:szCs w:val="20"/>
                <w:lang w:val="ru-RU" w:eastAsia="en-PH"/>
              </w:rPr>
            </w:pPr>
            <w:r w:rsidRPr="00042BA2">
              <w:rPr>
                <w:rFonts w:ascii="Arial" w:eastAsia="Times New Roman" w:hAnsi="Arial" w:cs="Arial"/>
                <w:color w:val="222222"/>
                <w:sz w:val="20"/>
                <w:szCs w:val="20"/>
                <w:lang w:eastAsia="en-PH"/>
              </w:rPr>
              <w:t>KBA</w:t>
            </w:r>
            <w:r w:rsidRPr="00042BA2">
              <w:rPr>
                <w:rFonts w:ascii="Arial" w:eastAsia="Times New Roman" w:hAnsi="Arial" w:cs="Arial"/>
                <w:color w:val="222222"/>
                <w:sz w:val="20"/>
                <w:szCs w:val="20"/>
                <w:lang w:val="ru-RU" w:eastAsia="en-PH"/>
              </w:rPr>
              <w:t>, выделенная для вида, пересекающегося с проектом. Вид также находится под угрозой на национальном уровне, а данный участок считается важным на региональном/национальном уровне.</w:t>
            </w:r>
          </w:p>
        </w:tc>
      </w:tr>
      <w:tr w:rsidR="00C600C1" w:rsidRPr="0046435F" w14:paraId="6D5AE966" w14:textId="77777777" w:rsidTr="003D787C">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7B6F74E" w14:textId="3B97C520" w:rsidR="00C600C1" w:rsidRDefault="000D404C" w:rsidP="003D787C">
            <w:pPr>
              <w:jc w:val="both"/>
              <w:rPr>
                <w:rFonts w:ascii="Arial" w:eastAsia="TimesNewRomanPSMT" w:hAnsi="Arial" w:cs="Arial"/>
                <w:color w:val="000000"/>
                <w:sz w:val="20"/>
                <w:szCs w:val="20"/>
                <w:lang w:val="ru-RU"/>
              </w:rPr>
            </w:pPr>
            <w:r>
              <w:rPr>
                <w:rFonts w:ascii="Arial" w:eastAsia="TimesNewRomanPSMT" w:hAnsi="Arial" w:cs="Arial"/>
                <w:color w:val="000000"/>
                <w:sz w:val="20"/>
                <w:szCs w:val="20"/>
                <w:lang w:val="ru-RU"/>
              </w:rPr>
              <w:t>Беркут</w:t>
            </w:r>
          </w:p>
          <w:p w14:paraId="113A0EDB" w14:textId="77777777" w:rsidR="00C600C1" w:rsidRPr="004B30D8" w:rsidRDefault="00C600C1" w:rsidP="003D787C">
            <w:pPr>
              <w:jc w:val="both"/>
              <w:rPr>
                <w:rFonts w:ascii="Arial" w:eastAsia="TimesNewRomanPSMT" w:hAnsi="Arial" w:cs="Arial"/>
                <w:color w:val="000000"/>
                <w:sz w:val="20"/>
                <w:szCs w:val="20"/>
                <w:lang w:val="ru-RU"/>
              </w:rPr>
            </w:pPr>
            <w:r w:rsidRPr="004B30D8">
              <w:rPr>
                <w:rFonts w:ascii="Arial" w:eastAsia="TimesNewRomanPSMT" w:hAnsi="Arial" w:cs="Arial"/>
                <w:color w:val="000000"/>
                <w:sz w:val="20"/>
                <w:szCs w:val="20"/>
              </w:rPr>
              <w:t>(</w:t>
            </w:r>
            <w:r w:rsidRPr="004B30D8">
              <w:rPr>
                <w:rFonts w:ascii="Arial" w:eastAsia="TimesNewRomanPSMT" w:hAnsi="Arial" w:cs="Arial"/>
                <w:i/>
                <w:color w:val="000000"/>
                <w:sz w:val="20"/>
                <w:szCs w:val="20"/>
              </w:rPr>
              <w:t>Aquila chrysaetos</w:t>
            </w:r>
            <w:r w:rsidRPr="004B30D8">
              <w:rPr>
                <w:rFonts w:ascii="Arial" w:eastAsia="TimesNewRomanPSMT" w:hAnsi="Arial" w:cs="Arial"/>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B589EC7"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4B30D8">
              <w:rPr>
                <w:rFonts w:ascii="Arial" w:eastAsia="Times New Roman" w:hAnsi="Arial" w:cs="Arial"/>
                <w:color w:val="222222"/>
                <w:sz w:val="20"/>
                <w:szCs w:val="20"/>
                <w:lang w:eastAsia="en-PH"/>
              </w:rPr>
              <w:t>LC</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1D0337A"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Да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B539A78" w14:textId="77777777" w:rsidR="00C600C1" w:rsidRPr="00042BA2" w:rsidRDefault="00C600C1" w:rsidP="003D787C">
            <w:pPr>
              <w:spacing w:before="100" w:beforeAutospacing="1" w:after="100" w:afterAutospacing="1"/>
              <w:rPr>
                <w:rFonts w:ascii="Arial" w:eastAsia="Times New Roman" w:hAnsi="Arial" w:cs="Arial"/>
                <w:color w:val="222222"/>
                <w:sz w:val="20"/>
                <w:szCs w:val="20"/>
                <w:lang w:val="ru-RU" w:eastAsia="en-PH"/>
              </w:rPr>
            </w:pPr>
            <w:r w:rsidRPr="00042BA2">
              <w:rPr>
                <w:rFonts w:ascii="Arial" w:eastAsia="TimesNewRomanPSMT" w:hAnsi="Arial" w:cs="Arial"/>
                <w:color w:val="000000"/>
                <w:sz w:val="20"/>
                <w:szCs w:val="20"/>
                <w:lang w:val="ru-RU"/>
              </w:rPr>
              <w:t>Категория 3 Красной книги Республики Казахстан</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159F4EA"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val="ru-RU" w:eastAsia="en-PH"/>
              </w:rPr>
            </w:pPr>
            <w:r w:rsidRPr="004A4494">
              <w:rPr>
                <w:rFonts w:ascii="Arial" w:eastAsia="Times New Roman" w:hAnsi="Arial" w:cs="Arial"/>
                <w:color w:val="222222"/>
                <w:sz w:val="20"/>
                <w:szCs w:val="20"/>
                <w:lang w:val="ru-RU" w:eastAsia="en-PH"/>
              </w:rPr>
              <w:t xml:space="preserve">Да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31590A6" w14:textId="77777777" w:rsidR="00C600C1" w:rsidRPr="00042BA2" w:rsidRDefault="00C600C1" w:rsidP="003D787C">
            <w:pPr>
              <w:jc w:val="both"/>
              <w:rPr>
                <w:rFonts w:ascii="Arial" w:eastAsia="Times New Roman" w:hAnsi="Arial" w:cs="Arial"/>
                <w:color w:val="222222"/>
                <w:sz w:val="20"/>
                <w:szCs w:val="20"/>
                <w:lang w:val="ru-RU" w:eastAsia="en-PH"/>
              </w:rPr>
            </w:pPr>
            <w:r w:rsidRPr="00042BA2">
              <w:rPr>
                <w:rFonts w:ascii="Arial" w:eastAsia="Times New Roman" w:hAnsi="Arial" w:cs="Arial"/>
                <w:color w:val="222222"/>
                <w:sz w:val="20"/>
                <w:szCs w:val="20"/>
                <w:lang w:val="ru-RU" w:eastAsia="en-PH"/>
              </w:rPr>
              <w:t>Вид находится под угрозой на национальном уровне, а данный участок считается важным на региональном и национальном уровнях.</w:t>
            </w:r>
          </w:p>
        </w:tc>
      </w:tr>
      <w:tr w:rsidR="00C600C1" w:rsidRPr="0046435F" w14:paraId="17483634" w14:textId="77777777" w:rsidTr="003D787C">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3B8D7A1" w14:textId="77777777" w:rsidR="00C600C1" w:rsidRDefault="00C600C1" w:rsidP="003D787C">
            <w:pPr>
              <w:jc w:val="both"/>
              <w:rPr>
                <w:rFonts w:ascii="Arial" w:eastAsia="TimesNewRomanPSMT" w:hAnsi="Arial" w:cs="Arial"/>
                <w:color w:val="000000"/>
                <w:sz w:val="20"/>
                <w:szCs w:val="20"/>
                <w:lang w:val="ru-RU"/>
              </w:rPr>
            </w:pPr>
            <w:proofErr w:type="spellStart"/>
            <w:r w:rsidRPr="00890009">
              <w:rPr>
                <w:rFonts w:ascii="Arial" w:eastAsia="TimesNewRomanPSMT" w:hAnsi="Arial" w:cs="Arial"/>
                <w:color w:val="000000"/>
                <w:sz w:val="20"/>
                <w:szCs w:val="20"/>
              </w:rPr>
              <w:t>Могильник</w:t>
            </w:r>
            <w:proofErr w:type="spellEnd"/>
            <w:r w:rsidRPr="00890009">
              <w:rPr>
                <w:rFonts w:ascii="Arial" w:eastAsia="TimesNewRomanPSMT" w:hAnsi="Arial" w:cs="Arial"/>
                <w:color w:val="000000"/>
                <w:sz w:val="20"/>
                <w:szCs w:val="20"/>
              </w:rPr>
              <w:t xml:space="preserve"> </w:t>
            </w:r>
          </w:p>
          <w:p w14:paraId="753529B4" w14:textId="77777777" w:rsidR="00C600C1" w:rsidRPr="00890009" w:rsidRDefault="00C600C1" w:rsidP="003D787C">
            <w:pPr>
              <w:jc w:val="both"/>
              <w:rPr>
                <w:rFonts w:ascii="Arial" w:eastAsia="TimesNewRomanPSMT" w:hAnsi="Arial" w:cs="Arial"/>
                <w:i/>
                <w:iCs/>
                <w:color w:val="000000"/>
                <w:sz w:val="20"/>
                <w:szCs w:val="20"/>
                <w:lang w:val="ru-RU"/>
              </w:rPr>
            </w:pPr>
            <w:r w:rsidRPr="00890009">
              <w:rPr>
                <w:rFonts w:ascii="Arial" w:eastAsia="TimesNewRomanPSMT" w:hAnsi="Arial" w:cs="Arial"/>
                <w:i/>
                <w:iCs/>
                <w:color w:val="000000"/>
                <w:sz w:val="20"/>
                <w:szCs w:val="20"/>
              </w:rPr>
              <w:t xml:space="preserve">(Aquila </w:t>
            </w:r>
            <w:proofErr w:type="spellStart"/>
            <w:r w:rsidRPr="00890009">
              <w:rPr>
                <w:rFonts w:ascii="Arial" w:eastAsia="TimesNewRomanPSMT" w:hAnsi="Arial" w:cs="Arial"/>
                <w:i/>
                <w:iCs/>
                <w:color w:val="000000"/>
                <w:sz w:val="20"/>
                <w:szCs w:val="20"/>
              </w:rPr>
              <w:t>heliaca</w:t>
            </w:r>
            <w:proofErr w:type="spellEnd"/>
            <w:r w:rsidRPr="00890009">
              <w:rPr>
                <w:rFonts w:ascii="Arial" w:eastAsia="TimesNewRomanPSMT" w:hAnsi="Arial" w:cs="Arial"/>
                <w:i/>
                <w:iCs/>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38DE604"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4B30D8">
              <w:rPr>
                <w:rFonts w:ascii="Arial" w:eastAsia="Times New Roman" w:hAnsi="Arial" w:cs="Arial"/>
                <w:color w:val="222222"/>
                <w:sz w:val="20"/>
                <w:szCs w:val="20"/>
                <w:lang w:eastAsia="en-PH"/>
              </w:rPr>
              <w:t>VU</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5BDD23D"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Да</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E373D23" w14:textId="77777777" w:rsidR="00C600C1" w:rsidRPr="00042BA2" w:rsidRDefault="00C600C1" w:rsidP="003D787C">
            <w:pPr>
              <w:spacing w:before="100" w:beforeAutospacing="1" w:after="100" w:afterAutospacing="1"/>
              <w:rPr>
                <w:rFonts w:ascii="Arial" w:eastAsia="Times New Roman" w:hAnsi="Arial" w:cs="Arial"/>
                <w:color w:val="222222"/>
                <w:sz w:val="20"/>
                <w:szCs w:val="20"/>
                <w:lang w:val="ru-RU" w:eastAsia="en-PH"/>
              </w:rPr>
            </w:pPr>
            <w:r w:rsidRPr="00042BA2">
              <w:rPr>
                <w:rFonts w:ascii="Arial" w:hAnsi="Arial" w:cs="Arial"/>
                <w:sz w:val="20"/>
                <w:szCs w:val="20"/>
                <w:lang w:val="ru-RU"/>
              </w:rPr>
              <w:t>Категория 3 Красной книги Республики Казахстан</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48312C6D"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val="ru-RU" w:eastAsia="en-PH"/>
              </w:rPr>
            </w:pPr>
            <w:r w:rsidRPr="004A4494">
              <w:rPr>
                <w:rFonts w:ascii="Arial" w:eastAsia="Times New Roman" w:hAnsi="Arial" w:cs="Arial"/>
                <w:color w:val="222222"/>
                <w:sz w:val="20"/>
                <w:szCs w:val="20"/>
                <w:lang w:val="ru-RU" w:eastAsia="en-PH"/>
              </w:rPr>
              <w:t xml:space="preserve">Да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1821ABB" w14:textId="77777777" w:rsidR="00C600C1" w:rsidRPr="00042BA2" w:rsidRDefault="00C600C1" w:rsidP="003D787C">
            <w:pPr>
              <w:spacing w:before="100" w:beforeAutospacing="1" w:after="100" w:afterAutospacing="1"/>
              <w:rPr>
                <w:rFonts w:ascii="Arial" w:eastAsia="Times New Roman" w:hAnsi="Arial" w:cs="Arial"/>
                <w:color w:val="222222"/>
                <w:sz w:val="20"/>
                <w:szCs w:val="20"/>
                <w:lang w:val="ru-RU" w:eastAsia="en-PH"/>
              </w:rPr>
            </w:pPr>
            <w:r w:rsidRPr="00042BA2">
              <w:rPr>
                <w:rFonts w:ascii="Arial" w:eastAsia="Times New Roman" w:hAnsi="Arial" w:cs="Arial"/>
                <w:color w:val="222222"/>
                <w:sz w:val="20"/>
                <w:szCs w:val="20"/>
                <w:lang w:val="ru-RU" w:eastAsia="en-PH"/>
              </w:rPr>
              <w:t>Вид находится под угрозой на национальном уровне, а данный участок считается важным на региональном и национальном уровнях.</w:t>
            </w:r>
          </w:p>
        </w:tc>
      </w:tr>
      <w:tr w:rsidR="00C600C1" w:rsidRPr="0046435F" w14:paraId="469268F2" w14:textId="77777777" w:rsidTr="003D787C">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48541A31" w14:textId="0FD0902D" w:rsidR="00C600C1" w:rsidRPr="004B30D8" w:rsidRDefault="000D404C" w:rsidP="003D787C">
            <w:pPr>
              <w:jc w:val="both"/>
              <w:rPr>
                <w:rFonts w:ascii="Arial" w:eastAsia="TimesNewRomanPSMT" w:hAnsi="Arial" w:cs="Arial"/>
                <w:color w:val="000000"/>
                <w:sz w:val="20"/>
                <w:szCs w:val="20"/>
              </w:rPr>
            </w:pPr>
            <w:r>
              <w:rPr>
                <w:rFonts w:ascii="Arial" w:eastAsia="TimesNewRomanPSMT" w:hAnsi="Arial" w:cs="Arial"/>
                <w:color w:val="000000"/>
                <w:sz w:val="20"/>
                <w:szCs w:val="20"/>
                <w:lang w:val="ru-RU"/>
              </w:rPr>
              <w:t>Орел</w:t>
            </w:r>
            <w:r w:rsidRPr="000D404C">
              <w:rPr>
                <w:rFonts w:ascii="Arial" w:eastAsia="TimesNewRomanPSMT" w:hAnsi="Arial" w:cs="Arial"/>
                <w:color w:val="000000"/>
                <w:sz w:val="20"/>
                <w:szCs w:val="20"/>
              </w:rPr>
              <w:t>-</w:t>
            </w:r>
            <w:r>
              <w:rPr>
                <w:rFonts w:ascii="Arial" w:eastAsia="TimesNewRomanPSMT" w:hAnsi="Arial" w:cs="Arial"/>
                <w:color w:val="000000"/>
                <w:sz w:val="20"/>
                <w:szCs w:val="20"/>
                <w:lang w:val="ru-RU"/>
              </w:rPr>
              <w:t>карлик</w:t>
            </w:r>
            <w:r w:rsidR="00C600C1" w:rsidRPr="000D404C">
              <w:rPr>
                <w:rFonts w:ascii="Arial" w:eastAsia="TimesNewRomanPSMT" w:hAnsi="Arial" w:cs="Arial"/>
                <w:color w:val="000000"/>
                <w:sz w:val="20"/>
                <w:szCs w:val="20"/>
              </w:rPr>
              <w:t xml:space="preserve"> </w:t>
            </w:r>
            <w:r w:rsidR="00C600C1">
              <w:rPr>
                <w:rFonts w:ascii="Arial" w:eastAsia="TimesNewRomanPSMT" w:hAnsi="Arial" w:cs="Arial"/>
                <w:color w:val="000000"/>
                <w:sz w:val="20"/>
                <w:szCs w:val="20"/>
                <w:lang w:val="ru-RU"/>
              </w:rPr>
              <w:t>орлица</w:t>
            </w:r>
            <w:r w:rsidR="00C600C1" w:rsidRPr="000D404C">
              <w:rPr>
                <w:rFonts w:ascii="Arial" w:eastAsia="TimesNewRomanPSMT" w:hAnsi="Arial" w:cs="Arial"/>
                <w:color w:val="000000"/>
                <w:sz w:val="20"/>
                <w:szCs w:val="20"/>
              </w:rPr>
              <w:t xml:space="preserve"> </w:t>
            </w:r>
            <w:r w:rsidR="00C600C1" w:rsidRPr="008021E6">
              <w:rPr>
                <w:rFonts w:ascii="Arial" w:eastAsia="TimesNewRomanPSMT" w:hAnsi="Arial" w:cs="Arial"/>
                <w:color w:val="000000"/>
                <w:sz w:val="20"/>
                <w:szCs w:val="20"/>
              </w:rPr>
              <w:t xml:space="preserve"> (</w:t>
            </w:r>
            <w:proofErr w:type="spellStart"/>
            <w:r w:rsidR="00C600C1" w:rsidRPr="008021E6">
              <w:rPr>
                <w:rFonts w:ascii="Arial" w:eastAsia="TimesNewRomanPSMT" w:hAnsi="Arial" w:cs="Arial"/>
                <w:i/>
                <w:color w:val="000000"/>
                <w:sz w:val="20"/>
                <w:szCs w:val="20"/>
              </w:rPr>
              <w:t>Hieraaetus</w:t>
            </w:r>
            <w:proofErr w:type="spellEnd"/>
            <w:r w:rsidR="00C600C1" w:rsidRPr="008021E6">
              <w:rPr>
                <w:rFonts w:ascii="Arial" w:eastAsia="TimesNewRomanPSMT" w:hAnsi="Arial" w:cs="Arial"/>
                <w:i/>
                <w:color w:val="000000"/>
                <w:sz w:val="20"/>
                <w:szCs w:val="20"/>
              </w:rPr>
              <w:t xml:space="preserve"> </w:t>
            </w:r>
            <w:proofErr w:type="spellStart"/>
            <w:r w:rsidR="00C600C1" w:rsidRPr="008021E6">
              <w:rPr>
                <w:rFonts w:ascii="Arial" w:eastAsia="TimesNewRomanPSMT" w:hAnsi="Arial" w:cs="Arial"/>
                <w:i/>
                <w:color w:val="000000"/>
                <w:sz w:val="20"/>
                <w:szCs w:val="20"/>
              </w:rPr>
              <w:t>pennatus</w:t>
            </w:r>
            <w:proofErr w:type="spellEnd"/>
            <w:r w:rsidR="00C600C1" w:rsidRPr="008021E6">
              <w:rPr>
                <w:rFonts w:ascii="Arial" w:eastAsia="TimesNewRomanPSMT" w:hAnsi="Arial" w:cs="Arial"/>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5D7DB792"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8021E6">
              <w:rPr>
                <w:rFonts w:ascii="Arial" w:eastAsia="Times New Roman" w:hAnsi="Arial" w:cs="Arial"/>
                <w:color w:val="222222"/>
                <w:sz w:val="20"/>
                <w:szCs w:val="20"/>
                <w:lang w:eastAsia="en-PH"/>
              </w:rPr>
              <w:t xml:space="preserve">LC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3AF839DA"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sidRPr="00890009">
              <w:rPr>
                <w:rFonts w:ascii="Arial" w:hAnsi="Arial" w:cs="Arial"/>
                <w:sz w:val="20"/>
                <w:szCs w:val="20"/>
                <w:lang w:val="ru-RU"/>
              </w:rPr>
              <w:t>Да, но не зарегистрирован во время опроса</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5FD0238E" w14:textId="77777777" w:rsidR="00C600C1" w:rsidRPr="00042BA2" w:rsidRDefault="00C600C1" w:rsidP="003D787C">
            <w:pPr>
              <w:spacing w:before="100" w:beforeAutospacing="1" w:after="100" w:afterAutospacing="1"/>
              <w:rPr>
                <w:rFonts w:ascii="Arial" w:eastAsia="TimesNewRomanPSMT" w:hAnsi="Arial" w:cs="Arial"/>
                <w:color w:val="000000"/>
                <w:sz w:val="20"/>
                <w:szCs w:val="20"/>
                <w:lang w:val="ru-RU"/>
              </w:rPr>
            </w:pPr>
            <w:r w:rsidRPr="00042BA2">
              <w:rPr>
                <w:rFonts w:ascii="Arial" w:hAnsi="Arial" w:cs="Arial"/>
                <w:sz w:val="20"/>
                <w:szCs w:val="20"/>
                <w:lang w:val="ru-RU"/>
              </w:rPr>
              <w:t>Категория 3 Красной книги Республики Казахстан</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EF0E3BD"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46305E">
              <w:rPr>
                <w:rFonts w:ascii="Arial" w:eastAsia="Times New Roman" w:hAnsi="Arial" w:cs="Arial"/>
                <w:color w:val="222222"/>
                <w:sz w:val="20"/>
                <w:szCs w:val="20"/>
                <w:lang w:val="ru-RU" w:eastAsia="en-PH"/>
              </w:rPr>
              <w:t xml:space="preserve">Нет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A5DABBF" w14:textId="77777777" w:rsidR="00C600C1" w:rsidRPr="006455F0" w:rsidRDefault="00C600C1" w:rsidP="003D787C">
            <w:pPr>
              <w:spacing w:before="100" w:beforeAutospacing="1" w:after="100" w:afterAutospacing="1"/>
              <w:rPr>
                <w:rFonts w:ascii="Arial" w:eastAsia="Times New Roman" w:hAnsi="Arial" w:cs="Arial"/>
                <w:color w:val="222222"/>
                <w:sz w:val="20"/>
                <w:szCs w:val="20"/>
                <w:lang w:val="ru-RU" w:eastAsia="en-PH"/>
              </w:rPr>
            </w:pPr>
            <w:r w:rsidRPr="006455F0">
              <w:rPr>
                <w:rFonts w:ascii="Arial" w:hAnsi="Arial" w:cs="Arial"/>
                <w:color w:val="000000"/>
                <w:sz w:val="20"/>
                <w:szCs w:val="20"/>
                <w:lang w:val="ru-RU"/>
              </w:rPr>
              <w:t>Вид находится под угрозой на национальном уровне, но данная территория не является критической для его существования.</w:t>
            </w:r>
          </w:p>
        </w:tc>
      </w:tr>
      <w:tr w:rsidR="00C600C1" w:rsidRPr="0046435F" w14:paraId="64F2D60B" w14:textId="77777777" w:rsidTr="003D787C">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79D0EC58" w14:textId="77777777" w:rsidR="00C600C1" w:rsidRDefault="00C600C1" w:rsidP="003D787C">
            <w:pPr>
              <w:jc w:val="both"/>
              <w:rPr>
                <w:rFonts w:ascii="Arial" w:eastAsia="TimesNewRomanPSMT" w:hAnsi="Arial" w:cs="Arial"/>
                <w:color w:val="000000"/>
                <w:sz w:val="20"/>
                <w:szCs w:val="20"/>
                <w:lang w:val="ru-RU"/>
              </w:rPr>
            </w:pPr>
            <w:proofErr w:type="spellStart"/>
            <w:r w:rsidRPr="00890009">
              <w:rPr>
                <w:rFonts w:ascii="Arial" w:eastAsia="TimesNewRomanPSMT" w:hAnsi="Arial" w:cs="Arial"/>
                <w:color w:val="000000"/>
                <w:sz w:val="20"/>
                <w:szCs w:val="20"/>
              </w:rPr>
              <w:lastRenderedPageBreak/>
              <w:t>Змееяд</w:t>
            </w:r>
            <w:proofErr w:type="spellEnd"/>
            <w:r w:rsidRPr="00890009">
              <w:rPr>
                <w:rFonts w:ascii="Arial" w:eastAsia="TimesNewRomanPSMT" w:hAnsi="Arial" w:cs="Arial"/>
                <w:color w:val="000000"/>
                <w:sz w:val="20"/>
                <w:szCs w:val="20"/>
              </w:rPr>
              <w:t xml:space="preserve"> </w:t>
            </w:r>
          </w:p>
          <w:p w14:paraId="5F07E367" w14:textId="77777777" w:rsidR="00C600C1" w:rsidRPr="00890009" w:rsidRDefault="00C600C1" w:rsidP="003D787C">
            <w:pPr>
              <w:jc w:val="both"/>
              <w:rPr>
                <w:rFonts w:ascii="Arial" w:eastAsia="TimesNewRomanPSMT" w:hAnsi="Arial" w:cs="Arial"/>
                <w:i/>
                <w:iCs/>
                <w:color w:val="000000"/>
                <w:sz w:val="20"/>
                <w:szCs w:val="20"/>
              </w:rPr>
            </w:pPr>
            <w:r w:rsidRPr="00890009">
              <w:rPr>
                <w:rFonts w:ascii="Arial" w:eastAsia="TimesNewRomanPSMT" w:hAnsi="Arial" w:cs="Arial"/>
                <w:i/>
                <w:iCs/>
                <w:color w:val="000000"/>
                <w:sz w:val="20"/>
                <w:szCs w:val="20"/>
              </w:rPr>
              <w:t>(</w:t>
            </w:r>
            <w:proofErr w:type="spellStart"/>
            <w:r w:rsidRPr="00890009">
              <w:rPr>
                <w:rFonts w:ascii="Arial" w:eastAsia="TimesNewRomanPSMT" w:hAnsi="Arial" w:cs="Arial"/>
                <w:i/>
                <w:iCs/>
                <w:color w:val="000000"/>
                <w:sz w:val="20"/>
                <w:szCs w:val="20"/>
              </w:rPr>
              <w:t>Circaetus</w:t>
            </w:r>
            <w:proofErr w:type="spellEnd"/>
            <w:r w:rsidRPr="00890009">
              <w:rPr>
                <w:rFonts w:ascii="Arial" w:eastAsia="TimesNewRomanPSMT" w:hAnsi="Arial" w:cs="Arial"/>
                <w:i/>
                <w:iCs/>
                <w:color w:val="000000"/>
                <w:sz w:val="20"/>
                <w:szCs w:val="20"/>
              </w:rPr>
              <w:t xml:space="preserve"> Gallicus)</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CABD4F0"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8021E6">
              <w:rPr>
                <w:rFonts w:ascii="Arial" w:eastAsia="Times New Roman" w:hAnsi="Arial" w:cs="Arial"/>
                <w:color w:val="222222"/>
                <w:sz w:val="20"/>
                <w:szCs w:val="20"/>
                <w:lang w:eastAsia="en-PH"/>
              </w:rPr>
              <w:t>LC</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714D1F4"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sidRPr="00890009">
              <w:rPr>
                <w:rFonts w:ascii="Arial" w:hAnsi="Arial" w:cs="Arial"/>
                <w:sz w:val="20"/>
                <w:szCs w:val="20"/>
                <w:lang w:val="ru-RU"/>
              </w:rPr>
              <w:t>Да, но не зарегистрирован во время опроса</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4C76484" w14:textId="77777777" w:rsidR="00C600C1" w:rsidRPr="00042BA2" w:rsidRDefault="00C600C1" w:rsidP="003D787C">
            <w:pPr>
              <w:spacing w:before="100" w:beforeAutospacing="1" w:after="100" w:afterAutospacing="1"/>
              <w:rPr>
                <w:rFonts w:ascii="Arial" w:eastAsia="TimesNewRomanPSMT" w:hAnsi="Arial" w:cs="Arial"/>
                <w:color w:val="000000"/>
                <w:sz w:val="20"/>
                <w:szCs w:val="20"/>
                <w:lang w:val="ru-RU"/>
              </w:rPr>
            </w:pPr>
            <w:r w:rsidRPr="00042BA2">
              <w:rPr>
                <w:rFonts w:ascii="Arial" w:hAnsi="Arial" w:cs="Arial"/>
                <w:sz w:val="20"/>
                <w:szCs w:val="20"/>
                <w:lang w:val="ru-RU"/>
              </w:rPr>
              <w:t>Категория 3 Красной книги Республики Казахстан</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06804EE"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46305E">
              <w:rPr>
                <w:rFonts w:ascii="Arial" w:eastAsia="Times New Roman" w:hAnsi="Arial" w:cs="Arial"/>
                <w:color w:val="222222"/>
                <w:sz w:val="20"/>
                <w:szCs w:val="20"/>
                <w:lang w:val="ru-RU" w:eastAsia="en-PH"/>
              </w:rPr>
              <w:t xml:space="preserve">Нет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5191E45E" w14:textId="77777777" w:rsidR="00C600C1" w:rsidRPr="006455F0" w:rsidRDefault="00C600C1" w:rsidP="003D787C">
            <w:pPr>
              <w:spacing w:before="100" w:beforeAutospacing="1" w:after="100" w:afterAutospacing="1"/>
              <w:rPr>
                <w:rFonts w:ascii="Arial" w:eastAsia="Times New Roman" w:hAnsi="Arial" w:cs="Arial"/>
                <w:color w:val="222222"/>
                <w:sz w:val="20"/>
                <w:szCs w:val="20"/>
                <w:lang w:val="ru-RU" w:eastAsia="en-PH"/>
              </w:rPr>
            </w:pPr>
            <w:r w:rsidRPr="006455F0">
              <w:rPr>
                <w:rFonts w:ascii="Arial" w:hAnsi="Arial" w:cs="Arial"/>
                <w:color w:val="000000"/>
                <w:sz w:val="20"/>
                <w:szCs w:val="20"/>
                <w:lang w:val="ru-RU"/>
              </w:rPr>
              <w:t>Вид находится под угрозой на национальном уровне, но данная территория не является критической для его существования.</w:t>
            </w:r>
          </w:p>
        </w:tc>
      </w:tr>
      <w:tr w:rsidR="00C600C1" w:rsidRPr="0046435F" w14:paraId="39971EA1" w14:textId="77777777" w:rsidTr="003D787C">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530A536A" w14:textId="77777777" w:rsidR="00C600C1" w:rsidRPr="004B30D8" w:rsidRDefault="00C600C1" w:rsidP="003D787C">
            <w:pPr>
              <w:jc w:val="both"/>
              <w:rPr>
                <w:rFonts w:ascii="Arial" w:eastAsia="TimesNewRomanPSMT" w:hAnsi="Arial" w:cs="Arial"/>
                <w:color w:val="000000"/>
                <w:sz w:val="20"/>
                <w:szCs w:val="20"/>
              </w:rPr>
            </w:pPr>
            <w:proofErr w:type="spellStart"/>
            <w:r w:rsidRPr="00890009">
              <w:rPr>
                <w:rFonts w:ascii="Arial" w:eastAsia="Times New Roman" w:hAnsi="Arial" w:cs="Arial"/>
                <w:color w:val="222222"/>
                <w:sz w:val="20"/>
                <w:szCs w:val="20"/>
                <w:lang w:eastAsia="en-PH"/>
              </w:rPr>
              <w:t>Балобан</w:t>
            </w:r>
            <w:proofErr w:type="spellEnd"/>
            <w:r w:rsidRPr="00890009">
              <w:rPr>
                <w:rFonts w:ascii="Arial" w:eastAsia="Times New Roman" w:hAnsi="Arial" w:cs="Arial"/>
                <w:color w:val="222222"/>
                <w:sz w:val="20"/>
                <w:szCs w:val="20"/>
                <w:lang w:eastAsia="en-PH"/>
              </w:rPr>
              <w:t xml:space="preserve"> </w:t>
            </w:r>
            <w:r w:rsidRPr="00890009">
              <w:rPr>
                <w:rFonts w:ascii="Arial" w:eastAsia="Times New Roman" w:hAnsi="Arial" w:cs="Arial"/>
                <w:i/>
                <w:iCs/>
                <w:color w:val="222222"/>
                <w:sz w:val="20"/>
                <w:szCs w:val="20"/>
                <w:lang w:eastAsia="en-PH"/>
              </w:rPr>
              <w:t xml:space="preserve">(Falco </w:t>
            </w:r>
            <w:proofErr w:type="spellStart"/>
            <w:r w:rsidRPr="00890009">
              <w:rPr>
                <w:rFonts w:ascii="Arial" w:eastAsia="Times New Roman" w:hAnsi="Arial" w:cs="Arial"/>
                <w:i/>
                <w:iCs/>
                <w:color w:val="222222"/>
                <w:sz w:val="20"/>
                <w:szCs w:val="20"/>
                <w:lang w:eastAsia="en-PH"/>
              </w:rPr>
              <w:t>cherrug</w:t>
            </w:r>
            <w:proofErr w:type="spellEnd"/>
            <w:r w:rsidRPr="00890009">
              <w:rPr>
                <w:rFonts w:ascii="Arial" w:eastAsia="Times New Roman" w:hAnsi="Arial" w:cs="Arial"/>
                <w:i/>
                <w:iCs/>
                <w:color w:val="222222"/>
                <w:sz w:val="20"/>
                <w:szCs w:val="20"/>
                <w:lang w:eastAsia="en-PH"/>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E2EE72B"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8021E6">
              <w:rPr>
                <w:rFonts w:ascii="Arial" w:eastAsia="Times New Roman" w:hAnsi="Arial" w:cs="Arial"/>
                <w:color w:val="222222"/>
                <w:sz w:val="20"/>
                <w:szCs w:val="20"/>
                <w:lang w:eastAsia="en-PH"/>
              </w:rPr>
              <w:t>EN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8673868"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Да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AEBDB2E" w14:textId="77777777" w:rsidR="00C600C1" w:rsidRPr="00042BA2" w:rsidRDefault="00C600C1" w:rsidP="003D787C">
            <w:pPr>
              <w:spacing w:before="100" w:beforeAutospacing="1" w:after="100" w:afterAutospacing="1"/>
              <w:rPr>
                <w:rFonts w:ascii="Arial" w:eastAsia="TimesNewRomanPSMT" w:hAnsi="Arial" w:cs="Arial"/>
                <w:color w:val="000000"/>
                <w:sz w:val="20"/>
                <w:szCs w:val="20"/>
                <w:lang w:val="ru-RU"/>
              </w:rPr>
            </w:pPr>
            <w:r w:rsidRPr="00042BA2">
              <w:rPr>
                <w:rFonts w:ascii="Arial" w:hAnsi="Arial" w:cs="Arial"/>
                <w:sz w:val="20"/>
                <w:szCs w:val="20"/>
                <w:lang w:val="ru-RU"/>
              </w:rPr>
              <w:t xml:space="preserve">Категория </w:t>
            </w:r>
            <w:r>
              <w:rPr>
                <w:rFonts w:ascii="Arial" w:hAnsi="Arial" w:cs="Arial"/>
                <w:sz w:val="20"/>
                <w:szCs w:val="20"/>
                <w:lang w:val="ru-RU"/>
              </w:rPr>
              <w:t xml:space="preserve">1 </w:t>
            </w:r>
            <w:r w:rsidRPr="00042BA2">
              <w:rPr>
                <w:rFonts w:ascii="Arial" w:hAnsi="Arial" w:cs="Arial"/>
                <w:sz w:val="20"/>
                <w:szCs w:val="20"/>
                <w:lang w:val="ru-RU"/>
              </w:rPr>
              <w:t>Красной книги Республики Казахстан</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35442EAE"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Да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3BFA12E" w14:textId="77777777" w:rsidR="00C600C1" w:rsidRPr="00042BA2" w:rsidRDefault="00C600C1" w:rsidP="003D787C">
            <w:pPr>
              <w:spacing w:before="100" w:beforeAutospacing="1" w:after="100" w:afterAutospacing="1"/>
              <w:rPr>
                <w:rFonts w:ascii="Arial" w:eastAsia="Times New Roman" w:hAnsi="Arial" w:cs="Arial"/>
                <w:color w:val="222222"/>
                <w:sz w:val="20"/>
                <w:szCs w:val="20"/>
                <w:lang w:val="ru-RU" w:eastAsia="en-PH"/>
              </w:rPr>
            </w:pPr>
            <w:r w:rsidRPr="00042BA2">
              <w:rPr>
                <w:rFonts w:ascii="Arial" w:eastAsia="Times New Roman" w:hAnsi="Arial" w:cs="Arial"/>
                <w:color w:val="222222"/>
                <w:sz w:val="20"/>
                <w:szCs w:val="20"/>
                <w:lang w:val="ru-RU" w:eastAsia="en-PH"/>
              </w:rPr>
              <w:t>Вид находится под угрозой на национальном уровне, а данный участок считается важным на региональном и национальном уровнях.</w:t>
            </w:r>
          </w:p>
        </w:tc>
      </w:tr>
      <w:tr w:rsidR="00C600C1" w:rsidRPr="0046435F" w14:paraId="73398DE4" w14:textId="77777777" w:rsidTr="003D787C">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757ED3D0" w14:textId="77777777" w:rsidR="00C600C1" w:rsidRPr="004B30D8" w:rsidRDefault="00C600C1" w:rsidP="003D787C">
            <w:pPr>
              <w:jc w:val="both"/>
              <w:rPr>
                <w:rFonts w:ascii="Arial" w:eastAsia="Times New Roman" w:hAnsi="Arial" w:cs="Arial"/>
                <w:color w:val="222222"/>
                <w:sz w:val="20"/>
                <w:szCs w:val="20"/>
                <w:lang w:eastAsia="en-PH"/>
              </w:rPr>
            </w:pPr>
            <w:proofErr w:type="spellStart"/>
            <w:r w:rsidRPr="00890009">
              <w:rPr>
                <w:rFonts w:ascii="Arial" w:eastAsia="TimesNewRomanPSMT" w:hAnsi="Arial" w:cs="Arial"/>
                <w:color w:val="000000"/>
                <w:sz w:val="20"/>
                <w:szCs w:val="20"/>
              </w:rPr>
              <w:t>Черный</w:t>
            </w:r>
            <w:proofErr w:type="spellEnd"/>
            <w:r w:rsidRPr="00890009">
              <w:rPr>
                <w:rFonts w:ascii="Arial" w:eastAsia="TimesNewRomanPSMT" w:hAnsi="Arial" w:cs="Arial"/>
                <w:color w:val="000000"/>
                <w:sz w:val="20"/>
                <w:szCs w:val="20"/>
              </w:rPr>
              <w:t xml:space="preserve"> </w:t>
            </w:r>
            <w:proofErr w:type="spellStart"/>
            <w:r w:rsidRPr="00890009">
              <w:rPr>
                <w:rFonts w:ascii="Arial" w:eastAsia="TimesNewRomanPSMT" w:hAnsi="Arial" w:cs="Arial"/>
                <w:color w:val="000000"/>
                <w:sz w:val="20"/>
                <w:szCs w:val="20"/>
              </w:rPr>
              <w:t>аист</w:t>
            </w:r>
            <w:proofErr w:type="spellEnd"/>
            <w:r w:rsidRPr="00890009">
              <w:rPr>
                <w:rFonts w:ascii="Arial" w:eastAsia="TimesNewRomanPSMT" w:hAnsi="Arial" w:cs="Arial"/>
                <w:color w:val="000000"/>
                <w:sz w:val="20"/>
                <w:szCs w:val="20"/>
              </w:rPr>
              <w:t xml:space="preserve"> </w:t>
            </w:r>
            <w:r w:rsidRPr="00890009">
              <w:rPr>
                <w:rFonts w:ascii="Arial" w:eastAsia="TimesNewRomanPSMT" w:hAnsi="Arial" w:cs="Arial"/>
                <w:i/>
                <w:iCs/>
                <w:color w:val="000000"/>
                <w:sz w:val="20"/>
                <w:szCs w:val="20"/>
              </w:rPr>
              <w:t>(Ciconia nigra)</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1D90BDCA"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8021E6">
              <w:rPr>
                <w:rFonts w:ascii="Arial" w:eastAsia="Times New Roman" w:hAnsi="Arial" w:cs="Arial"/>
                <w:color w:val="222222"/>
                <w:sz w:val="20"/>
                <w:szCs w:val="20"/>
                <w:lang w:eastAsia="en-PH"/>
              </w:rPr>
              <w:t>LC</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54CD9F29"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sidRPr="00890009">
              <w:rPr>
                <w:rFonts w:ascii="Arial" w:hAnsi="Arial" w:cs="Arial"/>
                <w:sz w:val="20"/>
                <w:szCs w:val="20"/>
                <w:lang w:val="ru-RU"/>
              </w:rPr>
              <w:t>Да, но не зарегистрирован во время опроса</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F5FCB3F" w14:textId="77777777" w:rsidR="00C600C1" w:rsidRPr="00042BA2" w:rsidRDefault="00C600C1" w:rsidP="003D787C">
            <w:pPr>
              <w:spacing w:before="100" w:beforeAutospacing="1" w:after="100" w:afterAutospacing="1"/>
              <w:rPr>
                <w:rFonts w:ascii="Arial" w:eastAsia="TimesNewRomanPSMT" w:hAnsi="Arial" w:cs="Arial"/>
                <w:color w:val="000000"/>
                <w:sz w:val="20"/>
                <w:szCs w:val="20"/>
                <w:lang w:val="ru-RU"/>
              </w:rPr>
            </w:pPr>
            <w:r w:rsidRPr="00042BA2">
              <w:rPr>
                <w:rFonts w:ascii="Arial" w:hAnsi="Arial" w:cs="Arial"/>
                <w:sz w:val="20"/>
                <w:szCs w:val="20"/>
                <w:lang w:val="ru-RU"/>
              </w:rPr>
              <w:t>Категория 3 Красной книги Республики Казахстан</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9052A8B"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7C3D47">
              <w:rPr>
                <w:rFonts w:ascii="Arial" w:eastAsia="Times New Roman" w:hAnsi="Arial" w:cs="Arial"/>
                <w:color w:val="222222"/>
                <w:sz w:val="20"/>
                <w:szCs w:val="20"/>
                <w:lang w:val="ru-RU" w:eastAsia="en-PH"/>
              </w:rPr>
              <w:t xml:space="preserve">Нет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63DFDAC" w14:textId="77777777" w:rsidR="00C600C1" w:rsidRPr="006455F0" w:rsidRDefault="00C600C1" w:rsidP="003D787C">
            <w:pPr>
              <w:spacing w:before="100" w:beforeAutospacing="1" w:after="100" w:afterAutospacing="1"/>
              <w:rPr>
                <w:rFonts w:ascii="Arial" w:eastAsia="Times New Roman" w:hAnsi="Arial" w:cs="Arial"/>
                <w:color w:val="222222"/>
                <w:sz w:val="20"/>
                <w:szCs w:val="20"/>
                <w:lang w:val="ru-RU" w:eastAsia="en-PH"/>
              </w:rPr>
            </w:pPr>
            <w:r w:rsidRPr="006455F0">
              <w:rPr>
                <w:rFonts w:ascii="Arial" w:eastAsia="Times New Roman" w:hAnsi="Arial" w:cs="Arial"/>
                <w:color w:val="222222"/>
                <w:sz w:val="20"/>
                <w:szCs w:val="20"/>
                <w:lang w:val="ru-RU" w:eastAsia="en-PH"/>
              </w:rPr>
              <w:t>Вид находится под угрозой на национальном уровне, но данная территория не является критической для его существования.</w:t>
            </w:r>
          </w:p>
        </w:tc>
      </w:tr>
      <w:tr w:rsidR="00C600C1" w:rsidRPr="0046435F" w14:paraId="15350680" w14:textId="77777777" w:rsidTr="003D787C">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02055EF0" w14:textId="77777777" w:rsidR="00C600C1" w:rsidRPr="004B30D8" w:rsidRDefault="00C600C1" w:rsidP="003D787C">
            <w:pPr>
              <w:jc w:val="both"/>
              <w:rPr>
                <w:rFonts w:ascii="Arial" w:eastAsia="Times New Roman" w:hAnsi="Arial" w:cs="Arial"/>
                <w:color w:val="222222"/>
                <w:sz w:val="20"/>
                <w:szCs w:val="20"/>
                <w:lang w:eastAsia="en-PH"/>
              </w:rPr>
            </w:pPr>
            <w:proofErr w:type="spellStart"/>
            <w:r w:rsidRPr="00890009">
              <w:rPr>
                <w:rFonts w:ascii="Arial" w:eastAsia="TimesNewRomanPSMT" w:hAnsi="Arial" w:cs="Arial"/>
                <w:color w:val="000000"/>
                <w:sz w:val="20"/>
                <w:szCs w:val="20"/>
              </w:rPr>
              <w:t>Журавль-красавка</w:t>
            </w:r>
            <w:proofErr w:type="spellEnd"/>
            <w:r w:rsidRPr="00890009">
              <w:rPr>
                <w:rFonts w:ascii="Arial" w:eastAsia="TimesNewRomanPSMT" w:hAnsi="Arial" w:cs="Arial"/>
                <w:color w:val="000000"/>
                <w:sz w:val="20"/>
                <w:szCs w:val="20"/>
              </w:rPr>
              <w:t xml:space="preserve"> </w:t>
            </w:r>
            <w:r w:rsidRPr="00890009">
              <w:rPr>
                <w:rFonts w:ascii="Arial" w:eastAsia="TimesNewRomanPSMT" w:hAnsi="Arial" w:cs="Arial"/>
                <w:i/>
                <w:iCs/>
                <w:color w:val="000000"/>
                <w:sz w:val="20"/>
                <w:szCs w:val="20"/>
              </w:rPr>
              <w:t>(</w:t>
            </w:r>
            <w:proofErr w:type="spellStart"/>
            <w:r w:rsidRPr="00890009">
              <w:rPr>
                <w:rFonts w:ascii="Arial" w:eastAsia="TimesNewRomanPSMT" w:hAnsi="Arial" w:cs="Arial"/>
                <w:i/>
                <w:iCs/>
                <w:color w:val="000000"/>
                <w:sz w:val="20"/>
                <w:szCs w:val="20"/>
              </w:rPr>
              <w:t>Anthropoides</w:t>
            </w:r>
            <w:proofErr w:type="spellEnd"/>
            <w:r w:rsidRPr="00890009">
              <w:rPr>
                <w:rFonts w:ascii="Arial" w:eastAsia="TimesNewRomanPSMT" w:hAnsi="Arial" w:cs="Arial"/>
                <w:i/>
                <w:iCs/>
                <w:color w:val="000000"/>
                <w:sz w:val="20"/>
                <w:szCs w:val="20"/>
              </w:rPr>
              <w:t xml:space="preserve"> </w:t>
            </w:r>
            <w:proofErr w:type="spellStart"/>
            <w:r w:rsidRPr="00890009">
              <w:rPr>
                <w:rFonts w:ascii="Arial" w:eastAsia="TimesNewRomanPSMT" w:hAnsi="Arial" w:cs="Arial"/>
                <w:i/>
                <w:iCs/>
                <w:color w:val="000000"/>
                <w:sz w:val="20"/>
                <w:szCs w:val="20"/>
              </w:rPr>
              <w:t>virgo</w:t>
            </w:r>
            <w:proofErr w:type="spellEnd"/>
            <w:r w:rsidRPr="00890009">
              <w:rPr>
                <w:rFonts w:ascii="Arial" w:eastAsia="TimesNewRomanPSMT" w:hAnsi="Arial" w:cs="Arial"/>
                <w:i/>
                <w:iCs/>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317E173" w14:textId="77777777" w:rsidR="00C600C1" w:rsidRDefault="00C600C1" w:rsidP="003D787C">
            <w:pPr>
              <w:spacing w:before="100" w:beforeAutospacing="1" w:after="100" w:afterAutospacing="1"/>
              <w:rPr>
                <w:rFonts w:ascii="Arial" w:eastAsia="Times New Roman" w:hAnsi="Arial" w:cs="Arial"/>
                <w:color w:val="222222"/>
                <w:sz w:val="20"/>
                <w:szCs w:val="20"/>
                <w:lang w:val="ru-RU" w:eastAsia="en-PH"/>
              </w:rPr>
            </w:pPr>
            <w:r w:rsidRPr="008021E6">
              <w:rPr>
                <w:rFonts w:ascii="Arial" w:eastAsia="Times New Roman" w:hAnsi="Arial" w:cs="Arial"/>
                <w:color w:val="222222"/>
                <w:sz w:val="20"/>
                <w:szCs w:val="20"/>
                <w:lang w:eastAsia="en-PH"/>
              </w:rPr>
              <w:t>LC</w:t>
            </w:r>
            <w:r w:rsidRPr="00890009">
              <w:rPr>
                <w:rFonts w:ascii="Arial" w:eastAsia="Times New Roman" w:hAnsi="Arial" w:cs="Arial"/>
                <w:color w:val="222222"/>
                <w:sz w:val="20"/>
                <w:szCs w:val="20"/>
                <w:lang w:val="ru-RU" w:eastAsia="en-PH"/>
              </w:rPr>
              <w:t xml:space="preserve"> – </w:t>
            </w:r>
            <w:proofErr w:type="spellStart"/>
            <w:r>
              <w:rPr>
                <w:rFonts w:ascii="Arial" w:eastAsia="Times New Roman" w:hAnsi="Arial" w:cs="Arial"/>
                <w:color w:val="222222"/>
                <w:sz w:val="20"/>
                <w:szCs w:val="20"/>
                <w:lang w:val="ru-RU" w:eastAsia="en-PH"/>
              </w:rPr>
              <w:t>Глобаль</w:t>
            </w:r>
            <w:proofErr w:type="spellEnd"/>
          </w:p>
          <w:p w14:paraId="6630BE76"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proofErr w:type="spellStart"/>
            <w:r>
              <w:rPr>
                <w:rFonts w:ascii="Arial" w:eastAsia="Times New Roman" w:hAnsi="Arial" w:cs="Arial"/>
                <w:color w:val="222222"/>
                <w:sz w:val="20"/>
                <w:szCs w:val="20"/>
                <w:lang w:val="ru-RU" w:eastAsia="en-PH"/>
              </w:rPr>
              <w:t>ный</w:t>
            </w:r>
            <w:proofErr w:type="spellEnd"/>
          </w:p>
          <w:p w14:paraId="7707A2DC"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sidRPr="008021E6">
              <w:rPr>
                <w:rFonts w:ascii="Arial" w:eastAsia="Times New Roman" w:hAnsi="Arial" w:cs="Arial"/>
                <w:color w:val="222222"/>
                <w:sz w:val="20"/>
                <w:szCs w:val="20"/>
                <w:lang w:eastAsia="en-PH"/>
              </w:rPr>
              <w:t>EN</w:t>
            </w:r>
            <w:r w:rsidRPr="00890009">
              <w:rPr>
                <w:rFonts w:ascii="Arial" w:eastAsia="Times New Roman" w:hAnsi="Arial" w:cs="Arial"/>
                <w:color w:val="222222"/>
                <w:sz w:val="20"/>
                <w:szCs w:val="20"/>
                <w:lang w:val="ru-RU" w:eastAsia="en-PH"/>
              </w:rPr>
              <w:t xml:space="preserve"> – </w:t>
            </w:r>
            <w:r>
              <w:rPr>
                <w:rFonts w:ascii="Arial" w:eastAsia="Times New Roman" w:hAnsi="Arial" w:cs="Arial"/>
                <w:color w:val="222222"/>
                <w:sz w:val="20"/>
                <w:szCs w:val="20"/>
                <w:lang w:val="ru-RU" w:eastAsia="en-PH"/>
              </w:rPr>
              <w:t>в Европе</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AFFC4A2"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sidRPr="00890009">
              <w:rPr>
                <w:rFonts w:ascii="Arial" w:hAnsi="Arial" w:cs="Arial"/>
                <w:sz w:val="20"/>
                <w:szCs w:val="20"/>
                <w:lang w:val="ru-RU"/>
              </w:rPr>
              <w:t>Да, но не зарегистрирован во время опроса</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1277EA7" w14:textId="77777777" w:rsidR="00C600C1" w:rsidRPr="00042BA2" w:rsidRDefault="00C600C1" w:rsidP="003D787C">
            <w:pPr>
              <w:spacing w:before="100" w:beforeAutospacing="1" w:after="100" w:afterAutospacing="1"/>
              <w:rPr>
                <w:rFonts w:ascii="Arial" w:eastAsia="TimesNewRomanPSMT" w:hAnsi="Arial" w:cs="Arial"/>
                <w:color w:val="000000"/>
                <w:sz w:val="20"/>
                <w:szCs w:val="20"/>
                <w:lang w:val="ru-RU"/>
              </w:rPr>
            </w:pPr>
            <w:r w:rsidRPr="00042BA2">
              <w:rPr>
                <w:rFonts w:ascii="Arial" w:hAnsi="Arial" w:cs="Arial"/>
                <w:sz w:val="20"/>
                <w:szCs w:val="20"/>
                <w:lang w:val="ru-RU"/>
              </w:rPr>
              <w:t xml:space="preserve">Категория </w:t>
            </w:r>
            <w:r>
              <w:rPr>
                <w:rFonts w:ascii="Arial" w:hAnsi="Arial" w:cs="Arial"/>
                <w:sz w:val="20"/>
                <w:szCs w:val="20"/>
                <w:lang w:val="ru-RU"/>
              </w:rPr>
              <w:t>5</w:t>
            </w:r>
            <w:r w:rsidRPr="00042BA2">
              <w:rPr>
                <w:rFonts w:ascii="Arial" w:hAnsi="Arial" w:cs="Arial"/>
                <w:sz w:val="20"/>
                <w:szCs w:val="20"/>
                <w:lang w:val="ru-RU"/>
              </w:rPr>
              <w:t xml:space="preserve"> Красной книги Республики Казахстан</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233293A1"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7C3D47">
              <w:rPr>
                <w:rFonts w:ascii="Arial" w:eastAsia="Times New Roman" w:hAnsi="Arial" w:cs="Arial"/>
                <w:color w:val="222222"/>
                <w:sz w:val="20"/>
                <w:szCs w:val="20"/>
                <w:lang w:val="ru-RU" w:eastAsia="en-PH"/>
              </w:rPr>
              <w:t xml:space="preserve">Нет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66563B7D" w14:textId="77777777" w:rsidR="00C600C1" w:rsidRPr="006455F0" w:rsidRDefault="00C600C1" w:rsidP="003D787C">
            <w:pPr>
              <w:spacing w:before="100" w:beforeAutospacing="1" w:after="100" w:afterAutospacing="1"/>
              <w:rPr>
                <w:rFonts w:ascii="Arial" w:eastAsia="Times New Roman" w:hAnsi="Arial" w:cs="Arial"/>
                <w:color w:val="222222"/>
                <w:sz w:val="20"/>
                <w:szCs w:val="20"/>
                <w:lang w:val="ru-RU" w:eastAsia="en-PH"/>
              </w:rPr>
            </w:pPr>
            <w:r w:rsidRPr="006455F0">
              <w:rPr>
                <w:rFonts w:ascii="Arial" w:eastAsia="Times New Roman" w:hAnsi="Arial" w:cs="Arial"/>
                <w:color w:val="222222"/>
                <w:sz w:val="20"/>
                <w:szCs w:val="20"/>
                <w:lang w:val="ru-RU" w:eastAsia="en-PH"/>
              </w:rPr>
              <w:t>Вид находится под угрозой на национальном уровне, но данная территория не является критической для его существования.</w:t>
            </w:r>
          </w:p>
        </w:tc>
      </w:tr>
      <w:tr w:rsidR="00C600C1" w:rsidRPr="0046435F" w14:paraId="26082AC2" w14:textId="77777777" w:rsidTr="003D787C">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tcPr>
          <w:p w14:paraId="2E47190B" w14:textId="77777777" w:rsidR="00C600C1" w:rsidRPr="004B30D8" w:rsidRDefault="00C600C1" w:rsidP="003D787C">
            <w:pPr>
              <w:jc w:val="both"/>
              <w:rPr>
                <w:rFonts w:ascii="Arial" w:eastAsia="Times New Roman" w:hAnsi="Arial" w:cs="Arial"/>
                <w:color w:val="222222"/>
                <w:sz w:val="20"/>
                <w:szCs w:val="20"/>
                <w:lang w:eastAsia="en-PH"/>
              </w:rPr>
            </w:pPr>
            <w:proofErr w:type="spellStart"/>
            <w:r w:rsidRPr="00890009">
              <w:rPr>
                <w:rFonts w:ascii="Arial" w:eastAsia="TimesNewRomanPSMT" w:hAnsi="Arial" w:cs="Arial"/>
                <w:color w:val="000000"/>
                <w:sz w:val="20"/>
                <w:szCs w:val="20"/>
              </w:rPr>
              <w:t>Филин</w:t>
            </w:r>
            <w:proofErr w:type="spellEnd"/>
            <w:r w:rsidRPr="00890009">
              <w:rPr>
                <w:rFonts w:ascii="Arial" w:eastAsia="TimesNewRomanPSMT" w:hAnsi="Arial" w:cs="Arial"/>
                <w:color w:val="000000"/>
                <w:sz w:val="20"/>
                <w:szCs w:val="20"/>
              </w:rPr>
              <w:t xml:space="preserve"> </w:t>
            </w:r>
            <w:r w:rsidRPr="00890009">
              <w:rPr>
                <w:rFonts w:ascii="Arial" w:eastAsia="TimesNewRomanPSMT" w:hAnsi="Arial" w:cs="Arial"/>
                <w:i/>
                <w:iCs/>
                <w:color w:val="000000"/>
                <w:sz w:val="20"/>
                <w:szCs w:val="20"/>
              </w:rPr>
              <w:t>(Bubo bubo)</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78988BD7"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8021E6">
              <w:rPr>
                <w:rFonts w:ascii="Arial" w:eastAsia="Times New Roman" w:hAnsi="Arial" w:cs="Arial"/>
                <w:color w:val="222222"/>
                <w:sz w:val="20"/>
                <w:szCs w:val="20"/>
                <w:lang w:eastAsia="en-PH"/>
              </w:rPr>
              <w:t>LC</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F39B6F0"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sidRPr="00890009">
              <w:rPr>
                <w:rFonts w:ascii="Arial" w:hAnsi="Arial" w:cs="Arial"/>
                <w:sz w:val="20"/>
                <w:szCs w:val="20"/>
                <w:lang w:val="ru-RU"/>
              </w:rPr>
              <w:t>Да, но не зарегистрирован во время опроса</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342BC42B" w14:textId="77777777" w:rsidR="00C600C1" w:rsidRPr="00042BA2" w:rsidRDefault="00C600C1" w:rsidP="003D787C">
            <w:pPr>
              <w:spacing w:before="100" w:beforeAutospacing="1" w:after="100" w:afterAutospacing="1"/>
              <w:rPr>
                <w:rFonts w:ascii="Arial" w:eastAsia="TimesNewRomanPSMT" w:hAnsi="Arial" w:cs="Arial"/>
                <w:color w:val="000000"/>
                <w:sz w:val="20"/>
                <w:szCs w:val="20"/>
                <w:lang w:val="ru-RU"/>
              </w:rPr>
            </w:pPr>
            <w:r w:rsidRPr="00042BA2">
              <w:rPr>
                <w:rFonts w:ascii="Arial" w:hAnsi="Arial" w:cs="Arial"/>
                <w:sz w:val="20"/>
                <w:szCs w:val="20"/>
                <w:lang w:val="ru-RU"/>
              </w:rPr>
              <w:t xml:space="preserve">Категория </w:t>
            </w:r>
            <w:r>
              <w:rPr>
                <w:rFonts w:ascii="Arial" w:hAnsi="Arial" w:cs="Arial"/>
                <w:sz w:val="20"/>
                <w:szCs w:val="20"/>
                <w:lang w:val="ru-RU"/>
              </w:rPr>
              <w:t>4</w:t>
            </w:r>
            <w:r w:rsidRPr="00042BA2">
              <w:rPr>
                <w:rFonts w:ascii="Arial" w:hAnsi="Arial" w:cs="Arial"/>
                <w:sz w:val="20"/>
                <w:szCs w:val="20"/>
                <w:lang w:val="ru-RU"/>
              </w:rPr>
              <w:t xml:space="preserve"> Красной книги Республики Казахстан</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0E117B31"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7C3D47">
              <w:rPr>
                <w:rFonts w:ascii="Arial" w:eastAsia="Times New Roman" w:hAnsi="Arial" w:cs="Arial"/>
                <w:color w:val="222222"/>
                <w:sz w:val="20"/>
                <w:szCs w:val="20"/>
                <w:lang w:val="ru-RU" w:eastAsia="en-PH"/>
              </w:rPr>
              <w:t xml:space="preserve">Нет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tcPr>
          <w:p w14:paraId="4FAFCAE9" w14:textId="77777777" w:rsidR="00C600C1" w:rsidRPr="006455F0" w:rsidRDefault="00C600C1" w:rsidP="003D787C">
            <w:pPr>
              <w:spacing w:before="100" w:beforeAutospacing="1" w:after="100" w:afterAutospacing="1"/>
              <w:rPr>
                <w:rFonts w:ascii="Arial" w:eastAsia="Times New Roman" w:hAnsi="Arial" w:cs="Arial"/>
                <w:color w:val="222222"/>
                <w:sz w:val="20"/>
                <w:szCs w:val="20"/>
                <w:lang w:val="ru-RU" w:eastAsia="en-PH"/>
              </w:rPr>
            </w:pPr>
            <w:r w:rsidRPr="006455F0">
              <w:rPr>
                <w:rFonts w:ascii="Arial" w:eastAsia="Times New Roman" w:hAnsi="Arial" w:cs="Arial"/>
                <w:color w:val="222222"/>
                <w:sz w:val="20"/>
                <w:szCs w:val="20"/>
                <w:lang w:val="ru-RU" w:eastAsia="en-PH"/>
              </w:rPr>
              <w:t>Вид находится под угрозой на национальном уровне, но данная территория не является критической для его существования.</w:t>
            </w:r>
          </w:p>
        </w:tc>
      </w:tr>
      <w:tr w:rsidR="00C600C1" w:rsidRPr="0046435F" w14:paraId="4CF91A32" w14:textId="77777777" w:rsidTr="003D787C">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25D0D59" w14:textId="77777777" w:rsidR="00C600C1" w:rsidRPr="004B30D8" w:rsidRDefault="00C600C1" w:rsidP="003D787C">
            <w:pPr>
              <w:jc w:val="both"/>
              <w:rPr>
                <w:rFonts w:ascii="Arial" w:eastAsia="TimesNewRomanPSMT" w:hAnsi="Arial" w:cs="Arial"/>
                <w:color w:val="000000"/>
                <w:sz w:val="20"/>
                <w:szCs w:val="20"/>
                <w:lang w:val="ru-RU"/>
              </w:rPr>
            </w:pPr>
            <w:proofErr w:type="spellStart"/>
            <w:r w:rsidRPr="00890009">
              <w:rPr>
                <w:rFonts w:ascii="Arial" w:eastAsia="TimesNewRomanPSMT" w:hAnsi="Arial" w:cs="Arial"/>
                <w:color w:val="000000"/>
                <w:sz w:val="20"/>
                <w:szCs w:val="20"/>
              </w:rPr>
              <w:t>Чибис</w:t>
            </w:r>
            <w:proofErr w:type="spellEnd"/>
            <w:r w:rsidRPr="00890009">
              <w:rPr>
                <w:rFonts w:ascii="Arial" w:eastAsia="TimesNewRomanPSMT" w:hAnsi="Arial" w:cs="Arial"/>
                <w:color w:val="000000"/>
                <w:sz w:val="20"/>
                <w:szCs w:val="20"/>
              </w:rPr>
              <w:t xml:space="preserve"> </w:t>
            </w:r>
            <w:r w:rsidRPr="00890009">
              <w:rPr>
                <w:rFonts w:ascii="Arial" w:eastAsia="TimesNewRomanPSMT" w:hAnsi="Arial" w:cs="Arial"/>
                <w:i/>
                <w:iCs/>
                <w:color w:val="000000"/>
                <w:sz w:val="20"/>
                <w:szCs w:val="20"/>
              </w:rPr>
              <w:t xml:space="preserve">(Vanellus </w:t>
            </w:r>
            <w:proofErr w:type="spellStart"/>
            <w:r w:rsidRPr="00890009">
              <w:rPr>
                <w:rFonts w:ascii="Arial" w:eastAsia="TimesNewRomanPSMT" w:hAnsi="Arial" w:cs="Arial"/>
                <w:i/>
                <w:iCs/>
                <w:color w:val="000000"/>
                <w:sz w:val="20"/>
                <w:szCs w:val="20"/>
              </w:rPr>
              <w:t>vanellus</w:t>
            </w:r>
            <w:proofErr w:type="spellEnd"/>
            <w:r w:rsidRPr="00890009">
              <w:rPr>
                <w:rFonts w:ascii="Arial" w:eastAsia="TimesNewRomanPSMT" w:hAnsi="Arial" w:cs="Arial"/>
                <w:i/>
                <w:iCs/>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6D5E400"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4B30D8">
              <w:rPr>
                <w:rFonts w:ascii="Arial" w:eastAsia="Times New Roman" w:hAnsi="Arial" w:cs="Arial"/>
                <w:color w:val="222222"/>
                <w:sz w:val="20"/>
                <w:szCs w:val="20"/>
                <w:lang w:eastAsia="en-PH"/>
              </w:rPr>
              <w:t>NT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698B795"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BC1065">
              <w:rPr>
                <w:rFonts w:ascii="Arial" w:eastAsia="Times New Roman" w:hAnsi="Arial" w:cs="Arial"/>
                <w:color w:val="222222"/>
                <w:sz w:val="20"/>
                <w:szCs w:val="20"/>
                <w:lang w:val="ru-RU" w:eastAsia="en-PH"/>
              </w:rPr>
              <w:t xml:space="preserve">Да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BC791F8" w14:textId="77777777" w:rsidR="00C600C1" w:rsidRPr="004B30D8" w:rsidRDefault="00C600C1" w:rsidP="003D787C">
            <w:pPr>
              <w:spacing w:before="100" w:beforeAutospacing="1" w:after="100" w:afterAutospacing="1"/>
              <w:rPr>
                <w:rFonts w:ascii="Arial" w:eastAsia="TimesNewRomanPSMT" w:hAnsi="Arial" w:cs="Arial"/>
                <w:color w:val="000000"/>
                <w:sz w:val="20"/>
                <w:szCs w:val="20"/>
              </w:rPr>
            </w:pPr>
            <w:r w:rsidRPr="004B30D8">
              <w:rPr>
                <w:rFonts w:ascii="Arial" w:eastAsia="TimesNewRomanPSMT" w:hAnsi="Arial" w:cs="Arial"/>
                <w:color w:val="000000"/>
                <w:sz w:val="20"/>
                <w:szCs w:val="20"/>
              </w:rPr>
              <w:t>NT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2378B78"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7C3D47">
              <w:rPr>
                <w:rFonts w:ascii="Arial" w:eastAsia="Times New Roman" w:hAnsi="Arial" w:cs="Arial"/>
                <w:color w:val="222222"/>
                <w:sz w:val="20"/>
                <w:szCs w:val="20"/>
                <w:lang w:val="ru-RU" w:eastAsia="en-PH"/>
              </w:rPr>
              <w:t xml:space="preserve">Нет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7EE5329" w14:textId="77777777" w:rsidR="00C600C1" w:rsidRPr="006455F0" w:rsidRDefault="00C600C1" w:rsidP="003D787C">
            <w:pPr>
              <w:spacing w:before="100" w:beforeAutospacing="1" w:after="100" w:afterAutospacing="1"/>
              <w:rPr>
                <w:rFonts w:ascii="Arial" w:eastAsia="Times New Roman" w:hAnsi="Arial" w:cs="Arial"/>
                <w:color w:val="222222"/>
                <w:sz w:val="20"/>
                <w:szCs w:val="20"/>
                <w:lang w:val="ru-RU" w:eastAsia="en-PH"/>
              </w:rPr>
            </w:pPr>
            <w:r w:rsidRPr="006455F0">
              <w:rPr>
                <w:rFonts w:ascii="Arial" w:eastAsia="Times New Roman" w:hAnsi="Arial" w:cs="Arial"/>
                <w:color w:val="222222"/>
                <w:sz w:val="20"/>
                <w:szCs w:val="20"/>
                <w:lang w:val="ru-RU" w:eastAsia="en-PH"/>
              </w:rPr>
              <w:t>Территория не является ключевой для размножения данного вида.</w:t>
            </w:r>
          </w:p>
        </w:tc>
      </w:tr>
      <w:tr w:rsidR="00C600C1" w:rsidRPr="0046435F" w14:paraId="490EC2BD" w14:textId="77777777" w:rsidTr="003D787C">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0B6EC2E3" w14:textId="77777777" w:rsidR="00C600C1" w:rsidRDefault="00C600C1" w:rsidP="003D787C">
            <w:pPr>
              <w:jc w:val="both"/>
              <w:rPr>
                <w:rFonts w:ascii="Arial" w:eastAsia="TimesNewRomanPSMT" w:hAnsi="Arial" w:cs="Arial"/>
                <w:color w:val="000000"/>
                <w:sz w:val="20"/>
                <w:szCs w:val="20"/>
                <w:lang w:val="ru-RU"/>
              </w:rPr>
            </w:pPr>
            <w:proofErr w:type="spellStart"/>
            <w:r w:rsidRPr="00890009">
              <w:rPr>
                <w:rFonts w:ascii="Arial" w:eastAsia="TimesNewRomanPSMT" w:hAnsi="Arial" w:cs="Arial"/>
                <w:color w:val="000000"/>
                <w:sz w:val="20"/>
                <w:szCs w:val="20"/>
              </w:rPr>
              <w:t>Стрепет</w:t>
            </w:r>
            <w:proofErr w:type="spellEnd"/>
            <w:r w:rsidRPr="00890009">
              <w:rPr>
                <w:rFonts w:ascii="Arial" w:eastAsia="TimesNewRomanPSMT" w:hAnsi="Arial" w:cs="Arial"/>
                <w:color w:val="000000"/>
                <w:sz w:val="20"/>
                <w:szCs w:val="20"/>
              </w:rPr>
              <w:t xml:space="preserve"> </w:t>
            </w:r>
          </w:p>
          <w:p w14:paraId="33374652" w14:textId="77777777" w:rsidR="00C600C1" w:rsidRPr="004B30D8" w:rsidRDefault="00C600C1" w:rsidP="003D787C">
            <w:pPr>
              <w:jc w:val="both"/>
              <w:rPr>
                <w:rFonts w:ascii="Arial" w:eastAsia="TimesNewRomanPSMT" w:hAnsi="Arial" w:cs="Arial"/>
                <w:color w:val="000000"/>
                <w:sz w:val="20"/>
                <w:szCs w:val="20"/>
              </w:rPr>
            </w:pPr>
            <w:r w:rsidRPr="00890009">
              <w:rPr>
                <w:rFonts w:ascii="Arial" w:eastAsia="TimesNewRomanPSMT" w:hAnsi="Arial" w:cs="Arial"/>
                <w:i/>
                <w:iCs/>
                <w:color w:val="000000"/>
                <w:sz w:val="20"/>
                <w:szCs w:val="20"/>
              </w:rPr>
              <w:t>(</w:t>
            </w:r>
            <w:proofErr w:type="spellStart"/>
            <w:r w:rsidRPr="00890009">
              <w:rPr>
                <w:rFonts w:ascii="Arial" w:eastAsia="TimesNewRomanPSMT" w:hAnsi="Arial" w:cs="Arial"/>
                <w:i/>
                <w:iCs/>
                <w:color w:val="000000"/>
                <w:sz w:val="20"/>
                <w:szCs w:val="20"/>
              </w:rPr>
              <w:t>Tetrax</w:t>
            </w:r>
            <w:proofErr w:type="spellEnd"/>
            <w:r w:rsidRPr="00890009">
              <w:rPr>
                <w:rFonts w:ascii="Arial" w:eastAsia="TimesNewRomanPSMT" w:hAnsi="Arial" w:cs="Arial"/>
                <w:i/>
                <w:iCs/>
                <w:color w:val="000000"/>
                <w:sz w:val="20"/>
                <w:szCs w:val="20"/>
              </w:rPr>
              <w:t xml:space="preserve"> </w:t>
            </w:r>
            <w:proofErr w:type="spellStart"/>
            <w:r w:rsidRPr="00890009">
              <w:rPr>
                <w:rFonts w:ascii="Arial" w:eastAsia="TimesNewRomanPSMT" w:hAnsi="Arial" w:cs="Arial"/>
                <w:i/>
                <w:iCs/>
                <w:color w:val="000000"/>
                <w:sz w:val="20"/>
                <w:szCs w:val="20"/>
              </w:rPr>
              <w:t>tetrax</w:t>
            </w:r>
            <w:proofErr w:type="spellEnd"/>
            <w:r w:rsidRPr="00890009">
              <w:rPr>
                <w:rFonts w:ascii="Arial" w:eastAsia="TimesNewRomanPSMT" w:hAnsi="Arial" w:cs="Arial"/>
                <w:i/>
                <w:iCs/>
                <w:color w:val="000000"/>
                <w:sz w:val="20"/>
                <w:szCs w:val="20"/>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A91990B"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4B30D8">
              <w:rPr>
                <w:rFonts w:ascii="Arial" w:eastAsia="Times New Roman" w:hAnsi="Arial" w:cs="Arial"/>
                <w:color w:val="222222"/>
                <w:sz w:val="20"/>
                <w:szCs w:val="20"/>
                <w:lang w:eastAsia="en-PH"/>
              </w:rPr>
              <w:t>NT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EA9325B"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BC1065">
              <w:rPr>
                <w:rFonts w:ascii="Arial" w:eastAsia="Times New Roman" w:hAnsi="Arial" w:cs="Arial"/>
                <w:color w:val="222222"/>
                <w:sz w:val="20"/>
                <w:szCs w:val="20"/>
                <w:lang w:val="ru-RU" w:eastAsia="en-PH"/>
              </w:rPr>
              <w:t xml:space="preserve">Да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6BFDB475" w14:textId="77777777" w:rsidR="00C600C1" w:rsidRPr="00042BA2" w:rsidRDefault="00C600C1" w:rsidP="003D787C">
            <w:pPr>
              <w:spacing w:before="100" w:beforeAutospacing="1" w:after="100" w:afterAutospacing="1"/>
              <w:rPr>
                <w:rFonts w:ascii="Arial" w:eastAsia="TimesNewRomanPSMT" w:hAnsi="Arial" w:cs="Arial"/>
                <w:color w:val="000000"/>
                <w:sz w:val="20"/>
                <w:szCs w:val="20"/>
                <w:lang w:val="ru-RU"/>
              </w:rPr>
            </w:pPr>
            <w:r w:rsidRPr="00042BA2">
              <w:rPr>
                <w:rFonts w:ascii="Arial" w:eastAsia="TimesNewRomanPSMT" w:hAnsi="Arial" w:cs="Arial"/>
                <w:color w:val="000000"/>
                <w:sz w:val="20"/>
                <w:szCs w:val="20"/>
              </w:rPr>
              <w:t>NT</w:t>
            </w:r>
            <w:r w:rsidRPr="00042BA2">
              <w:rPr>
                <w:rFonts w:ascii="Arial" w:eastAsia="TimesNewRomanPSMT" w:hAnsi="Arial" w:cs="Arial"/>
                <w:color w:val="000000"/>
                <w:sz w:val="20"/>
                <w:szCs w:val="20"/>
                <w:lang w:val="ru-RU"/>
              </w:rPr>
              <w:t>/ Категория 2 Красной книги Республики Казахстан</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7F00DFD1"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Да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F9743BE" w14:textId="77777777" w:rsidR="00C600C1" w:rsidRPr="00042BA2" w:rsidRDefault="00C600C1" w:rsidP="003D787C">
            <w:pPr>
              <w:spacing w:before="100" w:beforeAutospacing="1" w:after="100" w:afterAutospacing="1"/>
              <w:rPr>
                <w:rFonts w:ascii="Arial" w:eastAsia="Times New Roman" w:hAnsi="Arial" w:cs="Arial"/>
                <w:color w:val="222222"/>
                <w:sz w:val="20"/>
                <w:szCs w:val="20"/>
                <w:lang w:val="ru-RU" w:eastAsia="en-PH"/>
              </w:rPr>
            </w:pPr>
            <w:r w:rsidRPr="00042BA2">
              <w:rPr>
                <w:rFonts w:ascii="Arial" w:eastAsia="Times New Roman" w:hAnsi="Arial" w:cs="Arial"/>
                <w:color w:val="222222"/>
                <w:sz w:val="20"/>
                <w:szCs w:val="20"/>
                <w:lang w:val="ru-RU" w:eastAsia="en-PH"/>
              </w:rPr>
              <w:t>Вид находится под угрозой на национальном уровне, а данный участок считается важным на региональном и национальном уровнях.</w:t>
            </w:r>
          </w:p>
        </w:tc>
      </w:tr>
      <w:tr w:rsidR="00C600C1" w:rsidRPr="0046435F" w14:paraId="0A639202" w14:textId="77777777" w:rsidTr="003D787C">
        <w:trPr>
          <w:cantSplit/>
        </w:trPr>
        <w:tc>
          <w:tcPr>
            <w:tcW w:w="0" w:type="auto"/>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651AA05"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val="ru-RU" w:eastAsia="en-PH"/>
              </w:rPr>
            </w:pPr>
            <w:proofErr w:type="spellStart"/>
            <w:r w:rsidRPr="00890009">
              <w:rPr>
                <w:rFonts w:ascii="Arial" w:eastAsia="Times New Roman" w:hAnsi="Arial" w:cs="Arial"/>
                <w:color w:val="222222"/>
                <w:sz w:val="20"/>
                <w:szCs w:val="20"/>
                <w:lang w:eastAsia="en-PH"/>
              </w:rPr>
              <w:t>Обыкновенный</w:t>
            </w:r>
            <w:proofErr w:type="spellEnd"/>
            <w:r w:rsidRPr="00890009">
              <w:rPr>
                <w:rFonts w:ascii="Arial" w:eastAsia="Times New Roman" w:hAnsi="Arial" w:cs="Arial"/>
                <w:color w:val="222222"/>
                <w:sz w:val="20"/>
                <w:szCs w:val="20"/>
                <w:lang w:eastAsia="en-PH"/>
              </w:rPr>
              <w:t xml:space="preserve"> </w:t>
            </w:r>
            <w:proofErr w:type="spellStart"/>
            <w:r w:rsidRPr="00890009">
              <w:rPr>
                <w:rFonts w:ascii="Arial" w:eastAsia="Times New Roman" w:hAnsi="Arial" w:cs="Arial"/>
                <w:color w:val="222222"/>
                <w:sz w:val="20"/>
                <w:szCs w:val="20"/>
                <w:lang w:eastAsia="en-PH"/>
              </w:rPr>
              <w:t>хомяк</w:t>
            </w:r>
            <w:proofErr w:type="spellEnd"/>
            <w:r w:rsidRPr="00890009">
              <w:rPr>
                <w:rFonts w:ascii="Arial" w:eastAsia="Times New Roman" w:hAnsi="Arial" w:cs="Arial"/>
                <w:color w:val="222222"/>
                <w:sz w:val="20"/>
                <w:szCs w:val="20"/>
                <w:lang w:eastAsia="en-PH"/>
              </w:rPr>
              <w:t xml:space="preserve"> (</w:t>
            </w:r>
            <w:proofErr w:type="spellStart"/>
            <w:r w:rsidRPr="000D404C">
              <w:rPr>
                <w:rFonts w:ascii="Arial" w:eastAsia="Times New Roman" w:hAnsi="Arial" w:cs="Arial"/>
                <w:i/>
                <w:iCs/>
                <w:color w:val="222222"/>
                <w:sz w:val="20"/>
                <w:szCs w:val="20"/>
                <w:lang w:eastAsia="en-PH"/>
              </w:rPr>
              <w:t>Cricetus</w:t>
            </w:r>
            <w:proofErr w:type="spellEnd"/>
            <w:r w:rsidRPr="000D404C">
              <w:rPr>
                <w:rFonts w:ascii="Arial" w:eastAsia="Times New Roman" w:hAnsi="Arial" w:cs="Arial"/>
                <w:i/>
                <w:iCs/>
                <w:color w:val="222222"/>
                <w:sz w:val="20"/>
                <w:szCs w:val="20"/>
                <w:lang w:eastAsia="en-PH"/>
              </w:rPr>
              <w:t xml:space="preserve"> </w:t>
            </w:r>
            <w:proofErr w:type="spellStart"/>
            <w:r w:rsidRPr="000D404C">
              <w:rPr>
                <w:rFonts w:ascii="Arial" w:eastAsia="Times New Roman" w:hAnsi="Arial" w:cs="Arial"/>
                <w:i/>
                <w:iCs/>
                <w:color w:val="222222"/>
                <w:sz w:val="20"/>
                <w:szCs w:val="20"/>
                <w:lang w:eastAsia="en-PH"/>
              </w:rPr>
              <w:t>cricetus</w:t>
            </w:r>
            <w:proofErr w:type="spellEnd"/>
            <w:r w:rsidRPr="000D404C">
              <w:rPr>
                <w:rFonts w:ascii="Arial" w:eastAsia="Times New Roman" w:hAnsi="Arial" w:cs="Arial"/>
                <w:i/>
                <w:iCs/>
                <w:color w:val="222222"/>
                <w:sz w:val="20"/>
                <w:szCs w:val="20"/>
                <w:lang w:eastAsia="en-PH"/>
              </w:rPr>
              <w:t>)</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15F46819"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4B30D8">
              <w:rPr>
                <w:rFonts w:ascii="Arial" w:eastAsia="Times New Roman" w:hAnsi="Arial" w:cs="Arial"/>
                <w:color w:val="222222"/>
                <w:sz w:val="20"/>
                <w:szCs w:val="20"/>
                <w:lang w:eastAsia="en-PH"/>
              </w:rPr>
              <w:t>CR</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5C4A383C"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Возможно </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265C35A2"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val="ru-RU" w:eastAsia="en-PH"/>
              </w:rPr>
            </w:pPr>
            <w:proofErr w:type="spellStart"/>
            <w:r w:rsidRPr="00042BA2">
              <w:rPr>
                <w:rFonts w:ascii="Arial" w:eastAsia="Times New Roman" w:hAnsi="Arial" w:cs="Arial"/>
                <w:color w:val="222222"/>
                <w:sz w:val="20"/>
                <w:szCs w:val="20"/>
                <w:lang w:eastAsia="en-PH"/>
              </w:rPr>
              <w:t>Виды</w:t>
            </w:r>
            <w:proofErr w:type="spellEnd"/>
            <w:r w:rsidRPr="00042BA2">
              <w:rPr>
                <w:rFonts w:ascii="Arial" w:eastAsia="Times New Roman" w:hAnsi="Arial" w:cs="Arial"/>
                <w:color w:val="222222"/>
                <w:sz w:val="20"/>
                <w:szCs w:val="20"/>
                <w:lang w:eastAsia="en-PH"/>
              </w:rPr>
              <w:t xml:space="preserve"> CR/EN</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A82478B"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ru-RU" w:eastAsia="en-PH"/>
              </w:rPr>
              <w:t>Нет</w:t>
            </w:r>
          </w:p>
        </w:tc>
        <w:tc>
          <w:tcPr>
            <w:tcW w:w="0" w:type="auto"/>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hideMark/>
          </w:tcPr>
          <w:p w14:paraId="32FF621C" w14:textId="77777777" w:rsidR="00C600C1" w:rsidRPr="006455F0" w:rsidRDefault="00C600C1" w:rsidP="003D787C">
            <w:pPr>
              <w:spacing w:before="100" w:beforeAutospacing="1" w:after="100" w:afterAutospacing="1"/>
              <w:rPr>
                <w:rFonts w:ascii="Arial" w:eastAsia="Times New Roman" w:hAnsi="Arial" w:cs="Arial"/>
                <w:color w:val="222222"/>
                <w:sz w:val="20"/>
                <w:szCs w:val="20"/>
                <w:lang w:val="ru-RU" w:eastAsia="en-PH"/>
              </w:rPr>
            </w:pPr>
            <w:r w:rsidRPr="006455F0">
              <w:rPr>
                <w:rFonts w:ascii="Arial" w:eastAsia="Times New Roman" w:hAnsi="Arial" w:cs="Arial"/>
                <w:color w:val="222222"/>
                <w:sz w:val="20"/>
                <w:szCs w:val="20"/>
                <w:lang w:val="ru-RU" w:eastAsia="en-PH"/>
              </w:rPr>
              <w:t>Известный ареал и предпочтительные места обитания вида отсутствуют на обследуемой территории.</w:t>
            </w:r>
          </w:p>
        </w:tc>
      </w:tr>
      <w:tr w:rsidR="00C600C1" w:rsidRPr="00FD10ED" w14:paraId="19111848" w14:textId="77777777" w:rsidTr="003D787C">
        <w:trPr>
          <w:cantSplit/>
        </w:trPr>
        <w:tc>
          <w:tcPr>
            <w:tcW w:w="0" w:type="auto"/>
            <w:tcBorders>
              <w:top w:val="nil"/>
              <w:left w:val="single" w:sz="8" w:space="0" w:color="auto"/>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28E5154B"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lastRenderedPageBreak/>
              <w:t>Сайга</w:t>
            </w:r>
            <w:r w:rsidRPr="004B30D8">
              <w:rPr>
                <w:rFonts w:ascii="Arial" w:eastAsia="Times New Roman" w:hAnsi="Arial" w:cs="Arial"/>
                <w:color w:val="222222"/>
                <w:sz w:val="20"/>
                <w:szCs w:val="20"/>
                <w:lang w:eastAsia="en-PH"/>
              </w:rPr>
              <w:t xml:space="preserve"> (</w:t>
            </w:r>
            <w:r w:rsidRPr="008021E6">
              <w:rPr>
                <w:rFonts w:ascii="Arial" w:eastAsia="Times New Roman" w:hAnsi="Arial" w:cs="Arial"/>
                <w:i/>
                <w:iCs/>
                <w:color w:val="222222"/>
                <w:sz w:val="20"/>
                <w:szCs w:val="20"/>
                <w:lang w:eastAsia="en-PH"/>
              </w:rPr>
              <w:t xml:space="preserve">Saiga </w:t>
            </w:r>
            <w:proofErr w:type="spellStart"/>
            <w:r w:rsidRPr="008021E6">
              <w:rPr>
                <w:rFonts w:ascii="Arial" w:eastAsia="Times New Roman" w:hAnsi="Arial" w:cs="Arial"/>
                <w:i/>
                <w:iCs/>
                <w:color w:val="222222"/>
                <w:sz w:val="20"/>
                <w:szCs w:val="20"/>
                <w:lang w:eastAsia="en-PH"/>
              </w:rPr>
              <w:t>tatarica</w:t>
            </w:r>
            <w:proofErr w:type="spellEnd"/>
            <w:r w:rsidRPr="004B30D8">
              <w:rPr>
                <w:rFonts w:ascii="Arial" w:eastAsia="Times New Roman" w:hAnsi="Arial" w:cs="Arial"/>
                <w:color w:val="222222"/>
                <w:sz w:val="20"/>
                <w:szCs w:val="20"/>
                <w:lang w:eastAsia="en-PH"/>
              </w:rPr>
              <w:t>)</w:t>
            </w:r>
          </w:p>
        </w:tc>
        <w:tc>
          <w:tcPr>
            <w:tcW w:w="0" w:type="auto"/>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776EAB6B"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4B30D8">
              <w:rPr>
                <w:rFonts w:ascii="Arial" w:eastAsia="Times New Roman" w:hAnsi="Arial" w:cs="Arial"/>
                <w:color w:val="222222"/>
                <w:sz w:val="20"/>
                <w:szCs w:val="20"/>
                <w:lang w:eastAsia="en-PH"/>
              </w:rPr>
              <w:t>NT</w:t>
            </w:r>
          </w:p>
        </w:tc>
        <w:tc>
          <w:tcPr>
            <w:tcW w:w="0" w:type="auto"/>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6BB32B85"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ru-RU" w:eastAsia="en-PH"/>
              </w:rPr>
              <w:t>Да</w:t>
            </w:r>
          </w:p>
        </w:tc>
        <w:tc>
          <w:tcPr>
            <w:tcW w:w="0" w:type="auto"/>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53996CB3"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val="ru-RU" w:eastAsia="en-PH"/>
              </w:rPr>
            </w:pPr>
            <w:proofErr w:type="spellStart"/>
            <w:r w:rsidRPr="00042BA2">
              <w:rPr>
                <w:rFonts w:ascii="Arial" w:eastAsia="Times New Roman" w:hAnsi="Arial" w:cs="Arial"/>
                <w:color w:val="222222"/>
                <w:sz w:val="20"/>
                <w:szCs w:val="20"/>
                <w:lang w:eastAsia="en-PH"/>
              </w:rPr>
              <w:t>Мигрирующие</w:t>
            </w:r>
            <w:proofErr w:type="spellEnd"/>
            <w:r w:rsidRPr="00042BA2">
              <w:rPr>
                <w:rFonts w:ascii="Arial" w:eastAsia="Times New Roman" w:hAnsi="Arial" w:cs="Arial"/>
                <w:color w:val="222222"/>
                <w:sz w:val="20"/>
                <w:szCs w:val="20"/>
                <w:lang w:eastAsia="en-PH"/>
              </w:rPr>
              <w:t xml:space="preserve"> </w:t>
            </w:r>
            <w:proofErr w:type="spellStart"/>
            <w:r w:rsidRPr="00042BA2">
              <w:rPr>
                <w:rFonts w:ascii="Arial" w:eastAsia="Times New Roman" w:hAnsi="Arial" w:cs="Arial"/>
                <w:color w:val="222222"/>
                <w:sz w:val="20"/>
                <w:szCs w:val="20"/>
                <w:lang w:eastAsia="en-PH"/>
              </w:rPr>
              <w:t>виды</w:t>
            </w:r>
            <w:proofErr w:type="spellEnd"/>
          </w:p>
        </w:tc>
        <w:tc>
          <w:tcPr>
            <w:tcW w:w="0" w:type="auto"/>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3FEBF1B5"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Да </w:t>
            </w:r>
          </w:p>
        </w:tc>
        <w:tc>
          <w:tcPr>
            <w:tcW w:w="0" w:type="auto"/>
            <w:tcBorders>
              <w:top w:val="nil"/>
              <w:left w:val="nil"/>
              <w:bottom w:val="single" w:sz="4" w:space="0" w:color="auto"/>
              <w:right w:val="single" w:sz="8" w:space="0" w:color="auto"/>
            </w:tcBorders>
            <w:shd w:val="clear" w:color="auto" w:fill="FFFFFF" w:themeFill="background1"/>
            <w:tcMar>
              <w:top w:w="0" w:type="dxa"/>
              <w:left w:w="108" w:type="dxa"/>
              <w:bottom w:w="0" w:type="dxa"/>
              <w:right w:w="108" w:type="dxa"/>
            </w:tcMar>
            <w:hideMark/>
          </w:tcPr>
          <w:p w14:paraId="59A48F0F" w14:textId="77777777" w:rsidR="00C600C1" w:rsidRPr="004B30D8" w:rsidRDefault="00C600C1" w:rsidP="003D787C">
            <w:pPr>
              <w:spacing w:before="100" w:beforeAutospacing="1" w:after="100" w:afterAutospacing="1"/>
              <w:jc w:val="both"/>
              <w:rPr>
                <w:rFonts w:ascii="Arial" w:eastAsia="Times New Roman" w:hAnsi="Arial" w:cs="Arial"/>
                <w:color w:val="222222"/>
                <w:sz w:val="20"/>
                <w:szCs w:val="20"/>
                <w:lang w:eastAsia="en-PH"/>
              </w:rPr>
            </w:pPr>
            <w:r w:rsidRPr="00042BA2">
              <w:rPr>
                <w:rFonts w:ascii="Arial" w:eastAsia="Times New Roman" w:hAnsi="Arial" w:cs="Arial"/>
                <w:color w:val="222222"/>
                <w:sz w:val="20"/>
                <w:szCs w:val="20"/>
                <w:lang w:val="ru-RU" w:eastAsia="en-PH"/>
              </w:rPr>
              <w:t xml:space="preserve">В настоящее время вид не присутствует в значительном количестве на обследуемой территории, чтобы достичь порога в 1% от мировой популяции. Продолжается процесс повторной колонизации, численность растёт, поэтому вид следует рассматривать как приоритетный, даже если это не соответствует критерию </w:t>
            </w:r>
            <w:proofErr w:type="spellStart"/>
            <w:r w:rsidRPr="00042BA2">
              <w:rPr>
                <w:rFonts w:ascii="Arial" w:eastAsia="Times New Roman" w:hAnsi="Arial" w:cs="Arial"/>
                <w:color w:val="222222"/>
                <w:sz w:val="20"/>
                <w:szCs w:val="20"/>
                <w:lang w:eastAsia="en-PH"/>
              </w:rPr>
              <w:t>Критической</w:t>
            </w:r>
            <w:proofErr w:type="spellEnd"/>
            <w:r w:rsidRPr="00042BA2">
              <w:rPr>
                <w:rFonts w:ascii="Arial" w:eastAsia="Times New Roman" w:hAnsi="Arial" w:cs="Arial"/>
                <w:color w:val="222222"/>
                <w:sz w:val="20"/>
                <w:szCs w:val="20"/>
                <w:lang w:eastAsia="en-PH"/>
              </w:rPr>
              <w:t xml:space="preserve"> </w:t>
            </w:r>
            <w:proofErr w:type="spellStart"/>
            <w:r w:rsidRPr="00042BA2">
              <w:rPr>
                <w:rFonts w:ascii="Arial" w:eastAsia="Times New Roman" w:hAnsi="Arial" w:cs="Arial"/>
                <w:color w:val="222222"/>
                <w:sz w:val="20"/>
                <w:szCs w:val="20"/>
                <w:lang w:eastAsia="en-PH"/>
              </w:rPr>
              <w:t>среды</w:t>
            </w:r>
            <w:proofErr w:type="spellEnd"/>
            <w:r w:rsidRPr="00042BA2">
              <w:rPr>
                <w:rFonts w:ascii="Arial" w:eastAsia="Times New Roman" w:hAnsi="Arial" w:cs="Arial"/>
                <w:color w:val="222222"/>
                <w:sz w:val="20"/>
                <w:szCs w:val="20"/>
                <w:lang w:eastAsia="en-PH"/>
              </w:rPr>
              <w:t xml:space="preserve"> </w:t>
            </w:r>
            <w:proofErr w:type="spellStart"/>
            <w:r w:rsidRPr="00042BA2">
              <w:rPr>
                <w:rFonts w:ascii="Arial" w:eastAsia="Times New Roman" w:hAnsi="Arial" w:cs="Arial"/>
                <w:color w:val="222222"/>
                <w:sz w:val="20"/>
                <w:szCs w:val="20"/>
                <w:lang w:eastAsia="en-PH"/>
              </w:rPr>
              <w:t>обитания</w:t>
            </w:r>
            <w:proofErr w:type="spellEnd"/>
            <w:r w:rsidRPr="00042BA2">
              <w:rPr>
                <w:rFonts w:ascii="Arial" w:eastAsia="Times New Roman" w:hAnsi="Arial" w:cs="Arial"/>
                <w:color w:val="222222"/>
                <w:sz w:val="20"/>
                <w:szCs w:val="20"/>
                <w:lang w:eastAsia="en-PH"/>
              </w:rPr>
              <w:t>.</w:t>
            </w:r>
          </w:p>
        </w:tc>
      </w:tr>
      <w:tr w:rsidR="00C600C1" w:rsidRPr="0046435F" w14:paraId="09EE6E7E" w14:textId="77777777" w:rsidTr="003D787C">
        <w:trPr>
          <w:cantSplit/>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2382037C" w14:textId="4872333E" w:rsidR="00C600C1" w:rsidRPr="00890009" w:rsidRDefault="00C600C1" w:rsidP="000D404C">
            <w:pPr>
              <w:spacing w:before="100" w:beforeAutospacing="1" w:after="100" w:afterAutospacing="1"/>
              <w:rPr>
                <w:rFonts w:ascii="Arial" w:eastAsia="Times New Roman" w:hAnsi="Arial" w:cs="Arial"/>
                <w:i/>
                <w:iCs/>
                <w:color w:val="222222"/>
                <w:sz w:val="20"/>
                <w:szCs w:val="20"/>
                <w:lang w:eastAsia="en-PH"/>
              </w:rPr>
            </w:pPr>
            <w:proofErr w:type="spellStart"/>
            <w:r w:rsidRPr="00890009">
              <w:rPr>
                <w:rFonts w:ascii="Arial" w:eastAsia="Times New Roman" w:hAnsi="Arial" w:cs="Arial"/>
                <w:color w:val="222222"/>
                <w:sz w:val="20"/>
                <w:szCs w:val="20"/>
                <w:lang w:eastAsia="en-PH"/>
              </w:rPr>
              <w:t>Ар</w:t>
            </w:r>
            <w:r>
              <w:rPr>
                <w:rFonts w:ascii="Arial" w:eastAsia="Times New Roman" w:hAnsi="Arial" w:cs="Arial"/>
                <w:color w:val="222222"/>
                <w:sz w:val="20"/>
                <w:szCs w:val="20"/>
                <w:lang w:val="ru-RU" w:eastAsia="en-PH"/>
              </w:rPr>
              <w:t>хар</w:t>
            </w:r>
            <w:proofErr w:type="spellEnd"/>
            <w:r w:rsidRPr="00890009">
              <w:rPr>
                <w:rFonts w:ascii="Arial" w:eastAsia="Times New Roman" w:hAnsi="Arial" w:cs="Arial"/>
                <w:color w:val="222222"/>
                <w:sz w:val="20"/>
                <w:szCs w:val="20"/>
                <w:lang w:eastAsia="en-PH"/>
              </w:rPr>
              <w:t xml:space="preserve"> </w:t>
            </w:r>
            <w:r w:rsidRPr="00890009">
              <w:rPr>
                <w:rFonts w:ascii="Arial" w:eastAsia="Times New Roman" w:hAnsi="Arial" w:cs="Arial"/>
                <w:i/>
                <w:iCs/>
                <w:color w:val="222222"/>
                <w:sz w:val="20"/>
                <w:szCs w:val="20"/>
                <w:lang w:eastAsia="en-PH"/>
              </w:rPr>
              <w:t xml:space="preserve">(Ovis </w:t>
            </w:r>
            <w:proofErr w:type="spellStart"/>
            <w:r w:rsidRPr="00890009">
              <w:rPr>
                <w:rFonts w:ascii="Arial" w:eastAsia="Times New Roman" w:hAnsi="Arial" w:cs="Arial"/>
                <w:i/>
                <w:iCs/>
                <w:color w:val="222222"/>
                <w:sz w:val="20"/>
                <w:szCs w:val="20"/>
                <w:lang w:eastAsia="en-PH"/>
              </w:rPr>
              <w:t>ammon</w:t>
            </w:r>
            <w:proofErr w:type="spellEnd"/>
            <w:r w:rsidRPr="00890009">
              <w:rPr>
                <w:rFonts w:ascii="Arial" w:eastAsia="Times New Roman" w:hAnsi="Arial" w:cs="Arial"/>
                <w:i/>
                <w:iCs/>
                <w:color w:val="222222"/>
                <w:sz w:val="20"/>
                <w:szCs w:val="20"/>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4DCC697D"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val="ru-RU" w:eastAsia="en-PH"/>
              </w:rPr>
            </w:pPr>
            <w:r w:rsidRPr="004B30D8">
              <w:rPr>
                <w:rFonts w:ascii="Arial" w:eastAsia="Times New Roman" w:hAnsi="Arial" w:cs="Arial"/>
                <w:color w:val="222222"/>
                <w:sz w:val="20"/>
                <w:szCs w:val="20"/>
                <w:lang w:eastAsia="en-PH"/>
              </w:rPr>
              <w:t>NT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35F7B827"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sidRPr="00890009">
              <w:rPr>
                <w:rFonts w:ascii="Arial" w:eastAsia="Times New Roman" w:hAnsi="Arial" w:cs="Arial"/>
                <w:color w:val="222222"/>
                <w:sz w:val="20"/>
                <w:szCs w:val="20"/>
                <w:lang w:val="ru-RU" w:eastAsia="en-PH"/>
              </w:rPr>
              <w:t>Да, но не зарегистрирован во время опроса</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7B607E8A"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4B30D8">
              <w:rPr>
                <w:rFonts w:ascii="Arial" w:eastAsia="Times New Roman" w:hAnsi="Arial" w:cs="Arial"/>
                <w:color w:val="222222"/>
                <w:sz w:val="20"/>
                <w:szCs w:val="20"/>
                <w:lang w:eastAsia="en-PH"/>
              </w:rPr>
              <w:t>NT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3FE37430"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153D35">
              <w:rPr>
                <w:rFonts w:ascii="Arial" w:eastAsia="Times New Roman" w:hAnsi="Arial" w:cs="Arial"/>
                <w:color w:val="222222"/>
                <w:sz w:val="20"/>
                <w:szCs w:val="20"/>
                <w:lang w:val="ru-RU" w:eastAsia="en-PH"/>
              </w:rPr>
              <w:t xml:space="preserve">Нет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13ED1940" w14:textId="77777777" w:rsidR="00C600C1" w:rsidRPr="00042BA2" w:rsidRDefault="00C600C1" w:rsidP="003D787C">
            <w:pPr>
              <w:spacing w:before="100" w:beforeAutospacing="1" w:after="100" w:afterAutospacing="1"/>
              <w:rPr>
                <w:rFonts w:ascii="Arial" w:eastAsia="Times New Roman" w:hAnsi="Arial" w:cs="Arial"/>
                <w:color w:val="222222"/>
                <w:sz w:val="20"/>
                <w:szCs w:val="20"/>
                <w:lang w:val="ru-RU" w:eastAsia="en-PH"/>
              </w:rPr>
            </w:pPr>
            <w:r w:rsidRPr="00042BA2">
              <w:rPr>
                <w:rFonts w:ascii="Arial" w:eastAsia="Times New Roman" w:hAnsi="Arial" w:cs="Arial"/>
                <w:color w:val="222222"/>
                <w:sz w:val="20"/>
                <w:szCs w:val="20"/>
                <w:lang w:val="ru-RU" w:eastAsia="en-PH"/>
              </w:rPr>
              <w:t>Строительная площадка не затрагивает основные места обитания местной популяции архаров.</w:t>
            </w:r>
          </w:p>
        </w:tc>
      </w:tr>
      <w:tr w:rsidR="00C600C1" w:rsidRPr="0046435F" w14:paraId="24189685" w14:textId="77777777" w:rsidTr="003D787C">
        <w:trPr>
          <w:cantSplit/>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1B117AC4" w14:textId="77777777" w:rsidR="00C600C1" w:rsidRPr="004B30D8" w:rsidRDefault="00C600C1" w:rsidP="003D787C">
            <w:pPr>
              <w:spacing w:before="100" w:beforeAutospacing="1" w:after="100" w:afterAutospacing="1"/>
              <w:rPr>
                <w:rFonts w:ascii="Arial" w:eastAsia="Times New Roman" w:hAnsi="Arial" w:cs="Arial"/>
                <w:i/>
                <w:color w:val="222222"/>
                <w:sz w:val="20"/>
                <w:szCs w:val="20"/>
                <w:lang w:val="ru-RU" w:eastAsia="en-PH"/>
              </w:rPr>
            </w:pPr>
            <w:r w:rsidRPr="004B30D8">
              <w:rPr>
                <w:rFonts w:ascii="Arial" w:hAnsi="Arial" w:cs="Arial"/>
                <w:i/>
                <w:color w:val="000000"/>
                <w:sz w:val="20"/>
                <w:szCs w:val="20"/>
              </w:rPr>
              <w:t>Tulipa patens</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089F8461"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4B30D8">
              <w:rPr>
                <w:rFonts w:ascii="Arial" w:eastAsia="Times New Roman" w:hAnsi="Arial" w:cs="Arial"/>
                <w:color w:val="222222"/>
                <w:sz w:val="20"/>
                <w:szCs w:val="20"/>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6AA6222D"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ru-RU" w:eastAsia="en-PH"/>
              </w:rPr>
              <w:t>Да</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027A073F"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proofErr w:type="spellStart"/>
            <w:r w:rsidRPr="00042BA2">
              <w:rPr>
                <w:rFonts w:ascii="Arial" w:eastAsia="TimesNewRomanPSMT" w:hAnsi="Arial" w:cs="Arial"/>
                <w:color w:val="000000"/>
                <w:sz w:val="20"/>
                <w:szCs w:val="20"/>
              </w:rPr>
              <w:t>Красная</w:t>
            </w:r>
            <w:proofErr w:type="spellEnd"/>
            <w:r w:rsidRPr="00042BA2">
              <w:rPr>
                <w:rFonts w:ascii="Arial" w:eastAsia="TimesNewRomanPSMT" w:hAnsi="Arial" w:cs="Arial"/>
                <w:color w:val="000000"/>
                <w:sz w:val="20"/>
                <w:szCs w:val="20"/>
              </w:rPr>
              <w:t xml:space="preserve"> </w:t>
            </w:r>
            <w:proofErr w:type="spellStart"/>
            <w:r w:rsidRPr="00042BA2">
              <w:rPr>
                <w:rFonts w:ascii="Arial" w:eastAsia="TimesNewRomanPSMT" w:hAnsi="Arial" w:cs="Arial"/>
                <w:color w:val="000000"/>
                <w:sz w:val="20"/>
                <w:szCs w:val="20"/>
              </w:rPr>
              <w:t>книга</w:t>
            </w:r>
            <w:proofErr w:type="spellEnd"/>
            <w:r w:rsidRPr="00042BA2">
              <w:rPr>
                <w:rFonts w:ascii="Arial" w:eastAsia="TimesNewRomanPSMT" w:hAnsi="Arial" w:cs="Arial"/>
                <w:color w:val="000000"/>
                <w:sz w:val="20"/>
                <w:szCs w:val="20"/>
              </w:rPr>
              <w:t xml:space="preserve"> </w:t>
            </w:r>
            <w:proofErr w:type="spellStart"/>
            <w:r w:rsidRPr="00042BA2">
              <w:rPr>
                <w:rFonts w:ascii="Arial" w:eastAsia="TimesNewRomanPSMT" w:hAnsi="Arial" w:cs="Arial"/>
                <w:color w:val="000000"/>
                <w:sz w:val="20"/>
                <w:szCs w:val="20"/>
              </w:rPr>
              <w:t>Республики</w:t>
            </w:r>
            <w:proofErr w:type="spellEnd"/>
            <w:r w:rsidRPr="00042BA2">
              <w:rPr>
                <w:rFonts w:ascii="Arial" w:eastAsia="TimesNewRomanPSMT" w:hAnsi="Arial" w:cs="Arial"/>
                <w:color w:val="000000"/>
                <w:sz w:val="20"/>
                <w:szCs w:val="20"/>
              </w:rPr>
              <w:t xml:space="preserve"> </w:t>
            </w:r>
            <w:proofErr w:type="spellStart"/>
            <w:r w:rsidRPr="00042BA2">
              <w:rPr>
                <w:rFonts w:ascii="Arial" w:eastAsia="TimesNewRomanPSMT" w:hAnsi="Arial" w:cs="Arial"/>
                <w:color w:val="000000"/>
                <w:sz w:val="20"/>
                <w:szCs w:val="20"/>
              </w:rPr>
              <w:t>Казахстан</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1E74A8C5"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sidRPr="00153D35">
              <w:rPr>
                <w:rFonts w:ascii="Arial" w:eastAsia="Times New Roman" w:hAnsi="Arial" w:cs="Arial"/>
                <w:color w:val="222222"/>
                <w:sz w:val="20"/>
                <w:szCs w:val="20"/>
                <w:lang w:val="ru-RU" w:eastAsia="en-PH"/>
              </w:rPr>
              <w:t xml:space="preserve">Нет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7C7B5FD6" w14:textId="77777777" w:rsidR="00C600C1" w:rsidRPr="00042BA2" w:rsidRDefault="00C600C1" w:rsidP="003D787C">
            <w:pPr>
              <w:spacing w:before="100" w:beforeAutospacing="1" w:after="100" w:afterAutospacing="1"/>
              <w:rPr>
                <w:rFonts w:ascii="Arial" w:eastAsia="Times New Roman" w:hAnsi="Arial" w:cs="Arial"/>
                <w:color w:val="222222"/>
                <w:sz w:val="20"/>
                <w:szCs w:val="20"/>
                <w:lang w:val="ru-RU" w:eastAsia="en-PH"/>
              </w:rPr>
            </w:pPr>
            <w:r w:rsidRPr="00042BA2">
              <w:rPr>
                <w:rFonts w:ascii="Arial" w:eastAsia="Times New Roman" w:hAnsi="Arial" w:cs="Arial"/>
                <w:color w:val="222222"/>
                <w:sz w:val="20"/>
                <w:szCs w:val="20"/>
                <w:lang w:val="ru-RU" w:eastAsia="en-PH"/>
              </w:rPr>
              <w:t>Вид встречается разрозненно и эпизодически вдоль всей линии железной дороги.</w:t>
            </w:r>
          </w:p>
        </w:tc>
      </w:tr>
      <w:tr w:rsidR="00C600C1" w:rsidRPr="0046435F" w14:paraId="493442CB" w14:textId="77777777" w:rsidTr="003D787C">
        <w:trPr>
          <w:cantSplit/>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5E5336DE"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proofErr w:type="spellStart"/>
            <w:r w:rsidRPr="004B30D8">
              <w:rPr>
                <w:rFonts w:ascii="Arial" w:eastAsia="TimesNewRomanPSMT" w:hAnsi="Arial" w:cs="Arial"/>
                <w:i/>
                <w:color w:val="000000"/>
                <w:sz w:val="20"/>
                <w:szCs w:val="20"/>
                <w:lang w:val="en-GB"/>
              </w:rPr>
              <w:t>Haloxylon</w:t>
            </w:r>
            <w:proofErr w:type="spellEnd"/>
            <w:r w:rsidRPr="004B30D8">
              <w:rPr>
                <w:rFonts w:ascii="Arial" w:eastAsia="TimesNewRomanPSMT" w:hAnsi="Arial" w:cs="Arial"/>
                <w:i/>
                <w:color w:val="000000"/>
                <w:sz w:val="20"/>
                <w:szCs w:val="20"/>
                <w:lang w:val="en-GB"/>
              </w:rPr>
              <w:t xml:space="preserve"> </w:t>
            </w:r>
            <w:proofErr w:type="spellStart"/>
            <w:r w:rsidRPr="004B30D8">
              <w:rPr>
                <w:rFonts w:ascii="Arial" w:eastAsia="TimesNewRomanPSMT" w:hAnsi="Arial" w:cs="Arial"/>
                <w:i/>
                <w:color w:val="000000"/>
                <w:sz w:val="20"/>
                <w:szCs w:val="20"/>
                <w:lang w:val="en-GB"/>
              </w:rPr>
              <w:t>aphyllum</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396CD896"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val="ru-RU" w:eastAsia="en-PH"/>
              </w:rPr>
            </w:pPr>
            <w:r w:rsidRPr="004B30D8">
              <w:rPr>
                <w:rFonts w:ascii="Arial" w:eastAsia="Times New Roman" w:hAnsi="Arial" w:cs="Arial"/>
                <w:color w:val="222222"/>
                <w:sz w:val="20"/>
                <w:szCs w:val="20"/>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1FBDC896"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r>
              <w:rPr>
                <w:rFonts w:ascii="Arial" w:eastAsia="Times New Roman" w:hAnsi="Arial" w:cs="Arial"/>
                <w:color w:val="222222"/>
                <w:sz w:val="20"/>
                <w:szCs w:val="20"/>
                <w:lang w:val="ru-RU" w:eastAsia="en-PH"/>
              </w:rPr>
              <w:t>Да</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4EC4F104" w14:textId="77777777" w:rsidR="00C600C1" w:rsidRPr="004B30D8" w:rsidRDefault="00C600C1" w:rsidP="003D787C">
            <w:pPr>
              <w:spacing w:before="100" w:beforeAutospacing="1" w:after="100" w:afterAutospacing="1"/>
              <w:rPr>
                <w:rFonts w:ascii="Arial" w:eastAsia="Times New Roman" w:hAnsi="Arial" w:cs="Arial"/>
                <w:color w:val="222222"/>
                <w:sz w:val="20"/>
                <w:szCs w:val="20"/>
                <w:lang w:eastAsia="en-PH"/>
              </w:rPr>
            </w:pPr>
            <w:proofErr w:type="spellStart"/>
            <w:r w:rsidRPr="00042BA2">
              <w:rPr>
                <w:rFonts w:ascii="Arial" w:eastAsia="TimesNewRomanPSMT" w:hAnsi="Arial" w:cs="Arial"/>
                <w:color w:val="000000"/>
                <w:sz w:val="20"/>
                <w:szCs w:val="20"/>
              </w:rPr>
              <w:t>Мораторий</w:t>
            </w:r>
            <w:proofErr w:type="spellEnd"/>
            <w:r w:rsidRPr="00042BA2">
              <w:rPr>
                <w:rFonts w:ascii="Arial" w:eastAsia="TimesNewRomanPSMT" w:hAnsi="Arial" w:cs="Arial"/>
                <w:color w:val="000000"/>
                <w:sz w:val="20"/>
                <w:szCs w:val="20"/>
              </w:rPr>
              <w:t xml:space="preserve"> </w:t>
            </w:r>
            <w:proofErr w:type="spellStart"/>
            <w:r w:rsidRPr="00042BA2">
              <w:rPr>
                <w:rFonts w:ascii="Arial" w:eastAsia="TimesNewRomanPSMT" w:hAnsi="Arial" w:cs="Arial"/>
                <w:color w:val="000000"/>
                <w:sz w:val="20"/>
                <w:szCs w:val="20"/>
              </w:rPr>
              <w:t>на</w:t>
            </w:r>
            <w:proofErr w:type="spellEnd"/>
            <w:r w:rsidRPr="00042BA2">
              <w:rPr>
                <w:rFonts w:ascii="Arial" w:eastAsia="TimesNewRomanPSMT" w:hAnsi="Arial" w:cs="Arial"/>
                <w:color w:val="000000"/>
                <w:sz w:val="20"/>
                <w:szCs w:val="20"/>
              </w:rPr>
              <w:t xml:space="preserve"> </w:t>
            </w:r>
            <w:proofErr w:type="spellStart"/>
            <w:r w:rsidRPr="00042BA2">
              <w:rPr>
                <w:rFonts w:ascii="Arial" w:eastAsia="TimesNewRomanPSMT" w:hAnsi="Arial" w:cs="Arial"/>
                <w:color w:val="000000"/>
                <w:sz w:val="20"/>
                <w:szCs w:val="20"/>
              </w:rPr>
              <w:t>вырубку</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745F0E13" w14:textId="77777777" w:rsidR="00C600C1" w:rsidRPr="00890009" w:rsidRDefault="00C600C1" w:rsidP="003D787C">
            <w:pPr>
              <w:spacing w:before="100" w:beforeAutospacing="1" w:after="100" w:afterAutospacing="1"/>
              <w:rPr>
                <w:rFonts w:ascii="Arial" w:eastAsia="Times New Roman" w:hAnsi="Arial" w:cs="Arial"/>
                <w:color w:val="222222"/>
                <w:sz w:val="20"/>
                <w:szCs w:val="20"/>
                <w:lang w:val="ru-RU" w:eastAsia="en-PH"/>
              </w:rPr>
            </w:pPr>
            <w:r>
              <w:rPr>
                <w:rFonts w:ascii="Arial" w:eastAsia="Times New Roman" w:hAnsi="Arial" w:cs="Arial"/>
                <w:color w:val="222222"/>
                <w:sz w:val="20"/>
                <w:szCs w:val="20"/>
                <w:lang w:val="ru-RU" w:eastAsia="en-PH"/>
              </w:rPr>
              <w:t xml:space="preserve">Нет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hideMark/>
          </w:tcPr>
          <w:p w14:paraId="7DABF71E" w14:textId="77777777" w:rsidR="00C600C1" w:rsidRPr="00042BA2" w:rsidRDefault="00C600C1" w:rsidP="003D787C">
            <w:pPr>
              <w:spacing w:before="100" w:beforeAutospacing="1" w:after="100" w:afterAutospacing="1"/>
              <w:rPr>
                <w:rFonts w:ascii="Arial" w:eastAsia="Times New Roman" w:hAnsi="Arial" w:cs="Arial"/>
                <w:color w:val="222222"/>
                <w:sz w:val="20"/>
                <w:szCs w:val="20"/>
                <w:lang w:val="ru-RU" w:eastAsia="en-PH"/>
              </w:rPr>
            </w:pPr>
            <w:r w:rsidRPr="00042BA2">
              <w:rPr>
                <w:rFonts w:ascii="Arial" w:eastAsia="Times New Roman" w:hAnsi="Arial" w:cs="Arial"/>
                <w:color w:val="222222"/>
                <w:sz w:val="20"/>
                <w:szCs w:val="20"/>
                <w:lang w:val="ru-RU" w:eastAsia="en-PH"/>
              </w:rPr>
              <w:t>На территории находятся лишь отдельные деревья данного вида. Территория не входит в ключевую зону распространения вида.</w:t>
            </w:r>
          </w:p>
        </w:tc>
      </w:tr>
    </w:tbl>
    <w:p w14:paraId="74F33A30" w14:textId="77777777" w:rsidR="00C600C1" w:rsidRPr="00042BA2" w:rsidRDefault="00C600C1" w:rsidP="00C600C1">
      <w:pPr>
        <w:pStyle w:val="TableCaption"/>
        <w:rPr>
          <w:lang w:val="ru-RU"/>
        </w:rPr>
      </w:pPr>
    </w:p>
    <w:bookmarkEnd w:id="1433"/>
    <w:p w14:paraId="320C387A" w14:textId="7B5EB921" w:rsidR="00C600C1" w:rsidRPr="0038598C" w:rsidRDefault="00C600C1" w:rsidP="00C600C1">
      <w:pPr>
        <w:pStyle w:val="ReportBodyPar"/>
        <w:rPr>
          <w:lang w:val="ru-RU"/>
        </w:rPr>
      </w:pPr>
      <w:r w:rsidRPr="0038598C">
        <w:rPr>
          <w:lang w:val="ru-RU"/>
        </w:rPr>
        <w:t xml:space="preserve">Данные по биоразнообразию выше показывают, что несколько видов, находящихся под угрозой на национальном и глобальном уровне, встречаются в пределах или вблизи коридора железной дороги </w:t>
      </w:r>
      <w:proofErr w:type="spellStart"/>
      <w:r w:rsidR="00401085">
        <w:rPr>
          <w:lang w:val="ru-RU"/>
        </w:rPr>
        <w:t>Мойынты</w:t>
      </w:r>
      <w:proofErr w:type="spellEnd"/>
      <w:r w:rsidRPr="0038598C">
        <w:rPr>
          <w:lang w:val="ru-RU"/>
        </w:rPr>
        <w:t xml:space="preserve">– Кызылжар, включая степного </w:t>
      </w:r>
      <w:r w:rsidRPr="000D404C">
        <w:rPr>
          <w:lang w:val="ru-RU"/>
        </w:rPr>
        <w:t>орла (</w:t>
      </w:r>
      <w:r w:rsidRPr="000D404C">
        <w:t>EN</w:t>
      </w:r>
      <w:r w:rsidRPr="000D404C">
        <w:rPr>
          <w:lang w:val="ru-RU"/>
        </w:rPr>
        <w:t xml:space="preserve">), беркута, </w:t>
      </w:r>
      <w:r w:rsidR="000D404C" w:rsidRPr="000D404C">
        <w:rPr>
          <w:lang w:val="ru-RU"/>
        </w:rPr>
        <w:t>могильника</w:t>
      </w:r>
      <w:r w:rsidRPr="000D404C">
        <w:rPr>
          <w:lang w:val="ru-RU"/>
        </w:rPr>
        <w:t xml:space="preserve"> и </w:t>
      </w:r>
      <w:r w:rsidR="000D404C" w:rsidRPr="000D404C">
        <w:rPr>
          <w:lang w:val="ru-RU"/>
        </w:rPr>
        <w:t>стрепета</w:t>
      </w:r>
      <w:r w:rsidRPr="000D404C">
        <w:rPr>
          <w:lang w:val="ru-RU"/>
        </w:rPr>
        <w:t>, при этом части трассы пересекают выделенные ключевые районы биоразнообразия (</w:t>
      </w:r>
      <w:r w:rsidRPr="000D404C">
        <w:t>KBA</w:t>
      </w:r>
      <w:r w:rsidRPr="000D404C">
        <w:rPr>
          <w:lang w:val="ru-RU"/>
        </w:rPr>
        <w:t xml:space="preserve">) — такие как холмы </w:t>
      </w:r>
      <w:proofErr w:type="spellStart"/>
      <w:r w:rsidRPr="000D404C">
        <w:rPr>
          <w:lang w:val="ru-RU"/>
        </w:rPr>
        <w:t>Аяк-Бестау</w:t>
      </w:r>
      <w:proofErr w:type="spellEnd"/>
      <w:r w:rsidRPr="000D404C">
        <w:rPr>
          <w:lang w:val="ru-RU"/>
        </w:rPr>
        <w:t xml:space="preserve"> и н</w:t>
      </w:r>
      <w:r w:rsidR="000D404C">
        <w:rPr>
          <w:lang w:val="ru-RU"/>
        </w:rPr>
        <w:t>изкогорье</w:t>
      </w:r>
      <w:r w:rsidRPr="0038598C">
        <w:rPr>
          <w:lang w:val="ru-RU"/>
        </w:rPr>
        <w:t xml:space="preserve"> Ортау. Эти </w:t>
      </w:r>
      <w:r w:rsidRPr="00EC78B0">
        <w:t>KBA</w:t>
      </w:r>
      <w:r w:rsidRPr="0038598C">
        <w:rPr>
          <w:lang w:val="ru-RU"/>
        </w:rPr>
        <w:t xml:space="preserve"> признаны значимыми для гнездования и сезонного присутствия хищных птиц, потенциально соответствуя критериям</w:t>
      </w:r>
      <w:r w:rsidRPr="00EC78B0">
        <w:t> </w:t>
      </w:r>
      <w:r w:rsidRPr="0038598C">
        <w:rPr>
          <w:b/>
          <w:bCs/>
          <w:lang w:val="ru-RU"/>
        </w:rPr>
        <w:t>Критической среды обитания (</w:t>
      </w:r>
      <w:r w:rsidRPr="00EC78B0">
        <w:rPr>
          <w:b/>
          <w:bCs/>
        </w:rPr>
        <w:t>CH</w:t>
      </w:r>
      <w:r w:rsidRPr="0038598C">
        <w:rPr>
          <w:b/>
          <w:bCs/>
          <w:lang w:val="ru-RU"/>
        </w:rPr>
        <w:t>)</w:t>
      </w:r>
      <w:r w:rsidRPr="00EC78B0">
        <w:t> </w:t>
      </w:r>
      <w:r w:rsidRPr="0038598C">
        <w:rPr>
          <w:lang w:val="ru-RU"/>
        </w:rPr>
        <w:t xml:space="preserve">в соответствии со стандартом </w:t>
      </w:r>
      <w:r w:rsidRPr="00EC78B0">
        <w:t>IFC</w:t>
      </w:r>
      <w:r w:rsidRPr="0038598C">
        <w:rPr>
          <w:lang w:val="ru-RU"/>
        </w:rPr>
        <w:t xml:space="preserve"> </w:t>
      </w:r>
      <w:r w:rsidRPr="00EC78B0">
        <w:t>PS</w:t>
      </w:r>
      <w:r w:rsidRPr="0038598C">
        <w:rPr>
          <w:lang w:val="ru-RU"/>
        </w:rPr>
        <w:t>6.</w:t>
      </w:r>
    </w:p>
    <w:p w14:paraId="19DF6FAC" w14:textId="77777777" w:rsidR="00C600C1" w:rsidRPr="0038598C" w:rsidRDefault="00C600C1" w:rsidP="00C600C1">
      <w:pPr>
        <w:pStyle w:val="ReportBodyPar"/>
        <w:rPr>
          <w:lang w:val="ru-RU"/>
        </w:rPr>
      </w:pPr>
    </w:p>
    <w:p w14:paraId="2BCBDAAC" w14:textId="7BBA9FC6" w:rsidR="00C600C1" w:rsidRPr="0038598C" w:rsidRDefault="00C600C1" w:rsidP="00C600C1">
      <w:pPr>
        <w:pStyle w:val="ReportBodyPar"/>
        <w:rPr>
          <w:lang w:val="ru-RU"/>
        </w:rPr>
      </w:pPr>
      <w:r w:rsidRPr="0038598C">
        <w:rPr>
          <w:lang w:val="ru-RU"/>
        </w:rPr>
        <w:t>В то время как другие виды, такие как сайга</w:t>
      </w:r>
      <w:r w:rsidR="000D404C">
        <w:rPr>
          <w:lang w:val="ru-RU"/>
        </w:rPr>
        <w:t>к</w:t>
      </w:r>
      <w:r w:rsidRPr="0038598C">
        <w:rPr>
          <w:lang w:val="ru-RU"/>
        </w:rPr>
        <w:t xml:space="preserve"> и архар, либо отсутствуют, либо встречаются в малых количествах, либо не достигают порога 1% мировой популяции или не выполняют критические экологические функции, их историческое присутствие и потенциальная возможность повторной колонизации требуют охраны, даже если формальные критерии </w:t>
      </w:r>
      <w:r w:rsidRPr="00EC78B0">
        <w:t>CH</w:t>
      </w:r>
      <w:r w:rsidRPr="0038598C">
        <w:rPr>
          <w:lang w:val="ru-RU"/>
        </w:rPr>
        <w:t xml:space="preserve"> не срабатывают. Растительные виды, такие как</w:t>
      </w:r>
      <w:r w:rsidRPr="00EC78B0">
        <w:t> </w:t>
      </w:r>
      <w:r w:rsidRPr="000D404C">
        <w:rPr>
          <w:i/>
          <w:iCs/>
        </w:rPr>
        <w:t>Tulipa</w:t>
      </w:r>
      <w:r w:rsidRPr="000D404C">
        <w:rPr>
          <w:i/>
          <w:iCs/>
          <w:lang w:val="ru-RU"/>
        </w:rPr>
        <w:t xml:space="preserve"> </w:t>
      </w:r>
      <w:r w:rsidRPr="000D404C">
        <w:rPr>
          <w:i/>
          <w:iCs/>
        </w:rPr>
        <w:t>patens</w:t>
      </w:r>
      <w:r w:rsidR="000D404C">
        <w:rPr>
          <w:i/>
          <w:iCs/>
          <w:lang w:val="ru-RU"/>
        </w:rPr>
        <w:t xml:space="preserve"> </w:t>
      </w:r>
      <w:r w:rsidRPr="000D404C">
        <w:rPr>
          <w:i/>
          <w:iCs/>
          <w:lang w:val="ru-RU"/>
        </w:rPr>
        <w:t>и</w:t>
      </w:r>
      <w:r w:rsidR="000D404C">
        <w:rPr>
          <w:i/>
          <w:iCs/>
          <w:lang w:val="ru-RU"/>
        </w:rPr>
        <w:t xml:space="preserve"> </w:t>
      </w:r>
      <w:proofErr w:type="spellStart"/>
      <w:r w:rsidRPr="000D404C">
        <w:rPr>
          <w:i/>
          <w:iCs/>
        </w:rPr>
        <w:t>Haloxylon</w:t>
      </w:r>
      <w:proofErr w:type="spellEnd"/>
      <w:r w:rsidRPr="000D404C">
        <w:rPr>
          <w:i/>
          <w:iCs/>
          <w:lang w:val="ru-RU"/>
        </w:rPr>
        <w:t xml:space="preserve"> </w:t>
      </w:r>
      <w:proofErr w:type="spellStart"/>
      <w:r w:rsidRPr="000D404C">
        <w:rPr>
          <w:i/>
          <w:iCs/>
        </w:rPr>
        <w:t>aphyllum</w:t>
      </w:r>
      <w:proofErr w:type="spellEnd"/>
      <w:r w:rsidRPr="000D404C">
        <w:rPr>
          <w:i/>
          <w:iCs/>
          <w:lang w:val="ru-RU"/>
        </w:rPr>
        <w:t xml:space="preserve">, </w:t>
      </w:r>
      <w:r w:rsidRPr="0038598C">
        <w:rPr>
          <w:lang w:val="ru-RU"/>
        </w:rPr>
        <w:t xml:space="preserve">встречаются лишь эпизодически или за пределами основных ареалов и поэтому не инициируют применение критериев </w:t>
      </w:r>
      <w:r w:rsidRPr="00EC78B0">
        <w:t>CH</w:t>
      </w:r>
      <w:r w:rsidRPr="0038598C">
        <w:rPr>
          <w:lang w:val="ru-RU"/>
        </w:rPr>
        <w:t>.</w:t>
      </w:r>
    </w:p>
    <w:p w14:paraId="4690D35F" w14:textId="77777777" w:rsidR="00C600C1" w:rsidRPr="0038598C" w:rsidRDefault="00C600C1" w:rsidP="00C600C1">
      <w:pPr>
        <w:pStyle w:val="ReportBodyPar"/>
        <w:rPr>
          <w:lang w:val="ru-RU"/>
        </w:rPr>
      </w:pPr>
    </w:p>
    <w:p w14:paraId="3D09CA04" w14:textId="0C680957" w:rsidR="00C600C1" w:rsidRPr="0038598C" w:rsidRDefault="00C600C1" w:rsidP="00C600C1">
      <w:pPr>
        <w:pStyle w:val="ReportBodyPar"/>
        <w:rPr>
          <w:lang w:val="ru-RU"/>
        </w:rPr>
      </w:pPr>
      <w:r w:rsidRPr="0038598C">
        <w:rPr>
          <w:lang w:val="ru-RU"/>
        </w:rPr>
        <w:t>В целом, данные свидетельствуют о том, что классификация территорий как</w:t>
      </w:r>
      <w:r w:rsidRPr="00EC78B0">
        <w:t> </w:t>
      </w:r>
      <w:r w:rsidRPr="0038598C">
        <w:rPr>
          <w:b/>
          <w:bCs/>
          <w:lang w:val="ru-RU"/>
        </w:rPr>
        <w:t>Критическая среда обитания</w:t>
      </w:r>
      <w:r w:rsidR="00F734AA">
        <w:rPr>
          <w:b/>
          <w:bCs/>
          <w:lang w:val="ru-RU"/>
        </w:rPr>
        <w:t>,</w:t>
      </w:r>
      <w:r w:rsidRPr="0038598C">
        <w:rPr>
          <w:b/>
          <w:bCs/>
          <w:lang w:val="ru-RU"/>
        </w:rPr>
        <w:t xml:space="preserve"> </w:t>
      </w:r>
      <w:r w:rsidRPr="0038598C">
        <w:rPr>
          <w:lang w:val="ru-RU"/>
        </w:rPr>
        <w:t>вероятно</w:t>
      </w:r>
      <w:r w:rsidR="00F734AA">
        <w:rPr>
          <w:lang w:val="ru-RU"/>
        </w:rPr>
        <w:t>,</w:t>
      </w:r>
      <w:r w:rsidRPr="0038598C">
        <w:rPr>
          <w:lang w:val="ru-RU"/>
        </w:rPr>
        <w:t xml:space="preserve"> примен</w:t>
      </w:r>
      <w:r w:rsidR="00F734AA">
        <w:rPr>
          <w:lang w:val="ru-RU"/>
        </w:rPr>
        <w:t>има</w:t>
      </w:r>
      <w:r w:rsidRPr="0038598C">
        <w:rPr>
          <w:lang w:val="ru-RU"/>
        </w:rPr>
        <w:t xml:space="preserve"> хотя бы к некоторым участкам коридора, особенно тем, которые пересекают </w:t>
      </w:r>
      <w:r w:rsidRPr="00EC78B0">
        <w:t>KBA</w:t>
      </w:r>
      <w:r w:rsidRPr="0038598C">
        <w:rPr>
          <w:lang w:val="ru-RU"/>
        </w:rPr>
        <w:t xml:space="preserve"> с гнездовыми популяциями хищных птиц. В рамках стандарта </w:t>
      </w:r>
      <w:r w:rsidRPr="00EC78B0">
        <w:t>IFC</w:t>
      </w:r>
      <w:r w:rsidRPr="0038598C">
        <w:rPr>
          <w:lang w:val="ru-RU"/>
        </w:rPr>
        <w:t xml:space="preserve"> </w:t>
      </w:r>
      <w:r w:rsidRPr="00EC78B0">
        <w:t>PS</w:t>
      </w:r>
      <w:r w:rsidRPr="0038598C">
        <w:rPr>
          <w:lang w:val="ru-RU"/>
        </w:rPr>
        <w:t>6 это накладывает обязательства по обеспечению</w:t>
      </w:r>
      <w:r w:rsidRPr="00EC78B0">
        <w:t> </w:t>
      </w:r>
      <w:r w:rsidRPr="0038598C">
        <w:rPr>
          <w:b/>
          <w:bCs/>
          <w:lang w:val="ru-RU"/>
        </w:rPr>
        <w:t xml:space="preserve">отсутствия чистых потерь в природных </w:t>
      </w:r>
      <w:r w:rsidRPr="0038598C">
        <w:rPr>
          <w:b/>
          <w:bCs/>
          <w:lang w:val="ru-RU"/>
        </w:rPr>
        <w:lastRenderedPageBreak/>
        <w:t>местообитаниях</w:t>
      </w:r>
      <w:r w:rsidRPr="00EC78B0">
        <w:t> </w:t>
      </w:r>
      <w:r w:rsidRPr="0038598C">
        <w:rPr>
          <w:lang w:val="ru-RU"/>
        </w:rPr>
        <w:t>и созданию</w:t>
      </w:r>
      <w:r w:rsidRPr="00EC78B0">
        <w:t> </w:t>
      </w:r>
      <w:r w:rsidRPr="0038598C">
        <w:rPr>
          <w:b/>
          <w:bCs/>
          <w:lang w:val="ru-RU"/>
        </w:rPr>
        <w:t>чистых приростов в Критических средах обитания</w:t>
      </w:r>
      <w:r w:rsidRPr="00EC78B0">
        <w:t> </w:t>
      </w:r>
      <w:r w:rsidRPr="0038598C">
        <w:rPr>
          <w:lang w:val="ru-RU"/>
        </w:rPr>
        <w:t>через строгую иерархию мер смягчения воздействия.</w:t>
      </w:r>
    </w:p>
    <w:p w14:paraId="3B97C183" w14:textId="77777777" w:rsidR="00C600C1" w:rsidRPr="0038598C" w:rsidRDefault="00C600C1" w:rsidP="00C600C1">
      <w:pPr>
        <w:pStyle w:val="ReportBodyPar"/>
        <w:rPr>
          <w:lang w:val="ru-RU"/>
        </w:rPr>
      </w:pPr>
    </w:p>
    <w:p w14:paraId="47E7920F" w14:textId="77777777" w:rsidR="00C600C1" w:rsidRPr="0038598C" w:rsidRDefault="00C600C1" w:rsidP="00C600C1">
      <w:pPr>
        <w:pStyle w:val="ReportBodyPar"/>
        <w:rPr>
          <w:lang w:val="ru-RU"/>
        </w:rPr>
      </w:pPr>
      <w:r w:rsidRPr="0038598C">
        <w:rPr>
          <w:lang w:val="ru-RU"/>
        </w:rPr>
        <w:t>Следующие меры могут быть рассмотрены для усиления усилий по охране биоразнообразия:</w:t>
      </w:r>
    </w:p>
    <w:p w14:paraId="19DB30A1" w14:textId="6A37BA0D" w:rsidR="00C600C1" w:rsidRPr="0038598C" w:rsidRDefault="00C600C1" w:rsidP="00C600C1">
      <w:pPr>
        <w:pStyle w:val="ReportBodyPar"/>
        <w:numPr>
          <w:ilvl w:val="0"/>
          <w:numId w:val="310"/>
        </w:numPr>
        <w:rPr>
          <w:lang w:val="ru-RU"/>
        </w:rPr>
      </w:pPr>
      <w:r w:rsidRPr="0038598C">
        <w:rPr>
          <w:lang w:val="ru-RU"/>
        </w:rPr>
        <w:t>Необходимо провести</w:t>
      </w:r>
      <w:r w:rsidRPr="00EC78B0">
        <w:t> </w:t>
      </w:r>
      <w:r w:rsidRPr="0038598C">
        <w:rPr>
          <w:b/>
          <w:bCs/>
          <w:lang w:val="ru-RU"/>
        </w:rPr>
        <w:t>Оценку Критической среды обитания (</w:t>
      </w:r>
      <w:r w:rsidRPr="00EC78B0">
        <w:rPr>
          <w:b/>
          <w:bCs/>
        </w:rPr>
        <w:t>CHA</w:t>
      </w:r>
      <w:r w:rsidRPr="0038598C">
        <w:rPr>
          <w:b/>
          <w:bCs/>
          <w:lang w:val="ru-RU"/>
        </w:rPr>
        <w:t>)</w:t>
      </w:r>
      <w:r w:rsidRPr="00EC78B0">
        <w:t> </w:t>
      </w:r>
      <w:r w:rsidRPr="0038598C">
        <w:rPr>
          <w:lang w:val="ru-RU"/>
        </w:rPr>
        <w:t xml:space="preserve">для железной дороги </w:t>
      </w:r>
      <w:proofErr w:type="spellStart"/>
      <w:r w:rsidR="00401085">
        <w:rPr>
          <w:lang w:val="ru-RU"/>
        </w:rPr>
        <w:t>Мойынты</w:t>
      </w:r>
      <w:proofErr w:type="spellEnd"/>
      <w:r w:rsidRPr="0038598C">
        <w:rPr>
          <w:lang w:val="ru-RU"/>
        </w:rPr>
        <w:t xml:space="preserve">– Кызылжар, включая трассу, сопутствующую инфраструктуру и 5-километровую буферную зону, чтобы подтвердить, выполняются ли критерии </w:t>
      </w:r>
      <w:r w:rsidRPr="00EC78B0">
        <w:t>IFC</w:t>
      </w:r>
      <w:r w:rsidRPr="0038598C">
        <w:rPr>
          <w:lang w:val="ru-RU"/>
        </w:rPr>
        <w:t xml:space="preserve"> </w:t>
      </w:r>
      <w:r w:rsidRPr="00EC78B0">
        <w:t>PS</w:t>
      </w:r>
      <w:r w:rsidRPr="0038598C">
        <w:rPr>
          <w:lang w:val="ru-RU"/>
        </w:rPr>
        <w:t xml:space="preserve">6 для </w:t>
      </w:r>
      <w:r w:rsidRPr="00EC78B0">
        <w:t>CH</w:t>
      </w:r>
      <w:r w:rsidRPr="0038598C">
        <w:rPr>
          <w:lang w:val="ru-RU"/>
        </w:rPr>
        <w:t xml:space="preserve">, особенно в </w:t>
      </w:r>
      <w:r w:rsidRPr="00EC78B0">
        <w:t>KBA</w:t>
      </w:r>
      <w:r w:rsidRPr="0038598C">
        <w:rPr>
          <w:lang w:val="ru-RU"/>
        </w:rPr>
        <w:t xml:space="preserve"> </w:t>
      </w:r>
      <w:proofErr w:type="spellStart"/>
      <w:r w:rsidRPr="0038598C">
        <w:rPr>
          <w:lang w:val="ru-RU"/>
        </w:rPr>
        <w:t>Аяк-Бестау</w:t>
      </w:r>
      <w:proofErr w:type="spellEnd"/>
      <w:r w:rsidRPr="0038598C">
        <w:rPr>
          <w:lang w:val="ru-RU"/>
        </w:rPr>
        <w:t xml:space="preserve"> и Ортау.</w:t>
      </w:r>
    </w:p>
    <w:p w14:paraId="08E5488A" w14:textId="77777777" w:rsidR="00C600C1" w:rsidRPr="0038598C" w:rsidRDefault="00C600C1" w:rsidP="00C600C1">
      <w:pPr>
        <w:pStyle w:val="ReportBodyPar"/>
        <w:numPr>
          <w:ilvl w:val="0"/>
          <w:numId w:val="310"/>
        </w:numPr>
        <w:rPr>
          <w:lang w:val="ru-RU"/>
        </w:rPr>
      </w:pPr>
      <w:r w:rsidRPr="0038598C">
        <w:rPr>
          <w:lang w:val="ru-RU"/>
        </w:rPr>
        <w:t>В местах подтверждённой Критической среды обитания необходимо разработать</w:t>
      </w:r>
      <w:r w:rsidRPr="00EC78B0">
        <w:t> </w:t>
      </w:r>
      <w:r w:rsidRPr="0038598C">
        <w:rPr>
          <w:b/>
          <w:bCs/>
          <w:lang w:val="ru-RU"/>
        </w:rPr>
        <w:t>План действий по биоразнообразию (</w:t>
      </w:r>
      <w:r w:rsidRPr="00EC78B0">
        <w:rPr>
          <w:b/>
          <w:bCs/>
        </w:rPr>
        <w:t>BAP</w:t>
      </w:r>
      <w:r w:rsidRPr="0038598C">
        <w:rPr>
          <w:b/>
          <w:bCs/>
          <w:lang w:val="ru-RU"/>
        </w:rPr>
        <w:t>)</w:t>
      </w:r>
      <w:r w:rsidRPr="00EC78B0">
        <w:t> </w:t>
      </w:r>
      <w:r w:rsidRPr="0038598C">
        <w:rPr>
          <w:lang w:val="ru-RU"/>
        </w:rPr>
        <w:t>для обеспечения отсутствия чистых потерь и достижения чистых приростов через иерархию мер смягчения воздействия — избегание воздействия, минимизация неизбежного воздействия, восстановление нарушенных территорий и применение компенсаций за остаточные воздействия.</w:t>
      </w:r>
    </w:p>
    <w:p w14:paraId="5F1C8483" w14:textId="77777777" w:rsidR="00C600C1" w:rsidRPr="0038598C" w:rsidRDefault="00C600C1" w:rsidP="00C600C1">
      <w:pPr>
        <w:pStyle w:val="ReportBodyPar"/>
        <w:numPr>
          <w:ilvl w:val="0"/>
          <w:numId w:val="310"/>
        </w:numPr>
        <w:rPr>
          <w:lang w:val="ru-RU"/>
        </w:rPr>
      </w:pPr>
      <w:r w:rsidRPr="0038598C">
        <w:rPr>
          <w:lang w:val="ru-RU"/>
        </w:rPr>
        <w:t>По возможности ограничивать строительные работы в периоды гнездования или миграции, а также предусмотреть переправы для дикой природы, буферные зоны и меры по контролю эрозии для сохранения экологической связанности.</w:t>
      </w:r>
    </w:p>
    <w:p w14:paraId="64148023" w14:textId="77777777" w:rsidR="00C600C1" w:rsidRPr="0038598C" w:rsidRDefault="00C600C1" w:rsidP="00C600C1">
      <w:pPr>
        <w:pStyle w:val="ReportBodyPar"/>
        <w:numPr>
          <w:ilvl w:val="0"/>
          <w:numId w:val="310"/>
        </w:numPr>
        <w:rPr>
          <w:lang w:val="ru-RU"/>
        </w:rPr>
      </w:pPr>
      <w:r w:rsidRPr="0038598C">
        <w:rPr>
          <w:lang w:val="ru-RU"/>
        </w:rPr>
        <w:t>Долгосрочный мониторинг биоразнообразия и взаимодействие с органами охраны окружающей среды, специалистами по видам и НПО будут необходимы для согласования мер смягчения с национальными приоритетами охраны природы и обеспечения адаптивного управления на протяжении всего жизненного цикла проекта.</w:t>
      </w:r>
    </w:p>
    <w:p w14:paraId="0184A3CC" w14:textId="77777777" w:rsidR="00C600C1" w:rsidRPr="0038598C" w:rsidRDefault="00C600C1" w:rsidP="00C600C1">
      <w:pPr>
        <w:pStyle w:val="ReportBodyPar"/>
        <w:rPr>
          <w:lang w:val="ru-RU"/>
        </w:rPr>
      </w:pPr>
    </w:p>
    <w:p w14:paraId="20C535F8" w14:textId="77777777" w:rsidR="00C600C1" w:rsidRPr="00605F1B" w:rsidRDefault="00C600C1" w:rsidP="00C600C1">
      <w:pPr>
        <w:pStyle w:val="ReportBodyPar"/>
        <w:ind w:left="1440"/>
        <w:rPr>
          <w:b/>
          <w:bCs/>
          <w:lang w:val="ru-RU"/>
        </w:rPr>
      </w:pPr>
    </w:p>
    <w:p w14:paraId="62D7470D" w14:textId="77777777" w:rsidR="00F734AA" w:rsidRPr="0038598C" w:rsidRDefault="00F734AA" w:rsidP="00F734AA">
      <w:pPr>
        <w:widowControl/>
        <w:autoSpaceDE/>
        <w:autoSpaceDN/>
        <w:spacing w:before="100" w:beforeAutospacing="1" w:after="100" w:afterAutospacing="1"/>
        <w:jc w:val="both"/>
        <w:outlineLvl w:val="2"/>
        <w:rPr>
          <w:rFonts w:ascii="Arial" w:eastAsia="Times New Roman" w:hAnsi="Arial" w:cs="Arial"/>
          <w:b/>
          <w:bCs/>
          <w:color w:val="000000"/>
          <w:sz w:val="24"/>
          <w:szCs w:val="24"/>
          <w:lang w:val="ru-RU" w:eastAsia="ru-RU"/>
        </w:rPr>
      </w:pPr>
      <w:bookmarkStart w:id="1434" w:name="_Toc208973824"/>
      <w:bookmarkStart w:id="1435" w:name="_Toc208974024"/>
      <w:bookmarkStart w:id="1436" w:name="_Toc208974224"/>
      <w:bookmarkStart w:id="1437" w:name="_Toc208974426"/>
      <w:bookmarkStart w:id="1438" w:name="_Toc208974634"/>
      <w:bookmarkEnd w:id="1431"/>
      <w:r w:rsidRPr="0038598C">
        <w:rPr>
          <w:rFonts w:ascii="Arial" w:eastAsia="Times New Roman" w:hAnsi="Arial" w:cs="Arial"/>
          <w:b/>
          <w:bCs/>
          <w:color w:val="000000"/>
          <w:sz w:val="24"/>
          <w:szCs w:val="24"/>
          <w:lang w:val="ru-RU" w:eastAsia="ru-RU"/>
        </w:rPr>
        <w:t>6.1.12 Биологические особенности</w:t>
      </w:r>
    </w:p>
    <w:p w14:paraId="2536813F" w14:textId="73BAB683" w:rsidR="00F734AA" w:rsidRPr="0038598C" w:rsidRDefault="00F734AA" w:rsidP="00F734AA">
      <w:pPr>
        <w:widowControl/>
        <w:autoSpaceDE/>
        <w:autoSpaceDN/>
        <w:spacing w:before="100" w:beforeAutospacing="1" w:after="100" w:afterAutospacing="1"/>
        <w:jc w:val="both"/>
        <w:rPr>
          <w:rFonts w:ascii="Arial" w:eastAsia="Times New Roman" w:hAnsi="Arial" w:cs="Arial"/>
          <w:color w:val="000000"/>
          <w:sz w:val="24"/>
          <w:szCs w:val="24"/>
          <w:lang w:val="ru-RU" w:eastAsia="ru-RU"/>
        </w:rPr>
      </w:pPr>
      <w:r w:rsidRPr="0038598C">
        <w:rPr>
          <w:rFonts w:ascii="Arial" w:eastAsia="Times New Roman" w:hAnsi="Arial" w:cs="Arial"/>
          <w:color w:val="000000"/>
          <w:sz w:val="24"/>
          <w:szCs w:val="24"/>
          <w:lang w:val="ru-RU" w:eastAsia="ru-RU"/>
        </w:rPr>
        <w:t>Раздел</w:t>
      </w:r>
      <w:r>
        <w:rPr>
          <w:rFonts w:ascii="Arial" w:eastAsia="Times New Roman" w:hAnsi="Arial" w:cs="Arial"/>
          <w:color w:val="000000"/>
          <w:sz w:val="24"/>
          <w:szCs w:val="24"/>
          <w:lang w:val="ru-RU" w:eastAsia="ru-RU"/>
        </w:rPr>
        <w:t xml:space="preserve"> </w:t>
      </w:r>
      <w:r w:rsidRPr="00F734AA">
        <w:rPr>
          <w:rFonts w:ascii="Arial" w:eastAsia="Times New Roman" w:hAnsi="Arial" w:cs="Arial"/>
          <w:color w:val="000000"/>
          <w:sz w:val="24"/>
          <w:szCs w:val="24"/>
          <w:lang w:val="ru-RU" w:eastAsia="ru-RU"/>
        </w:rPr>
        <w:t>«Биологические особенности»</w:t>
      </w:r>
      <w:r>
        <w:rPr>
          <w:rFonts w:ascii="Arial" w:eastAsia="Times New Roman" w:hAnsi="Arial" w:cs="Arial"/>
          <w:color w:val="000000"/>
          <w:sz w:val="24"/>
          <w:szCs w:val="24"/>
          <w:lang w:val="ru-RU" w:eastAsia="ru-RU"/>
        </w:rPr>
        <w:t xml:space="preserve"> </w:t>
      </w:r>
      <w:r w:rsidRPr="00F734AA">
        <w:rPr>
          <w:rFonts w:ascii="Arial" w:eastAsia="Times New Roman" w:hAnsi="Arial" w:cs="Arial"/>
          <w:color w:val="000000"/>
          <w:sz w:val="24"/>
          <w:szCs w:val="24"/>
          <w:lang w:val="ru-RU" w:eastAsia="ru-RU"/>
        </w:rPr>
        <w:t>представляет обзор экологических характеристик в пределах коридора железнодорожного проекта</w:t>
      </w:r>
      <w:r w:rsidRPr="00F734AA">
        <w:rPr>
          <w:rFonts w:ascii="Arial" w:eastAsia="Times New Roman" w:hAnsi="Arial" w:cs="Arial"/>
          <w:color w:val="000000"/>
          <w:sz w:val="24"/>
          <w:szCs w:val="24"/>
          <w:lang w:eastAsia="ru-RU"/>
        </w:rPr>
        <w:t> </w:t>
      </w:r>
      <w:proofErr w:type="spellStart"/>
      <w:r w:rsidR="00401085">
        <w:rPr>
          <w:rFonts w:ascii="Arial" w:eastAsia="Times New Roman" w:hAnsi="Arial" w:cs="Arial"/>
          <w:color w:val="000000"/>
          <w:sz w:val="24"/>
          <w:szCs w:val="24"/>
          <w:lang w:val="ru-RU" w:eastAsia="ru-RU"/>
        </w:rPr>
        <w:t>Мойынты</w:t>
      </w:r>
      <w:proofErr w:type="spellEnd"/>
      <w:r w:rsidRPr="00F734AA">
        <w:rPr>
          <w:rFonts w:ascii="Arial" w:eastAsia="Times New Roman" w:hAnsi="Arial" w:cs="Arial"/>
          <w:color w:val="000000"/>
          <w:sz w:val="24"/>
          <w:szCs w:val="24"/>
          <w:lang w:val="ru-RU" w:eastAsia="ru-RU"/>
        </w:rPr>
        <w:t xml:space="preserve">– Кызылжар, подготовленный в соответствии со Стандартом </w:t>
      </w:r>
      <w:r w:rsidRPr="00F734AA">
        <w:rPr>
          <w:rFonts w:ascii="Arial" w:eastAsia="Times New Roman" w:hAnsi="Arial" w:cs="Arial"/>
          <w:color w:val="000000"/>
          <w:sz w:val="24"/>
          <w:szCs w:val="24"/>
          <w:lang w:eastAsia="ru-RU"/>
        </w:rPr>
        <w:t>IFC</w:t>
      </w:r>
      <w:r w:rsidRPr="00F734AA">
        <w:rPr>
          <w:rFonts w:ascii="Arial" w:eastAsia="Times New Roman" w:hAnsi="Arial" w:cs="Arial"/>
          <w:color w:val="000000"/>
          <w:sz w:val="24"/>
          <w:szCs w:val="24"/>
          <w:lang w:val="ru-RU" w:eastAsia="ru-RU"/>
        </w:rPr>
        <w:t xml:space="preserve"> №6 (</w:t>
      </w:r>
      <w:r w:rsidRPr="00F734AA">
        <w:rPr>
          <w:rFonts w:ascii="Arial" w:eastAsia="Times New Roman" w:hAnsi="Arial" w:cs="Arial"/>
          <w:color w:val="000000"/>
          <w:sz w:val="24"/>
          <w:szCs w:val="24"/>
          <w:lang w:eastAsia="ru-RU"/>
        </w:rPr>
        <w:t>PS</w:t>
      </w:r>
      <w:r w:rsidRPr="00F734AA">
        <w:rPr>
          <w:rFonts w:ascii="Arial" w:eastAsia="Times New Roman" w:hAnsi="Arial" w:cs="Arial"/>
          <w:color w:val="000000"/>
          <w:sz w:val="24"/>
          <w:szCs w:val="24"/>
          <w:lang w:val="ru-RU" w:eastAsia="ru-RU"/>
        </w:rPr>
        <w:t>6)</w:t>
      </w:r>
      <w:r w:rsidR="009A409E">
        <w:rPr>
          <w:rFonts w:ascii="Arial" w:eastAsia="Times New Roman" w:hAnsi="Arial" w:cs="Arial"/>
          <w:color w:val="000000"/>
          <w:sz w:val="24"/>
          <w:szCs w:val="24"/>
          <w:lang w:val="ru-RU" w:eastAsia="ru-RU"/>
        </w:rPr>
        <w:t xml:space="preserve"> </w:t>
      </w:r>
      <w:r w:rsidRPr="00F734AA">
        <w:rPr>
          <w:rFonts w:ascii="Arial" w:eastAsia="Times New Roman" w:hAnsi="Arial" w:cs="Arial"/>
          <w:color w:val="000000"/>
          <w:sz w:val="24"/>
          <w:szCs w:val="24"/>
          <w:lang w:val="ru-RU" w:eastAsia="ru-RU"/>
        </w:rPr>
        <w:t>«Сохранение биора</w:t>
      </w:r>
      <w:r w:rsidRPr="0038598C">
        <w:rPr>
          <w:rFonts w:ascii="Arial" w:eastAsia="Times New Roman" w:hAnsi="Arial" w:cs="Arial"/>
          <w:color w:val="000000"/>
          <w:sz w:val="24"/>
          <w:szCs w:val="24"/>
          <w:lang w:val="ru-RU" w:eastAsia="ru-RU"/>
        </w:rPr>
        <w:t>знообразия</w:t>
      </w:r>
      <w:r w:rsidRPr="00F734AA">
        <w:rPr>
          <w:rFonts w:ascii="Arial" w:eastAsia="Times New Roman" w:hAnsi="Arial" w:cs="Arial"/>
          <w:color w:val="000000"/>
          <w:sz w:val="24"/>
          <w:szCs w:val="24"/>
          <w:lang w:val="ru-RU" w:eastAsia="ru-RU"/>
        </w:rPr>
        <w:t>»,</w:t>
      </w:r>
      <w:r w:rsidRPr="00F734AA">
        <w:rPr>
          <w:rFonts w:ascii="Arial" w:eastAsia="Times New Roman" w:hAnsi="Arial" w:cs="Arial"/>
          <w:color w:val="000000"/>
          <w:sz w:val="24"/>
          <w:szCs w:val="24"/>
          <w:lang w:eastAsia="ru-RU"/>
        </w:rPr>
        <w:t> </w:t>
      </w:r>
      <w:r w:rsidRPr="00F734AA">
        <w:rPr>
          <w:rFonts w:ascii="Arial" w:eastAsia="Times New Roman" w:hAnsi="Arial" w:cs="Arial"/>
          <w:color w:val="000000"/>
          <w:sz w:val="24"/>
          <w:szCs w:val="24"/>
          <w:lang w:val="ru-RU" w:eastAsia="ru-RU"/>
        </w:rPr>
        <w:t xml:space="preserve">Общими руководящими принципами </w:t>
      </w:r>
      <w:r w:rsidR="009A409E">
        <w:rPr>
          <w:rFonts w:ascii="Arial" w:eastAsia="Times New Roman" w:hAnsi="Arial" w:cs="Arial"/>
          <w:color w:val="000000"/>
          <w:sz w:val="24"/>
          <w:szCs w:val="24"/>
          <w:lang w:eastAsia="ru-RU"/>
        </w:rPr>
        <w:t>WBG</w:t>
      </w:r>
      <w:r w:rsidRPr="00F734AA">
        <w:rPr>
          <w:rFonts w:ascii="Arial" w:eastAsia="Times New Roman" w:hAnsi="Arial" w:cs="Arial"/>
          <w:color w:val="000000"/>
          <w:sz w:val="24"/>
          <w:szCs w:val="24"/>
          <w:lang w:val="ru-RU" w:eastAsia="ru-RU"/>
        </w:rPr>
        <w:t xml:space="preserve"> по охране окружающей среды, охране труда и технике безопасности (2007 г.), а также</w:t>
      </w:r>
      <w:r w:rsidRPr="00F734AA">
        <w:rPr>
          <w:rFonts w:ascii="Arial" w:eastAsia="Times New Roman" w:hAnsi="Arial" w:cs="Arial"/>
          <w:color w:val="000000"/>
          <w:sz w:val="24"/>
          <w:szCs w:val="24"/>
          <w:lang w:eastAsia="ru-RU"/>
        </w:rPr>
        <w:t> </w:t>
      </w:r>
      <w:r w:rsidRPr="00F734AA">
        <w:rPr>
          <w:rFonts w:ascii="Arial" w:eastAsia="Times New Roman" w:hAnsi="Arial" w:cs="Arial"/>
          <w:color w:val="000000"/>
          <w:sz w:val="24"/>
          <w:szCs w:val="24"/>
          <w:lang w:val="ru-RU" w:eastAsia="ru-RU"/>
        </w:rPr>
        <w:t>Экологическим кодексом Республики Казахстан (2021 г.).</w:t>
      </w:r>
      <w:r w:rsidR="00C51859">
        <w:rPr>
          <w:rFonts w:ascii="Arial" w:eastAsia="Times New Roman" w:hAnsi="Arial" w:cs="Arial"/>
          <w:color w:val="000000"/>
          <w:sz w:val="24"/>
          <w:szCs w:val="24"/>
          <w:lang w:val="ru-RU" w:eastAsia="ru-RU"/>
        </w:rPr>
        <w:t xml:space="preserve"> </w:t>
      </w:r>
      <w:r w:rsidRPr="0038598C">
        <w:rPr>
          <w:rFonts w:ascii="Arial" w:eastAsia="Times New Roman" w:hAnsi="Arial" w:cs="Arial"/>
          <w:color w:val="000000"/>
          <w:sz w:val="24"/>
          <w:szCs w:val="24"/>
          <w:lang w:val="ru-RU" w:eastAsia="ru-RU"/>
        </w:rPr>
        <w:t>В разделе приведено описание исходного состояния растительного и животного мира, местообитаний и охраняемых природных территорий, что служит основой для оценки потенциальных воздействий, определения мер по их смягчению и обеспечения соответствия национальным требованиям и международным экологическим стандартам на протяжении всего жизненного цикла проекта.</w:t>
      </w:r>
    </w:p>
    <w:p w14:paraId="70B11101" w14:textId="21F92245" w:rsidR="00F734AA" w:rsidRPr="00C51859" w:rsidRDefault="00F734AA" w:rsidP="00F734AA">
      <w:pPr>
        <w:widowControl/>
        <w:autoSpaceDE/>
        <w:autoSpaceDN/>
        <w:spacing w:before="100" w:beforeAutospacing="1" w:after="100" w:afterAutospacing="1"/>
        <w:jc w:val="both"/>
        <w:rPr>
          <w:rFonts w:ascii="Arial" w:eastAsia="Times New Roman" w:hAnsi="Arial" w:cs="Arial"/>
          <w:color w:val="000000"/>
          <w:sz w:val="24"/>
          <w:szCs w:val="24"/>
          <w:lang w:val="ru-RU" w:eastAsia="ru-RU"/>
        </w:rPr>
      </w:pPr>
      <w:r w:rsidRPr="00F734AA">
        <w:rPr>
          <w:rFonts w:ascii="Arial" w:eastAsia="Times New Roman" w:hAnsi="Arial" w:cs="Arial"/>
          <w:color w:val="000000"/>
          <w:sz w:val="24"/>
          <w:szCs w:val="24"/>
          <w:lang w:val="ru-RU" w:eastAsia="ru-RU"/>
        </w:rPr>
        <w:t>Виды, охраняемые на национальном и международном уровнях (</w:t>
      </w:r>
      <w:r w:rsidRPr="00F734AA">
        <w:rPr>
          <w:rFonts w:ascii="Arial" w:eastAsia="Times New Roman" w:hAnsi="Arial" w:cs="Arial"/>
          <w:color w:val="000000"/>
          <w:sz w:val="24"/>
          <w:szCs w:val="24"/>
          <w:lang w:eastAsia="ru-RU"/>
        </w:rPr>
        <w:t>IUCN</w:t>
      </w:r>
      <w:r w:rsidRPr="00F734AA">
        <w:rPr>
          <w:rFonts w:ascii="Arial" w:eastAsia="Times New Roman" w:hAnsi="Arial" w:cs="Arial"/>
          <w:color w:val="000000"/>
          <w:sz w:val="24"/>
          <w:szCs w:val="24"/>
          <w:lang w:val="ru-RU" w:eastAsia="ru-RU"/>
        </w:rPr>
        <w:t xml:space="preserve">), приведены в таблице </w:t>
      </w:r>
      <w:r>
        <w:rPr>
          <w:rFonts w:ascii="Arial" w:eastAsia="Times New Roman" w:hAnsi="Arial" w:cs="Arial"/>
          <w:color w:val="000000"/>
          <w:sz w:val="24"/>
          <w:szCs w:val="24"/>
          <w:lang w:val="ru-RU" w:eastAsia="ru-RU"/>
        </w:rPr>
        <w:t>1</w:t>
      </w:r>
      <w:r w:rsidR="00C51859">
        <w:rPr>
          <w:rFonts w:ascii="Arial" w:eastAsia="Times New Roman" w:hAnsi="Arial" w:cs="Arial"/>
          <w:color w:val="000000"/>
          <w:sz w:val="24"/>
          <w:szCs w:val="24"/>
          <w:lang w:val="ru-RU" w:eastAsia="ru-RU"/>
        </w:rPr>
        <w:t>8</w:t>
      </w:r>
      <w:r w:rsidRPr="00F734AA">
        <w:rPr>
          <w:rFonts w:ascii="Arial" w:eastAsia="Times New Roman" w:hAnsi="Arial" w:cs="Arial"/>
          <w:color w:val="000000"/>
          <w:sz w:val="24"/>
          <w:szCs w:val="24"/>
          <w:lang w:val="ru-RU" w:eastAsia="ru-RU"/>
        </w:rPr>
        <w:t>.</w:t>
      </w:r>
      <w:r w:rsidR="00C51859">
        <w:rPr>
          <w:rFonts w:ascii="Arial" w:eastAsia="Times New Roman" w:hAnsi="Arial" w:cs="Arial"/>
          <w:color w:val="000000"/>
          <w:sz w:val="24"/>
          <w:szCs w:val="24"/>
          <w:lang w:val="ru-RU" w:eastAsia="ru-RU"/>
        </w:rPr>
        <w:t xml:space="preserve"> </w:t>
      </w:r>
      <w:r w:rsidR="00C51859" w:rsidRPr="00C51859">
        <w:rPr>
          <w:rFonts w:ascii="Arial" w:eastAsia="Times New Roman" w:hAnsi="Arial" w:cs="Arial"/>
          <w:color w:val="000000"/>
          <w:sz w:val="24"/>
          <w:szCs w:val="24"/>
          <w:lang w:val="ru-RU" w:eastAsia="ru-RU"/>
        </w:rPr>
        <w:t>Они будут рассматриваться как приоритетные виды для проекта в ходе оценки воздействия и смягчения последствий.</w:t>
      </w:r>
    </w:p>
    <w:p w14:paraId="53E64C85" w14:textId="64C64872" w:rsidR="00F734AA" w:rsidRPr="0038598C" w:rsidRDefault="00F734AA" w:rsidP="00F734AA">
      <w:pPr>
        <w:widowControl/>
        <w:autoSpaceDE/>
        <w:autoSpaceDN/>
        <w:spacing w:before="100" w:beforeAutospacing="1" w:after="100" w:afterAutospacing="1"/>
        <w:jc w:val="both"/>
        <w:rPr>
          <w:rFonts w:ascii="Arial" w:eastAsia="Times New Roman" w:hAnsi="Arial" w:cs="Arial"/>
          <w:color w:val="000000"/>
          <w:sz w:val="24"/>
          <w:szCs w:val="24"/>
          <w:lang w:val="ru-RU" w:eastAsia="ru-RU"/>
        </w:rPr>
      </w:pPr>
      <w:r w:rsidRPr="0038598C">
        <w:rPr>
          <w:rFonts w:ascii="Arial" w:eastAsia="Times New Roman" w:hAnsi="Arial" w:cs="Arial"/>
          <w:b/>
          <w:bCs/>
          <w:color w:val="000000"/>
          <w:sz w:val="24"/>
          <w:szCs w:val="24"/>
          <w:lang w:val="ru-RU" w:eastAsia="ru-RU"/>
        </w:rPr>
        <w:t>Таблица 1</w:t>
      </w:r>
      <w:r w:rsidR="00C51859">
        <w:rPr>
          <w:rFonts w:ascii="Arial" w:eastAsia="Times New Roman" w:hAnsi="Arial" w:cs="Arial"/>
          <w:b/>
          <w:bCs/>
          <w:color w:val="000000"/>
          <w:sz w:val="24"/>
          <w:szCs w:val="24"/>
          <w:lang w:val="ru-RU" w:eastAsia="ru-RU"/>
        </w:rPr>
        <w:t>8</w:t>
      </w:r>
      <w:r w:rsidRPr="0038598C">
        <w:rPr>
          <w:rFonts w:ascii="Arial" w:eastAsia="Times New Roman" w:hAnsi="Arial" w:cs="Arial"/>
          <w:b/>
          <w:bCs/>
          <w:color w:val="000000"/>
          <w:sz w:val="24"/>
          <w:szCs w:val="24"/>
          <w:lang w:val="ru-RU" w:eastAsia="ru-RU"/>
        </w:rPr>
        <w:t>. Виды, находящиеся под угрозой на национальном и международном уровнях</w:t>
      </w:r>
    </w:p>
    <w:p w14:paraId="0599423A" w14:textId="77777777" w:rsidR="00F734AA" w:rsidRPr="00EA124A" w:rsidRDefault="00F734AA" w:rsidP="00C600C1">
      <w:pPr>
        <w:pStyle w:val="CaptionTable"/>
        <w:ind w:left="0"/>
        <w:jc w:val="left"/>
        <w:rPr>
          <w:lang w:val="ru-RU"/>
        </w:rPr>
      </w:pPr>
    </w:p>
    <w:tbl>
      <w:tblPr>
        <w:tblW w:w="0" w:type="auto"/>
        <w:shd w:val="clear" w:color="auto" w:fill="FFFFFF"/>
        <w:tblCellMar>
          <w:left w:w="0" w:type="dxa"/>
          <w:right w:w="0" w:type="dxa"/>
        </w:tblCellMar>
        <w:tblLook w:val="04A0" w:firstRow="1" w:lastRow="0" w:firstColumn="1" w:lastColumn="0" w:noHBand="0" w:noVBand="1"/>
      </w:tblPr>
      <w:tblGrid>
        <w:gridCol w:w="3309"/>
        <w:gridCol w:w="2144"/>
        <w:gridCol w:w="4247"/>
      </w:tblGrid>
      <w:tr w:rsidR="00C600C1" w:rsidRPr="008D5118" w14:paraId="704E89F6" w14:textId="77777777" w:rsidTr="003D787C">
        <w:trPr>
          <w:cantSplit/>
          <w:trHeight w:val="20"/>
          <w:tblHeader/>
        </w:trPr>
        <w:tc>
          <w:tcPr>
            <w:tcW w:w="0" w:type="auto"/>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bookmarkEnd w:id="1434"/>
          <w:bookmarkEnd w:id="1435"/>
          <w:bookmarkEnd w:id="1436"/>
          <w:bookmarkEnd w:id="1437"/>
          <w:bookmarkEnd w:id="1438"/>
          <w:p w14:paraId="593048F9" w14:textId="77777777" w:rsidR="00C600C1" w:rsidRPr="0039257A" w:rsidRDefault="00C600C1" w:rsidP="003D787C">
            <w:pPr>
              <w:spacing w:before="100" w:beforeAutospacing="1" w:after="100" w:afterAutospacing="1"/>
              <w:rPr>
                <w:rFonts w:ascii="Arial" w:eastAsia="Times New Roman" w:hAnsi="Arial" w:cs="Arial"/>
                <w:b/>
                <w:bCs/>
                <w:color w:val="222222"/>
                <w:sz w:val="24"/>
                <w:szCs w:val="24"/>
                <w:lang w:val="ru-RU" w:eastAsia="en-PH"/>
              </w:rPr>
            </w:pPr>
            <w:r w:rsidRPr="0039257A">
              <w:rPr>
                <w:rFonts w:ascii="Arial" w:eastAsia="Times New Roman" w:hAnsi="Arial" w:cs="Arial"/>
                <w:b/>
                <w:bCs/>
                <w:color w:val="222222"/>
                <w:sz w:val="24"/>
                <w:szCs w:val="24"/>
                <w:lang w:val="ru-RU" w:eastAsia="en-PH"/>
              </w:rPr>
              <w:t xml:space="preserve">Виды </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2C6C68A0"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proofErr w:type="spellStart"/>
            <w:r w:rsidRPr="0039257A">
              <w:rPr>
                <w:rFonts w:ascii="Arial" w:eastAsia="Times New Roman" w:hAnsi="Arial" w:cs="Arial"/>
                <w:b/>
                <w:bCs/>
                <w:color w:val="222222"/>
                <w:sz w:val="24"/>
                <w:szCs w:val="24"/>
                <w:lang w:eastAsia="en-PH"/>
              </w:rPr>
              <w:t>статус</w:t>
            </w:r>
            <w:proofErr w:type="spellEnd"/>
            <w:r w:rsidRPr="0039257A">
              <w:rPr>
                <w:rFonts w:ascii="Arial" w:eastAsia="Times New Roman" w:hAnsi="Arial" w:cs="Arial"/>
                <w:b/>
                <w:bCs/>
                <w:color w:val="222222"/>
                <w:sz w:val="24"/>
                <w:szCs w:val="24"/>
                <w:lang w:eastAsia="en-PH"/>
              </w:rPr>
              <w:t xml:space="preserve"> МСОП</w:t>
            </w:r>
          </w:p>
        </w:tc>
        <w:tc>
          <w:tcPr>
            <w:tcW w:w="0" w:type="auto"/>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hideMark/>
          </w:tcPr>
          <w:p w14:paraId="55F698BE" w14:textId="77777777" w:rsidR="00C600C1" w:rsidRPr="008D5118" w:rsidRDefault="00C600C1" w:rsidP="003D787C">
            <w:pPr>
              <w:spacing w:before="100" w:beforeAutospacing="1" w:after="100" w:afterAutospacing="1"/>
              <w:rPr>
                <w:rFonts w:ascii="Arial" w:eastAsia="Times New Roman" w:hAnsi="Arial" w:cs="Arial"/>
                <w:b/>
                <w:color w:val="222222"/>
                <w:sz w:val="24"/>
                <w:szCs w:val="24"/>
                <w:lang w:eastAsia="en-PH"/>
              </w:rPr>
            </w:pPr>
            <w:proofErr w:type="spellStart"/>
            <w:r w:rsidRPr="0039257A">
              <w:rPr>
                <w:rFonts w:ascii="Arial" w:eastAsia="Times New Roman" w:hAnsi="Arial" w:cs="Arial"/>
                <w:b/>
                <w:color w:val="222222"/>
                <w:sz w:val="24"/>
                <w:szCs w:val="24"/>
                <w:lang w:eastAsia="en-PH"/>
              </w:rPr>
              <w:t>Статус</w:t>
            </w:r>
            <w:proofErr w:type="spellEnd"/>
            <w:r w:rsidRPr="0039257A">
              <w:rPr>
                <w:rFonts w:ascii="Arial" w:eastAsia="Times New Roman" w:hAnsi="Arial" w:cs="Arial"/>
                <w:b/>
                <w:color w:val="222222"/>
                <w:sz w:val="24"/>
                <w:szCs w:val="24"/>
                <w:lang w:eastAsia="en-PH"/>
              </w:rPr>
              <w:t xml:space="preserve"> </w:t>
            </w:r>
            <w:proofErr w:type="spellStart"/>
            <w:r w:rsidRPr="0039257A">
              <w:rPr>
                <w:rFonts w:ascii="Arial" w:eastAsia="Times New Roman" w:hAnsi="Arial" w:cs="Arial"/>
                <w:b/>
                <w:color w:val="222222"/>
                <w:sz w:val="24"/>
                <w:szCs w:val="24"/>
                <w:lang w:eastAsia="en-PH"/>
              </w:rPr>
              <w:t>национальной</w:t>
            </w:r>
            <w:proofErr w:type="spellEnd"/>
            <w:r w:rsidRPr="0039257A">
              <w:rPr>
                <w:rFonts w:ascii="Arial" w:eastAsia="Times New Roman" w:hAnsi="Arial" w:cs="Arial"/>
                <w:b/>
                <w:color w:val="222222"/>
                <w:sz w:val="24"/>
                <w:szCs w:val="24"/>
                <w:lang w:eastAsia="en-PH"/>
              </w:rPr>
              <w:t xml:space="preserve"> </w:t>
            </w:r>
            <w:proofErr w:type="spellStart"/>
            <w:r w:rsidRPr="0039257A">
              <w:rPr>
                <w:rFonts w:ascii="Arial" w:eastAsia="Times New Roman" w:hAnsi="Arial" w:cs="Arial"/>
                <w:b/>
                <w:color w:val="222222"/>
                <w:sz w:val="24"/>
                <w:szCs w:val="24"/>
                <w:lang w:eastAsia="en-PH"/>
              </w:rPr>
              <w:t>защиты</w:t>
            </w:r>
            <w:proofErr w:type="spellEnd"/>
          </w:p>
        </w:tc>
      </w:tr>
      <w:tr w:rsidR="00C600C1" w:rsidRPr="008D5118" w14:paraId="79755379" w14:textId="77777777" w:rsidTr="003D787C">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00F9383" w14:textId="77777777" w:rsidR="00C600C1" w:rsidRPr="008D5118" w:rsidRDefault="00C600C1" w:rsidP="003D787C">
            <w:pPr>
              <w:rPr>
                <w:rFonts w:ascii="Arial" w:eastAsia="TimesNewRomanPSMT" w:hAnsi="Arial" w:cs="Arial"/>
                <w:b/>
                <w:color w:val="000000"/>
                <w:sz w:val="24"/>
                <w:szCs w:val="24"/>
              </w:rPr>
            </w:pPr>
            <w:r>
              <w:rPr>
                <w:rFonts w:ascii="Arial" w:eastAsia="Times New Roman" w:hAnsi="Arial" w:cs="Arial"/>
                <w:color w:val="222222"/>
                <w:sz w:val="24"/>
                <w:szCs w:val="24"/>
                <w:lang w:val="ru-RU" w:eastAsia="en-PH"/>
              </w:rPr>
              <w:t>Степной орел</w:t>
            </w:r>
            <w:r w:rsidRPr="008D5118">
              <w:rPr>
                <w:rFonts w:ascii="Arial" w:eastAsia="Times New Roman" w:hAnsi="Arial" w:cs="Arial"/>
                <w:color w:val="222222"/>
                <w:sz w:val="24"/>
                <w:szCs w:val="24"/>
                <w:lang w:eastAsia="en-PH"/>
              </w:rPr>
              <w:t xml:space="preserve"> </w:t>
            </w:r>
            <w:r w:rsidRPr="008D5118">
              <w:rPr>
                <w:rFonts w:ascii="Arial" w:eastAsia="TimesNewRomanPSMT" w:hAnsi="Arial" w:cs="Arial"/>
                <w:color w:val="000000"/>
                <w:sz w:val="24"/>
                <w:szCs w:val="24"/>
              </w:rPr>
              <w:t>(</w:t>
            </w:r>
            <w:r w:rsidRPr="008D5118">
              <w:rPr>
                <w:rFonts w:ascii="Arial" w:eastAsia="TimesNewRomanPSMT" w:hAnsi="Arial" w:cs="Arial"/>
                <w:i/>
                <w:color w:val="000000"/>
                <w:sz w:val="24"/>
                <w:szCs w:val="24"/>
              </w:rPr>
              <w:t xml:space="preserve">Aquila </w:t>
            </w:r>
            <w:proofErr w:type="spellStart"/>
            <w:r w:rsidRPr="008D5118">
              <w:rPr>
                <w:rFonts w:ascii="Arial" w:eastAsia="TimesNewRomanPSMT" w:hAnsi="Arial" w:cs="Arial"/>
                <w:i/>
                <w:color w:val="000000"/>
                <w:sz w:val="24"/>
                <w:szCs w:val="24"/>
              </w:rPr>
              <w:t>nipalensis</w:t>
            </w:r>
            <w:proofErr w:type="spellEnd"/>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09AC6DB"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EN</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CCB973A" w14:textId="77777777" w:rsidR="00C600C1" w:rsidRPr="008D5118" w:rsidRDefault="00C600C1" w:rsidP="003D787C">
            <w:pPr>
              <w:spacing w:before="100" w:beforeAutospacing="1" w:after="100" w:afterAutospacing="1"/>
              <w:rPr>
                <w:rFonts w:ascii="Arial" w:eastAsia="Times New Roman" w:hAnsi="Arial" w:cs="Arial"/>
                <w:color w:val="222222"/>
                <w:sz w:val="24"/>
                <w:szCs w:val="24"/>
                <w:lang w:eastAsia="en-PH"/>
              </w:rPr>
            </w:pPr>
            <w:r w:rsidRPr="008D5118">
              <w:rPr>
                <w:rFonts w:ascii="Arial" w:eastAsia="TimesNewRomanPSMT" w:hAnsi="Arial" w:cs="Arial"/>
                <w:color w:val="000000"/>
                <w:sz w:val="24"/>
                <w:szCs w:val="24"/>
              </w:rPr>
              <w:t>Category 5 of the Red Book of the Republic of Kazakhstan</w:t>
            </w:r>
          </w:p>
        </w:tc>
      </w:tr>
      <w:tr w:rsidR="00C600C1" w:rsidRPr="008D5118" w14:paraId="303E4C4C" w14:textId="77777777" w:rsidTr="003D787C">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5104D22" w14:textId="211F838F" w:rsidR="00C600C1" w:rsidRPr="008D5118" w:rsidRDefault="00F734AA" w:rsidP="003D787C">
            <w:pPr>
              <w:jc w:val="both"/>
              <w:rPr>
                <w:rFonts w:ascii="Arial" w:eastAsia="TimesNewRomanPSMT" w:hAnsi="Arial" w:cs="Arial"/>
                <w:color w:val="000000"/>
                <w:sz w:val="24"/>
                <w:szCs w:val="24"/>
              </w:rPr>
            </w:pPr>
            <w:r>
              <w:rPr>
                <w:rFonts w:ascii="Arial" w:eastAsia="TimesNewRomanPSMT" w:hAnsi="Arial" w:cs="Arial"/>
                <w:color w:val="000000"/>
                <w:sz w:val="24"/>
                <w:szCs w:val="24"/>
                <w:lang w:val="ru-RU"/>
              </w:rPr>
              <w:lastRenderedPageBreak/>
              <w:t>Беркут</w:t>
            </w:r>
            <w:r w:rsidR="00C600C1">
              <w:rPr>
                <w:rFonts w:ascii="Arial" w:eastAsia="TimesNewRomanPSMT" w:hAnsi="Arial" w:cs="Arial"/>
                <w:color w:val="000000"/>
                <w:sz w:val="24"/>
                <w:szCs w:val="24"/>
                <w:lang w:val="ru-RU"/>
              </w:rPr>
              <w:t xml:space="preserve"> </w:t>
            </w:r>
            <w:r w:rsidR="00C600C1" w:rsidRPr="008D5118">
              <w:rPr>
                <w:rFonts w:ascii="Arial" w:eastAsia="TimesNewRomanPSMT" w:hAnsi="Arial" w:cs="Arial"/>
                <w:color w:val="000000"/>
                <w:sz w:val="24"/>
                <w:szCs w:val="24"/>
              </w:rPr>
              <w:t>(</w:t>
            </w:r>
            <w:r w:rsidR="00C600C1" w:rsidRPr="008D5118">
              <w:rPr>
                <w:rFonts w:ascii="Arial" w:eastAsia="TimesNewRomanPSMT" w:hAnsi="Arial" w:cs="Arial"/>
                <w:i/>
                <w:color w:val="000000"/>
                <w:sz w:val="24"/>
                <w:szCs w:val="24"/>
              </w:rPr>
              <w:t>Aquila chrysaetos</w:t>
            </w:r>
            <w:r w:rsidR="00C600C1"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D6BD4B5"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CCC2F46" w14:textId="77777777" w:rsidR="00C600C1" w:rsidRPr="008D5118" w:rsidRDefault="00C600C1" w:rsidP="003D787C">
            <w:pPr>
              <w:spacing w:before="100" w:beforeAutospacing="1" w:after="100" w:afterAutospacing="1"/>
              <w:rPr>
                <w:rFonts w:ascii="Arial" w:eastAsia="Times New Roman" w:hAnsi="Arial" w:cs="Arial"/>
                <w:color w:val="222222"/>
                <w:sz w:val="24"/>
                <w:szCs w:val="24"/>
                <w:lang w:eastAsia="en-PH"/>
              </w:rPr>
            </w:pPr>
            <w:r w:rsidRPr="008D5118">
              <w:rPr>
                <w:rFonts w:ascii="Arial" w:eastAsia="TimesNewRomanPSMT" w:hAnsi="Arial" w:cs="Arial"/>
                <w:color w:val="000000"/>
                <w:sz w:val="24"/>
                <w:szCs w:val="24"/>
              </w:rPr>
              <w:t>Category 3 of the Red Book of the Republic of Kazakhstan</w:t>
            </w:r>
          </w:p>
        </w:tc>
      </w:tr>
      <w:tr w:rsidR="00C600C1" w:rsidRPr="0046435F" w14:paraId="27DA506F" w14:textId="77777777" w:rsidTr="003D787C">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101DE78" w14:textId="77777777" w:rsidR="00C600C1" w:rsidRPr="008D5118" w:rsidRDefault="00C600C1" w:rsidP="003D787C">
            <w:pPr>
              <w:jc w:val="both"/>
              <w:rPr>
                <w:rFonts w:ascii="Arial" w:eastAsia="TimesNewRomanPSMT" w:hAnsi="Arial" w:cs="Arial"/>
                <w:i/>
                <w:color w:val="000000"/>
                <w:sz w:val="24"/>
                <w:szCs w:val="24"/>
              </w:rPr>
            </w:pPr>
            <w:r>
              <w:rPr>
                <w:rFonts w:ascii="Arial" w:eastAsia="TimesNewRomanPSMT" w:hAnsi="Arial" w:cs="Arial"/>
                <w:color w:val="000000"/>
                <w:sz w:val="24"/>
                <w:szCs w:val="24"/>
                <w:lang w:val="ru-RU"/>
              </w:rPr>
              <w:t>Могильник</w:t>
            </w:r>
            <w:r w:rsidRPr="008D5118">
              <w:rPr>
                <w:rFonts w:ascii="Arial" w:eastAsia="TimesNewRomanPSMT" w:hAnsi="Arial" w:cs="Arial"/>
                <w:color w:val="000000"/>
                <w:sz w:val="24"/>
                <w:szCs w:val="24"/>
              </w:rPr>
              <w:t xml:space="preserve"> (</w:t>
            </w:r>
            <w:r w:rsidRPr="008D5118">
              <w:rPr>
                <w:rFonts w:ascii="Arial" w:eastAsia="TimesNewRomanPSMT" w:hAnsi="Arial" w:cs="Arial"/>
                <w:i/>
                <w:color w:val="000000"/>
                <w:sz w:val="24"/>
                <w:szCs w:val="24"/>
              </w:rPr>
              <w:t xml:space="preserve">Aquila </w:t>
            </w:r>
            <w:proofErr w:type="spellStart"/>
            <w:r w:rsidRPr="008D5118">
              <w:rPr>
                <w:rFonts w:ascii="Arial" w:eastAsia="TimesNewRomanPSMT" w:hAnsi="Arial" w:cs="Arial"/>
                <w:i/>
                <w:color w:val="000000"/>
                <w:sz w:val="24"/>
                <w:szCs w:val="24"/>
              </w:rPr>
              <w:t>heliaca</w:t>
            </w:r>
            <w:proofErr w:type="spellEnd"/>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FC079C9"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VU</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60CE5D8" w14:textId="77777777" w:rsidR="00C600C1" w:rsidRPr="00F26DC7" w:rsidRDefault="00C600C1" w:rsidP="003D787C">
            <w:pPr>
              <w:spacing w:before="100" w:beforeAutospacing="1" w:after="100" w:afterAutospacing="1"/>
              <w:rPr>
                <w:rFonts w:ascii="Arial" w:eastAsia="Times New Roman" w:hAnsi="Arial" w:cs="Arial"/>
                <w:color w:val="222222"/>
                <w:sz w:val="24"/>
                <w:szCs w:val="24"/>
                <w:lang w:val="ru-RU" w:eastAsia="en-PH"/>
              </w:rPr>
            </w:pPr>
            <w:r w:rsidRPr="00F26DC7">
              <w:rPr>
                <w:rFonts w:ascii="Arial" w:eastAsia="TimesNewRomanPSMT" w:hAnsi="Arial" w:cs="Arial"/>
                <w:color w:val="000000"/>
                <w:sz w:val="24"/>
                <w:szCs w:val="24"/>
                <w:lang w:val="ru-RU"/>
              </w:rPr>
              <w:t>Категория 3 Красной книги Республики Казахстан</w:t>
            </w:r>
          </w:p>
        </w:tc>
      </w:tr>
      <w:tr w:rsidR="00C600C1" w:rsidRPr="0046435F" w14:paraId="2ACEA2A2" w14:textId="77777777" w:rsidTr="003D787C">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D4C784E" w14:textId="77777777" w:rsidR="00C600C1" w:rsidRPr="00F734AA" w:rsidRDefault="00C600C1" w:rsidP="003D787C">
            <w:pPr>
              <w:jc w:val="both"/>
              <w:rPr>
                <w:rFonts w:ascii="Arial" w:eastAsia="TimesNewRomanPSMT" w:hAnsi="Arial" w:cs="Arial"/>
                <w:color w:val="000000"/>
                <w:sz w:val="24"/>
                <w:szCs w:val="24"/>
              </w:rPr>
            </w:pPr>
            <w:r w:rsidRPr="00F734AA">
              <w:rPr>
                <w:rFonts w:ascii="Arial" w:eastAsia="TimesNewRomanPSMT" w:hAnsi="Arial" w:cs="Arial"/>
                <w:color w:val="000000"/>
                <w:sz w:val="24"/>
                <w:szCs w:val="24"/>
                <w:lang w:val="ru-RU"/>
              </w:rPr>
              <w:t>Орел-карлик</w:t>
            </w:r>
            <w:r w:rsidRPr="00F734AA">
              <w:rPr>
                <w:rFonts w:ascii="Arial" w:eastAsia="TimesNewRomanPSMT" w:hAnsi="Arial" w:cs="Arial"/>
                <w:color w:val="000000"/>
                <w:sz w:val="24"/>
                <w:szCs w:val="24"/>
              </w:rPr>
              <w:t xml:space="preserve"> (</w:t>
            </w:r>
            <w:proofErr w:type="spellStart"/>
            <w:r w:rsidRPr="00F734AA">
              <w:rPr>
                <w:rFonts w:ascii="Arial" w:eastAsia="TimesNewRomanPSMT" w:hAnsi="Arial" w:cs="Arial"/>
                <w:i/>
                <w:color w:val="000000"/>
                <w:sz w:val="24"/>
                <w:szCs w:val="24"/>
              </w:rPr>
              <w:t>Hieraaetus</w:t>
            </w:r>
            <w:proofErr w:type="spellEnd"/>
            <w:r w:rsidRPr="00F734AA">
              <w:rPr>
                <w:rFonts w:ascii="Arial" w:eastAsia="TimesNewRomanPSMT" w:hAnsi="Arial" w:cs="Arial"/>
                <w:i/>
                <w:color w:val="000000"/>
                <w:sz w:val="24"/>
                <w:szCs w:val="24"/>
              </w:rPr>
              <w:t xml:space="preserve"> </w:t>
            </w:r>
            <w:proofErr w:type="spellStart"/>
            <w:r w:rsidRPr="00F734AA">
              <w:rPr>
                <w:rFonts w:ascii="Arial" w:eastAsia="TimesNewRomanPSMT" w:hAnsi="Arial" w:cs="Arial"/>
                <w:i/>
                <w:color w:val="000000"/>
                <w:sz w:val="24"/>
                <w:szCs w:val="24"/>
              </w:rPr>
              <w:t>pennatus</w:t>
            </w:r>
            <w:proofErr w:type="spellEnd"/>
            <w:r w:rsidRPr="00F734AA">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9B03B33"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8DBFEE5" w14:textId="77777777" w:rsidR="00C600C1" w:rsidRPr="00F26DC7" w:rsidRDefault="00C600C1" w:rsidP="003D787C">
            <w:pPr>
              <w:spacing w:before="100" w:beforeAutospacing="1" w:after="100" w:afterAutospacing="1"/>
              <w:rPr>
                <w:rFonts w:ascii="Arial" w:eastAsia="TimesNewRomanPSMT" w:hAnsi="Arial" w:cs="Arial"/>
                <w:color w:val="000000"/>
                <w:sz w:val="24"/>
                <w:szCs w:val="24"/>
                <w:lang w:val="ru-RU"/>
              </w:rPr>
            </w:pPr>
            <w:r w:rsidRPr="00F26DC7">
              <w:rPr>
                <w:rFonts w:ascii="Arial" w:hAnsi="Arial" w:cs="Arial"/>
                <w:sz w:val="24"/>
                <w:szCs w:val="24"/>
                <w:lang w:val="ru-RU"/>
              </w:rPr>
              <w:t>Категория 3 Красной книги Республики Казахстан</w:t>
            </w:r>
          </w:p>
        </w:tc>
      </w:tr>
      <w:tr w:rsidR="00C600C1" w:rsidRPr="0046435F" w14:paraId="2E920CB6" w14:textId="77777777" w:rsidTr="003D787C">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441FC0A" w14:textId="77777777" w:rsidR="00C600C1" w:rsidRPr="008D5118" w:rsidRDefault="00C600C1" w:rsidP="003D787C">
            <w:pPr>
              <w:jc w:val="both"/>
              <w:rPr>
                <w:rFonts w:ascii="Arial" w:eastAsia="TimesNewRomanPSMT" w:hAnsi="Arial" w:cs="Arial"/>
                <w:color w:val="000000"/>
                <w:sz w:val="24"/>
                <w:szCs w:val="24"/>
              </w:rPr>
            </w:pPr>
            <w:proofErr w:type="spellStart"/>
            <w:r w:rsidRPr="00F26DC7">
              <w:rPr>
                <w:rFonts w:ascii="Arial" w:eastAsia="TimesNewRomanPSMT" w:hAnsi="Arial" w:cs="Arial"/>
                <w:color w:val="000000"/>
                <w:sz w:val="24"/>
                <w:szCs w:val="24"/>
              </w:rPr>
              <w:t>Змееяд</w:t>
            </w:r>
            <w:proofErr w:type="spellEnd"/>
            <w:r>
              <w:rPr>
                <w:rFonts w:ascii="Arial" w:eastAsia="TimesNewRomanPSMT" w:hAnsi="Arial" w:cs="Arial"/>
                <w:color w:val="000000"/>
                <w:sz w:val="24"/>
                <w:szCs w:val="24"/>
                <w:lang w:val="ru-RU"/>
              </w:rPr>
              <w:t xml:space="preserve"> </w:t>
            </w:r>
            <w:r w:rsidRPr="008D5118">
              <w:rPr>
                <w:rFonts w:ascii="Arial" w:eastAsia="TimesNewRomanPSMT" w:hAnsi="Arial" w:cs="Arial"/>
                <w:color w:val="000000"/>
                <w:sz w:val="24"/>
                <w:szCs w:val="24"/>
              </w:rPr>
              <w:t>(</w:t>
            </w:r>
            <w:proofErr w:type="spellStart"/>
            <w:r w:rsidRPr="008D5118">
              <w:rPr>
                <w:rFonts w:ascii="Arial" w:eastAsia="TimesNewRomanPSMT" w:hAnsi="Arial" w:cs="Arial"/>
                <w:i/>
                <w:color w:val="000000"/>
                <w:sz w:val="24"/>
                <w:szCs w:val="24"/>
              </w:rPr>
              <w:t>Circaetus</w:t>
            </w:r>
            <w:proofErr w:type="spellEnd"/>
            <w:r w:rsidRPr="008D5118">
              <w:rPr>
                <w:rFonts w:ascii="Arial" w:eastAsia="TimesNewRomanPSMT" w:hAnsi="Arial" w:cs="Arial"/>
                <w:i/>
                <w:color w:val="000000"/>
                <w:sz w:val="24"/>
                <w:szCs w:val="24"/>
              </w:rPr>
              <w:t xml:space="preserve"> </w:t>
            </w:r>
            <w:proofErr w:type="spellStart"/>
            <w:r w:rsidRPr="008D5118">
              <w:rPr>
                <w:rFonts w:ascii="Arial" w:eastAsia="TimesNewRomanPSMT" w:hAnsi="Arial" w:cs="Arial"/>
                <w:i/>
                <w:color w:val="000000"/>
                <w:sz w:val="24"/>
                <w:szCs w:val="24"/>
              </w:rPr>
              <w:t>gallicus</w:t>
            </w:r>
            <w:proofErr w:type="spellEnd"/>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26EE7A6"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3B980E0" w14:textId="77777777" w:rsidR="00C600C1" w:rsidRPr="00F26DC7" w:rsidRDefault="00C600C1" w:rsidP="003D787C">
            <w:pPr>
              <w:spacing w:before="100" w:beforeAutospacing="1" w:after="100" w:afterAutospacing="1"/>
              <w:rPr>
                <w:rFonts w:ascii="Arial" w:eastAsia="TimesNewRomanPSMT" w:hAnsi="Arial" w:cs="Arial"/>
                <w:color w:val="000000"/>
                <w:sz w:val="24"/>
                <w:szCs w:val="24"/>
                <w:lang w:val="ru-RU"/>
              </w:rPr>
            </w:pPr>
            <w:r w:rsidRPr="00F26DC7">
              <w:rPr>
                <w:rFonts w:ascii="Arial" w:hAnsi="Arial" w:cs="Arial"/>
                <w:sz w:val="24"/>
                <w:szCs w:val="24"/>
                <w:lang w:val="ru-RU"/>
              </w:rPr>
              <w:t>Категория 3 Красной книги Республики Казахстан</w:t>
            </w:r>
          </w:p>
        </w:tc>
      </w:tr>
      <w:tr w:rsidR="00C600C1" w:rsidRPr="0046435F" w14:paraId="102103FF" w14:textId="77777777" w:rsidTr="003D787C">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3FE6BEC" w14:textId="6B8B707D" w:rsidR="00C600C1" w:rsidRPr="008D5118" w:rsidRDefault="00F734AA" w:rsidP="003D787C">
            <w:pPr>
              <w:jc w:val="both"/>
              <w:rPr>
                <w:rFonts w:ascii="Arial" w:eastAsia="TimesNewRomanPSMT" w:hAnsi="Arial" w:cs="Arial"/>
                <w:color w:val="000000"/>
                <w:sz w:val="24"/>
                <w:szCs w:val="24"/>
              </w:rPr>
            </w:pPr>
            <w:r>
              <w:rPr>
                <w:rFonts w:ascii="Arial" w:eastAsia="Times New Roman" w:hAnsi="Arial" w:cs="Arial"/>
                <w:color w:val="222222"/>
                <w:sz w:val="24"/>
                <w:szCs w:val="24"/>
                <w:lang w:val="ru-RU" w:eastAsia="en-PH"/>
              </w:rPr>
              <w:t>Б</w:t>
            </w:r>
            <w:proofErr w:type="spellStart"/>
            <w:r w:rsidR="00C600C1" w:rsidRPr="00F26DC7">
              <w:rPr>
                <w:rFonts w:ascii="Arial" w:eastAsia="Times New Roman" w:hAnsi="Arial" w:cs="Arial"/>
                <w:color w:val="222222"/>
                <w:sz w:val="24"/>
                <w:szCs w:val="24"/>
                <w:lang w:eastAsia="en-PH"/>
              </w:rPr>
              <w:t>алобан</w:t>
            </w:r>
            <w:proofErr w:type="spellEnd"/>
            <w:r w:rsidR="00C600C1" w:rsidRPr="00F26DC7">
              <w:rPr>
                <w:rFonts w:ascii="Arial" w:eastAsia="Times New Roman" w:hAnsi="Arial" w:cs="Arial"/>
                <w:color w:val="222222"/>
                <w:sz w:val="24"/>
                <w:szCs w:val="24"/>
                <w:lang w:eastAsia="en-PH"/>
              </w:rPr>
              <w:t xml:space="preserve"> </w:t>
            </w:r>
            <w:r w:rsidR="00C600C1" w:rsidRPr="008D5118">
              <w:rPr>
                <w:rFonts w:ascii="Arial" w:eastAsia="Times New Roman" w:hAnsi="Arial" w:cs="Arial"/>
                <w:color w:val="222222"/>
                <w:sz w:val="24"/>
                <w:szCs w:val="24"/>
                <w:lang w:eastAsia="en-PH"/>
              </w:rPr>
              <w:t>(</w:t>
            </w:r>
            <w:r w:rsidR="00C600C1" w:rsidRPr="008D5118">
              <w:rPr>
                <w:rFonts w:ascii="Arial" w:eastAsia="Times New Roman" w:hAnsi="Arial" w:cs="Arial"/>
                <w:i/>
                <w:color w:val="222222"/>
                <w:sz w:val="24"/>
                <w:szCs w:val="24"/>
                <w:lang w:eastAsia="en-PH"/>
              </w:rPr>
              <w:t xml:space="preserve">Falco </w:t>
            </w:r>
            <w:proofErr w:type="spellStart"/>
            <w:r w:rsidR="00C600C1" w:rsidRPr="008D5118">
              <w:rPr>
                <w:rFonts w:ascii="Arial" w:eastAsia="Times New Roman" w:hAnsi="Arial" w:cs="Arial"/>
                <w:i/>
                <w:color w:val="222222"/>
                <w:sz w:val="24"/>
                <w:szCs w:val="24"/>
                <w:lang w:eastAsia="en-PH"/>
              </w:rPr>
              <w:t>cherrug</w:t>
            </w:r>
            <w:proofErr w:type="spellEnd"/>
            <w:r w:rsidR="00C600C1" w:rsidRPr="008D5118">
              <w:rPr>
                <w:rFonts w:ascii="Arial" w:eastAsia="Times New Roman" w:hAnsi="Arial" w:cs="Arial"/>
                <w:color w:val="222222"/>
                <w:sz w:val="24"/>
                <w:szCs w:val="24"/>
                <w:lang w:eastAsia="en-PH"/>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27F135A"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EN</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0163CA3" w14:textId="77777777" w:rsidR="00C600C1" w:rsidRPr="00F26DC7" w:rsidRDefault="00C600C1" w:rsidP="003D787C">
            <w:pPr>
              <w:spacing w:before="100" w:beforeAutospacing="1" w:after="100" w:afterAutospacing="1"/>
              <w:rPr>
                <w:rFonts w:ascii="Arial" w:eastAsia="TimesNewRomanPSMT" w:hAnsi="Arial" w:cs="Arial"/>
                <w:color w:val="000000"/>
                <w:sz w:val="24"/>
                <w:szCs w:val="24"/>
                <w:lang w:val="ru-RU"/>
              </w:rPr>
            </w:pPr>
            <w:r w:rsidRPr="00F26DC7">
              <w:rPr>
                <w:rFonts w:ascii="Arial" w:eastAsia="TimesNewRomanPSMT" w:hAnsi="Arial" w:cs="Arial"/>
                <w:color w:val="000000"/>
                <w:sz w:val="24"/>
                <w:szCs w:val="24"/>
                <w:lang w:val="ru-RU"/>
              </w:rPr>
              <w:t xml:space="preserve">Категория </w:t>
            </w:r>
            <w:r>
              <w:rPr>
                <w:rFonts w:ascii="Arial" w:eastAsia="TimesNewRomanPSMT" w:hAnsi="Arial" w:cs="Arial"/>
                <w:color w:val="000000"/>
                <w:sz w:val="24"/>
                <w:szCs w:val="24"/>
                <w:lang w:val="ru-RU"/>
              </w:rPr>
              <w:t>1</w:t>
            </w:r>
            <w:r w:rsidRPr="00F26DC7">
              <w:rPr>
                <w:rFonts w:ascii="Arial" w:eastAsia="TimesNewRomanPSMT" w:hAnsi="Arial" w:cs="Arial"/>
                <w:color w:val="000000"/>
                <w:sz w:val="24"/>
                <w:szCs w:val="24"/>
                <w:lang w:val="ru-RU"/>
              </w:rPr>
              <w:t xml:space="preserve"> Красной книги Республики Казахстан</w:t>
            </w:r>
          </w:p>
        </w:tc>
      </w:tr>
      <w:tr w:rsidR="00C600C1" w:rsidRPr="0046435F" w14:paraId="1E7665F6" w14:textId="77777777" w:rsidTr="003D787C">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DA30BC0" w14:textId="77777777" w:rsidR="00C600C1" w:rsidRPr="008D5118" w:rsidRDefault="00C600C1" w:rsidP="003D787C">
            <w:pPr>
              <w:jc w:val="both"/>
              <w:rPr>
                <w:rFonts w:ascii="Arial" w:eastAsia="Times New Roman" w:hAnsi="Arial" w:cs="Arial"/>
                <w:color w:val="222222"/>
                <w:sz w:val="24"/>
                <w:szCs w:val="24"/>
                <w:lang w:eastAsia="en-PH"/>
              </w:rPr>
            </w:pPr>
            <w:proofErr w:type="spellStart"/>
            <w:r w:rsidRPr="00F26DC7">
              <w:rPr>
                <w:rFonts w:ascii="Arial" w:eastAsia="TimesNewRomanPSMT" w:hAnsi="Arial" w:cs="Arial"/>
                <w:color w:val="000000"/>
                <w:sz w:val="24"/>
                <w:szCs w:val="24"/>
              </w:rPr>
              <w:t>Черный</w:t>
            </w:r>
            <w:proofErr w:type="spellEnd"/>
            <w:r w:rsidRPr="00F26DC7">
              <w:rPr>
                <w:rFonts w:ascii="Arial" w:eastAsia="TimesNewRomanPSMT" w:hAnsi="Arial" w:cs="Arial"/>
                <w:color w:val="000000"/>
                <w:sz w:val="24"/>
                <w:szCs w:val="24"/>
              </w:rPr>
              <w:t xml:space="preserve"> </w:t>
            </w:r>
            <w:proofErr w:type="spellStart"/>
            <w:r w:rsidRPr="00F26DC7">
              <w:rPr>
                <w:rFonts w:ascii="Arial" w:eastAsia="TimesNewRomanPSMT" w:hAnsi="Arial" w:cs="Arial"/>
                <w:color w:val="000000"/>
                <w:sz w:val="24"/>
                <w:szCs w:val="24"/>
              </w:rPr>
              <w:t>аист</w:t>
            </w:r>
            <w:proofErr w:type="spellEnd"/>
            <w:r w:rsidRPr="00F26DC7">
              <w:rPr>
                <w:rFonts w:ascii="Arial" w:eastAsia="TimesNewRomanPSMT" w:hAnsi="Arial" w:cs="Arial"/>
                <w:color w:val="000000"/>
                <w:sz w:val="24"/>
                <w:szCs w:val="24"/>
              </w:rPr>
              <w:t xml:space="preserve"> </w:t>
            </w:r>
            <w:r w:rsidRPr="008D5118">
              <w:rPr>
                <w:rFonts w:ascii="Arial" w:eastAsia="TimesNewRomanPSMT" w:hAnsi="Arial" w:cs="Arial"/>
                <w:color w:val="000000"/>
                <w:sz w:val="24"/>
                <w:szCs w:val="24"/>
              </w:rPr>
              <w:t>(</w:t>
            </w:r>
            <w:r w:rsidRPr="008D5118">
              <w:rPr>
                <w:rFonts w:ascii="Arial" w:eastAsia="TimesNewRomanPSMT" w:hAnsi="Arial" w:cs="Arial"/>
                <w:i/>
                <w:color w:val="000000"/>
                <w:sz w:val="24"/>
                <w:szCs w:val="24"/>
              </w:rPr>
              <w:t>Ciconia nigra</w:t>
            </w:r>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306B4D8"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354921E" w14:textId="77777777" w:rsidR="00C600C1" w:rsidRPr="00F26DC7" w:rsidRDefault="00C600C1" w:rsidP="003D787C">
            <w:pPr>
              <w:spacing w:before="100" w:beforeAutospacing="1" w:after="100" w:afterAutospacing="1"/>
              <w:rPr>
                <w:rFonts w:ascii="Arial" w:eastAsia="TimesNewRomanPSMT" w:hAnsi="Arial" w:cs="Arial"/>
                <w:color w:val="000000"/>
                <w:sz w:val="24"/>
                <w:szCs w:val="24"/>
                <w:lang w:val="ru-RU"/>
              </w:rPr>
            </w:pPr>
            <w:r w:rsidRPr="00F26DC7">
              <w:rPr>
                <w:rFonts w:ascii="Arial" w:eastAsia="TimesNewRomanPSMT" w:hAnsi="Arial" w:cs="Arial"/>
                <w:color w:val="000000"/>
                <w:sz w:val="24"/>
                <w:szCs w:val="24"/>
                <w:lang w:val="ru-RU"/>
              </w:rPr>
              <w:t>Категория 3 Красной книги Республики Казахстан</w:t>
            </w:r>
          </w:p>
        </w:tc>
      </w:tr>
      <w:tr w:rsidR="00C600C1" w:rsidRPr="0046435F" w14:paraId="2BD922DE" w14:textId="77777777" w:rsidTr="003D787C">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F3258C5" w14:textId="77777777" w:rsidR="00C600C1" w:rsidRPr="008D5118" w:rsidRDefault="00C600C1" w:rsidP="003D787C">
            <w:pPr>
              <w:jc w:val="both"/>
              <w:rPr>
                <w:rFonts w:ascii="Arial" w:eastAsia="Times New Roman" w:hAnsi="Arial" w:cs="Arial"/>
                <w:color w:val="222222"/>
                <w:sz w:val="24"/>
                <w:szCs w:val="24"/>
                <w:lang w:eastAsia="en-PH"/>
              </w:rPr>
            </w:pPr>
            <w:proofErr w:type="spellStart"/>
            <w:r w:rsidRPr="00F26DC7">
              <w:rPr>
                <w:rFonts w:ascii="Arial" w:eastAsia="TimesNewRomanPSMT" w:hAnsi="Arial" w:cs="Arial"/>
                <w:color w:val="000000"/>
                <w:sz w:val="24"/>
                <w:szCs w:val="24"/>
              </w:rPr>
              <w:t>Журавль-красавка</w:t>
            </w:r>
            <w:proofErr w:type="spellEnd"/>
            <w:r w:rsidRPr="00F26DC7">
              <w:rPr>
                <w:rFonts w:ascii="Arial" w:eastAsia="TimesNewRomanPSMT" w:hAnsi="Arial" w:cs="Arial"/>
                <w:color w:val="000000"/>
                <w:sz w:val="24"/>
                <w:szCs w:val="24"/>
              </w:rPr>
              <w:t xml:space="preserve"> </w:t>
            </w:r>
            <w:r w:rsidRPr="008D5118">
              <w:rPr>
                <w:rFonts w:ascii="Arial" w:eastAsia="TimesNewRomanPSMT" w:hAnsi="Arial" w:cs="Arial"/>
                <w:color w:val="000000"/>
                <w:sz w:val="24"/>
                <w:szCs w:val="24"/>
              </w:rPr>
              <w:t>(</w:t>
            </w:r>
            <w:proofErr w:type="spellStart"/>
            <w:r w:rsidRPr="008D5118">
              <w:rPr>
                <w:rFonts w:ascii="Arial" w:eastAsia="TimesNewRomanPSMT" w:hAnsi="Arial" w:cs="Arial"/>
                <w:i/>
                <w:color w:val="000000"/>
                <w:sz w:val="24"/>
                <w:szCs w:val="24"/>
              </w:rPr>
              <w:t>Anthropoides</w:t>
            </w:r>
            <w:proofErr w:type="spellEnd"/>
            <w:r w:rsidRPr="008D5118">
              <w:rPr>
                <w:rFonts w:ascii="Arial" w:eastAsia="TimesNewRomanPSMT" w:hAnsi="Arial" w:cs="Arial"/>
                <w:i/>
                <w:color w:val="000000"/>
                <w:sz w:val="24"/>
                <w:szCs w:val="24"/>
              </w:rPr>
              <w:t xml:space="preserve"> </w:t>
            </w:r>
            <w:proofErr w:type="spellStart"/>
            <w:r w:rsidRPr="008D5118">
              <w:rPr>
                <w:rFonts w:ascii="Arial" w:eastAsia="TimesNewRomanPSMT" w:hAnsi="Arial" w:cs="Arial"/>
                <w:i/>
                <w:color w:val="000000"/>
                <w:sz w:val="24"/>
                <w:szCs w:val="24"/>
              </w:rPr>
              <w:t>virgo</w:t>
            </w:r>
            <w:proofErr w:type="spellEnd"/>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9846592"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LC – Global, EN – in Europe</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7394A03" w14:textId="77777777" w:rsidR="00C600C1" w:rsidRPr="00F26DC7" w:rsidRDefault="00C600C1" w:rsidP="003D787C">
            <w:pPr>
              <w:spacing w:before="100" w:beforeAutospacing="1" w:after="100" w:afterAutospacing="1"/>
              <w:rPr>
                <w:rFonts w:ascii="Arial" w:eastAsia="TimesNewRomanPSMT" w:hAnsi="Arial" w:cs="Arial"/>
                <w:color w:val="000000"/>
                <w:sz w:val="24"/>
                <w:szCs w:val="24"/>
                <w:lang w:val="ru-RU"/>
              </w:rPr>
            </w:pPr>
            <w:r w:rsidRPr="00F26DC7">
              <w:rPr>
                <w:rFonts w:ascii="Arial" w:eastAsia="TimesNewRomanPSMT" w:hAnsi="Arial" w:cs="Arial"/>
                <w:color w:val="000000"/>
                <w:sz w:val="24"/>
                <w:szCs w:val="24"/>
                <w:lang w:val="ru-RU"/>
              </w:rPr>
              <w:t xml:space="preserve">Категория </w:t>
            </w:r>
            <w:r>
              <w:rPr>
                <w:rFonts w:ascii="Arial" w:eastAsia="TimesNewRomanPSMT" w:hAnsi="Arial" w:cs="Arial"/>
                <w:color w:val="000000"/>
                <w:sz w:val="24"/>
                <w:szCs w:val="24"/>
                <w:lang w:val="ru-RU"/>
              </w:rPr>
              <w:t>5</w:t>
            </w:r>
            <w:r w:rsidRPr="00F26DC7">
              <w:rPr>
                <w:rFonts w:ascii="Arial" w:eastAsia="TimesNewRomanPSMT" w:hAnsi="Arial" w:cs="Arial"/>
                <w:color w:val="000000"/>
                <w:sz w:val="24"/>
                <w:szCs w:val="24"/>
                <w:lang w:val="ru-RU"/>
              </w:rPr>
              <w:t xml:space="preserve"> Красной книги Республики Казахстан</w:t>
            </w:r>
          </w:p>
        </w:tc>
      </w:tr>
      <w:tr w:rsidR="00C600C1" w:rsidRPr="0046435F" w14:paraId="481DEE98" w14:textId="77777777" w:rsidTr="003D787C">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41B66F4" w14:textId="77777777" w:rsidR="00C600C1" w:rsidRPr="008D5118" w:rsidRDefault="00C600C1" w:rsidP="003D787C">
            <w:pPr>
              <w:jc w:val="both"/>
              <w:rPr>
                <w:rFonts w:ascii="Arial" w:eastAsia="Times New Roman" w:hAnsi="Arial" w:cs="Arial"/>
                <w:color w:val="222222"/>
                <w:sz w:val="24"/>
                <w:szCs w:val="24"/>
                <w:lang w:eastAsia="en-PH"/>
              </w:rPr>
            </w:pPr>
            <w:proofErr w:type="spellStart"/>
            <w:r w:rsidRPr="00F26DC7">
              <w:rPr>
                <w:rFonts w:ascii="Arial" w:eastAsia="TimesNewRomanPSMT" w:hAnsi="Arial" w:cs="Arial"/>
                <w:color w:val="000000"/>
                <w:sz w:val="24"/>
                <w:szCs w:val="24"/>
              </w:rPr>
              <w:t>Филин</w:t>
            </w:r>
            <w:proofErr w:type="spellEnd"/>
            <w:r w:rsidRPr="00F26DC7">
              <w:rPr>
                <w:rFonts w:ascii="Arial" w:eastAsia="TimesNewRomanPSMT" w:hAnsi="Arial" w:cs="Arial"/>
                <w:color w:val="000000"/>
                <w:sz w:val="24"/>
                <w:szCs w:val="24"/>
              </w:rPr>
              <w:t xml:space="preserve"> </w:t>
            </w:r>
            <w:r w:rsidRPr="008D5118">
              <w:rPr>
                <w:rFonts w:ascii="Arial" w:eastAsia="TimesNewRomanPSMT" w:hAnsi="Arial" w:cs="Arial"/>
                <w:color w:val="000000"/>
                <w:sz w:val="24"/>
                <w:szCs w:val="24"/>
              </w:rPr>
              <w:t>(</w:t>
            </w:r>
            <w:r w:rsidRPr="008D5118">
              <w:rPr>
                <w:rFonts w:ascii="Arial" w:eastAsia="TimesNewRomanPSMT" w:hAnsi="Arial" w:cs="Arial"/>
                <w:i/>
                <w:color w:val="000000"/>
                <w:sz w:val="24"/>
                <w:szCs w:val="24"/>
              </w:rPr>
              <w:t>Bubo bubo</w:t>
            </w:r>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A498358"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LC</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140A59B" w14:textId="77777777" w:rsidR="00C600C1" w:rsidRPr="00F26DC7" w:rsidRDefault="00C600C1" w:rsidP="003D787C">
            <w:pPr>
              <w:spacing w:before="100" w:beforeAutospacing="1" w:after="100" w:afterAutospacing="1"/>
              <w:rPr>
                <w:rFonts w:ascii="Arial" w:eastAsia="TimesNewRomanPSMT" w:hAnsi="Arial" w:cs="Arial"/>
                <w:color w:val="000000"/>
                <w:sz w:val="24"/>
                <w:szCs w:val="24"/>
                <w:lang w:val="ru-RU"/>
              </w:rPr>
            </w:pPr>
            <w:r w:rsidRPr="00F26DC7">
              <w:rPr>
                <w:rFonts w:ascii="Arial" w:eastAsia="TimesNewRomanPSMT" w:hAnsi="Arial" w:cs="Arial"/>
                <w:color w:val="000000"/>
                <w:sz w:val="24"/>
                <w:szCs w:val="24"/>
                <w:lang w:val="ru-RU"/>
              </w:rPr>
              <w:t xml:space="preserve">Категория </w:t>
            </w:r>
            <w:r>
              <w:rPr>
                <w:rFonts w:ascii="Arial" w:eastAsia="TimesNewRomanPSMT" w:hAnsi="Arial" w:cs="Arial"/>
                <w:color w:val="000000"/>
                <w:sz w:val="24"/>
                <w:szCs w:val="24"/>
                <w:lang w:val="ru-RU"/>
              </w:rPr>
              <w:t>4</w:t>
            </w:r>
            <w:r w:rsidRPr="00F26DC7">
              <w:rPr>
                <w:rFonts w:ascii="Arial" w:eastAsia="TimesNewRomanPSMT" w:hAnsi="Arial" w:cs="Arial"/>
                <w:color w:val="000000"/>
                <w:sz w:val="24"/>
                <w:szCs w:val="24"/>
                <w:lang w:val="ru-RU"/>
              </w:rPr>
              <w:t xml:space="preserve"> Красной книги Республики Казахстан</w:t>
            </w:r>
          </w:p>
        </w:tc>
      </w:tr>
      <w:tr w:rsidR="00C600C1" w:rsidRPr="008D5118" w14:paraId="118B92A8" w14:textId="77777777" w:rsidTr="003D787C">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F571B67" w14:textId="77777777" w:rsidR="00C600C1" w:rsidRPr="008D5118" w:rsidRDefault="00C600C1" w:rsidP="003D787C">
            <w:pPr>
              <w:jc w:val="both"/>
              <w:rPr>
                <w:rFonts w:ascii="Arial" w:eastAsia="TimesNewRomanPSMT" w:hAnsi="Arial" w:cs="Arial"/>
                <w:color w:val="000000"/>
                <w:sz w:val="24"/>
                <w:szCs w:val="24"/>
              </w:rPr>
            </w:pPr>
            <w:proofErr w:type="spellStart"/>
            <w:r w:rsidRPr="00F26DC7">
              <w:rPr>
                <w:rFonts w:ascii="Arial" w:eastAsia="TimesNewRomanPSMT" w:hAnsi="Arial" w:cs="Arial"/>
                <w:color w:val="000000"/>
                <w:sz w:val="24"/>
                <w:szCs w:val="24"/>
              </w:rPr>
              <w:t>Чибис</w:t>
            </w:r>
            <w:proofErr w:type="spellEnd"/>
            <w:r w:rsidRPr="00F26DC7">
              <w:rPr>
                <w:rFonts w:ascii="Arial" w:eastAsia="TimesNewRomanPSMT" w:hAnsi="Arial" w:cs="Arial"/>
                <w:color w:val="000000"/>
                <w:sz w:val="24"/>
                <w:szCs w:val="24"/>
              </w:rPr>
              <w:t xml:space="preserve"> </w:t>
            </w:r>
            <w:r w:rsidRPr="008D5118">
              <w:rPr>
                <w:rFonts w:ascii="Arial" w:eastAsia="TimesNewRomanPSMT" w:hAnsi="Arial" w:cs="Arial"/>
                <w:color w:val="000000"/>
                <w:sz w:val="24"/>
                <w:szCs w:val="24"/>
              </w:rPr>
              <w:t>(</w:t>
            </w:r>
            <w:r w:rsidRPr="008D5118">
              <w:rPr>
                <w:rFonts w:ascii="Arial" w:eastAsia="TimesNewRomanPSMT" w:hAnsi="Arial" w:cs="Arial"/>
                <w:i/>
                <w:color w:val="000000"/>
                <w:sz w:val="24"/>
                <w:szCs w:val="24"/>
              </w:rPr>
              <w:t xml:space="preserve">Vanellus </w:t>
            </w:r>
            <w:proofErr w:type="spellStart"/>
            <w:r w:rsidRPr="008D5118">
              <w:rPr>
                <w:rFonts w:ascii="Arial" w:eastAsia="TimesNewRomanPSMT" w:hAnsi="Arial" w:cs="Arial"/>
                <w:i/>
                <w:color w:val="000000"/>
                <w:sz w:val="24"/>
                <w:szCs w:val="24"/>
              </w:rPr>
              <w:t>vanellus</w:t>
            </w:r>
            <w:proofErr w:type="spellEnd"/>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BC324A0"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NT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860B84F" w14:textId="77777777" w:rsidR="00C600C1" w:rsidRPr="008D5118" w:rsidRDefault="00C600C1" w:rsidP="003D787C">
            <w:pPr>
              <w:spacing w:before="100" w:beforeAutospacing="1" w:after="100" w:afterAutospacing="1"/>
              <w:rPr>
                <w:rFonts w:ascii="Arial" w:eastAsia="TimesNewRomanPSMT" w:hAnsi="Arial" w:cs="Arial"/>
                <w:color w:val="000000"/>
                <w:sz w:val="24"/>
                <w:szCs w:val="24"/>
              </w:rPr>
            </w:pPr>
            <w:r w:rsidRPr="008D5118">
              <w:rPr>
                <w:rFonts w:ascii="Arial" w:eastAsia="TimesNewRomanPSMT" w:hAnsi="Arial" w:cs="Arial"/>
                <w:color w:val="000000"/>
                <w:sz w:val="24"/>
                <w:szCs w:val="24"/>
              </w:rPr>
              <w:t>-</w:t>
            </w:r>
          </w:p>
        </w:tc>
      </w:tr>
      <w:tr w:rsidR="00C600C1" w:rsidRPr="0046435F" w14:paraId="5C3FE02D" w14:textId="77777777" w:rsidTr="003D787C">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285F659" w14:textId="77777777" w:rsidR="00C600C1" w:rsidRPr="008D5118" w:rsidRDefault="00C600C1" w:rsidP="003D787C">
            <w:pPr>
              <w:jc w:val="both"/>
              <w:rPr>
                <w:rFonts w:ascii="Arial" w:eastAsia="TimesNewRomanPSMT" w:hAnsi="Arial" w:cs="Arial"/>
                <w:color w:val="000000"/>
                <w:sz w:val="24"/>
                <w:szCs w:val="24"/>
              </w:rPr>
            </w:pPr>
            <w:proofErr w:type="spellStart"/>
            <w:r w:rsidRPr="00F26DC7">
              <w:rPr>
                <w:rFonts w:ascii="Arial" w:eastAsia="TimesNewRomanPSMT" w:hAnsi="Arial" w:cs="Arial"/>
                <w:color w:val="000000"/>
                <w:sz w:val="24"/>
                <w:szCs w:val="24"/>
              </w:rPr>
              <w:t>Стрепет</w:t>
            </w:r>
            <w:proofErr w:type="spellEnd"/>
            <w:r w:rsidRPr="00F26DC7">
              <w:rPr>
                <w:rFonts w:ascii="Arial" w:eastAsia="TimesNewRomanPSMT" w:hAnsi="Arial" w:cs="Arial"/>
                <w:color w:val="000000"/>
                <w:sz w:val="24"/>
                <w:szCs w:val="24"/>
              </w:rPr>
              <w:t xml:space="preserve"> </w:t>
            </w:r>
            <w:r w:rsidRPr="008D5118">
              <w:rPr>
                <w:rFonts w:ascii="Arial" w:eastAsia="TimesNewRomanPSMT" w:hAnsi="Arial" w:cs="Arial"/>
                <w:color w:val="000000"/>
                <w:sz w:val="24"/>
                <w:szCs w:val="24"/>
              </w:rPr>
              <w:t>(</w:t>
            </w:r>
            <w:proofErr w:type="spellStart"/>
            <w:r w:rsidRPr="008D5118">
              <w:rPr>
                <w:rFonts w:ascii="Arial" w:eastAsia="TimesNewRomanPSMT" w:hAnsi="Arial" w:cs="Arial"/>
                <w:i/>
                <w:color w:val="000000"/>
                <w:sz w:val="24"/>
                <w:szCs w:val="24"/>
              </w:rPr>
              <w:t>Tetrax</w:t>
            </w:r>
            <w:proofErr w:type="spellEnd"/>
            <w:r w:rsidRPr="008D5118">
              <w:rPr>
                <w:rFonts w:ascii="Arial" w:eastAsia="TimesNewRomanPSMT" w:hAnsi="Arial" w:cs="Arial"/>
                <w:i/>
                <w:color w:val="000000"/>
                <w:sz w:val="24"/>
                <w:szCs w:val="24"/>
              </w:rPr>
              <w:t xml:space="preserve"> </w:t>
            </w:r>
            <w:proofErr w:type="spellStart"/>
            <w:r w:rsidRPr="008D5118">
              <w:rPr>
                <w:rFonts w:ascii="Arial" w:eastAsia="TimesNewRomanPSMT" w:hAnsi="Arial" w:cs="Arial"/>
                <w:i/>
                <w:color w:val="000000"/>
                <w:sz w:val="24"/>
                <w:szCs w:val="24"/>
              </w:rPr>
              <w:t>tetrax</w:t>
            </w:r>
            <w:proofErr w:type="spellEnd"/>
            <w:r w:rsidRPr="008D5118">
              <w:rPr>
                <w:rFonts w:ascii="Arial" w:eastAsia="TimesNewRomanPSMT" w:hAnsi="Arial" w:cs="Arial"/>
                <w:color w:val="000000"/>
                <w:sz w:val="24"/>
                <w:szCs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8487A77"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NT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F8F01AB" w14:textId="77777777" w:rsidR="00C600C1" w:rsidRPr="00F26DC7" w:rsidRDefault="00C600C1" w:rsidP="003D787C">
            <w:pPr>
              <w:spacing w:before="100" w:beforeAutospacing="1" w:after="100" w:afterAutospacing="1"/>
              <w:rPr>
                <w:rFonts w:ascii="Arial" w:eastAsia="TimesNewRomanPSMT" w:hAnsi="Arial" w:cs="Arial"/>
                <w:color w:val="000000"/>
                <w:sz w:val="24"/>
                <w:szCs w:val="24"/>
                <w:lang w:val="ru-RU"/>
              </w:rPr>
            </w:pPr>
            <w:r w:rsidRPr="00F26DC7">
              <w:rPr>
                <w:rFonts w:ascii="Arial" w:eastAsia="TimesNewRomanPSMT" w:hAnsi="Arial" w:cs="Arial"/>
                <w:color w:val="000000"/>
                <w:sz w:val="24"/>
                <w:szCs w:val="24"/>
                <w:lang w:val="ru-RU"/>
              </w:rPr>
              <w:t xml:space="preserve">Категория </w:t>
            </w:r>
            <w:r>
              <w:rPr>
                <w:rFonts w:ascii="Arial" w:eastAsia="TimesNewRomanPSMT" w:hAnsi="Arial" w:cs="Arial"/>
                <w:color w:val="000000"/>
                <w:sz w:val="24"/>
                <w:szCs w:val="24"/>
                <w:lang w:val="ru-RU"/>
              </w:rPr>
              <w:t>2</w:t>
            </w:r>
            <w:r w:rsidRPr="00F26DC7">
              <w:rPr>
                <w:rFonts w:ascii="Arial" w:eastAsia="TimesNewRomanPSMT" w:hAnsi="Arial" w:cs="Arial"/>
                <w:color w:val="000000"/>
                <w:sz w:val="24"/>
                <w:szCs w:val="24"/>
                <w:lang w:val="ru-RU"/>
              </w:rPr>
              <w:t xml:space="preserve"> Красной книги Республики Казахстан</w:t>
            </w:r>
          </w:p>
        </w:tc>
      </w:tr>
      <w:tr w:rsidR="00C600C1" w:rsidRPr="008D5118" w14:paraId="3F8FE253" w14:textId="77777777" w:rsidTr="003D787C">
        <w:trPr>
          <w:cantSplit/>
          <w:trHeight w:val="20"/>
        </w:trPr>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987FD49" w14:textId="77777777" w:rsidR="00C600C1" w:rsidRPr="008D5118" w:rsidRDefault="00C600C1" w:rsidP="003D787C">
            <w:pPr>
              <w:spacing w:before="100" w:beforeAutospacing="1" w:after="100" w:afterAutospacing="1"/>
              <w:rPr>
                <w:rFonts w:ascii="Arial" w:eastAsia="Times New Roman" w:hAnsi="Arial" w:cs="Arial"/>
                <w:color w:val="222222"/>
                <w:sz w:val="24"/>
                <w:szCs w:val="24"/>
                <w:lang w:eastAsia="en-PH"/>
              </w:rPr>
            </w:pPr>
            <w:proofErr w:type="spellStart"/>
            <w:r w:rsidRPr="00F26DC7">
              <w:rPr>
                <w:rFonts w:ascii="Arial" w:eastAsia="Times New Roman" w:hAnsi="Arial" w:cs="Arial"/>
                <w:color w:val="222222"/>
                <w:sz w:val="24"/>
                <w:szCs w:val="24"/>
                <w:lang w:eastAsia="en-PH"/>
              </w:rPr>
              <w:t>Обыкновенный</w:t>
            </w:r>
            <w:proofErr w:type="spellEnd"/>
            <w:r w:rsidRPr="00F26DC7">
              <w:rPr>
                <w:rFonts w:ascii="Arial" w:eastAsia="Times New Roman" w:hAnsi="Arial" w:cs="Arial"/>
                <w:color w:val="222222"/>
                <w:sz w:val="24"/>
                <w:szCs w:val="24"/>
                <w:lang w:eastAsia="en-PH"/>
              </w:rPr>
              <w:t xml:space="preserve"> </w:t>
            </w:r>
            <w:proofErr w:type="spellStart"/>
            <w:r w:rsidRPr="00F26DC7">
              <w:rPr>
                <w:rFonts w:ascii="Arial" w:eastAsia="Times New Roman" w:hAnsi="Arial" w:cs="Arial"/>
                <w:color w:val="222222"/>
                <w:sz w:val="24"/>
                <w:szCs w:val="24"/>
                <w:lang w:eastAsia="en-PH"/>
              </w:rPr>
              <w:t>хомяк</w:t>
            </w:r>
            <w:proofErr w:type="spellEnd"/>
            <w:r w:rsidRPr="00F26DC7">
              <w:rPr>
                <w:rFonts w:ascii="Arial" w:eastAsia="Times New Roman" w:hAnsi="Arial" w:cs="Arial"/>
                <w:color w:val="222222"/>
                <w:sz w:val="24"/>
                <w:szCs w:val="24"/>
                <w:lang w:eastAsia="en-PH"/>
              </w:rPr>
              <w:t xml:space="preserve"> </w:t>
            </w:r>
            <w:r w:rsidRPr="008D5118">
              <w:rPr>
                <w:rFonts w:ascii="Arial" w:eastAsia="Times New Roman" w:hAnsi="Arial" w:cs="Arial"/>
                <w:color w:val="222222"/>
                <w:sz w:val="24"/>
                <w:szCs w:val="24"/>
                <w:lang w:eastAsia="en-PH"/>
              </w:rPr>
              <w:t>(</w:t>
            </w:r>
            <w:proofErr w:type="spellStart"/>
            <w:r w:rsidRPr="008D5118">
              <w:rPr>
                <w:rFonts w:ascii="Arial" w:hAnsi="Arial" w:cs="Arial"/>
                <w:i/>
                <w:color w:val="333333"/>
                <w:sz w:val="24"/>
                <w:szCs w:val="24"/>
                <w:shd w:val="clear" w:color="auto" w:fill="FFFFFF"/>
              </w:rPr>
              <w:t>Cricetus</w:t>
            </w:r>
            <w:proofErr w:type="spellEnd"/>
            <w:r w:rsidRPr="008D5118">
              <w:rPr>
                <w:rFonts w:ascii="Arial" w:hAnsi="Arial" w:cs="Arial"/>
                <w:i/>
                <w:color w:val="333333"/>
                <w:sz w:val="24"/>
                <w:szCs w:val="24"/>
                <w:shd w:val="clear" w:color="auto" w:fill="FFFFFF"/>
              </w:rPr>
              <w:t xml:space="preserve"> </w:t>
            </w:r>
            <w:proofErr w:type="spellStart"/>
            <w:r w:rsidRPr="008D5118">
              <w:rPr>
                <w:rFonts w:ascii="Arial" w:hAnsi="Arial" w:cs="Arial"/>
                <w:i/>
                <w:color w:val="333333"/>
                <w:sz w:val="24"/>
                <w:szCs w:val="24"/>
                <w:shd w:val="clear" w:color="auto" w:fill="FFFFFF"/>
              </w:rPr>
              <w:t>cricetus</w:t>
            </w:r>
            <w:proofErr w:type="spellEnd"/>
            <w:r w:rsidRPr="008D5118">
              <w:rPr>
                <w:rFonts w:ascii="Arial" w:eastAsia="Times New Roman" w:hAnsi="Arial" w:cs="Arial"/>
                <w:color w:val="222222"/>
                <w:sz w:val="24"/>
                <w:szCs w:val="24"/>
                <w:lang w:eastAsia="en-PH"/>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10C9252"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CR</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A55FB21" w14:textId="77777777" w:rsidR="00C600C1" w:rsidRPr="008D5118" w:rsidRDefault="00C600C1" w:rsidP="003D787C">
            <w:pPr>
              <w:spacing w:before="100" w:beforeAutospacing="1" w:after="100" w:afterAutospacing="1"/>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w:t>
            </w:r>
          </w:p>
        </w:tc>
      </w:tr>
      <w:tr w:rsidR="00C600C1" w:rsidRPr="008D5118" w14:paraId="1FD84831" w14:textId="77777777" w:rsidTr="003D787C">
        <w:trPr>
          <w:cantSplit/>
          <w:trHeight w:val="20"/>
        </w:trPr>
        <w:tc>
          <w:tcPr>
            <w:tcW w:w="0" w:type="auto"/>
            <w:tcBorders>
              <w:top w:val="nil"/>
              <w:left w:val="single" w:sz="8" w:space="0" w:color="auto"/>
              <w:bottom w:val="single" w:sz="4" w:space="0" w:color="auto"/>
              <w:right w:val="single" w:sz="8" w:space="0" w:color="auto"/>
            </w:tcBorders>
            <w:shd w:val="clear" w:color="auto" w:fill="FFFFFF"/>
            <w:tcMar>
              <w:top w:w="0" w:type="dxa"/>
              <w:left w:w="108" w:type="dxa"/>
              <w:bottom w:w="0" w:type="dxa"/>
              <w:right w:w="108" w:type="dxa"/>
            </w:tcMar>
            <w:hideMark/>
          </w:tcPr>
          <w:p w14:paraId="0DEA72FB" w14:textId="77777777" w:rsidR="00C600C1" w:rsidRPr="008D5118" w:rsidRDefault="00C600C1" w:rsidP="003D787C">
            <w:pPr>
              <w:spacing w:before="100" w:beforeAutospacing="1" w:after="100" w:afterAutospacing="1"/>
              <w:rPr>
                <w:rFonts w:ascii="Arial" w:eastAsia="Times New Roman" w:hAnsi="Arial" w:cs="Arial"/>
                <w:color w:val="222222"/>
                <w:sz w:val="24"/>
                <w:szCs w:val="24"/>
                <w:lang w:eastAsia="en-PH"/>
              </w:rPr>
            </w:pPr>
            <w:r>
              <w:rPr>
                <w:rFonts w:ascii="Arial" w:eastAsia="Times New Roman" w:hAnsi="Arial" w:cs="Arial"/>
                <w:color w:val="222222"/>
                <w:sz w:val="24"/>
                <w:szCs w:val="24"/>
                <w:lang w:val="ru-RU" w:eastAsia="en-PH"/>
              </w:rPr>
              <w:t>Сайга</w:t>
            </w:r>
            <w:r w:rsidRPr="008D5118">
              <w:rPr>
                <w:rFonts w:ascii="Arial" w:eastAsia="Times New Roman" w:hAnsi="Arial" w:cs="Arial"/>
                <w:color w:val="222222"/>
                <w:sz w:val="24"/>
                <w:szCs w:val="24"/>
                <w:lang w:eastAsia="en-PH"/>
              </w:rPr>
              <w:t xml:space="preserve"> (</w:t>
            </w:r>
            <w:r w:rsidRPr="008D5118">
              <w:rPr>
                <w:rFonts w:ascii="Arial" w:eastAsia="Times New Roman" w:hAnsi="Arial" w:cs="Arial"/>
                <w:i/>
                <w:iCs/>
                <w:color w:val="222222"/>
                <w:sz w:val="24"/>
                <w:szCs w:val="24"/>
                <w:lang w:eastAsia="en-PH"/>
              </w:rPr>
              <w:t xml:space="preserve">Saiga </w:t>
            </w:r>
            <w:proofErr w:type="spellStart"/>
            <w:r w:rsidRPr="008D5118">
              <w:rPr>
                <w:rFonts w:ascii="Arial" w:eastAsia="Times New Roman" w:hAnsi="Arial" w:cs="Arial"/>
                <w:i/>
                <w:iCs/>
                <w:color w:val="222222"/>
                <w:sz w:val="24"/>
                <w:szCs w:val="24"/>
                <w:lang w:eastAsia="en-PH"/>
              </w:rPr>
              <w:t>tatarica</w:t>
            </w:r>
            <w:proofErr w:type="spellEnd"/>
            <w:r w:rsidRPr="008D5118">
              <w:rPr>
                <w:rFonts w:ascii="Arial" w:eastAsia="Times New Roman" w:hAnsi="Arial" w:cs="Arial"/>
                <w:color w:val="222222"/>
                <w:sz w:val="24"/>
                <w:szCs w:val="24"/>
                <w:lang w:eastAsia="en-PH"/>
              </w:rPr>
              <w:t>)</w:t>
            </w:r>
          </w:p>
        </w:tc>
        <w:tc>
          <w:tcPr>
            <w:tcW w:w="0" w:type="auto"/>
            <w:tcBorders>
              <w:top w:val="nil"/>
              <w:left w:val="nil"/>
              <w:bottom w:val="single" w:sz="4" w:space="0" w:color="auto"/>
              <w:right w:val="single" w:sz="8" w:space="0" w:color="auto"/>
            </w:tcBorders>
            <w:shd w:val="clear" w:color="auto" w:fill="FFFFFF"/>
            <w:tcMar>
              <w:top w:w="0" w:type="dxa"/>
              <w:left w:w="108" w:type="dxa"/>
              <w:bottom w:w="0" w:type="dxa"/>
              <w:right w:w="108" w:type="dxa"/>
            </w:tcMar>
            <w:hideMark/>
          </w:tcPr>
          <w:p w14:paraId="7649BF14"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NT</w:t>
            </w:r>
          </w:p>
        </w:tc>
        <w:tc>
          <w:tcPr>
            <w:tcW w:w="0" w:type="auto"/>
            <w:tcBorders>
              <w:top w:val="nil"/>
              <w:left w:val="nil"/>
              <w:bottom w:val="single" w:sz="4" w:space="0" w:color="auto"/>
              <w:right w:val="single" w:sz="8" w:space="0" w:color="auto"/>
            </w:tcBorders>
            <w:shd w:val="clear" w:color="auto" w:fill="FFFFFF"/>
            <w:tcMar>
              <w:top w:w="0" w:type="dxa"/>
              <w:left w:w="108" w:type="dxa"/>
              <w:bottom w:w="0" w:type="dxa"/>
              <w:right w:w="108" w:type="dxa"/>
            </w:tcMar>
            <w:hideMark/>
          </w:tcPr>
          <w:p w14:paraId="06344F71" w14:textId="77777777" w:rsidR="00C600C1" w:rsidRPr="00F26DC7" w:rsidRDefault="00C600C1" w:rsidP="003D787C">
            <w:pPr>
              <w:spacing w:before="100" w:beforeAutospacing="1" w:after="100" w:afterAutospacing="1"/>
              <w:rPr>
                <w:rFonts w:ascii="Arial" w:eastAsia="Times New Roman" w:hAnsi="Arial" w:cs="Arial"/>
                <w:color w:val="222222"/>
                <w:sz w:val="24"/>
                <w:szCs w:val="24"/>
                <w:lang w:eastAsia="en-PH"/>
              </w:rPr>
            </w:pPr>
            <w:proofErr w:type="spellStart"/>
            <w:r w:rsidRPr="00F26DC7">
              <w:rPr>
                <w:rFonts w:ascii="Arial" w:eastAsia="Times New Roman" w:hAnsi="Arial" w:cs="Arial"/>
                <w:color w:val="222222"/>
                <w:sz w:val="24"/>
                <w:szCs w:val="24"/>
                <w:lang w:eastAsia="en-PH"/>
              </w:rPr>
              <w:t>Охотничьи</w:t>
            </w:r>
            <w:proofErr w:type="spellEnd"/>
            <w:r w:rsidRPr="00F26DC7">
              <w:rPr>
                <w:rFonts w:ascii="Arial" w:eastAsia="Times New Roman" w:hAnsi="Arial" w:cs="Arial"/>
                <w:color w:val="222222"/>
                <w:sz w:val="24"/>
                <w:szCs w:val="24"/>
                <w:lang w:eastAsia="en-PH"/>
              </w:rPr>
              <w:t xml:space="preserve"> </w:t>
            </w:r>
            <w:proofErr w:type="spellStart"/>
            <w:r w:rsidRPr="00F26DC7">
              <w:rPr>
                <w:rFonts w:ascii="Arial" w:eastAsia="Times New Roman" w:hAnsi="Arial" w:cs="Arial"/>
                <w:color w:val="222222"/>
                <w:sz w:val="24"/>
                <w:szCs w:val="24"/>
                <w:lang w:eastAsia="en-PH"/>
              </w:rPr>
              <w:t>виды</w:t>
            </w:r>
            <w:proofErr w:type="spellEnd"/>
          </w:p>
        </w:tc>
      </w:tr>
      <w:tr w:rsidR="00C600C1" w:rsidRPr="0046435F" w14:paraId="2AE5B33C"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75644BC" w14:textId="77777777" w:rsidR="00C600C1" w:rsidRPr="008D5118" w:rsidRDefault="00C600C1" w:rsidP="003D787C">
            <w:pPr>
              <w:spacing w:before="100" w:beforeAutospacing="1" w:after="100" w:afterAutospacing="1"/>
              <w:rPr>
                <w:rFonts w:ascii="Arial" w:eastAsia="Times New Roman" w:hAnsi="Arial" w:cs="Arial"/>
                <w:color w:val="222222"/>
                <w:sz w:val="24"/>
                <w:szCs w:val="24"/>
                <w:lang w:eastAsia="en-PH"/>
              </w:rPr>
            </w:pPr>
            <w:r>
              <w:rPr>
                <w:rFonts w:ascii="Arial" w:eastAsia="Times New Roman" w:hAnsi="Arial" w:cs="Arial"/>
                <w:color w:val="222222"/>
                <w:sz w:val="24"/>
                <w:szCs w:val="24"/>
                <w:lang w:val="ru-RU" w:eastAsia="en-PH"/>
              </w:rPr>
              <w:t>Архар</w:t>
            </w:r>
            <w:r w:rsidRPr="008D5118">
              <w:rPr>
                <w:rFonts w:ascii="Arial" w:eastAsia="Times New Roman" w:hAnsi="Arial" w:cs="Arial"/>
                <w:color w:val="222222"/>
                <w:sz w:val="24"/>
                <w:szCs w:val="24"/>
                <w:lang w:eastAsia="en-PH"/>
              </w:rPr>
              <w:t xml:space="preserve"> (</w:t>
            </w:r>
            <w:r w:rsidRPr="008D5118">
              <w:rPr>
                <w:rFonts w:ascii="Arial" w:hAnsi="Arial" w:cs="Arial"/>
                <w:i/>
                <w:sz w:val="24"/>
                <w:szCs w:val="24"/>
              </w:rPr>
              <w:t xml:space="preserve">Ovis </w:t>
            </w:r>
            <w:proofErr w:type="spellStart"/>
            <w:r w:rsidRPr="008D5118">
              <w:rPr>
                <w:rFonts w:ascii="Arial" w:hAnsi="Arial" w:cs="Arial"/>
                <w:i/>
                <w:sz w:val="24"/>
                <w:szCs w:val="24"/>
              </w:rPr>
              <w:t>ammon</w:t>
            </w:r>
            <w:proofErr w:type="spellEnd"/>
            <w:r w:rsidRPr="008D5118">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397BE55"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NT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F6D9B24" w14:textId="77777777" w:rsidR="00C600C1" w:rsidRPr="00F26DC7" w:rsidRDefault="00C600C1" w:rsidP="003D787C">
            <w:pPr>
              <w:spacing w:before="100" w:beforeAutospacing="1" w:after="100" w:afterAutospacing="1"/>
              <w:rPr>
                <w:rFonts w:ascii="Arial" w:eastAsia="Times New Roman" w:hAnsi="Arial" w:cs="Arial"/>
                <w:color w:val="222222"/>
                <w:sz w:val="24"/>
                <w:szCs w:val="24"/>
                <w:lang w:val="ru-RU" w:eastAsia="en-PH"/>
              </w:rPr>
            </w:pPr>
            <w:r w:rsidRPr="00F26DC7">
              <w:rPr>
                <w:rFonts w:ascii="Arial" w:eastAsia="TimesNewRomanPSMT" w:hAnsi="Arial" w:cs="Arial"/>
                <w:color w:val="000000"/>
                <w:sz w:val="24"/>
                <w:szCs w:val="24"/>
                <w:lang w:val="ru-RU"/>
              </w:rPr>
              <w:t>Категория 3 Красной книги Республики Казахстан</w:t>
            </w:r>
          </w:p>
        </w:tc>
      </w:tr>
      <w:tr w:rsidR="00C600C1" w:rsidRPr="00F26DC7" w14:paraId="24E5FE98"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919C1B7" w14:textId="77777777" w:rsidR="00C600C1" w:rsidRPr="008D5118" w:rsidRDefault="00C600C1" w:rsidP="003D787C">
            <w:pPr>
              <w:spacing w:before="100" w:beforeAutospacing="1" w:after="100" w:afterAutospacing="1"/>
              <w:rPr>
                <w:rFonts w:ascii="Arial" w:eastAsia="Times New Roman" w:hAnsi="Arial" w:cs="Arial"/>
                <w:i/>
                <w:color w:val="222222"/>
                <w:sz w:val="24"/>
                <w:szCs w:val="24"/>
                <w:lang w:eastAsia="en-PH"/>
              </w:rPr>
            </w:pPr>
            <w:r w:rsidRPr="008D5118">
              <w:rPr>
                <w:rFonts w:ascii="Arial" w:hAnsi="Arial" w:cs="Arial"/>
                <w:i/>
                <w:color w:val="000000"/>
                <w:sz w:val="24"/>
                <w:szCs w:val="24"/>
              </w:rPr>
              <w:t>Tulipa patens</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C2956CE"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F4080F" w14:textId="77777777" w:rsidR="00C600C1" w:rsidRPr="00F26DC7" w:rsidRDefault="00C600C1" w:rsidP="003D787C">
            <w:pPr>
              <w:spacing w:before="100" w:beforeAutospacing="1" w:after="100" w:afterAutospacing="1"/>
              <w:rPr>
                <w:rFonts w:ascii="Arial" w:eastAsia="Times New Roman" w:hAnsi="Arial" w:cs="Arial"/>
                <w:color w:val="222222"/>
                <w:sz w:val="24"/>
                <w:szCs w:val="24"/>
                <w:lang w:val="ru-RU" w:eastAsia="en-PH"/>
              </w:rPr>
            </w:pPr>
            <w:r w:rsidRPr="00F26DC7">
              <w:rPr>
                <w:rFonts w:ascii="Arial" w:eastAsia="TimesNewRomanPSMT" w:hAnsi="Arial" w:cs="Arial"/>
                <w:color w:val="000000"/>
                <w:sz w:val="24"/>
                <w:szCs w:val="24"/>
                <w:lang w:val="ru-RU"/>
              </w:rPr>
              <w:t>Красн</w:t>
            </w:r>
            <w:r>
              <w:rPr>
                <w:rFonts w:ascii="Arial" w:eastAsia="TimesNewRomanPSMT" w:hAnsi="Arial" w:cs="Arial"/>
                <w:color w:val="000000"/>
                <w:sz w:val="24"/>
                <w:szCs w:val="24"/>
                <w:lang w:val="ru-RU"/>
              </w:rPr>
              <w:t>ая</w:t>
            </w:r>
            <w:r w:rsidRPr="00F26DC7">
              <w:rPr>
                <w:rFonts w:ascii="Arial" w:eastAsia="TimesNewRomanPSMT" w:hAnsi="Arial" w:cs="Arial"/>
                <w:color w:val="000000"/>
                <w:sz w:val="24"/>
                <w:szCs w:val="24"/>
                <w:lang w:val="ru-RU"/>
              </w:rPr>
              <w:t xml:space="preserve"> книг</w:t>
            </w:r>
            <w:r>
              <w:rPr>
                <w:rFonts w:ascii="Arial" w:eastAsia="TimesNewRomanPSMT" w:hAnsi="Arial" w:cs="Arial"/>
                <w:color w:val="000000"/>
                <w:sz w:val="24"/>
                <w:szCs w:val="24"/>
                <w:lang w:val="ru-RU"/>
              </w:rPr>
              <w:t>а</w:t>
            </w:r>
            <w:r w:rsidRPr="00F26DC7">
              <w:rPr>
                <w:rFonts w:ascii="Arial" w:eastAsia="TimesNewRomanPSMT" w:hAnsi="Arial" w:cs="Arial"/>
                <w:color w:val="000000"/>
                <w:sz w:val="24"/>
                <w:szCs w:val="24"/>
                <w:lang w:val="ru-RU"/>
              </w:rPr>
              <w:t xml:space="preserve"> Республики Казахстан</w:t>
            </w:r>
          </w:p>
        </w:tc>
      </w:tr>
      <w:tr w:rsidR="00C600C1" w:rsidRPr="008D5118" w14:paraId="1A41D8D5"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664CA36" w14:textId="77777777" w:rsidR="00C600C1" w:rsidRPr="008D5118" w:rsidRDefault="00C600C1" w:rsidP="003D787C">
            <w:pPr>
              <w:spacing w:before="100" w:beforeAutospacing="1" w:after="100" w:afterAutospacing="1"/>
              <w:rPr>
                <w:rFonts w:ascii="Arial" w:eastAsia="Times New Roman" w:hAnsi="Arial" w:cs="Arial"/>
                <w:color w:val="222222"/>
                <w:sz w:val="24"/>
                <w:szCs w:val="24"/>
                <w:lang w:eastAsia="en-PH"/>
              </w:rPr>
            </w:pPr>
            <w:proofErr w:type="spellStart"/>
            <w:r w:rsidRPr="008D5118">
              <w:rPr>
                <w:rFonts w:ascii="Arial" w:eastAsia="TimesNewRomanPSMT" w:hAnsi="Arial" w:cs="Arial"/>
                <w:i/>
                <w:color w:val="000000"/>
                <w:sz w:val="24"/>
                <w:szCs w:val="24"/>
                <w:lang w:val="en-GB"/>
              </w:rPr>
              <w:t>Haloxylon</w:t>
            </w:r>
            <w:proofErr w:type="spellEnd"/>
            <w:r w:rsidRPr="008D5118">
              <w:rPr>
                <w:rFonts w:ascii="Arial" w:eastAsia="TimesNewRomanPSMT" w:hAnsi="Arial" w:cs="Arial"/>
                <w:i/>
                <w:color w:val="000000"/>
                <w:sz w:val="24"/>
                <w:szCs w:val="24"/>
                <w:lang w:val="en-GB"/>
              </w:rPr>
              <w:t xml:space="preserve"> </w:t>
            </w:r>
            <w:proofErr w:type="spellStart"/>
            <w:r w:rsidRPr="008D5118">
              <w:rPr>
                <w:rFonts w:ascii="Arial" w:eastAsia="TimesNewRomanPSMT" w:hAnsi="Arial" w:cs="Arial"/>
                <w:i/>
                <w:color w:val="000000"/>
                <w:sz w:val="24"/>
                <w:szCs w:val="24"/>
                <w:lang w:val="en-GB"/>
              </w:rPr>
              <w:t>aphyllum</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3AE4DEA" w14:textId="77777777" w:rsidR="00C600C1" w:rsidRPr="008D5118" w:rsidRDefault="00C600C1" w:rsidP="003D787C">
            <w:pPr>
              <w:spacing w:before="100" w:beforeAutospacing="1" w:after="100" w:afterAutospacing="1"/>
              <w:jc w:val="center"/>
              <w:rPr>
                <w:rFonts w:ascii="Arial" w:eastAsia="Times New Roman" w:hAnsi="Arial" w:cs="Arial"/>
                <w:color w:val="222222"/>
                <w:sz w:val="24"/>
                <w:szCs w:val="24"/>
                <w:lang w:eastAsia="en-PH"/>
              </w:rPr>
            </w:pPr>
            <w:r w:rsidRPr="008D5118">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0EFCABF" w14:textId="77777777" w:rsidR="00C600C1" w:rsidRPr="008D5118" w:rsidRDefault="00C600C1" w:rsidP="003D787C">
            <w:pPr>
              <w:spacing w:before="100" w:beforeAutospacing="1" w:after="100" w:afterAutospacing="1"/>
              <w:rPr>
                <w:rFonts w:ascii="Arial" w:eastAsia="Times New Roman" w:hAnsi="Arial" w:cs="Arial"/>
                <w:color w:val="222222"/>
                <w:sz w:val="24"/>
                <w:szCs w:val="24"/>
                <w:lang w:eastAsia="en-PH"/>
              </w:rPr>
            </w:pPr>
            <w:proofErr w:type="spellStart"/>
            <w:r w:rsidRPr="00F26DC7">
              <w:rPr>
                <w:rFonts w:ascii="Arial" w:eastAsia="TimesNewRomanPSMT" w:hAnsi="Arial" w:cs="Arial"/>
                <w:color w:val="000000"/>
                <w:sz w:val="24"/>
                <w:szCs w:val="24"/>
              </w:rPr>
              <w:t>Мораторий</w:t>
            </w:r>
            <w:proofErr w:type="spellEnd"/>
            <w:r w:rsidRPr="00F26DC7">
              <w:rPr>
                <w:rFonts w:ascii="Arial" w:eastAsia="TimesNewRomanPSMT" w:hAnsi="Arial" w:cs="Arial"/>
                <w:color w:val="000000"/>
                <w:sz w:val="24"/>
                <w:szCs w:val="24"/>
              </w:rPr>
              <w:t xml:space="preserve"> </w:t>
            </w:r>
            <w:proofErr w:type="spellStart"/>
            <w:r w:rsidRPr="00F26DC7">
              <w:rPr>
                <w:rFonts w:ascii="Arial" w:eastAsia="TimesNewRomanPSMT" w:hAnsi="Arial" w:cs="Arial"/>
                <w:color w:val="000000"/>
                <w:sz w:val="24"/>
                <w:szCs w:val="24"/>
              </w:rPr>
              <w:t>на</w:t>
            </w:r>
            <w:proofErr w:type="spellEnd"/>
            <w:r w:rsidRPr="00F26DC7">
              <w:rPr>
                <w:rFonts w:ascii="Arial" w:eastAsia="TimesNewRomanPSMT" w:hAnsi="Arial" w:cs="Arial"/>
                <w:color w:val="000000"/>
                <w:sz w:val="24"/>
                <w:szCs w:val="24"/>
              </w:rPr>
              <w:t xml:space="preserve"> </w:t>
            </w:r>
            <w:proofErr w:type="spellStart"/>
            <w:r w:rsidRPr="00F26DC7">
              <w:rPr>
                <w:rFonts w:ascii="Arial" w:eastAsia="TimesNewRomanPSMT" w:hAnsi="Arial" w:cs="Arial"/>
                <w:color w:val="000000"/>
                <w:sz w:val="24"/>
                <w:szCs w:val="24"/>
              </w:rPr>
              <w:t>вырубку</w:t>
            </w:r>
            <w:proofErr w:type="spellEnd"/>
          </w:p>
        </w:tc>
      </w:tr>
      <w:tr w:rsidR="00C51859" w:rsidRPr="008D5118" w14:paraId="2C58B012"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2EEDFC" w14:textId="461E1CD2"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 xml:space="preserve">Adonis </w:t>
            </w:r>
            <w:proofErr w:type="spellStart"/>
            <w:r>
              <w:rPr>
                <w:rFonts w:ascii="Arial" w:hAnsi="Arial" w:cs="Arial"/>
                <w:i/>
                <w:color w:val="000000"/>
                <w:sz w:val="24"/>
                <w:szCs w:val="24"/>
              </w:rPr>
              <w:t>volgensis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F6CADD9" w14:textId="0C446FBF"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561462" w14:textId="3DCF484F" w:rsidR="00C51859" w:rsidRPr="00F26DC7" w:rsidRDefault="00C51859" w:rsidP="00C51859">
            <w:pPr>
              <w:spacing w:before="100" w:beforeAutospacing="1" w:after="100" w:afterAutospacing="1"/>
              <w:rPr>
                <w:rFonts w:ascii="Arial" w:eastAsia="TimesNewRomanPSMT" w:hAnsi="Arial" w:cs="Arial"/>
                <w:color w:val="000000"/>
                <w:sz w:val="24"/>
                <w:szCs w:val="24"/>
              </w:rPr>
            </w:pPr>
            <w:r w:rsidRPr="00D9795F">
              <w:rPr>
                <w:rFonts w:ascii="Arial" w:eastAsia="TimesNewRomanPSMT" w:hAnsi="Arial" w:cs="Arial"/>
                <w:color w:val="000000"/>
                <w:sz w:val="24"/>
                <w:szCs w:val="24"/>
                <w:lang w:val="ru-RU"/>
              </w:rPr>
              <w:t>Красная книга Республики Казахстан</w:t>
            </w:r>
          </w:p>
        </w:tc>
      </w:tr>
      <w:tr w:rsidR="00C51859" w:rsidRPr="008D5118" w14:paraId="2FBD8BBB"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B1208E5" w14:textId="138986C8"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Stipa pennata</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EC3580" w14:textId="1E045351"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CD3029" w14:textId="62975508" w:rsidR="00C51859" w:rsidRPr="00F26DC7" w:rsidRDefault="00C51859" w:rsidP="00C51859">
            <w:pPr>
              <w:spacing w:before="100" w:beforeAutospacing="1" w:after="100" w:afterAutospacing="1"/>
              <w:rPr>
                <w:rFonts w:ascii="Arial" w:eastAsia="TimesNewRomanPSMT" w:hAnsi="Arial" w:cs="Arial"/>
                <w:color w:val="000000"/>
                <w:sz w:val="24"/>
                <w:szCs w:val="24"/>
              </w:rPr>
            </w:pPr>
            <w:r w:rsidRPr="00D9795F">
              <w:rPr>
                <w:rFonts w:ascii="Arial" w:eastAsia="TimesNewRomanPSMT" w:hAnsi="Arial" w:cs="Arial"/>
                <w:color w:val="000000"/>
                <w:sz w:val="24"/>
                <w:szCs w:val="24"/>
                <w:lang w:val="ru-RU"/>
              </w:rPr>
              <w:t>Красная книга Республики Казахстан</w:t>
            </w:r>
          </w:p>
        </w:tc>
      </w:tr>
      <w:tr w:rsidR="00C51859" w:rsidRPr="008D5118" w14:paraId="2A16A1B2"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30DB17D" w14:textId="5420C785"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 xml:space="preserve">Pulsatilla </w:t>
            </w:r>
            <w:proofErr w:type="spellStart"/>
            <w:r>
              <w:rPr>
                <w:rFonts w:ascii="Arial" w:hAnsi="Arial" w:cs="Arial"/>
                <w:i/>
                <w:color w:val="000000"/>
                <w:sz w:val="24"/>
                <w:szCs w:val="24"/>
              </w:rPr>
              <w:t>orientali</w:t>
            </w:r>
            <w:proofErr w:type="spellEnd"/>
            <w:r>
              <w:rPr>
                <w:rFonts w:ascii="Arial" w:hAnsi="Arial" w:cs="Arial"/>
                <w:i/>
                <w:color w:val="000000"/>
                <w:sz w:val="24"/>
                <w:szCs w:val="24"/>
              </w:rPr>
              <w:t>-sibirica</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5F06BD" w14:textId="08930BD1"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926417" w14:textId="14257879" w:rsidR="00C51859" w:rsidRPr="00F26DC7" w:rsidRDefault="00C51859" w:rsidP="00C51859">
            <w:pPr>
              <w:spacing w:before="100" w:beforeAutospacing="1" w:after="100" w:afterAutospacing="1"/>
              <w:rPr>
                <w:rFonts w:ascii="Arial" w:eastAsia="TimesNewRomanPSMT" w:hAnsi="Arial" w:cs="Arial"/>
                <w:color w:val="000000"/>
                <w:sz w:val="24"/>
                <w:szCs w:val="24"/>
              </w:rPr>
            </w:pPr>
            <w:r w:rsidRPr="00D9795F">
              <w:rPr>
                <w:rFonts w:ascii="Arial" w:eastAsia="TimesNewRomanPSMT" w:hAnsi="Arial" w:cs="Arial"/>
                <w:color w:val="000000"/>
                <w:sz w:val="24"/>
                <w:szCs w:val="24"/>
                <w:lang w:val="ru-RU"/>
              </w:rPr>
              <w:t>Красная книга Республики Казахстан</w:t>
            </w:r>
          </w:p>
        </w:tc>
      </w:tr>
      <w:tr w:rsidR="00C51859" w:rsidRPr="008D5118" w14:paraId="020D8871"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AFC784" w14:textId="02569600"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Pulsatilla patens</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861A80" w14:textId="4EC52782"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DD</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4B36A9A" w14:textId="0E1FB3E9" w:rsidR="00C51859" w:rsidRPr="00F26DC7" w:rsidRDefault="00C51859" w:rsidP="00C51859">
            <w:pPr>
              <w:spacing w:before="100" w:beforeAutospacing="1" w:after="100" w:afterAutospacing="1"/>
              <w:rPr>
                <w:rFonts w:ascii="Arial" w:eastAsia="TimesNewRomanPSMT" w:hAnsi="Arial" w:cs="Arial"/>
                <w:color w:val="000000"/>
                <w:sz w:val="24"/>
                <w:szCs w:val="24"/>
              </w:rPr>
            </w:pPr>
            <w:r w:rsidRPr="00D9795F">
              <w:rPr>
                <w:rFonts w:ascii="Arial" w:eastAsia="TimesNewRomanPSMT" w:hAnsi="Arial" w:cs="Arial"/>
                <w:color w:val="000000"/>
                <w:sz w:val="24"/>
                <w:szCs w:val="24"/>
                <w:lang w:val="ru-RU"/>
              </w:rPr>
              <w:t>Красная книга Республики Казахстан</w:t>
            </w:r>
          </w:p>
        </w:tc>
      </w:tr>
      <w:tr w:rsidR="00C51859" w:rsidRPr="008D5118" w14:paraId="6041E792"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1CC23E4" w14:textId="45A08B35"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 xml:space="preserve">Tulipa </w:t>
            </w:r>
            <w:proofErr w:type="spellStart"/>
            <w:r>
              <w:rPr>
                <w:rFonts w:ascii="Arial" w:hAnsi="Arial" w:cs="Arial"/>
                <w:i/>
                <w:color w:val="000000"/>
                <w:sz w:val="24"/>
                <w:szCs w:val="24"/>
              </w:rPr>
              <w:t>biflora</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F899A7A" w14:textId="3B095063"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F7FA15" w14:textId="18B6DE1C" w:rsidR="00C51859" w:rsidRPr="00F26DC7" w:rsidRDefault="00C51859" w:rsidP="00C51859">
            <w:pPr>
              <w:spacing w:before="100" w:beforeAutospacing="1" w:after="100" w:afterAutospacing="1"/>
              <w:rPr>
                <w:rFonts w:ascii="Arial" w:eastAsia="TimesNewRomanPSMT" w:hAnsi="Arial" w:cs="Arial"/>
                <w:color w:val="000000"/>
                <w:sz w:val="24"/>
                <w:szCs w:val="24"/>
              </w:rPr>
            </w:pPr>
            <w:r w:rsidRPr="00D9795F">
              <w:rPr>
                <w:rFonts w:ascii="Arial" w:eastAsia="TimesNewRomanPSMT" w:hAnsi="Arial" w:cs="Arial"/>
                <w:color w:val="000000"/>
                <w:sz w:val="24"/>
                <w:szCs w:val="24"/>
                <w:lang w:val="ru-RU"/>
              </w:rPr>
              <w:t>Красная книга Республики Казахстан</w:t>
            </w:r>
          </w:p>
        </w:tc>
      </w:tr>
      <w:tr w:rsidR="00C51859" w:rsidRPr="008D5118" w14:paraId="0974A378"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E1441C" w14:textId="7AD63088"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Tulipa suaveolens</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3FEAAA7" w14:textId="0610BF2E"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E5C9A0" w14:textId="7CC43C5B" w:rsidR="00C51859" w:rsidRPr="00F26DC7" w:rsidRDefault="00C51859" w:rsidP="00C51859">
            <w:pPr>
              <w:spacing w:before="100" w:beforeAutospacing="1" w:after="100" w:afterAutospacing="1"/>
              <w:rPr>
                <w:rFonts w:ascii="Arial" w:eastAsia="TimesNewRomanPSMT" w:hAnsi="Arial" w:cs="Arial"/>
                <w:color w:val="000000"/>
                <w:sz w:val="24"/>
                <w:szCs w:val="24"/>
              </w:rPr>
            </w:pPr>
            <w:r w:rsidRPr="00D9795F">
              <w:rPr>
                <w:rFonts w:ascii="Arial" w:eastAsia="TimesNewRomanPSMT" w:hAnsi="Arial" w:cs="Arial"/>
                <w:color w:val="000000"/>
                <w:sz w:val="24"/>
                <w:szCs w:val="24"/>
                <w:lang w:val="ru-RU"/>
              </w:rPr>
              <w:t>Красная книга Республики Казахстан</w:t>
            </w:r>
          </w:p>
        </w:tc>
      </w:tr>
      <w:tr w:rsidR="00C51859" w:rsidRPr="008D5118" w14:paraId="6B7F9B4E"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22545C" w14:textId="7B866B1F"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r>
              <w:rPr>
                <w:rFonts w:ascii="Arial" w:hAnsi="Arial" w:cs="Arial"/>
                <w:i/>
                <w:color w:val="000000"/>
                <w:sz w:val="24"/>
                <w:szCs w:val="24"/>
              </w:rPr>
              <w:t xml:space="preserve">Nymphoides </w:t>
            </w:r>
            <w:proofErr w:type="spellStart"/>
            <w:r>
              <w:rPr>
                <w:rFonts w:ascii="Arial" w:hAnsi="Arial" w:cs="Arial"/>
                <w:i/>
                <w:color w:val="000000"/>
                <w:sz w:val="24"/>
                <w:szCs w:val="24"/>
              </w:rPr>
              <w:t>peltata</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0B4AED" w14:textId="6EC88BA8"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LC</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464986" w14:textId="7F1F1412" w:rsidR="00C51859" w:rsidRPr="00F26DC7" w:rsidRDefault="00C51859" w:rsidP="00C51859">
            <w:pPr>
              <w:spacing w:before="100" w:beforeAutospacing="1" w:after="100" w:afterAutospacing="1"/>
              <w:rPr>
                <w:rFonts w:ascii="Arial" w:eastAsia="TimesNewRomanPSMT" w:hAnsi="Arial" w:cs="Arial"/>
                <w:color w:val="000000"/>
                <w:sz w:val="24"/>
                <w:szCs w:val="24"/>
              </w:rPr>
            </w:pPr>
            <w:r w:rsidRPr="00D9795F">
              <w:rPr>
                <w:rFonts w:ascii="Arial" w:eastAsia="TimesNewRomanPSMT" w:hAnsi="Arial" w:cs="Arial"/>
                <w:color w:val="000000"/>
                <w:sz w:val="24"/>
                <w:szCs w:val="24"/>
                <w:lang w:val="ru-RU"/>
              </w:rPr>
              <w:t>Красная книга Республики Казахстан</w:t>
            </w:r>
          </w:p>
        </w:tc>
      </w:tr>
      <w:tr w:rsidR="00C51859" w:rsidRPr="008D5118" w14:paraId="240356AB"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46618C3" w14:textId="5D43FEC1"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proofErr w:type="spellStart"/>
            <w:r>
              <w:rPr>
                <w:rFonts w:ascii="Arial" w:eastAsia="TimesNewRomanPSMT" w:hAnsi="Arial" w:cs="Arial"/>
                <w:i/>
                <w:color w:val="000000"/>
                <w:sz w:val="24"/>
                <w:szCs w:val="24"/>
              </w:rPr>
              <w:t>Jurinea</w:t>
            </w:r>
            <w:proofErr w:type="spellEnd"/>
            <w:r>
              <w:rPr>
                <w:rFonts w:ascii="Arial" w:eastAsia="TimesNewRomanPSMT" w:hAnsi="Arial" w:cs="Arial"/>
                <w:i/>
                <w:color w:val="000000"/>
                <w:sz w:val="24"/>
                <w:szCs w:val="24"/>
              </w:rPr>
              <w:t xml:space="preserve"> </w:t>
            </w:r>
            <w:proofErr w:type="spellStart"/>
            <w:r>
              <w:rPr>
                <w:rFonts w:ascii="Arial" w:eastAsia="TimesNewRomanPSMT" w:hAnsi="Arial" w:cs="Arial"/>
                <w:i/>
                <w:color w:val="000000"/>
                <w:sz w:val="24"/>
                <w:szCs w:val="24"/>
              </w:rPr>
              <w:t>adenocarpa</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D0F863" w14:textId="14912727"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D5B811" w14:textId="76AB5190" w:rsidR="00C51859" w:rsidRPr="00F26DC7" w:rsidRDefault="00C51859" w:rsidP="00C51859">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lang w:val="ru-RU"/>
              </w:rPr>
              <w:t>Эндемик Шетского района</w:t>
            </w:r>
          </w:p>
        </w:tc>
      </w:tr>
      <w:tr w:rsidR="00C51859" w:rsidRPr="008D5118" w14:paraId="199963A2"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6AE86D" w14:textId="1E6E39C4"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proofErr w:type="spellStart"/>
            <w:r>
              <w:rPr>
                <w:rFonts w:ascii="Arial" w:eastAsia="TimesNewRomanPSMT" w:hAnsi="Arial" w:cs="Arial"/>
                <w:i/>
                <w:color w:val="000000"/>
                <w:sz w:val="24"/>
                <w:szCs w:val="24"/>
              </w:rPr>
              <w:t>Jurinea</w:t>
            </w:r>
            <w:proofErr w:type="spellEnd"/>
            <w:r>
              <w:rPr>
                <w:rFonts w:ascii="Arial" w:eastAsia="TimesNewRomanPSMT" w:hAnsi="Arial" w:cs="Arial"/>
                <w:i/>
                <w:color w:val="000000"/>
                <w:sz w:val="24"/>
                <w:szCs w:val="24"/>
              </w:rPr>
              <w:t xml:space="preserve"> </w:t>
            </w:r>
            <w:proofErr w:type="spellStart"/>
            <w:r>
              <w:rPr>
                <w:rFonts w:ascii="Arial" w:eastAsia="TimesNewRomanPSMT" w:hAnsi="Arial" w:cs="Arial"/>
                <w:i/>
                <w:color w:val="000000"/>
                <w:sz w:val="24"/>
                <w:szCs w:val="24"/>
              </w:rPr>
              <w:t>Kapelkinii</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A63841B" w14:textId="05AAD0F9"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CFB681" w14:textId="4EFE459A" w:rsidR="00C51859" w:rsidRPr="00C51859" w:rsidRDefault="00C51859" w:rsidP="00C51859">
            <w:pPr>
              <w:spacing w:before="100" w:beforeAutospacing="1" w:after="100" w:afterAutospacing="1"/>
              <w:rPr>
                <w:rFonts w:ascii="Arial" w:eastAsia="TimesNewRomanPSMT" w:hAnsi="Arial" w:cs="Arial"/>
                <w:color w:val="000000"/>
                <w:sz w:val="24"/>
                <w:szCs w:val="24"/>
                <w:lang w:val="ru-RU"/>
              </w:rPr>
            </w:pPr>
            <w:r>
              <w:rPr>
                <w:rFonts w:ascii="Arial" w:eastAsia="TimesNewRomanPSMT" w:hAnsi="Arial" w:cs="Arial"/>
                <w:color w:val="000000"/>
                <w:sz w:val="24"/>
                <w:szCs w:val="24"/>
                <w:lang w:val="ru-RU"/>
              </w:rPr>
              <w:t>Эндемик массива Ортау</w:t>
            </w:r>
          </w:p>
        </w:tc>
      </w:tr>
      <w:tr w:rsidR="00C51859" w:rsidRPr="008D5118" w14:paraId="3DD891BD"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8E0679" w14:textId="294414EF"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 xml:space="preserve">Tanacetum </w:t>
            </w:r>
            <w:proofErr w:type="spellStart"/>
            <w:r>
              <w:rPr>
                <w:rFonts w:ascii="Arial" w:eastAsia="TimesNewRomanPSMT" w:hAnsi="Arial" w:cs="Arial"/>
                <w:i/>
                <w:color w:val="000000"/>
                <w:sz w:val="24"/>
                <w:szCs w:val="24"/>
              </w:rPr>
              <w:t>scopulorum</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19B3112" w14:textId="33E3EB25"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B6333D" w14:textId="4C307666" w:rsidR="00C51859" w:rsidRPr="00F26DC7" w:rsidRDefault="00C51859" w:rsidP="00C51859">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lang w:val="ru-RU"/>
              </w:rPr>
              <w:t>Эндемик массива Ортау</w:t>
            </w:r>
          </w:p>
        </w:tc>
      </w:tr>
      <w:tr w:rsidR="00C51859" w:rsidRPr="008D5118" w14:paraId="1712A69F"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29122C4" w14:textId="7EE7017C"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 xml:space="preserve">Tragopogon </w:t>
            </w:r>
            <w:proofErr w:type="spellStart"/>
            <w:r>
              <w:rPr>
                <w:rFonts w:ascii="Arial" w:eastAsia="TimesNewRomanPSMT" w:hAnsi="Arial" w:cs="Arial"/>
                <w:i/>
                <w:color w:val="000000"/>
                <w:sz w:val="24"/>
                <w:szCs w:val="24"/>
              </w:rPr>
              <w:t>scoparius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EF6D47" w14:textId="7F30FB63"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0401FD9" w14:textId="43B54D57" w:rsidR="00C51859" w:rsidRPr="00F26DC7" w:rsidRDefault="00C51859" w:rsidP="00C51859">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lang w:val="ru-RU"/>
              </w:rPr>
              <w:t>Эндемик массива Ортау</w:t>
            </w:r>
          </w:p>
        </w:tc>
      </w:tr>
      <w:tr w:rsidR="00C51859" w:rsidRPr="008D5118" w14:paraId="1D72A3BE"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EC48C71" w14:textId="616D57BB"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proofErr w:type="spellStart"/>
            <w:r>
              <w:rPr>
                <w:rFonts w:ascii="Arial" w:eastAsia="TimesNewRomanPSMT" w:hAnsi="Arial" w:cs="Arial"/>
                <w:i/>
                <w:color w:val="000000"/>
                <w:sz w:val="24"/>
                <w:szCs w:val="24"/>
              </w:rPr>
              <w:t>Clausia</w:t>
            </w:r>
            <w:proofErr w:type="spellEnd"/>
            <w:r>
              <w:rPr>
                <w:rFonts w:ascii="Arial" w:eastAsia="TimesNewRomanPSMT" w:hAnsi="Arial" w:cs="Arial"/>
                <w:i/>
                <w:color w:val="000000"/>
                <w:sz w:val="24"/>
                <w:szCs w:val="24"/>
              </w:rPr>
              <w:t xml:space="preserve"> </w:t>
            </w:r>
            <w:proofErr w:type="spellStart"/>
            <w:r>
              <w:rPr>
                <w:rFonts w:ascii="Arial" w:eastAsia="TimesNewRomanPSMT" w:hAnsi="Arial" w:cs="Arial"/>
                <w:i/>
                <w:color w:val="000000"/>
                <w:sz w:val="24"/>
                <w:szCs w:val="24"/>
              </w:rPr>
              <w:t>kasakorum</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4C7A8D" w14:textId="3ACB795A"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067992" w14:textId="3FA3A785" w:rsidR="00C51859" w:rsidRPr="00F26DC7" w:rsidRDefault="00C51859" w:rsidP="00C51859">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lang w:val="ru-RU"/>
              </w:rPr>
              <w:t>Эндемик массива Ортау</w:t>
            </w:r>
          </w:p>
        </w:tc>
      </w:tr>
      <w:tr w:rsidR="00C51859" w:rsidRPr="008D5118" w14:paraId="7C54882C"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43470C" w14:textId="01BC446B"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proofErr w:type="spellStart"/>
            <w:r>
              <w:rPr>
                <w:rFonts w:ascii="Arial" w:eastAsia="TimesNewRomanPSMT" w:hAnsi="Arial" w:cs="Arial"/>
                <w:i/>
                <w:color w:val="000000"/>
                <w:sz w:val="24"/>
                <w:szCs w:val="24"/>
              </w:rPr>
              <w:t>Isatis</w:t>
            </w:r>
            <w:proofErr w:type="spellEnd"/>
            <w:r>
              <w:rPr>
                <w:rFonts w:ascii="Arial" w:eastAsia="TimesNewRomanPSMT" w:hAnsi="Arial" w:cs="Arial"/>
                <w:i/>
                <w:color w:val="000000"/>
                <w:sz w:val="24"/>
                <w:szCs w:val="24"/>
              </w:rPr>
              <w:t xml:space="preserve"> maxima</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4095FE5" w14:textId="2E995D9E"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08113" w14:textId="363B19CA" w:rsidR="00C51859" w:rsidRPr="00F26DC7" w:rsidRDefault="00C51859" w:rsidP="00C51859">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lang w:val="ru-RU"/>
              </w:rPr>
              <w:t>Эндемик массива Ортау</w:t>
            </w:r>
          </w:p>
        </w:tc>
      </w:tr>
      <w:tr w:rsidR="00C51859" w:rsidRPr="008D5118" w14:paraId="325744DB"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7065AF" w14:textId="12E32618"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 xml:space="preserve">Silene </w:t>
            </w:r>
            <w:proofErr w:type="spellStart"/>
            <w:r>
              <w:rPr>
                <w:rFonts w:ascii="Arial" w:eastAsia="TimesNewRomanPSMT" w:hAnsi="Arial" w:cs="Arial"/>
                <w:i/>
                <w:color w:val="000000"/>
                <w:sz w:val="24"/>
                <w:szCs w:val="24"/>
              </w:rPr>
              <w:t>anisolaba</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F98B05" w14:textId="2F391AF2"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570B3E" w14:textId="3DFE7754" w:rsidR="00C51859" w:rsidRPr="00F26DC7" w:rsidRDefault="00C51859" w:rsidP="00C51859">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lang w:val="ru-RU"/>
              </w:rPr>
              <w:t>Эндемик массива Ортау</w:t>
            </w:r>
          </w:p>
        </w:tc>
      </w:tr>
      <w:tr w:rsidR="00C51859" w:rsidRPr="008D5118" w14:paraId="3F735CF1"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7823CBA" w14:textId="660F2B09" w:rsidR="00C51859" w:rsidRPr="008D5118" w:rsidRDefault="00C51859" w:rsidP="00C51859">
            <w:pPr>
              <w:spacing w:before="100" w:beforeAutospacing="1" w:after="100" w:afterAutospacing="1"/>
              <w:rPr>
                <w:rFonts w:ascii="Arial" w:eastAsia="TimesNewRomanPSMT" w:hAnsi="Arial" w:cs="Arial"/>
                <w:i/>
                <w:color w:val="000000"/>
                <w:sz w:val="24"/>
                <w:szCs w:val="24"/>
                <w:lang w:val="en-GB"/>
              </w:rPr>
            </w:pPr>
            <w:r>
              <w:rPr>
                <w:rFonts w:ascii="Arial" w:eastAsia="TimesNewRomanPSMT" w:hAnsi="Arial" w:cs="Arial"/>
                <w:i/>
                <w:color w:val="000000"/>
                <w:sz w:val="24"/>
                <w:szCs w:val="24"/>
              </w:rPr>
              <w:t xml:space="preserve">Silene </w:t>
            </w:r>
            <w:proofErr w:type="spellStart"/>
            <w:r>
              <w:rPr>
                <w:rFonts w:ascii="Arial" w:eastAsia="TimesNewRomanPSMT" w:hAnsi="Arial" w:cs="Arial"/>
                <w:i/>
                <w:color w:val="000000"/>
                <w:sz w:val="24"/>
                <w:szCs w:val="24"/>
              </w:rPr>
              <w:t>holopetala</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608868" w14:textId="6EF2F09A" w:rsidR="00C51859" w:rsidRPr="008D5118"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5DD9A5" w14:textId="0A90B6E9" w:rsidR="00C51859" w:rsidRPr="00F26DC7" w:rsidRDefault="00C51859" w:rsidP="00C51859">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lang w:val="ru-RU"/>
              </w:rPr>
              <w:t>Эндемик массива Ортау</w:t>
            </w:r>
          </w:p>
        </w:tc>
      </w:tr>
      <w:tr w:rsidR="00C51859" w:rsidRPr="008D5118" w14:paraId="65FAAB5B"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87A3280" w14:textId="0070BFAD" w:rsidR="00C51859" w:rsidRDefault="00C51859" w:rsidP="00C51859">
            <w:pPr>
              <w:spacing w:before="100" w:beforeAutospacing="1" w:after="100" w:afterAutospacing="1"/>
              <w:rPr>
                <w:rFonts w:ascii="Arial" w:eastAsia="TimesNewRomanPSMT" w:hAnsi="Arial" w:cs="Arial"/>
                <w:i/>
                <w:color w:val="000000"/>
                <w:sz w:val="24"/>
                <w:szCs w:val="24"/>
              </w:rPr>
            </w:pPr>
            <w:r>
              <w:rPr>
                <w:rFonts w:ascii="Arial" w:eastAsia="TimesNewRomanPSMT" w:hAnsi="Arial" w:cs="Arial"/>
                <w:i/>
                <w:color w:val="000000"/>
                <w:sz w:val="24"/>
                <w:szCs w:val="24"/>
              </w:rPr>
              <w:lastRenderedPageBreak/>
              <w:t xml:space="preserve">Euphorbia </w:t>
            </w:r>
            <w:proofErr w:type="spellStart"/>
            <w:r>
              <w:rPr>
                <w:rFonts w:ascii="Arial" w:eastAsia="TimesNewRomanPSMT" w:hAnsi="Arial" w:cs="Arial"/>
                <w:i/>
                <w:color w:val="000000"/>
                <w:sz w:val="24"/>
                <w:szCs w:val="24"/>
              </w:rPr>
              <w:t>macrorrhiza</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2F018DE" w14:textId="0075FC5C" w:rsidR="00C51859"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F6B13F" w14:textId="49E1157F" w:rsidR="00C51859" w:rsidRPr="00C51859" w:rsidRDefault="00C51859" w:rsidP="00C51859">
            <w:pPr>
              <w:spacing w:before="100" w:beforeAutospacing="1" w:after="100" w:afterAutospacing="1"/>
              <w:rPr>
                <w:rFonts w:ascii="Arial" w:eastAsia="TimesNewRomanPSMT" w:hAnsi="Arial" w:cs="Arial"/>
                <w:color w:val="000000"/>
                <w:sz w:val="24"/>
                <w:szCs w:val="24"/>
                <w:lang w:val="ru-RU"/>
              </w:rPr>
            </w:pPr>
            <w:r>
              <w:rPr>
                <w:rFonts w:ascii="Arial" w:eastAsia="TimesNewRomanPSMT" w:hAnsi="Arial" w:cs="Arial"/>
                <w:color w:val="000000"/>
                <w:sz w:val="24"/>
                <w:szCs w:val="24"/>
                <w:lang w:val="ru-RU"/>
              </w:rPr>
              <w:t>Эндемик Центрального Казахстана</w:t>
            </w:r>
          </w:p>
        </w:tc>
      </w:tr>
      <w:tr w:rsidR="00C51859" w:rsidRPr="008D5118" w14:paraId="42ECF628"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1D4821" w14:textId="5D4A03B5" w:rsidR="00C51859" w:rsidRDefault="00C51859" w:rsidP="00C51859">
            <w:pPr>
              <w:spacing w:before="100" w:beforeAutospacing="1" w:after="100" w:afterAutospacing="1"/>
              <w:rPr>
                <w:rFonts w:ascii="Arial" w:eastAsia="TimesNewRomanPSMT" w:hAnsi="Arial" w:cs="Arial"/>
                <w:i/>
                <w:color w:val="000000"/>
                <w:sz w:val="24"/>
                <w:szCs w:val="24"/>
              </w:rPr>
            </w:pPr>
            <w:r>
              <w:rPr>
                <w:rFonts w:ascii="Arial" w:eastAsia="TimesNewRomanPSMT" w:hAnsi="Arial" w:cs="Arial"/>
                <w:i/>
                <w:color w:val="000000"/>
                <w:sz w:val="24"/>
                <w:szCs w:val="24"/>
              </w:rPr>
              <w:t xml:space="preserve">Thymus </w:t>
            </w:r>
            <w:proofErr w:type="spellStart"/>
            <w:r>
              <w:rPr>
                <w:rFonts w:ascii="Arial" w:eastAsia="TimesNewRomanPSMT" w:hAnsi="Arial" w:cs="Arial"/>
                <w:i/>
                <w:color w:val="000000"/>
                <w:sz w:val="24"/>
                <w:szCs w:val="24"/>
              </w:rPr>
              <w:t>rasitatus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64CB23" w14:textId="7B7D268B" w:rsidR="00C51859"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BD203E9" w14:textId="6CD49E2A" w:rsidR="00C51859" w:rsidRDefault="00C51859" w:rsidP="00C51859">
            <w:pPr>
              <w:spacing w:before="100" w:beforeAutospacing="1" w:after="100" w:afterAutospacing="1"/>
              <w:rPr>
                <w:rFonts w:ascii="Arial" w:eastAsia="TimesNewRomanPSMT" w:hAnsi="Arial" w:cs="Arial"/>
                <w:color w:val="000000"/>
                <w:sz w:val="24"/>
                <w:szCs w:val="24"/>
              </w:rPr>
            </w:pPr>
            <w:r>
              <w:rPr>
                <w:rFonts w:ascii="Arial" w:eastAsia="TimesNewRomanPSMT" w:hAnsi="Arial" w:cs="Arial"/>
                <w:color w:val="000000"/>
                <w:sz w:val="24"/>
                <w:szCs w:val="24"/>
                <w:lang w:val="ru-RU"/>
              </w:rPr>
              <w:t>Эндемик массива Ортау</w:t>
            </w:r>
          </w:p>
        </w:tc>
      </w:tr>
      <w:tr w:rsidR="00C51859" w:rsidRPr="008D5118" w14:paraId="0D0A1967"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05E974" w14:textId="3045FE42" w:rsidR="00C51859" w:rsidRDefault="00C51859" w:rsidP="00C51859">
            <w:pPr>
              <w:spacing w:before="100" w:beforeAutospacing="1" w:after="100" w:afterAutospacing="1"/>
              <w:rPr>
                <w:rFonts w:ascii="Arial" w:eastAsia="TimesNewRomanPSMT" w:hAnsi="Arial" w:cs="Arial"/>
                <w:i/>
                <w:color w:val="000000"/>
                <w:sz w:val="24"/>
                <w:szCs w:val="24"/>
              </w:rPr>
            </w:pPr>
            <w:r>
              <w:rPr>
                <w:rFonts w:ascii="Arial" w:hAnsi="Arial" w:cs="Arial"/>
                <w:i/>
                <w:iCs/>
                <w:color w:val="000000"/>
                <w:sz w:val="24"/>
                <w:szCs w:val="24"/>
              </w:rPr>
              <w:t xml:space="preserve">Polyporus </w:t>
            </w:r>
            <w:proofErr w:type="spellStart"/>
            <w:r>
              <w:rPr>
                <w:rFonts w:ascii="Arial" w:hAnsi="Arial" w:cs="Arial"/>
                <w:i/>
                <w:iCs/>
                <w:color w:val="000000"/>
                <w:sz w:val="24"/>
                <w:szCs w:val="24"/>
              </w:rPr>
              <w:t>rhizophilus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1D9DC90" w14:textId="0837F9DB" w:rsidR="00C51859"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VU</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DEF367C" w14:textId="5FAE1510" w:rsidR="00C51859" w:rsidRDefault="00C51859" w:rsidP="00C51859">
            <w:pPr>
              <w:spacing w:before="100" w:beforeAutospacing="1" w:after="100" w:afterAutospacing="1"/>
              <w:rPr>
                <w:rFonts w:ascii="Arial" w:eastAsia="TimesNewRomanPSMT" w:hAnsi="Arial" w:cs="Arial"/>
                <w:color w:val="000000"/>
                <w:sz w:val="24"/>
                <w:szCs w:val="24"/>
              </w:rPr>
            </w:pPr>
            <w:r w:rsidRPr="00BC0A29">
              <w:rPr>
                <w:rFonts w:ascii="Arial" w:eastAsia="TimesNewRomanPSMT" w:hAnsi="Arial" w:cs="Arial"/>
                <w:color w:val="000000"/>
                <w:sz w:val="24"/>
                <w:szCs w:val="24"/>
                <w:lang w:val="ru-RU"/>
              </w:rPr>
              <w:t>Красная книга Республики Казахстан</w:t>
            </w:r>
          </w:p>
        </w:tc>
      </w:tr>
      <w:tr w:rsidR="00C51859" w:rsidRPr="008D5118" w14:paraId="5F7880EB" w14:textId="77777777" w:rsidTr="003D787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8F4B0F" w14:textId="47FAD583" w:rsidR="00C51859" w:rsidRDefault="00C51859" w:rsidP="00C51859">
            <w:pPr>
              <w:spacing w:before="100" w:beforeAutospacing="1" w:after="100" w:afterAutospacing="1"/>
              <w:rPr>
                <w:rFonts w:ascii="Arial" w:eastAsia="TimesNewRomanPSMT" w:hAnsi="Arial" w:cs="Arial"/>
                <w:i/>
                <w:color w:val="000000"/>
                <w:sz w:val="24"/>
                <w:szCs w:val="24"/>
              </w:rPr>
            </w:pPr>
            <w:r>
              <w:rPr>
                <w:rFonts w:ascii="Arial" w:hAnsi="Arial" w:cs="Arial"/>
                <w:i/>
                <w:iCs/>
                <w:color w:val="000000"/>
                <w:sz w:val="24"/>
                <w:szCs w:val="24"/>
              </w:rPr>
              <w:t xml:space="preserve">Agaricus </w:t>
            </w:r>
            <w:proofErr w:type="spellStart"/>
            <w:r>
              <w:rPr>
                <w:rFonts w:ascii="Arial" w:hAnsi="Arial" w:cs="Arial"/>
                <w:i/>
                <w:iCs/>
                <w:color w:val="000000"/>
                <w:sz w:val="24"/>
                <w:szCs w:val="24"/>
              </w:rPr>
              <w:t>tabularis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F68C7" w14:textId="7CDDEBB6" w:rsidR="00C51859" w:rsidRDefault="00C51859" w:rsidP="00C51859">
            <w:pPr>
              <w:spacing w:before="100" w:beforeAutospacing="1" w:after="100" w:afterAutospacing="1"/>
              <w:jc w:val="center"/>
              <w:rPr>
                <w:rFonts w:ascii="Arial" w:eastAsia="Times New Roman" w:hAnsi="Arial" w:cs="Arial"/>
                <w:color w:val="222222"/>
                <w:sz w:val="24"/>
                <w:szCs w:val="24"/>
                <w:lang w:eastAsia="en-PH"/>
              </w:rPr>
            </w:pPr>
            <w:r>
              <w:rPr>
                <w:rFonts w:ascii="Arial" w:eastAsia="Times New Roman" w:hAnsi="Arial" w:cs="Arial"/>
                <w:color w:val="222222"/>
                <w:sz w:val="24"/>
                <w:szCs w:val="24"/>
                <w:lang w:eastAsia="en-PH"/>
              </w:rPr>
              <w:t>-</w:t>
            </w:r>
          </w:p>
        </w:tc>
        <w:tc>
          <w:tcPr>
            <w:tcW w:w="0" w:type="auto"/>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1A3441B" w14:textId="071BCB99" w:rsidR="00C51859" w:rsidRDefault="00C51859" w:rsidP="00C51859">
            <w:pPr>
              <w:spacing w:before="100" w:beforeAutospacing="1" w:after="100" w:afterAutospacing="1"/>
              <w:rPr>
                <w:rFonts w:ascii="Arial" w:eastAsia="TimesNewRomanPSMT" w:hAnsi="Arial" w:cs="Arial"/>
                <w:color w:val="000000"/>
                <w:sz w:val="24"/>
                <w:szCs w:val="24"/>
              </w:rPr>
            </w:pPr>
            <w:r w:rsidRPr="00BC0A29">
              <w:rPr>
                <w:rFonts w:ascii="Arial" w:eastAsia="TimesNewRomanPSMT" w:hAnsi="Arial" w:cs="Arial"/>
                <w:color w:val="000000"/>
                <w:sz w:val="24"/>
                <w:szCs w:val="24"/>
                <w:lang w:val="ru-RU"/>
              </w:rPr>
              <w:t>Красная книга Республики Казахстан</w:t>
            </w:r>
          </w:p>
        </w:tc>
      </w:tr>
    </w:tbl>
    <w:p w14:paraId="6B2815E1" w14:textId="77777777" w:rsidR="00C600C1" w:rsidRPr="00C51859" w:rsidRDefault="00C600C1" w:rsidP="00C600C1">
      <w:pPr>
        <w:pStyle w:val="ReportBodyPar"/>
      </w:pPr>
    </w:p>
    <w:p w14:paraId="1A11A065" w14:textId="77777777" w:rsidR="00F734AA" w:rsidRPr="00C51859" w:rsidRDefault="00F734AA" w:rsidP="00C600C1">
      <w:pPr>
        <w:pStyle w:val="ReportBodyPar"/>
      </w:pPr>
    </w:p>
    <w:p w14:paraId="7BDC42E9" w14:textId="14D80CB2" w:rsidR="00C600C1" w:rsidRPr="00F734AA" w:rsidRDefault="00C600C1" w:rsidP="00C600C1">
      <w:pPr>
        <w:pStyle w:val="ReportBodyPar"/>
        <w:ind w:left="720"/>
        <w:rPr>
          <w:b/>
          <w:bCs/>
          <w:lang w:val="ru-RU"/>
        </w:rPr>
      </w:pPr>
      <w:r w:rsidRPr="00F734AA">
        <w:rPr>
          <w:b/>
          <w:bCs/>
          <w:lang w:val="ru-RU"/>
        </w:rPr>
        <w:t>6.1.1</w:t>
      </w:r>
      <w:r w:rsidR="0004576A">
        <w:rPr>
          <w:b/>
          <w:bCs/>
          <w:lang w:val="ru-RU"/>
        </w:rPr>
        <w:t>2</w:t>
      </w:r>
      <w:r w:rsidRPr="00F734AA">
        <w:rPr>
          <w:b/>
          <w:bCs/>
          <w:lang w:val="ru-RU"/>
        </w:rPr>
        <w:t>.1 Фауна</w:t>
      </w:r>
    </w:p>
    <w:p w14:paraId="4BFFCD52" w14:textId="77777777" w:rsidR="00C600C1" w:rsidRPr="00F734AA" w:rsidRDefault="00C600C1" w:rsidP="00C600C1">
      <w:pPr>
        <w:pStyle w:val="ReportBodyPar"/>
        <w:ind w:left="720"/>
        <w:rPr>
          <w:b/>
          <w:bCs/>
          <w:lang w:val="ru-RU"/>
        </w:rPr>
      </w:pPr>
    </w:p>
    <w:p w14:paraId="2F749330" w14:textId="2E9C2DA5" w:rsidR="00C600C1" w:rsidRPr="00F734AA" w:rsidRDefault="00C600C1" w:rsidP="00C600C1">
      <w:pPr>
        <w:pStyle w:val="ReportBodyPar"/>
        <w:rPr>
          <w:lang w:val="ru-RU"/>
        </w:rPr>
      </w:pPr>
      <w:r w:rsidRPr="0038598C">
        <w:rPr>
          <w:lang w:val="ru-RU"/>
        </w:rPr>
        <w:t xml:space="preserve">Согласно имеющейся литературе и результатам полевых исследований, разнообразие позвоночных животных в Карагандинской и Улытауской областях включает </w:t>
      </w:r>
      <w:r w:rsidRPr="00F734AA">
        <w:rPr>
          <w:lang w:val="ru-RU"/>
        </w:rPr>
        <w:t>примерно</w:t>
      </w:r>
      <w:r w:rsidR="00F734AA" w:rsidRPr="00F734AA">
        <w:rPr>
          <w:lang w:val="ru-RU"/>
        </w:rPr>
        <w:t xml:space="preserve"> </w:t>
      </w:r>
      <w:r w:rsidRPr="00F734AA">
        <w:rPr>
          <w:lang w:val="ru-RU"/>
        </w:rPr>
        <w:t>39 видов млекопитающих,</w:t>
      </w:r>
      <w:r w:rsidRPr="00F734AA">
        <w:t> </w:t>
      </w:r>
      <w:r w:rsidRPr="00F734AA">
        <w:rPr>
          <w:lang w:val="ru-RU"/>
        </w:rPr>
        <w:t>более 140 видов птиц(включая мигрирующих и оседлых),</w:t>
      </w:r>
      <w:r w:rsidR="00F734AA" w:rsidRPr="00F734AA">
        <w:rPr>
          <w:lang w:val="ru-RU"/>
        </w:rPr>
        <w:t xml:space="preserve"> </w:t>
      </w:r>
      <w:r w:rsidRPr="00F734AA">
        <w:rPr>
          <w:lang w:val="ru-RU"/>
        </w:rPr>
        <w:t>14 видов рептилий</w:t>
      </w:r>
      <w:r w:rsidR="00F734AA" w:rsidRPr="00F734AA">
        <w:rPr>
          <w:lang w:val="ru-RU"/>
        </w:rPr>
        <w:t xml:space="preserve"> </w:t>
      </w:r>
      <w:r w:rsidRPr="00F734AA">
        <w:rPr>
          <w:lang w:val="ru-RU"/>
        </w:rPr>
        <w:t>и</w:t>
      </w:r>
      <w:r w:rsidR="00F734AA" w:rsidRPr="00F734AA">
        <w:rPr>
          <w:lang w:val="ru-RU"/>
        </w:rPr>
        <w:t xml:space="preserve"> </w:t>
      </w:r>
      <w:r w:rsidRPr="00F734AA">
        <w:rPr>
          <w:lang w:val="ru-RU"/>
        </w:rPr>
        <w:t>один вид амфибий</w:t>
      </w:r>
      <w:r w:rsidR="00F734AA" w:rsidRPr="00F734AA">
        <w:rPr>
          <w:lang w:val="ru-RU"/>
        </w:rPr>
        <w:t xml:space="preserve"> </w:t>
      </w:r>
      <w:r w:rsidRPr="00F734AA">
        <w:rPr>
          <w:lang w:val="ru-RU"/>
        </w:rPr>
        <w:t>—</w:t>
      </w:r>
      <w:r w:rsidR="00F734AA" w:rsidRPr="00F734AA">
        <w:rPr>
          <w:lang w:val="ru-RU"/>
        </w:rPr>
        <w:t xml:space="preserve"> </w:t>
      </w:r>
      <w:r w:rsidRPr="00F734AA">
        <w:rPr>
          <w:lang w:val="ru-RU"/>
        </w:rPr>
        <w:t>зелёную жабу (</w:t>
      </w:r>
      <w:proofErr w:type="spellStart"/>
      <w:r w:rsidRPr="00F734AA">
        <w:rPr>
          <w:i/>
          <w:iCs/>
        </w:rPr>
        <w:t>Bufotes</w:t>
      </w:r>
      <w:proofErr w:type="spellEnd"/>
      <w:r w:rsidRPr="00F734AA">
        <w:rPr>
          <w:i/>
          <w:iCs/>
          <w:lang w:val="ru-RU"/>
        </w:rPr>
        <w:t xml:space="preserve"> </w:t>
      </w:r>
      <w:proofErr w:type="spellStart"/>
      <w:r w:rsidRPr="00F734AA">
        <w:rPr>
          <w:i/>
          <w:iCs/>
        </w:rPr>
        <w:t>viridis</w:t>
      </w:r>
      <w:proofErr w:type="spellEnd"/>
      <w:r w:rsidRPr="00F734AA">
        <w:rPr>
          <w:lang w:val="ru-RU"/>
        </w:rPr>
        <w:t>)</w:t>
      </w:r>
    </w:p>
    <w:p w14:paraId="263F6E75" w14:textId="77777777" w:rsidR="00C600C1" w:rsidRPr="00F734AA" w:rsidRDefault="00C600C1" w:rsidP="00C600C1">
      <w:pPr>
        <w:pStyle w:val="ReportBodyPar"/>
        <w:rPr>
          <w:lang w:val="ru-RU"/>
        </w:rPr>
      </w:pPr>
    </w:p>
    <w:p w14:paraId="6A7D460F" w14:textId="77777777" w:rsidR="00C600C1" w:rsidRPr="0038598C" w:rsidRDefault="00C600C1" w:rsidP="00C600C1">
      <w:pPr>
        <w:pStyle w:val="ReportBodyPar"/>
        <w:rPr>
          <w:lang w:val="ru-RU"/>
        </w:rPr>
      </w:pPr>
      <w:r w:rsidRPr="0038598C">
        <w:rPr>
          <w:lang w:val="ru-RU"/>
        </w:rPr>
        <w:t>Представительные таксоны вдоль предлагаемого железнодорожного маршрута:</w:t>
      </w:r>
    </w:p>
    <w:p w14:paraId="62F59932" w14:textId="77777777" w:rsidR="00C600C1" w:rsidRPr="0038598C" w:rsidRDefault="00C600C1" w:rsidP="00C600C1">
      <w:pPr>
        <w:pStyle w:val="ReportBodyPar"/>
        <w:ind w:left="720"/>
        <w:rPr>
          <w:lang w:val="ru-RU"/>
        </w:rPr>
      </w:pPr>
      <w:r w:rsidRPr="0038598C">
        <w:rPr>
          <w:b/>
          <w:bCs/>
          <w:lang w:val="ru-RU"/>
        </w:rPr>
        <w:t>Амфибии:</w:t>
      </w:r>
      <w:r w:rsidRPr="009219A9">
        <w:t> </w:t>
      </w:r>
      <w:r w:rsidRPr="0038598C">
        <w:rPr>
          <w:lang w:val="ru-RU"/>
        </w:rPr>
        <w:t>зелёная жаба (</w:t>
      </w:r>
      <w:proofErr w:type="spellStart"/>
      <w:r w:rsidRPr="00F734AA">
        <w:rPr>
          <w:i/>
          <w:iCs/>
        </w:rPr>
        <w:t>Bufotes</w:t>
      </w:r>
      <w:proofErr w:type="spellEnd"/>
      <w:r w:rsidRPr="00F734AA">
        <w:rPr>
          <w:i/>
          <w:iCs/>
          <w:lang w:val="ru-RU"/>
        </w:rPr>
        <w:t xml:space="preserve"> </w:t>
      </w:r>
      <w:proofErr w:type="spellStart"/>
      <w:r w:rsidRPr="00F734AA">
        <w:rPr>
          <w:i/>
          <w:iCs/>
        </w:rPr>
        <w:t>viridis</w:t>
      </w:r>
      <w:proofErr w:type="spellEnd"/>
      <w:r w:rsidRPr="0038598C">
        <w:rPr>
          <w:lang w:val="ru-RU"/>
        </w:rPr>
        <w:t>), отмечена в районе реки Каражал.</w:t>
      </w:r>
    </w:p>
    <w:p w14:paraId="0302F4A6" w14:textId="59C8FC75" w:rsidR="00C600C1" w:rsidRPr="0038598C" w:rsidRDefault="00C600C1" w:rsidP="00C600C1">
      <w:pPr>
        <w:pStyle w:val="ReportBodyPar"/>
        <w:ind w:left="720"/>
        <w:rPr>
          <w:lang w:val="ru-RU"/>
        </w:rPr>
      </w:pPr>
      <w:r w:rsidRPr="0038598C">
        <w:rPr>
          <w:b/>
          <w:bCs/>
          <w:lang w:val="ru-RU"/>
        </w:rPr>
        <w:t>Рептилии:</w:t>
      </w:r>
      <w:r w:rsidRPr="009219A9">
        <w:t> </w:t>
      </w:r>
      <w:r w:rsidRPr="0038598C">
        <w:rPr>
          <w:lang w:val="ru-RU"/>
        </w:rPr>
        <w:t xml:space="preserve">типичные степные виды — </w:t>
      </w:r>
      <w:r w:rsidR="00F734AA">
        <w:rPr>
          <w:lang w:val="ru-RU"/>
        </w:rPr>
        <w:t>быстрая ящурка</w:t>
      </w:r>
      <w:r w:rsidRPr="0038598C">
        <w:rPr>
          <w:lang w:val="ru-RU"/>
        </w:rPr>
        <w:t xml:space="preserve"> (</w:t>
      </w:r>
      <w:r w:rsidRPr="00F734AA">
        <w:rPr>
          <w:i/>
          <w:iCs/>
        </w:rPr>
        <w:t>Eremias</w:t>
      </w:r>
      <w:r w:rsidRPr="00F734AA">
        <w:rPr>
          <w:i/>
          <w:iCs/>
          <w:lang w:val="ru-RU"/>
        </w:rPr>
        <w:t xml:space="preserve"> </w:t>
      </w:r>
      <w:r w:rsidRPr="00F734AA">
        <w:rPr>
          <w:i/>
          <w:iCs/>
        </w:rPr>
        <w:t>velox</w:t>
      </w:r>
      <w:r w:rsidRPr="0038598C">
        <w:rPr>
          <w:lang w:val="ru-RU"/>
        </w:rPr>
        <w:t>) и ящерица живородящая (</w:t>
      </w:r>
      <w:r w:rsidRPr="009219A9">
        <w:t>Lacerta</w:t>
      </w:r>
      <w:r w:rsidRPr="0038598C">
        <w:rPr>
          <w:lang w:val="ru-RU"/>
        </w:rPr>
        <w:t xml:space="preserve"> </w:t>
      </w:r>
      <w:r w:rsidRPr="009219A9">
        <w:t>agilis</w:t>
      </w:r>
      <w:r w:rsidRPr="0038598C">
        <w:rPr>
          <w:lang w:val="ru-RU"/>
        </w:rPr>
        <w:t>).</w:t>
      </w:r>
    </w:p>
    <w:p w14:paraId="2B22AAC6" w14:textId="13C6B13E" w:rsidR="00F734AA" w:rsidRDefault="00C600C1" w:rsidP="00C600C1">
      <w:pPr>
        <w:pStyle w:val="ReportBodyPar"/>
        <w:ind w:left="720"/>
        <w:rPr>
          <w:lang w:val="ru-RU"/>
        </w:rPr>
      </w:pPr>
      <w:r w:rsidRPr="0038598C">
        <w:rPr>
          <w:b/>
          <w:bCs/>
          <w:lang w:val="ru-RU"/>
        </w:rPr>
        <w:t>Птицы:</w:t>
      </w:r>
      <w:r w:rsidR="00F734AA">
        <w:rPr>
          <w:b/>
          <w:bCs/>
          <w:lang w:val="ru-RU"/>
        </w:rPr>
        <w:t xml:space="preserve"> </w:t>
      </w:r>
      <w:r w:rsidRPr="0038598C">
        <w:rPr>
          <w:lang w:val="ru-RU"/>
        </w:rPr>
        <w:t>хищные и степные виды — степной орёл (</w:t>
      </w:r>
      <w:r w:rsidRPr="00F734AA">
        <w:rPr>
          <w:i/>
          <w:iCs/>
        </w:rPr>
        <w:t>Aquila</w:t>
      </w:r>
      <w:r w:rsidRPr="00F734AA">
        <w:rPr>
          <w:i/>
          <w:iCs/>
          <w:lang w:val="ru-RU"/>
        </w:rPr>
        <w:t xml:space="preserve"> </w:t>
      </w:r>
      <w:proofErr w:type="spellStart"/>
      <w:r w:rsidRPr="00F734AA">
        <w:rPr>
          <w:i/>
          <w:iCs/>
        </w:rPr>
        <w:t>nipalensis</w:t>
      </w:r>
      <w:proofErr w:type="spellEnd"/>
      <w:r w:rsidRPr="0038598C">
        <w:rPr>
          <w:lang w:val="ru-RU"/>
        </w:rPr>
        <w:t>), орёл-могильник (</w:t>
      </w:r>
      <w:r w:rsidRPr="00F734AA">
        <w:rPr>
          <w:i/>
          <w:iCs/>
        </w:rPr>
        <w:t>Aquila</w:t>
      </w:r>
      <w:r w:rsidRPr="00F734AA">
        <w:rPr>
          <w:i/>
          <w:iCs/>
          <w:lang w:val="ru-RU"/>
        </w:rPr>
        <w:t xml:space="preserve"> </w:t>
      </w:r>
      <w:proofErr w:type="spellStart"/>
      <w:r w:rsidRPr="00F734AA">
        <w:rPr>
          <w:i/>
          <w:iCs/>
        </w:rPr>
        <w:t>heliaca</w:t>
      </w:r>
      <w:proofErr w:type="spellEnd"/>
      <w:r w:rsidRPr="0038598C">
        <w:rPr>
          <w:lang w:val="ru-RU"/>
        </w:rPr>
        <w:t>), беркут (</w:t>
      </w:r>
      <w:r w:rsidRPr="00F734AA">
        <w:rPr>
          <w:i/>
          <w:iCs/>
        </w:rPr>
        <w:t>Aquila</w:t>
      </w:r>
      <w:r w:rsidRPr="00F734AA">
        <w:rPr>
          <w:i/>
          <w:iCs/>
          <w:lang w:val="ru-RU"/>
        </w:rPr>
        <w:t xml:space="preserve"> </w:t>
      </w:r>
      <w:r w:rsidRPr="00F734AA">
        <w:rPr>
          <w:i/>
          <w:iCs/>
        </w:rPr>
        <w:t>chrysaetos</w:t>
      </w:r>
      <w:r w:rsidRPr="0038598C">
        <w:rPr>
          <w:lang w:val="ru-RU"/>
        </w:rPr>
        <w:t xml:space="preserve">), </w:t>
      </w:r>
      <w:r w:rsidR="00F734AA">
        <w:rPr>
          <w:lang w:val="ru-RU"/>
        </w:rPr>
        <w:t>курганник</w:t>
      </w:r>
      <w:r w:rsidRPr="0038598C">
        <w:rPr>
          <w:lang w:val="ru-RU"/>
        </w:rPr>
        <w:t xml:space="preserve"> (</w:t>
      </w:r>
      <w:r w:rsidRPr="00F734AA">
        <w:rPr>
          <w:i/>
          <w:iCs/>
        </w:rPr>
        <w:t>Buteo</w:t>
      </w:r>
      <w:r w:rsidRPr="00F734AA">
        <w:rPr>
          <w:i/>
          <w:iCs/>
          <w:lang w:val="ru-RU"/>
        </w:rPr>
        <w:t xml:space="preserve"> </w:t>
      </w:r>
      <w:proofErr w:type="spellStart"/>
      <w:r w:rsidRPr="00F734AA">
        <w:rPr>
          <w:i/>
          <w:iCs/>
        </w:rPr>
        <w:t>rufinus</w:t>
      </w:r>
      <w:proofErr w:type="spellEnd"/>
      <w:r w:rsidRPr="0038598C">
        <w:rPr>
          <w:lang w:val="ru-RU"/>
        </w:rPr>
        <w:t xml:space="preserve">), луни — </w:t>
      </w:r>
      <w:r w:rsidR="00F734AA">
        <w:rPr>
          <w:lang w:val="ru-RU"/>
        </w:rPr>
        <w:t>степной</w:t>
      </w:r>
      <w:r w:rsidRPr="0038598C">
        <w:rPr>
          <w:lang w:val="ru-RU"/>
        </w:rPr>
        <w:t xml:space="preserve"> и болотный (</w:t>
      </w:r>
      <w:r w:rsidRPr="00F734AA">
        <w:rPr>
          <w:i/>
          <w:iCs/>
        </w:rPr>
        <w:t>Circus</w:t>
      </w:r>
      <w:r w:rsidRPr="00F734AA">
        <w:rPr>
          <w:i/>
          <w:iCs/>
          <w:lang w:val="ru-RU"/>
        </w:rPr>
        <w:t xml:space="preserve"> </w:t>
      </w:r>
      <w:proofErr w:type="spellStart"/>
      <w:r w:rsidRPr="00F734AA">
        <w:rPr>
          <w:i/>
          <w:iCs/>
        </w:rPr>
        <w:t>macrourus</w:t>
      </w:r>
      <w:proofErr w:type="spellEnd"/>
      <w:r w:rsidRPr="00F734AA">
        <w:rPr>
          <w:i/>
          <w:iCs/>
          <w:lang w:val="ru-RU"/>
        </w:rPr>
        <w:t xml:space="preserve">, </w:t>
      </w:r>
      <w:r w:rsidRPr="00F734AA">
        <w:rPr>
          <w:i/>
          <w:iCs/>
        </w:rPr>
        <w:t>C</w:t>
      </w:r>
      <w:r w:rsidRPr="00F734AA">
        <w:rPr>
          <w:i/>
          <w:iCs/>
          <w:lang w:val="ru-RU"/>
        </w:rPr>
        <w:t xml:space="preserve">. </w:t>
      </w:r>
      <w:proofErr w:type="spellStart"/>
      <w:r w:rsidRPr="00F734AA">
        <w:rPr>
          <w:i/>
          <w:iCs/>
        </w:rPr>
        <w:t>aeruginosus</w:t>
      </w:r>
      <w:proofErr w:type="spellEnd"/>
      <w:r w:rsidRPr="0038598C">
        <w:rPr>
          <w:lang w:val="ru-RU"/>
        </w:rPr>
        <w:t>), пустельга (</w:t>
      </w:r>
      <w:r w:rsidRPr="00F734AA">
        <w:rPr>
          <w:i/>
          <w:iCs/>
        </w:rPr>
        <w:t>Falco</w:t>
      </w:r>
      <w:r w:rsidRPr="00F734AA">
        <w:rPr>
          <w:i/>
          <w:iCs/>
          <w:lang w:val="ru-RU"/>
        </w:rPr>
        <w:t xml:space="preserve"> </w:t>
      </w:r>
      <w:r w:rsidRPr="00F734AA">
        <w:rPr>
          <w:i/>
          <w:iCs/>
        </w:rPr>
        <w:t>tinnunculus</w:t>
      </w:r>
      <w:r w:rsidRPr="0038598C">
        <w:rPr>
          <w:lang w:val="ru-RU"/>
        </w:rPr>
        <w:t>), чёрный коршун (</w:t>
      </w:r>
      <w:r w:rsidRPr="00F734AA">
        <w:rPr>
          <w:i/>
          <w:iCs/>
        </w:rPr>
        <w:t>Milvus</w:t>
      </w:r>
      <w:r w:rsidRPr="00F734AA">
        <w:rPr>
          <w:i/>
          <w:iCs/>
          <w:lang w:val="ru-RU"/>
        </w:rPr>
        <w:t xml:space="preserve"> </w:t>
      </w:r>
      <w:proofErr w:type="spellStart"/>
      <w:r w:rsidRPr="00F734AA">
        <w:rPr>
          <w:i/>
          <w:iCs/>
        </w:rPr>
        <w:t>migrans</w:t>
      </w:r>
      <w:proofErr w:type="spellEnd"/>
      <w:r w:rsidRPr="0038598C">
        <w:rPr>
          <w:lang w:val="ru-RU"/>
        </w:rPr>
        <w:t>).</w:t>
      </w:r>
      <w:r w:rsidR="00F734AA">
        <w:rPr>
          <w:lang w:val="ru-RU"/>
        </w:rPr>
        <w:t xml:space="preserve"> </w:t>
      </w:r>
    </w:p>
    <w:p w14:paraId="0742E1F0" w14:textId="77777777" w:rsidR="00F734AA" w:rsidRDefault="00F734AA" w:rsidP="00C600C1">
      <w:pPr>
        <w:pStyle w:val="ReportBodyPar"/>
        <w:ind w:left="720"/>
        <w:rPr>
          <w:lang w:val="ru-RU"/>
        </w:rPr>
      </w:pPr>
      <w:r>
        <w:rPr>
          <w:lang w:val="ru-RU"/>
        </w:rPr>
        <w:t>С</w:t>
      </w:r>
      <w:r w:rsidR="00C600C1" w:rsidRPr="0038598C">
        <w:rPr>
          <w:lang w:val="ru-RU"/>
        </w:rPr>
        <w:t>реди водоплавающих отмечены: огарь (</w:t>
      </w:r>
      <w:proofErr w:type="spellStart"/>
      <w:r w:rsidR="00C600C1" w:rsidRPr="00F734AA">
        <w:rPr>
          <w:i/>
          <w:iCs/>
        </w:rPr>
        <w:t>Tadorna</w:t>
      </w:r>
      <w:proofErr w:type="spellEnd"/>
      <w:r w:rsidR="00C600C1" w:rsidRPr="00F734AA">
        <w:rPr>
          <w:i/>
          <w:iCs/>
          <w:lang w:val="ru-RU"/>
        </w:rPr>
        <w:t xml:space="preserve"> </w:t>
      </w:r>
      <w:proofErr w:type="spellStart"/>
      <w:r w:rsidR="00C600C1" w:rsidRPr="00F734AA">
        <w:rPr>
          <w:i/>
          <w:iCs/>
        </w:rPr>
        <w:t>ferruginea</w:t>
      </w:r>
      <w:proofErr w:type="spellEnd"/>
      <w:r w:rsidR="00C600C1" w:rsidRPr="0038598C">
        <w:rPr>
          <w:lang w:val="ru-RU"/>
        </w:rPr>
        <w:t>), кряква (</w:t>
      </w:r>
      <w:r w:rsidR="00C600C1" w:rsidRPr="00F734AA">
        <w:rPr>
          <w:i/>
          <w:iCs/>
        </w:rPr>
        <w:t>Anas</w:t>
      </w:r>
      <w:r w:rsidR="00C600C1" w:rsidRPr="00F734AA">
        <w:rPr>
          <w:i/>
          <w:iCs/>
          <w:lang w:val="ru-RU"/>
        </w:rPr>
        <w:t xml:space="preserve"> </w:t>
      </w:r>
      <w:r w:rsidR="00C600C1" w:rsidRPr="00F734AA">
        <w:rPr>
          <w:i/>
          <w:iCs/>
        </w:rPr>
        <w:t>platyrhynchos</w:t>
      </w:r>
      <w:r w:rsidR="00C600C1" w:rsidRPr="0038598C">
        <w:rPr>
          <w:lang w:val="ru-RU"/>
        </w:rPr>
        <w:t>), чирок-свистунок (</w:t>
      </w:r>
      <w:r w:rsidR="00C600C1" w:rsidRPr="00F734AA">
        <w:rPr>
          <w:i/>
          <w:iCs/>
        </w:rPr>
        <w:t>Anas</w:t>
      </w:r>
      <w:r w:rsidR="00C600C1" w:rsidRPr="00F734AA">
        <w:rPr>
          <w:i/>
          <w:iCs/>
          <w:lang w:val="ru-RU"/>
        </w:rPr>
        <w:t xml:space="preserve"> </w:t>
      </w:r>
      <w:proofErr w:type="spellStart"/>
      <w:r w:rsidR="00C600C1" w:rsidRPr="00F734AA">
        <w:rPr>
          <w:i/>
          <w:iCs/>
        </w:rPr>
        <w:t>crecca</w:t>
      </w:r>
      <w:proofErr w:type="spellEnd"/>
      <w:r w:rsidR="00C600C1" w:rsidRPr="0038598C">
        <w:rPr>
          <w:lang w:val="ru-RU"/>
        </w:rPr>
        <w:t>), лысуха (</w:t>
      </w:r>
      <w:proofErr w:type="spellStart"/>
      <w:r w:rsidR="00C600C1" w:rsidRPr="00F734AA">
        <w:rPr>
          <w:i/>
          <w:iCs/>
        </w:rPr>
        <w:t>Fulica</w:t>
      </w:r>
      <w:proofErr w:type="spellEnd"/>
      <w:r w:rsidR="00C600C1" w:rsidRPr="00F734AA">
        <w:rPr>
          <w:i/>
          <w:iCs/>
          <w:lang w:val="ru-RU"/>
        </w:rPr>
        <w:t xml:space="preserve"> </w:t>
      </w:r>
      <w:proofErr w:type="spellStart"/>
      <w:r w:rsidR="00C600C1" w:rsidRPr="00F734AA">
        <w:rPr>
          <w:i/>
          <w:iCs/>
        </w:rPr>
        <w:t>atra</w:t>
      </w:r>
      <w:proofErr w:type="spellEnd"/>
      <w:r w:rsidR="00C600C1" w:rsidRPr="0038598C">
        <w:rPr>
          <w:lang w:val="ru-RU"/>
        </w:rPr>
        <w:t>) и камышница (</w:t>
      </w:r>
      <w:r w:rsidR="00C600C1" w:rsidRPr="00F734AA">
        <w:rPr>
          <w:i/>
          <w:iCs/>
        </w:rPr>
        <w:t>Gallinula</w:t>
      </w:r>
      <w:r w:rsidR="00C600C1" w:rsidRPr="00F734AA">
        <w:rPr>
          <w:i/>
          <w:iCs/>
          <w:lang w:val="ru-RU"/>
        </w:rPr>
        <w:t xml:space="preserve"> </w:t>
      </w:r>
      <w:r w:rsidR="00C600C1" w:rsidRPr="00F734AA">
        <w:rPr>
          <w:i/>
          <w:iCs/>
        </w:rPr>
        <w:t>chloropus</w:t>
      </w:r>
      <w:r w:rsidR="00C600C1" w:rsidRPr="0038598C">
        <w:rPr>
          <w:lang w:val="ru-RU"/>
        </w:rPr>
        <w:t>).</w:t>
      </w:r>
      <w:r>
        <w:rPr>
          <w:lang w:val="ru-RU"/>
        </w:rPr>
        <w:t xml:space="preserve"> </w:t>
      </w:r>
    </w:p>
    <w:p w14:paraId="237043D9" w14:textId="075355EA" w:rsidR="00C600C1" w:rsidRPr="00F734AA" w:rsidRDefault="00C600C1" w:rsidP="00C600C1">
      <w:pPr>
        <w:pStyle w:val="ReportBodyPar"/>
        <w:ind w:left="720"/>
        <w:rPr>
          <w:lang w:val="ru-RU"/>
        </w:rPr>
      </w:pPr>
      <w:r w:rsidRPr="0038598C">
        <w:rPr>
          <w:lang w:val="ru-RU"/>
        </w:rPr>
        <w:t xml:space="preserve">Из воробьиных зафиксированы: жаворонок </w:t>
      </w:r>
      <w:r w:rsidR="00F734AA">
        <w:rPr>
          <w:lang w:val="ru-RU"/>
        </w:rPr>
        <w:t>степной</w:t>
      </w:r>
      <w:r w:rsidRPr="0038598C">
        <w:rPr>
          <w:lang w:val="ru-RU"/>
        </w:rPr>
        <w:t xml:space="preserve"> (</w:t>
      </w:r>
      <w:proofErr w:type="spellStart"/>
      <w:r w:rsidRPr="00F734AA">
        <w:rPr>
          <w:i/>
          <w:iCs/>
        </w:rPr>
        <w:t>Melanocorypha</w:t>
      </w:r>
      <w:proofErr w:type="spellEnd"/>
      <w:r w:rsidRPr="00F734AA">
        <w:rPr>
          <w:i/>
          <w:iCs/>
          <w:lang w:val="ru-RU"/>
        </w:rPr>
        <w:t xml:space="preserve"> </w:t>
      </w:r>
      <w:proofErr w:type="spellStart"/>
      <w:r w:rsidRPr="00F734AA">
        <w:rPr>
          <w:i/>
          <w:iCs/>
        </w:rPr>
        <w:t>calandra</w:t>
      </w:r>
      <w:proofErr w:type="spellEnd"/>
      <w:r w:rsidRPr="0038598C">
        <w:rPr>
          <w:lang w:val="ru-RU"/>
        </w:rPr>
        <w:t>), чёрный жаворонок (</w:t>
      </w:r>
      <w:proofErr w:type="spellStart"/>
      <w:r w:rsidRPr="00F734AA">
        <w:rPr>
          <w:i/>
          <w:iCs/>
        </w:rPr>
        <w:t>Melanocorypha</w:t>
      </w:r>
      <w:proofErr w:type="spellEnd"/>
      <w:r w:rsidRPr="00F734AA">
        <w:rPr>
          <w:i/>
          <w:iCs/>
          <w:lang w:val="ru-RU"/>
        </w:rPr>
        <w:t xml:space="preserve"> </w:t>
      </w:r>
      <w:proofErr w:type="spellStart"/>
      <w:r w:rsidRPr="00F734AA">
        <w:rPr>
          <w:i/>
          <w:iCs/>
        </w:rPr>
        <w:t>yeltoniensis</w:t>
      </w:r>
      <w:proofErr w:type="spellEnd"/>
      <w:r w:rsidRPr="0038598C">
        <w:rPr>
          <w:lang w:val="ru-RU"/>
        </w:rPr>
        <w:t>), белокрыл</w:t>
      </w:r>
      <w:r w:rsidR="00F734AA">
        <w:rPr>
          <w:lang w:val="ru-RU"/>
        </w:rPr>
        <w:t>ый</w:t>
      </w:r>
      <w:r w:rsidRPr="0038598C">
        <w:rPr>
          <w:lang w:val="ru-RU"/>
        </w:rPr>
        <w:t xml:space="preserve"> жаворон</w:t>
      </w:r>
      <w:r w:rsidR="00F734AA">
        <w:rPr>
          <w:lang w:val="ru-RU"/>
        </w:rPr>
        <w:t>ок</w:t>
      </w:r>
      <w:r w:rsidRPr="0038598C">
        <w:rPr>
          <w:lang w:val="ru-RU"/>
        </w:rPr>
        <w:t xml:space="preserve"> (</w:t>
      </w:r>
      <w:r w:rsidRPr="00F734AA">
        <w:rPr>
          <w:i/>
          <w:iCs/>
        </w:rPr>
        <w:t>Alauda</w:t>
      </w:r>
      <w:r w:rsidRPr="00F734AA">
        <w:rPr>
          <w:i/>
          <w:iCs/>
          <w:lang w:val="ru-RU"/>
        </w:rPr>
        <w:t xml:space="preserve"> </w:t>
      </w:r>
      <w:proofErr w:type="spellStart"/>
      <w:r w:rsidRPr="00F734AA">
        <w:rPr>
          <w:i/>
          <w:iCs/>
        </w:rPr>
        <w:t>leucoptera</w:t>
      </w:r>
      <w:proofErr w:type="spellEnd"/>
      <w:r w:rsidRPr="0038598C">
        <w:rPr>
          <w:lang w:val="ru-RU"/>
        </w:rPr>
        <w:t>), трясогузки, коньки, удод (</w:t>
      </w:r>
      <w:r w:rsidRPr="00F734AA">
        <w:rPr>
          <w:i/>
          <w:iCs/>
        </w:rPr>
        <w:t>Upupa</w:t>
      </w:r>
      <w:r w:rsidRPr="00F734AA">
        <w:rPr>
          <w:i/>
          <w:iCs/>
          <w:lang w:val="ru-RU"/>
        </w:rPr>
        <w:t xml:space="preserve"> </w:t>
      </w:r>
      <w:proofErr w:type="spellStart"/>
      <w:r w:rsidRPr="00F734AA">
        <w:rPr>
          <w:i/>
          <w:iCs/>
        </w:rPr>
        <w:t>epops</w:t>
      </w:r>
      <w:proofErr w:type="spellEnd"/>
      <w:r w:rsidRPr="0038598C">
        <w:rPr>
          <w:lang w:val="ru-RU"/>
        </w:rPr>
        <w:t xml:space="preserve">), </w:t>
      </w:r>
      <w:r w:rsidR="00F734AA">
        <w:rPr>
          <w:lang w:val="ru-RU"/>
        </w:rPr>
        <w:t>варакушка</w:t>
      </w:r>
      <w:r w:rsidRPr="0038598C">
        <w:rPr>
          <w:lang w:val="ru-RU"/>
        </w:rPr>
        <w:t xml:space="preserve"> (</w:t>
      </w:r>
      <w:r w:rsidRPr="00080385">
        <w:rPr>
          <w:i/>
          <w:iCs/>
        </w:rPr>
        <w:t>Luscinia</w:t>
      </w:r>
      <w:r w:rsidRPr="00080385">
        <w:rPr>
          <w:i/>
          <w:iCs/>
          <w:lang w:val="ru-RU"/>
        </w:rPr>
        <w:t xml:space="preserve"> </w:t>
      </w:r>
      <w:proofErr w:type="spellStart"/>
      <w:r w:rsidRPr="00080385">
        <w:rPr>
          <w:i/>
          <w:iCs/>
        </w:rPr>
        <w:t>svecica</w:t>
      </w:r>
      <w:proofErr w:type="spellEnd"/>
      <w:r w:rsidRPr="00F734AA">
        <w:rPr>
          <w:lang w:val="ru-RU"/>
        </w:rPr>
        <w:t xml:space="preserve">), </w:t>
      </w:r>
      <w:r w:rsidR="00080385">
        <w:rPr>
          <w:lang w:val="ru-RU"/>
        </w:rPr>
        <w:t>коноплянка</w:t>
      </w:r>
      <w:r w:rsidRPr="00F734AA">
        <w:rPr>
          <w:lang w:val="ru-RU"/>
        </w:rPr>
        <w:t xml:space="preserve"> (</w:t>
      </w:r>
      <w:r w:rsidRPr="00080385">
        <w:rPr>
          <w:i/>
          <w:iCs/>
        </w:rPr>
        <w:t>Linaria</w:t>
      </w:r>
      <w:r w:rsidRPr="00080385">
        <w:rPr>
          <w:i/>
          <w:iCs/>
          <w:lang w:val="ru-RU"/>
        </w:rPr>
        <w:t xml:space="preserve"> </w:t>
      </w:r>
      <w:r w:rsidRPr="00080385">
        <w:rPr>
          <w:i/>
          <w:iCs/>
        </w:rPr>
        <w:t>cannabina</w:t>
      </w:r>
      <w:r w:rsidRPr="00F734AA">
        <w:rPr>
          <w:lang w:val="ru-RU"/>
        </w:rPr>
        <w:t>) и скворец обыкновенный (</w:t>
      </w:r>
      <w:r w:rsidRPr="00080385">
        <w:rPr>
          <w:i/>
          <w:iCs/>
        </w:rPr>
        <w:t>Sturnus</w:t>
      </w:r>
      <w:r w:rsidRPr="00080385">
        <w:rPr>
          <w:i/>
          <w:iCs/>
          <w:lang w:val="ru-RU"/>
        </w:rPr>
        <w:t xml:space="preserve"> </w:t>
      </w:r>
      <w:r w:rsidRPr="00080385">
        <w:rPr>
          <w:i/>
          <w:iCs/>
        </w:rPr>
        <w:t>vulgaris</w:t>
      </w:r>
      <w:r w:rsidRPr="00F734AA">
        <w:rPr>
          <w:lang w:val="ru-RU"/>
        </w:rPr>
        <w:t>).</w:t>
      </w:r>
    </w:p>
    <w:p w14:paraId="24E79083" w14:textId="42E87830" w:rsidR="00C600C1" w:rsidRPr="00080385" w:rsidRDefault="00C600C1" w:rsidP="00C600C1">
      <w:pPr>
        <w:pStyle w:val="ReportBodyPar"/>
        <w:ind w:left="720"/>
        <w:rPr>
          <w:lang w:val="ru-RU"/>
        </w:rPr>
      </w:pPr>
      <w:r w:rsidRPr="00F81EB7">
        <w:rPr>
          <w:b/>
          <w:bCs/>
          <w:lang w:val="ru-RU"/>
        </w:rPr>
        <w:t>Млекопитающие:</w:t>
      </w:r>
      <w:r w:rsidR="009A409E">
        <w:rPr>
          <w:b/>
          <w:bCs/>
          <w:lang w:val="ru-RU"/>
        </w:rPr>
        <w:t xml:space="preserve"> </w:t>
      </w:r>
      <w:r w:rsidRPr="00F81EB7">
        <w:rPr>
          <w:lang w:val="ru-RU"/>
        </w:rPr>
        <w:t xml:space="preserve">зарегистрированы следы и </w:t>
      </w:r>
      <w:r w:rsidRPr="00080385">
        <w:rPr>
          <w:lang w:val="ru-RU"/>
        </w:rPr>
        <w:t>наблюдения</w:t>
      </w:r>
      <w:r w:rsidR="009A409E">
        <w:rPr>
          <w:lang w:val="ru-RU"/>
        </w:rPr>
        <w:t xml:space="preserve"> </w:t>
      </w:r>
      <w:r w:rsidRPr="00080385">
        <w:rPr>
          <w:lang w:val="ru-RU"/>
        </w:rPr>
        <w:t>лис</w:t>
      </w:r>
      <w:r w:rsidR="009A409E">
        <w:rPr>
          <w:lang w:val="ru-RU"/>
        </w:rPr>
        <w:t>ицы</w:t>
      </w:r>
      <w:r w:rsidRPr="00080385">
        <w:rPr>
          <w:lang w:val="ru-RU"/>
        </w:rPr>
        <w:t xml:space="preserve"> обыкновенной (</w:t>
      </w:r>
      <w:r w:rsidRPr="00080385">
        <w:rPr>
          <w:i/>
          <w:iCs/>
        </w:rPr>
        <w:t>Vulpes</w:t>
      </w:r>
      <w:r w:rsidRPr="00080385">
        <w:rPr>
          <w:i/>
          <w:iCs/>
          <w:lang w:val="ru-RU"/>
        </w:rPr>
        <w:t xml:space="preserve"> </w:t>
      </w:r>
      <w:proofErr w:type="spellStart"/>
      <w:r w:rsidRPr="00080385">
        <w:rPr>
          <w:i/>
          <w:iCs/>
        </w:rPr>
        <w:t>vulpes</w:t>
      </w:r>
      <w:proofErr w:type="spellEnd"/>
      <w:r w:rsidRPr="00080385">
        <w:rPr>
          <w:lang w:val="ru-RU"/>
        </w:rPr>
        <w:t>),</w:t>
      </w:r>
      <w:r w:rsidR="00080385">
        <w:rPr>
          <w:lang w:val="ru-RU"/>
        </w:rPr>
        <w:t xml:space="preserve"> </w:t>
      </w:r>
      <w:r w:rsidRPr="00080385">
        <w:rPr>
          <w:lang w:val="ru-RU"/>
        </w:rPr>
        <w:t>барсука (</w:t>
      </w:r>
      <w:r w:rsidRPr="00080385">
        <w:rPr>
          <w:i/>
          <w:iCs/>
        </w:rPr>
        <w:t>Meles</w:t>
      </w:r>
      <w:r w:rsidRPr="00080385">
        <w:rPr>
          <w:i/>
          <w:iCs/>
          <w:lang w:val="ru-RU"/>
        </w:rPr>
        <w:t xml:space="preserve"> </w:t>
      </w:r>
      <w:proofErr w:type="spellStart"/>
      <w:r w:rsidRPr="00080385">
        <w:rPr>
          <w:i/>
          <w:iCs/>
        </w:rPr>
        <w:t>meles</w:t>
      </w:r>
      <w:proofErr w:type="spellEnd"/>
      <w:r w:rsidRPr="00080385">
        <w:rPr>
          <w:lang w:val="ru-RU"/>
        </w:rPr>
        <w:t>),</w:t>
      </w:r>
      <w:r w:rsidR="00080385">
        <w:rPr>
          <w:lang w:val="ru-RU"/>
        </w:rPr>
        <w:t xml:space="preserve"> </w:t>
      </w:r>
      <w:r w:rsidRPr="00080385">
        <w:rPr>
          <w:lang w:val="ru-RU"/>
        </w:rPr>
        <w:t>зайца-русака (</w:t>
      </w:r>
      <w:r w:rsidRPr="00080385">
        <w:rPr>
          <w:i/>
          <w:iCs/>
        </w:rPr>
        <w:t>Lepus</w:t>
      </w:r>
      <w:r w:rsidRPr="00080385">
        <w:rPr>
          <w:i/>
          <w:iCs/>
          <w:lang w:val="ru-RU"/>
        </w:rPr>
        <w:t xml:space="preserve"> </w:t>
      </w:r>
      <w:r w:rsidRPr="00080385">
        <w:rPr>
          <w:i/>
          <w:iCs/>
        </w:rPr>
        <w:t>europaeus</w:t>
      </w:r>
      <w:r w:rsidRPr="00080385">
        <w:rPr>
          <w:lang w:val="ru-RU"/>
        </w:rPr>
        <w:t>),</w:t>
      </w:r>
      <w:r w:rsidR="00080385">
        <w:rPr>
          <w:lang w:val="ru-RU"/>
        </w:rPr>
        <w:t xml:space="preserve"> </w:t>
      </w:r>
      <w:r w:rsidRPr="00080385">
        <w:rPr>
          <w:lang w:val="ru-RU"/>
        </w:rPr>
        <w:t>сурка</w:t>
      </w:r>
      <w:r w:rsidR="00080385">
        <w:rPr>
          <w:lang w:val="ru-RU"/>
        </w:rPr>
        <w:t>-байбака</w:t>
      </w:r>
      <w:r w:rsidRPr="00080385">
        <w:rPr>
          <w:lang w:val="ru-RU"/>
        </w:rPr>
        <w:t xml:space="preserve"> (</w:t>
      </w:r>
      <w:r w:rsidRPr="00080385">
        <w:rPr>
          <w:i/>
          <w:iCs/>
        </w:rPr>
        <w:t>Marmota</w:t>
      </w:r>
      <w:r w:rsidRPr="00080385">
        <w:rPr>
          <w:i/>
          <w:iCs/>
          <w:lang w:val="ru-RU"/>
        </w:rPr>
        <w:t xml:space="preserve"> </w:t>
      </w:r>
      <w:proofErr w:type="spellStart"/>
      <w:r w:rsidRPr="00080385">
        <w:rPr>
          <w:i/>
          <w:iCs/>
        </w:rPr>
        <w:t>bobak</w:t>
      </w:r>
      <w:proofErr w:type="spellEnd"/>
      <w:r w:rsidRPr="00080385">
        <w:rPr>
          <w:lang w:val="ru-RU"/>
        </w:rPr>
        <w:t>),</w:t>
      </w:r>
      <w:r w:rsidR="00080385">
        <w:rPr>
          <w:lang w:val="ru-RU"/>
        </w:rPr>
        <w:t xml:space="preserve"> </w:t>
      </w:r>
      <w:r w:rsidRPr="00080385">
        <w:rPr>
          <w:lang w:val="ru-RU"/>
        </w:rPr>
        <w:t>тушканчиков (</w:t>
      </w:r>
      <w:proofErr w:type="spellStart"/>
      <w:r w:rsidRPr="00080385">
        <w:rPr>
          <w:i/>
          <w:iCs/>
        </w:rPr>
        <w:t>Allactaga</w:t>
      </w:r>
      <w:proofErr w:type="spellEnd"/>
      <w:r w:rsidRPr="00080385">
        <w:rPr>
          <w:i/>
          <w:iCs/>
          <w:lang w:val="ru-RU"/>
        </w:rPr>
        <w:t xml:space="preserve"> </w:t>
      </w:r>
      <w:proofErr w:type="spellStart"/>
      <w:r w:rsidRPr="00080385">
        <w:rPr>
          <w:i/>
          <w:iCs/>
        </w:rPr>
        <w:t>spp</w:t>
      </w:r>
      <w:proofErr w:type="spellEnd"/>
      <w:r w:rsidRPr="00080385">
        <w:rPr>
          <w:lang w:val="ru-RU"/>
        </w:rPr>
        <w:t>.),</w:t>
      </w:r>
      <w:r w:rsidR="00080385">
        <w:rPr>
          <w:lang w:val="ru-RU"/>
        </w:rPr>
        <w:t xml:space="preserve"> степной пеструшки </w:t>
      </w:r>
      <w:r w:rsidRPr="00080385">
        <w:rPr>
          <w:lang w:val="ru-RU"/>
        </w:rPr>
        <w:t>(</w:t>
      </w:r>
      <w:proofErr w:type="spellStart"/>
      <w:r w:rsidRPr="00080385">
        <w:rPr>
          <w:i/>
          <w:iCs/>
        </w:rPr>
        <w:t>Lagurus</w:t>
      </w:r>
      <w:proofErr w:type="spellEnd"/>
      <w:r w:rsidRPr="00080385">
        <w:rPr>
          <w:i/>
          <w:iCs/>
          <w:lang w:val="ru-RU"/>
        </w:rPr>
        <w:t xml:space="preserve"> </w:t>
      </w:r>
      <w:proofErr w:type="spellStart"/>
      <w:r w:rsidRPr="00080385">
        <w:rPr>
          <w:i/>
          <w:iCs/>
        </w:rPr>
        <w:t>lagurus</w:t>
      </w:r>
      <w:proofErr w:type="spellEnd"/>
      <w:r w:rsidRPr="00080385">
        <w:rPr>
          <w:lang w:val="ru-RU"/>
        </w:rPr>
        <w:t>)</w:t>
      </w:r>
      <w:r w:rsidR="00080385">
        <w:rPr>
          <w:lang w:val="ru-RU"/>
        </w:rPr>
        <w:t xml:space="preserve"> </w:t>
      </w:r>
      <w:r w:rsidRPr="00080385">
        <w:rPr>
          <w:lang w:val="ru-RU"/>
        </w:rPr>
        <w:t>и</w:t>
      </w:r>
      <w:r w:rsidR="00080385">
        <w:rPr>
          <w:lang w:val="ru-RU"/>
        </w:rPr>
        <w:t xml:space="preserve"> </w:t>
      </w:r>
      <w:r w:rsidRPr="00080385">
        <w:rPr>
          <w:lang w:val="ru-RU"/>
        </w:rPr>
        <w:t>полевок (</w:t>
      </w:r>
      <w:r w:rsidRPr="00080385">
        <w:rPr>
          <w:i/>
          <w:iCs/>
        </w:rPr>
        <w:t>Microtus</w:t>
      </w:r>
      <w:r w:rsidRPr="00080385">
        <w:rPr>
          <w:i/>
          <w:iCs/>
          <w:lang w:val="ru-RU"/>
        </w:rPr>
        <w:t xml:space="preserve"> </w:t>
      </w:r>
      <w:proofErr w:type="spellStart"/>
      <w:r w:rsidRPr="00080385">
        <w:rPr>
          <w:i/>
          <w:iCs/>
        </w:rPr>
        <w:t>spp</w:t>
      </w:r>
      <w:proofErr w:type="spellEnd"/>
      <w:r w:rsidRPr="00080385">
        <w:rPr>
          <w:lang w:val="ru-RU"/>
        </w:rPr>
        <w:t>.), что отражает типичный состав мелких млекопитающих степных и полупустынных ландшафтов.</w:t>
      </w:r>
    </w:p>
    <w:p w14:paraId="629FB04E" w14:textId="77777777" w:rsidR="00C600C1" w:rsidRPr="00F81EB7" w:rsidRDefault="00C600C1" w:rsidP="00C600C1">
      <w:pPr>
        <w:pStyle w:val="ReportBodyPar"/>
        <w:rPr>
          <w:lang w:val="ru-RU"/>
        </w:rPr>
      </w:pPr>
    </w:p>
    <w:p w14:paraId="233B7B73" w14:textId="3CAA8CED" w:rsidR="00C600C1" w:rsidRPr="0038598C" w:rsidRDefault="00C600C1" w:rsidP="00C600C1">
      <w:pPr>
        <w:pStyle w:val="ReportBodyPar"/>
        <w:rPr>
          <w:b/>
          <w:bCs/>
          <w:lang w:val="ru-RU"/>
        </w:rPr>
      </w:pPr>
      <w:r w:rsidRPr="0038598C">
        <w:rPr>
          <w:b/>
          <w:bCs/>
          <w:lang w:val="ru-RU"/>
        </w:rPr>
        <w:t>6.1.1</w:t>
      </w:r>
      <w:r w:rsidR="0004576A">
        <w:rPr>
          <w:b/>
          <w:bCs/>
          <w:lang w:val="ru-RU"/>
        </w:rPr>
        <w:t>2</w:t>
      </w:r>
      <w:r w:rsidRPr="0038598C">
        <w:rPr>
          <w:b/>
          <w:bCs/>
          <w:lang w:val="ru-RU"/>
        </w:rPr>
        <w:t>.2 Флора</w:t>
      </w:r>
    </w:p>
    <w:p w14:paraId="3BFBBFD2" w14:textId="77777777" w:rsidR="00C600C1" w:rsidRPr="0038598C" w:rsidRDefault="00C600C1" w:rsidP="00C600C1">
      <w:pPr>
        <w:pStyle w:val="ReportBodyPar"/>
        <w:rPr>
          <w:b/>
          <w:bCs/>
          <w:lang w:val="ru-RU"/>
        </w:rPr>
      </w:pPr>
    </w:p>
    <w:p w14:paraId="43FABB59" w14:textId="1B166857" w:rsidR="00C600C1" w:rsidRPr="0038598C" w:rsidRDefault="00C600C1" w:rsidP="00C600C1">
      <w:pPr>
        <w:pStyle w:val="ReportBodyPar"/>
        <w:rPr>
          <w:lang w:val="ru-RU"/>
        </w:rPr>
      </w:pPr>
      <w:r w:rsidRPr="0038598C">
        <w:rPr>
          <w:lang w:val="ru-RU"/>
        </w:rPr>
        <w:t xml:space="preserve">Раздел «Флора» описывает растительные сообщества вдоль трассы железной дороги </w:t>
      </w:r>
      <w:proofErr w:type="spellStart"/>
      <w:r w:rsidRPr="0038598C">
        <w:rPr>
          <w:lang w:val="ru-RU"/>
        </w:rPr>
        <w:t>Мойынты</w:t>
      </w:r>
      <w:proofErr w:type="spellEnd"/>
      <w:r w:rsidRPr="0038598C">
        <w:rPr>
          <w:lang w:val="ru-RU"/>
        </w:rPr>
        <w:t xml:space="preserve"> – Кызылжар. Коридор </w:t>
      </w:r>
      <w:r w:rsidRPr="00080385">
        <w:rPr>
          <w:lang w:val="ru-RU"/>
        </w:rPr>
        <w:t>проходит через</w:t>
      </w:r>
      <w:r w:rsidR="009A409E">
        <w:rPr>
          <w:lang w:val="ru-RU"/>
        </w:rPr>
        <w:t xml:space="preserve"> </w:t>
      </w:r>
      <w:r w:rsidRPr="00080385">
        <w:rPr>
          <w:lang w:val="ru-RU"/>
        </w:rPr>
        <w:t>степные и полупустынные экосистемы, где доминируют</w:t>
      </w:r>
      <w:r w:rsidR="009A409E">
        <w:rPr>
          <w:lang w:val="ru-RU"/>
        </w:rPr>
        <w:t xml:space="preserve"> </w:t>
      </w:r>
      <w:r w:rsidRPr="00080385">
        <w:rPr>
          <w:lang w:val="ru-RU"/>
        </w:rPr>
        <w:t>засухоустойчивые злаки, разнотравье и кустарники, с локальными участками, где встречаются редкие и занесённые в Красную книгу виды, такие как</w:t>
      </w:r>
      <w:r w:rsidR="00080385">
        <w:rPr>
          <w:lang w:val="ru-RU"/>
        </w:rPr>
        <w:t xml:space="preserve"> </w:t>
      </w:r>
      <w:r w:rsidRPr="00080385">
        <w:rPr>
          <w:i/>
          <w:iCs/>
        </w:rPr>
        <w:t>Tulipa</w:t>
      </w:r>
      <w:r w:rsidRPr="00080385">
        <w:rPr>
          <w:i/>
          <w:iCs/>
          <w:lang w:val="ru-RU"/>
        </w:rPr>
        <w:t xml:space="preserve"> </w:t>
      </w:r>
      <w:proofErr w:type="spellStart"/>
      <w:r w:rsidRPr="00080385">
        <w:rPr>
          <w:i/>
          <w:iCs/>
        </w:rPr>
        <w:t>schrenkii</w:t>
      </w:r>
      <w:proofErr w:type="spellEnd"/>
      <w:r w:rsidR="00080385">
        <w:rPr>
          <w:lang w:val="ru-RU"/>
        </w:rPr>
        <w:t xml:space="preserve"> </w:t>
      </w:r>
      <w:r w:rsidRPr="00080385">
        <w:rPr>
          <w:lang w:val="ru-RU"/>
        </w:rPr>
        <w:t>и</w:t>
      </w:r>
      <w:r w:rsidR="00080385">
        <w:rPr>
          <w:lang w:val="ru-RU"/>
        </w:rPr>
        <w:t xml:space="preserve"> </w:t>
      </w:r>
      <w:r w:rsidRPr="00080385">
        <w:rPr>
          <w:i/>
          <w:iCs/>
        </w:rPr>
        <w:t>Stipa</w:t>
      </w:r>
      <w:r w:rsidRPr="00080385">
        <w:rPr>
          <w:i/>
          <w:iCs/>
          <w:lang w:val="ru-RU"/>
        </w:rPr>
        <w:t xml:space="preserve"> </w:t>
      </w:r>
      <w:r w:rsidRPr="00080385">
        <w:rPr>
          <w:i/>
          <w:iCs/>
        </w:rPr>
        <w:t>pennata</w:t>
      </w:r>
      <w:r w:rsidRPr="00080385">
        <w:rPr>
          <w:lang w:val="ru-RU"/>
        </w:rPr>
        <w:t>. Учитывая экологическую уязвимость этих ландшафтов и близость к</w:t>
      </w:r>
      <w:r w:rsidR="00080385">
        <w:rPr>
          <w:lang w:val="ru-RU"/>
        </w:rPr>
        <w:t xml:space="preserve"> </w:t>
      </w:r>
      <w:proofErr w:type="spellStart"/>
      <w:r w:rsidR="00080385">
        <w:rPr>
          <w:lang w:val="ru-RU"/>
        </w:rPr>
        <w:t>Андасайскому</w:t>
      </w:r>
      <w:proofErr w:type="spellEnd"/>
      <w:r w:rsidR="00080385">
        <w:rPr>
          <w:lang w:val="ru-RU"/>
        </w:rPr>
        <w:t xml:space="preserve"> </w:t>
      </w:r>
      <w:r w:rsidRPr="00080385">
        <w:rPr>
          <w:lang w:val="ru-RU"/>
        </w:rPr>
        <w:t>заказнику, данный раздел формирует базу для оценки потенциальных воздействий и разработки мер по охране</w:t>
      </w:r>
      <w:r w:rsidRPr="0038598C">
        <w:rPr>
          <w:lang w:val="ru-RU"/>
        </w:rPr>
        <w:t xml:space="preserve"> местообитаний и сохранению биоразнообразия.</w:t>
      </w:r>
    </w:p>
    <w:p w14:paraId="04F219EE" w14:textId="77777777" w:rsidR="00C600C1" w:rsidRPr="0038598C" w:rsidRDefault="00C600C1" w:rsidP="00C600C1">
      <w:pPr>
        <w:pStyle w:val="ReportBodyPar"/>
        <w:rPr>
          <w:lang w:val="ru-RU"/>
        </w:rPr>
      </w:pPr>
    </w:p>
    <w:p w14:paraId="56D975B5" w14:textId="77777777" w:rsidR="00C600C1" w:rsidRPr="0038598C" w:rsidRDefault="00C600C1" w:rsidP="00C600C1">
      <w:pPr>
        <w:pStyle w:val="ReportBodyPar"/>
        <w:rPr>
          <w:b/>
          <w:bCs/>
          <w:lang w:val="ru-RU"/>
        </w:rPr>
      </w:pPr>
      <w:r w:rsidRPr="0038598C">
        <w:rPr>
          <w:b/>
          <w:bCs/>
          <w:lang w:val="ru-RU"/>
        </w:rPr>
        <w:t>Общая характеристика растительных сообществ</w:t>
      </w:r>
    </w:p>
    <w:p w14:paraId="6F858E12" w14:textId="77777777" w:rsidR="00C600C1" w:rsidRPr="0038598C" w:rsidRDefault="00C600C1" w:rsidP="00C600C1">
      <w:pPr>
        <w:pStyle w:val="ReportBodyPar"/>
        <w:rPr>
          <w:b/>
          <w:bCs/>
          <w:lang w:val="ru-RU"/>
        </w:rPr>
      </w:pPr>
    </w:p>
    <w:p w14:paraId="71A84943" w14:textId="48A0ABAA" w:rsidR="00C600C1" w:rsidRPr="00080385" w:rsidRDefault="00C600C1" w:rsidP="00C600C1">
      <w:pPr>
        <w:pStyle w:val="ReportBodyPar"/>
        <w:rPr>
          <w:lang w:val="ru-RU"/>
        </w:rPr>
      </w:pPr>
      <w:r w:rsidRPr="00080385">
        <w:rPr>
          <w:lang w:val="ru-RU"/>
        </w:rPr>
        <w:t>Трасса железной дороги проходит через типичные для Карагандинско</w:t>
      </w:r>
      <w:r w:rsidR="008C5CEE">
        <w:rPr>
          <w:lang w:val="ru-RU"/>
        </w:rPr>
        <w:t xml:space="preserve">й </w:t>
      </w:r>
      <w:r w:rsidRPr="00080385">
        <w:rPr>
          <w:lang w:val="ru-RU"/>
        </w:rPr>
        <w:t>и Улытауско</w:t>
      </w:r>
      <w:r w:rsidR="008C5CEE">
        <w:rPr>
          <w:lang w:val="ru-RU"/>
        </w:rPr>
        <w:t>й</w:t>
      </w:r>
      <w:r w:rsidRPr="00080385">
        <w:rPr>
          <w:lang w:val="ru-RU"/>
        </w:rPr>
        <w:t xml:space="preserve"> </w:t>
      </w:r>
      <w:r w:rsidR="008C5CEE">
        <w:rPr>
          <w:lang w:val="ru-RU"/>
        </w:rPr>
        <w:t xml:space="preserve">областей </w:t>
      </w:r>
      <w:r w:rsidRPr="00080385">
        <w:rPr>
          <w:lang w:val="ru-RU"/>
        </w:rPr>
        <w:t>степные и полупустынные ландшафты. Растительность представлена аридными злаково-полынными сообществами, флористический состав которых определяется</w:t>
      </w:r>
      <w:r w:rsidRPr="00080385">
        <w:t> </w:t>
      </w:r>
      <w:r w:rsidRPr="00080385">
        <w:rPr>
          <w:lang w:val="ru-RU"/>
        </w:rPr>
        <w:t>континентальным климатом, низким количеством осадков (250–300 мм в год)</w:t>
      </w:r>
      <w:r w:rsidRPr="00080385">
        <w:t> </w:t>
      </w:r>
      <w:r w:rsidRPr="00080385">
        <w:rPr>
          <w:lang w:val="ru-RU"/>
        </w:rPr>
        <w:t>и ярко выраженной</w:t>
      </w:r>
      <w:r w:rsidRPr="00080385">
        <w:t> </w:t>
      </w:r>
      <w:r w:rsidRPr="00080385">
        <w:rPr>
          <w:lang w:val="ru-RU"/>
        </w:rPr>
        <w:t>сезонностью. Растительный покров разрежен, наибольшая продуктивность отмечается весной и в начале лета, после таяния снега.</w:t>
      </w:r>
      <w:r w:rsidRPr="00080385">
        <w:rPr>
          <w:lang w:val="ru-RU"/>
        </w:rPr>
        <w:br/>
        <w:t>Степная био</w:t>
      </w:r>
      <w:r w:rsidR="00080385" w:rsidRPr="00080385">
        <w:rPr>
          <w:lang w:val="ru-RU"/>
        </w:rPr>
        <w:t>та</w:t>
      </w:r>
      <w:r w:rsidRPr="00080385">
        <w:rPr>
          <w:lang w:val="ru-RU"/>
        </w:rPr>
        <w:t xml:space="preserve"> региона отличается</w:t>
      </w:r>
      <w:r w:rsidRPr="00080385">
        <w:t> </w:t>
      </w:r>
      <w:r w:rsidRPr="00080385">
        <w:rPr>
          <w:lang w:val="ru-RU"/>
        </w:rPr>
        <w:t>хрупкостью: дерновинные растения, скрепляющие почву, легко разрушаются, а восстановление после строительных работ идёт медленно из-за суровых климатических условий и низкого содержания органического вещества в почвах.</w:t>
      </w:r>
    </w:p>
    <w:p w14:paraId="600F91F0" w14:textId="77777777" w:rsidR="00C600C1" w:rsidRPr="00080385" w:rsidRDefault="00C600C1" w:rsidP="00C600C1">
      <w:pPr>
        <w:pStyle w:val="ReportBodyPar"/>
        <w:rPr>
          <w:lang w:val="ru-RU"/>
        </w:rPr>
      </w:pPr>
    </w:p>
    <w:p w14:paraId="505E951B" w14:textId="77777777" w:rsidR="00C600C1" w:rsidRPr="0038598C" w:rsidRDefault="00C600C1" w:rsidP="00C600C1">
      <w:pPr>
        <w:pStyle w:val="ReportBodyPar"/>
        <w:rPr>
          <w:b/>
          <w:bCs/>
          <w:lang w:val="ru-RU"/>
        </w:rPr>
      </w:pPr>
      <w:r w:rsidRPr="0038598C">
        <w:rPr>
          <w:b/>
          <w:bCs/>
          <w:lang w:val="ru-RU"/>
        </w:rPr>
        <w:t>Доминирующие и широко распространённые виды</w:t>
      </w:r>
    </w:p>
    <w:p w14:paraId="578AFC62" w14:textId="77777777" w:rsidR="00C600C1" w:rsidRPr="0038598C" w:rsidRDefault="00C600C1" w:rsidP="00C600C1">
      <w:pPr>
        <w:pStyle w:val="ReportBodyPar"/>
        <w:rPr>
          <w:b/>
          <w:bCs/>
          <w:lang w:val="ru-RU"/>
        </w:rPr>
      </w:pPr>
    </w:p>
    <w:p w14:paraId="37DA7136" w14:textId="3AF09DDC" w:rsidR="00080385" w:rsidRDefault="00C600C1" w:rsidP="00C600C1">
      <w:pPr>
        <w:pStyle w:val="ReportBodyPar"/>
        <w:rPr>
          <w:lang w:val="ru-RU"/>
        </w:rPr>
      </w:pPr>
      <w:r w:rsidRPr="0038598C">
        <w:rPr>
          <w:lang w:val="ru-RU"/>
        </w:rPr>
        <w:t xml:space="preserve">Флора представлена типичными для Евразийских степей видами злаков и </w:t>
      </w:r>
      <w:r w:rsidRPr="00080385">
        <w:rPr>
          <w:lang w:val="ru-RU"/>
        </w:rPr>
        <w:t>разнотравья:</w:t>
      </w:r>
      <w:r w:rsidR="00080385">
        <w:rPr>
          <w:lang w:val="ru-RU"/>
        </w:rPr>
        <w:t xml:space="preserve"> </w:t>
      </w:r>
      <w:r w:rsidRPr="00080385">
        <w:rPr>
          <w:lang w:val="ru-RU"/>
        </w:rPr>
        <w:t>ковыль (</w:t>
      </w:r>
      <w:r w:rsidRPr="00080385">
        <w:rPr>
          <w:i/>
          <w:iCs/>
        </w:rPr>
        <w:t>Stipa</w:t>
      </w:r>
      <w:r w:rsidRPr="00080385">
        <w:rPr>
          <w:i/>
          <w:iCs/>
          <w:lang w:val="ru-RU"/>
        </w:rPr>
        <w:t xml:space="preserve"> </w:t>
      </w:r>
      <w:proofErr w:type="spellStart"/>
      <w:r w:rsidRPr="00080385">
        <w:rPr>
          <w:i/>
          <w:iCs/>
        </w:rPr>
        <w:t>spp</w:t>
      </w:r>
      <w:proofErr w:type="spellEnd"/>
      <w:r w:rsidRPr="00080385">
        <w:rPr>
          <w:lang w:val="ru-RU"/>
        </w:rPr>
        <w:t>.),</w:t>
      </w:r>
      <w:r w:rsidR="00080385">
        <w:rPr>
          <w:lang w:val="ru-RU"/>
        </w:rPr>
        <w:t xml:space="preserve"> </w:t>
      </w:r>
      <w:r w:rsidRPr="00080385">
        <w:rPr>
          <w:lang w:val="ru-RU"/>
        </w:rPr>
        <w:t xml:space="preserve">овсяница </w:t>
      </w:r>
      <w:proofErr w:type="spellStart"/>
      <w:r w:rsidRPr="00080385">
        <w:rPr>
          <w:lang w:val="ru-RU"/>
        </w:rPr>
        <w:t>валлисская</w:t>
      </w:r>
      <w:proofErr w:type="spellEnd"/>
      <w:r w:rsidRPr="00080385">
        <w:rPr>
          <w:lang w:val="ru-RU"/>
        </w:rPr>
        <w:t xml:space="preserve"> (</w:t>
      </w:r>
      <w:r w:rsidRPr="00080385">
        <w:rPr>
          <w:i/>
          <w:iCs/>
        </w:rPr>
        <w:t>Festuca</w:t>
      </w:r>
      <w:r w:rsidRPr="00080385">
        <w:rPr>
          <w:i/>
          <w:iCs/>
          <w:lang w:val="ru-RU"/>
        </w:rPr>
        <w:t xml:space="preserve"> </w:t>
      </w:r>
      <w:proofErr w:type="spellStart"/>
      <w:r w:rsidRPr="00080385">
        <w:rPr>
          <w:i/>
          <w:iCs/>
        </w:rPr>
        <w:t>valesiaca</w:t>
      </w:r>
      <w:proofErr w:type="spellEnd"/>
      <w:r w:rsidRPr="00080385">
        <w:rPr>
          <w:lang w:val="ru-RU"/>
        </w:rPr>
        <w:t>),</w:t>
      </w:r>
      <w:r w:rsidR="00080385">
        <w:rPr>
          <w:lang w:val="ru-RU"/>
        </w:rPr>
        <w:t xml:space="preserve"> </w:t>
      </w:r>
      <w:r w:rsidRPr="00080385">
        <w:rPr>
          <w:lang w:val="ru-RU"/>
        </w:rPr>
        <w:t>пырей (</w:t>
      </w:r>
      <w:r w:rsidRPr="00080385">
        <w:rPr>
          <w:i/>
          <w:iCs/>
        </w:rPr>
        <w:t>Agropyron</w:t>
      </w:r>
      <w:r w:rsidRPr="00080385">
        <w:rPr>
          <w:i/>
          <w:iCs/>
          <w:lang w:val="ru-RU"/>
        </w:rPr>
        <w:t xml:space="preserve"> </w:t>
      </w:r>
      <w:proofErr w:type="spellStart"/>
      <w:r w:rsidRPr="00080385">
        <w:rPr>
          <w:i/>
          <w:iCs/>
        </w:rPr>
        <w:t>spp</w:t>
      </w:r>
      <w:proofErr w:type="spellEnd"/>
      <w:r w:rsidRPr="00080385">
        <w:rPr>
          <w:lang w:val="ru-RU"/>
        </w:rPr>
        <w:t>.). Среди многолетних трав широко распространены</w:t>
      </w:r>
      <w:r w:rsidR="00080385">
        <w:rPr>
          <w:lang w:val="ru-RU"/>
        </w:rPr>
        <w:t xml:space="preserve"> </w:t>
      </w:r>
      <w:r w:rsidRPr="00080385">
        <w:rPr>
          <w:lang w:val="ru-RU"/>
        </w:rPr>
        <w:t>полынь холодная (</w:t>
      </w:r>
      <w:r w:rsidRPr="00080385">
        <w:rPr>
          <w:i/>
          <w:iCs/>
        </w:rPr>
        <w:t>Artemisia</w:t>
      </w:r>
      <w:r w:rsidRPr="00080385">
        <w:rPr>
          <w:i/>
          <w:iCs/>
          <w:lang w:val="ru-RU"/>
        </w:rPr>
        <w:t xml:space="preserve"> </w:t>
      </w:r>
      <w:proofErr w:type="spellStart"/>
      <w:r w:rsidRPr="00080385">
        <w:rPr>
          <w:i/>
          <w:iCs/>
        </w:rPr>
        <w:t>frigida</w:t>
      </w:r>
      <w:proofErr w:type="spellEnd"/>
      <w:r w:rsidRPr="00080385">
        <w:rPr>
          <w:lang w:val="ru-RU"/>
        </w:rPr>
        <w:t>),</w:t>
      </w:r>
      <w:r w:rsidR="00080385">
        <w:rPr>
          <w:lang w:val="ru-RU"/>
        </w:rPr>
        <w:t xml:space="preserve"> </w:t>
      </w:r>
      <w:r w:rsidRPr="00080385">
        <w:rPr>
          <w:lang w:val="ru-RU"/>
        </w:rPr>
        <w:t>полынь австрийская (</w:t>
      </w:r>
      <w:r w:rsidRPr="00080385">
        <w:rPr>
          <w:i/>
          <w:iCs/>
        </w:rPr>
        <w:t>Artemisia</w:t>
      </w:r>
      <w:r w:rsidRPr="00080385">
        <w:rPr>
          <w:i/>
          <w:iCs/>
          <w:lang w:val="ru-RU"/>
        </w:rPr>
        <w:t xml:space="preserve"> </w:t>
      </w:r>
      <w:r w:rsidRPr="00080385">
        <w:rPr>
          <w:i/>
          <w:iCs/>
        </w:rPr>
        <w:t>austriaca</w:t>
      </w:r>
      <w:r w:rsidRPr="00080385">
        <w:rPr>
          <w:lang w:val="ru-RU"/>
        </w:rPr>
        <w:t>),</w:t>
      </w:r>
      <w:r w:rsidR="00080385">
        <w:rPr>
          <w:lang w:val="ru-RU"/>
        </w:rPr>
        <w:t xml:space="preserve"> </w:t>
      </w:r>
      <w:r w:rsidRPr="00080385">
        <w:rPr>
          <w:lang w:val="ru-RU"/>
        </w:rPr>
        <w:t>лапчатка (</w:t>
      </w:r>
      <w:r w:rsidRPr="00080385">
        <w:rPr>
          <w:i/>
          <w:iCs/>
        </w:rPr>
        <w:t>Potentilla</w:t>
      </w:r>
      <w:r w:rsidRPr="00080385">
        <w:rPr>
          <w:i/>
          <w:iCs/>
          <w:lang w:val="ru-RU"/>
        </w:rPr>
        <w:t xml:space="preserve"> </w:t>
      </w:r>
      <w:proofErr w:type="spellStart"/>
      <w:r w:rsidRPr="00080385">
        <w:rPr>
          <w:i/>
          <w:iCs/>
        </w:rPr>
        <w:t>spp</w:t>
      </w:r>
      <w:proofErr w:type="spellEnd"/>
      <w:r w:rsidRPr="00080385">
        <w:rPr>
          <w:i/>
          <w:iCs/>
          <w:lang w:val="ru-RU"/>
        </w:rPr>
        <w:t>.),</w:t>
      </w:r>
      <w:r w:rsidRPr="00080385">
        <w:rPr>
          <w:lang w:val="ru-RU"/>
        </w:rPr>
        <w:t xml:space="preserve"> служащие кормовой базой для домашнего скота и диких животных.</w:t>
      </w:r>
    </w:p>
    <w:p w14:paraId="49F27570" w14:textId="2E4CF77D" w:rsidR="00080385" w:rsidRDefault="00C600C1" w:rsidP="00C600C1">
      <w:pPr>
        <w:pStyle w:val="ReportBodyPar"/>
        <w:rPr>
          <w:lang w:val="ru-RU"/>
        </w:rPr>
      </w:pPr>
      <w:r w:rsidRPr="00080385">
        <w:rPr>
          <w:lang w:val="ru-RU"/>
        </w:rPr>
        <w:t>В полупустынных районах встречаются</w:t>
      </w:r>
      <w:r w:rsidR="009A409E">
        <w:rPr>
          <w:lang w:val="ru-RU"/>
        </w:rPr>
        <w:t xml:space="preserve"> </w:t>
      </w:r>
      <w:r w:rsidRPr="00080385">
        <w:rPr>
          <w:lang w:val="ru-RU"/>
        </w:rPr>
        <w:t>солеустойчивые виды, такие как</w:t>
      </w:r>
      <w:r w:rsidRPr="00080385">
        <w:t> </w:t>
      </w:r>
      <w:r w:rsidRPr="00080385">
        <w:rPr>
          <w:i/>
          <w:iCs/>
        </w:rPr>
        <w:t>Salsola</w:t>
      </w:r>
      <w:r w:rsidRPr="00080385">
        <w:rPr>
          <w:i/>
          <w:iCs/>
          <w:lang w:val="ru-RU"/>
        </w:rPr>
        <w:t xml:space="preserve"> </w:t>
      </w:r>
      <w:proofErr w:type="spellStart"/>
      <w:r w:rsidRPr="00080385">
        <w:rPr>
          <w:i/>
          <w:iCs/>
        </w:rPr>
        <w:t>arbuscula</w:t>
      </w:r>
      <w:proofErr w:type="spellEnd"/>
      <w:r w:rsidRPr="00080385">
        <w:rPr>
          <w:i/>
          <w:iCs/>
          <w:lang w:val="ru-RU"/>
        </w:rPr>
        <w:t>,</w:t>
      </w:r>
      <w:r w:rsidRPr="00080385">
        <w:rPr>
          <w:i/>
          <w:iCs/>
        </w:rPr>
        <w:t> Anabasis</w:t>
      </w:r>
      <w:r w:rsidRPr="00080385">
        <w:rPr>
          <w:i/>
          <w:iCs/>
          <w:lang w:val="ru-RU"/>
        </w:rPr>
        <w:t xml:space="preserve"> </w:t>
      </w:r>
      <w:r w:rsidRPr="00080385">
        <w:rPr>
          <w:i/>
          <w:iCs/>
        </w:rPr>
        <w:t>salsa</w:t>
      </w:r>
      <w:r w:rsidRPr="00080385">
        <w:t> </w:t>
      </w:r>
      <w:r w:rsidRPr="00080385">
        <w:rPr>
          <w:lang w:val="ru-RU"/>
        </w:rPr>
        <w:t>и</w:t>
      </w:r>
      <w:r w:rsidRPr="00080385">
        <w:t> </w:t>
      </w:r>
      <w:r w:rsidRPr="00080385">
        <w:rPr>
          <w:i/>
          <w:iCs/>
        </w:rPr>
        <w:t>Kochia</w:t>
      </w:r>
      <w:r w:rsidRPr="00080385">
        <w:rPr>
          <w:i/>
          <w:iCs/>
          <w:lang w:val="ru-RU"/>
        </w:rPr>
        <w:t xml:space="preserve"> </w:t>
      </w:r>
      <w:proofErr w:type="spellStart"/>
      <w:r w:rsidRPr="00080385">
        <w:rPr>
          <w:i/>
          <w:iCs/>
        </w:rPr>
        <w:t>prostrata</w:t>
      </w:r>
      <w:proofErr w:type="spellEnd"/>
      <w:r w:rsidRPr="00080385">
        <w:rPr>
          <w:lang w:val="ru-RU"/>
        </w:rPr>
        <w:t>, преобладающие на засолённых почвах и в понижениях рельефа.</w:t>
      </w:r>
    </w:p>
    <w:p w14:paraId="0A0111B3" w14:textId="54A79BC4" w:rsidR="00C600C1" w:rsidRPr="00080385" w:rsidRDefault="00C600C1" w:rsidP="00C600C1">
      <w:pPr>
        <w:pStyle w:val="ReportBodyPar"/>
        <w:rPr>
          <w:lang w:val="ru-RU"/>
        </w:rPr>
      </w:pPr>
      <w:r w:rsidRPr="00080385">
        <w:rPr>
          <w:lang w:val="ru-RU"/>
        </w:rPr>
        <w:t>Кустарниковая растительность представлена</w:t>
      </w:r>
      <w:r w:rsidRPr="00080385">
        <w:t> </w:t>
      </w:r>
      <w:r w:rsidRPr="00080385">
        <w:rPr>
          <w:lang w:val="ru-RU"/>
        </w:rPr>
        <w:t>караганой (</w:t>
      </w:r>
      <w:r w:rsidRPr="00080385">
        <w:rPr>
          <w:i/>
          <w:iCs/>
        </w:rPr>
        <w:t>Caragana</w:t>
      </w:r>
      <w:r w:rsidRPr="00080385">
        <w:rPr>
          <w:i/>
          <w:iCs/>
          <w:lang w:val="ru-RU"/>
        </w:rPr>
        <w:t xml:space="preserve"> </w:t>
      </w:r>
      <w:proofErr w:type="spellStart"/>
      <w:r w:rsidRPr="00080385">
        <w:rPr>
          <w:i/>
          <w:iCs/>
        </w:rPr>
        <w:t>spp</w:t>
      </w:r>
      <w:proofErr w:type="spellEnd"/>
      <w:r w:rsidRPr="00080385">
        <w:rPr>
          <w:lang w:val="ru-RU"/>
        </w:rPr>
        <w:t>.)</w:t>
      </w:r>
      <w:r w:rsidR="00080385">
        <w:rPr>
          <w:lang w:val="ru-RU"/>
        </w:rPr>
        <w:t xml:space="preserve"> </w:t>
      </w:r>
      <w:r w:rsidRPr="00080385">
        <w:rPr>
          <w:lang w:val="ru-RU"/>
        </w:rPr>
        <w:t>и</w:t>
      </w:r>
      <w:r w:rsidR="00080385">
        <w:rPr>
          <w:lang w:val="ru-RU"/>
        </w:rPr>
        <w:t xml:space="preserve"> </w:t>
      </w:r>
      <w:r w:rsidRPr="00080385">
        <w:rPr>
          <w:lang w:val="ru-RU"/>
        </w:rPr>
        <w:t xml:space="preserve">спиреей </w:t>
      </w:r>
      <w:proofErr w:type="spellStart"/>
      <w:r w:rsidRPr="00080385">
        <w:rPr>
          <w:lang w:val="ru-RU"/>
        </w:rPr>
        <w:t>зверобоелистной</w:t>
      </w:r>
      <w:proofErr w:type="spellEnd"/>
      <w:r w:rsidRPr="00080385">
        <w:rPr>
          <w:lang w:val="ru-RU"/>
        </w:rPr>
        <w:t xml:space="preserve"> (</w:t>
      </w:r>
      <w:r w:rsidRPr="00080385">
        <w:rPr>
          <w:i/>
          <w:iCs/>
        </w:rPr>
        <w:t>Spiraea</w:t>
      </w:r>
      <w:r w:rsidRPr="00080385">
        <w:rPr>
          <w:i/>
          <w:iCs/>
          <w:lang w:val="ru-RU"/>
        </w:rPr>
        <w:t xml:space="preserve"> </w:t>
      </w:r>
      <w:proofErr w:type="spellStart"/>
      <w:r w:rsidRPr="00080385">
        <w:rPr>
          <w:i/>
          <w:iCs/>
        </w:rPr>
        <w:t>hypericifolia</w:t>
      </w:r>
      <w:proofErr w:type="spellEnd"/>
      <w:r w:rsidRPr="00080385">
        <w:rPr>
          <w:lang w:val="ru-RU"/>
        </w:rPr>
        <w:t xml:space="preserve">), особенно на каменистых участках и возвышенностях (районы Ортау и </w:t>
      </w:r>
      <w:proofErr w:type="spellStart"/>
      <w:r w:rsidRPr="00080385">
        <w:rPr>
          <w:lang w:val="ru-RU"/>
        </w:rPr>
        <w:t>Аяк-Бестау</w:t>
      </w:r>
      <w:proofErr w:type="spellEnd"/>
      <w:r w:rsidRPr="00080385">
        <w:rPr>
          <w:lang w:val="ru-RU"/>
        </w:rPr>
        <w:t>).</w:t>
      </w:r>
    </w:p>
    <w:p w14:paraId="6610A830" w14:textId="77777777" w:rsidR="00C600C1" w:rsidRPr="0038598C" w:rsidRDefault="00C600C1" w:rsidP="00C600C1">
      <w:pPr>
        <w:pStyle w:val="ReportBodyPar"/>
        <w:rPr>
          <w:lang w:val="ru-RU"/>
        </w:rPr>
      </w:pPr>
    </w:p>
    <w:p w14:paraId="28112111" w14:textId="77777777" w:rsidR="00C600C1" w:rsidRPr="0038598C" w:rsidRDefault="00C600C1" w:rsidP="00C600C1">
      <w:pPr>
        <w:pStyle w:val="ReportBodyPar"/>
        <w:rPr>
          <w:b/>
          <w:bCs/>
          <w:lang w:val="ru-RU"/>
        </w:rPr>
      </w:pPr>
      <w:r w:rsidRPr="0038598C">
        <w:rPr>
          <w:b/>
          <w:bCs/>
          <w:lang w:val="ru-RU"/>
        </w:rPr>
        <w:t>Редкие и охраняемые виды растений</w:t>
      </w:r>
    </w:p>
    <w:p w14:paraId="342E44AB" w14:textId="77777777" w:rsidR="00C600C1" w:rsidRPr="0038598C" w:rsidRDefault="00C600C1" w:rsidP="00C600C1">
      <w:pPr>
        <w:pStyle w:val="ReportBodyPar"/>
        <w:rPr>
          <w:b/>
          <w:bCs/>
          <w:lang w:val="ru-RU"/>
        </w:rPr>
      </w:pPr>
    </w:p>
    <w:p w14:paraId="6E0D3680" w14:textId="77777777" w:rsidR="00C600C1" w:rsidRPr="007A00D6" w:rsidRDefault="00C600C1" w:rsidP="00C600C1">
      <w:pPr>
        <w:pStyle w:val="ReportBodyPar"/>
        <w:rPr>
          <w:lang w:val="ru-RU"/>
        </w:rPr>
      </w:pPr>
      <w:r w:rsidRPr="007A00D6">
        <w:rPr>
          <w:lang w:val="ru-RU"/>
        </w:rPr>
        <w:t>Хотя преобладают широко распространённые степные и полупустынные виды, результаты полевых обследований и литературные источники указывают на</w:t>
      </w:r>
      <w:r w:rsidRPr="007A00D6">
        <w:t> </w:t>
      </w:r>
      <w:r w:rsidRPr="007A00D6">
        <w:rPr>
          <w:lang w:val="ru-RU"/>
        </w:rPr>
        <w:t>потенциальное присутствие редких и занесённых в Красную книгу видов</w:t>
      </w:r>
      <w:r w:rsidRPr="007A00D6">
        <w:t> </w:t>
      </w:r>
      <w:r w:rsidRPr="007A00D6">
        <w:rPr>
          <w:lang w:val="ru-RU"/>
        </w:rPr>
        <w:t>в локализованных местообитаниях, особенно на</w:t>
      </w:r>
      <w:r w:rsidRPr="007A00D6">
        <w:t> </w:t>
      </w:r>
      <w:r w:rsidRPr="007A00D6">
        <w:rPr>
          <w:lang w:val="ru-RU"/>
        </w:rPr>
        <w:t>скалистых возвышенностях</w:t>
      </w:r>
      <w:r w:rsidRPr="007A00D6">
        <w:t> </w:t>
      </w:r>
      <w:r w:rsidRPr="007A00D6">
        <w:rPr>
          <w:lang w:val="ru-RU"/>
        </w:rPr>
        <w:t>и</w:t>
      </w:r>
      <w:r w:rsidRPr="007A00D6">
        <w:t> </w:t>
      </w:r>
      <w:r w:rsidRPr="007A00D6">
        <w:rPr>
          <w:lang w:val="ru-RU"/>
        </w:rPr>
        <w:t>солончаках.</w:t>
      </w:r>
      <w:r w:rsidRPr="007A00D6">
        <w:rPr>
          <w:lang w:val="ru-RU"/>
        </w:rPr>
        <w:br/>
      </w:r>
    </w:p>
    <w:p w14:paraId="0BF0B94D" w14:textId="77777777" w:rsidR="00C600C1" w:rsidRPr="0038598C" w:rsidRDefault="00C600C1" w:rsidP="00C600C1">
      <w:pPr>
        <w:pStyle w:val="ReportBodyPar"/>
        <w:rPr>
          <w:lang w:val="ru-RU"/>
        </w:rPr>
      </w:pPr>
      <w:r w:rsidRPr="007A00D6">
        <w:rPr>
          <w:lang w:val="ru-RU"/>
        </w:rPr>
        <w:t>К видам, представляющим природоохранный интерес</w:t>
      </w:r>
      <w:r w:rsidRPr="0038598C">
        <w:rPr>
          <w:lang w:val="ru-RU"/>
        </w:rPr>
        <w:t xml:space="preserve"> в Карагандинской и Улытауской областях, относятся:</w:t>
      </w:r>
    </w:p>
    <w:p w14:paraId="2D01688F" w14:textId="77777777" w:rsidR="00C600C1" w:rsidRPr="007A00D6" w:rsidRDefault="00C600C1" w:rsidP="00C600C1">
      <w:pPr>
        <w:pStyle w:val="ReportBodyPar"/>
        <w:ind w:left="720"/>
        <w:rPr>
          <w:lang w:val="ru-RU"/>
        </w:rPr>
      </w:pPr>
      <w:r w:rsidRPr="007A00D6">
        <w:rPr>
          <w:i/>
          <w:iCs/>
        </w:rPr>
        <w:t>Tulipa</w:t>
      </w:r>
      <w:r w:rsidRPr="007A00D6">
        <w:rPr>
          <w:i/>
          <w:iCs/>
          <w:lang w:val="ru-RU"/>
        </w:rPr>
        <w:t xml:space="preserve"> </w:t>
      </w:r>
      <w:proofErr w:type="spellStart"/>
      <w:r w:rsidRPr="007A00D6">
        <w:rPr>
          <w:i/>
          <w:iCs/>
        </w:rPr>
        <w:t>schrenkii</w:t>
      </w:r>
      <w:proofErr w:type="spellEnd"/>
      <w:r w:rsidRPr="007A00D6">
        <w:rPr>
          <w:lang w:val="ru-RU"/>
        </w:rPr>
        <w:t xml:space="preserve"> (тюльпан Шренка)</w:t>
      </w:r>
      <w:r w:rsidRPr="007A00D6">
        <w:t> </w:t>
      </w:r>
      <w:r w:rsidRPr="007A00D6">
        <w:rPr>
          <w:lang w:val="ru-RU"/>
        </w:rPr>
        <w:t>— вид, занесённый в Красную книгу Казахстана, символ степной флоры;</w:t>
      </w:r>
    </w:p>
    <w:p w14:paraId="2A150886" w14:textId="05E76309" w:rsidR="00C600C1" w:rsidRPr="007A00D6" w:rsidRDefault="00C600C1" w:rsidP="00C600C1">
      <w:pPr>
        <w:pStyle w:val="ReportBodyPar"/>
        <w:ind w:left="720"/>
        <w:rPr>
          <w:lang w:val="ru-RU"/>
        </w:rPr>
      </w:pPr>
      <w:r w:rsidRPr="007A00D6">
        <w:rPr>
          <w:i/>
          <w:iCs/>
        </w:rPr>
        <w:t>Iris</w:t>
      </w:r>
      <w:r w:rsidRPr="007A00D6">
        <w:rPr>
          <w:i/>
          <w:iCs/>
          <w:lang w:val="ru-RU"/>
        </w:rPr>
        <w:t xml:space="preserve"> </w:t>
      </w:r>
      <w:proofErr w:type="spellStart"/>
      <w:r w:rsidRPr="007A00D6">
        <w:rPr>
          <w:i/>
          <w:iCs/>
        </w:rPr>
        <w:t>scariosa</w:t>
      </w:r>
      <w:proofErr w:type="spellEnd"/>
      <w:r w:rsidR="007A00D6">
        <w:rPr>
          <w:i/>
          <w:iCs/>
          <w:lang w:val="ru-RU"/>
        </w:rPr>
        <w:t xml:space="preserve"> </w:t>
      </w:r>
      <w:r w:rsidRPr="007A00D6">
        <w:rPr>
          <w:i/>
          <w:iCs/>
          <w:lang w:val="ru-RU"/>
        </w:rPr>
        <w:t>и</w:t>
      </w:r>
      <w:r w:rsidR="007A00D6">
        <w:rPr>
          <w:i/>
          <w:iCs/>
          <w:lang w:val="ru-RU"/>
        </w:rPr>
        <w:t xml:space="preserve"> </w:t>
      </w:r>
      <w:r w:rsidRPr="007A00D6">
        <w:rPr>
          <w:i/>
          <w:iCs/>
        </w:rPr>
        <w:t>Iris</w:t>
      </w:r>
      <w:r w:rsidRPr="007A00D6">
        <w:rPr>
          <w:i/>
          <w:iCs/>
          <w:lang w:val="ru-RU"/>
        </w:rPr>
        <w:t xml:space="preserve"> </w:t>
      </w:r>
      <w:r w:rsidRPr="007A00D6">
        <w:rPr>
          <w:i/>
          <w:iCs/>
        </w:rPr>
        <w:t>pumila</w:t>
      </w:r>
      <w:r w:rsidR="007A00D6">
        <w:rPr>
          <w:i/>
          <w:iCs/>
          <w:lang w:val="ru-RU"/>
        </w:rPr>
        <w:t xml:space="preserve"> </w:t>
      </w:r>
      <w:r w:rsidRPr="007A00D6">
        <w:rPr>
          <w:lang w:val="ru-RU"/>
        </w:rPr>
        <w:t>— виды, приуроченные к сухим степным склонам;</w:t>
      </w:r>
    </w:p>
    <w:p w14:paraId="03F4B69A" w14:textId="77777777" w:rsidR="00C600C1" w:rsidRPr="007A00D6" w:rsidRDefault="00C600C1" w:rsidP="00C600C1">
      <w:pPr>
        <w:pStyle w:val="ReportBodyPar"/>
        <w:ind w:left="720"/>
        <w:rPr>
          <w:lang w:val="ru-RU"/>
        </w:rPr>
      </w:pPr>
      <w:r w:rsidRPr="007A00D6">
        <w:rPr>
          <w:i/>
          <w:iCs/>
        </w:rPr>
        <w:t>Stipa</w:t>
      </w:r>
      <w:r w:rsidRPr="007A00D6">
        <w:rPr>
          <w:i/>
          <w:iCs/>
          <w:lang w:val="ru-RU"/>
        </w:rPr>
        <w:t xml:space="preserve"> </w:t>
      </w:r>
      <w:proofErr w:type="spellStart"/>
      <w:r w:rsidRPr="007A00D6">
        <w:rPr>
          <w:i/>
          <w:iCs/>
        </w:rPr>
        <w:t>lessingiana</w:t>
      </w:r>
      <w:proofErr w:type="spellEnd"/>
      <w:r w:rsidRPr="007A00D6">
        <w:t> </w:t>
      </w:r>
      <w:r w:rsidRPr="007A00D6">
        <w:rPr>
          <w:lang w:val="ru-RU"/>
        </w:rPr>
        <w:t>и</w:t>
      </w:r>
      <w:r w:rsidRPr="007A00D6">
        <w:t> </w:t>
      </w:r>
      <w:r w:rsidRPr="007A00D6">
        <w:rPr>
          <w:i/>
          <w:iCs/>
        </w:rPr>
        <w:t>Stipa</w:t>
      </w:r>
      <w:r w:rsidRPr="007A00D6">
        <w:rPr>
          <w:i/>
          <w:iCs/>
          <w:lang w:val="ru-RU"/>
        </w:rPr>
        <w:t xml:space="preserve"> </w:t>
      </w:r>
      <w:r w:rsidRPr="007A00D6">
        <w:rPr>
          <w:i/>
          <w:iCs/>
        </w:rPr>
        <w:t>pennata</w:t>
      </w:r>
      <w:r w:rsidRPr="007A00D6">
        <w:t> </w:t>
      </w:r>
      <w:r w:rsidRPr="007A00D6">
        <w:rPr>
          <w:lang w:val="ru-RU"/>
        </w:rPr>
        <w:t>— эндемичные или регионально значимые виды ковылей.</w:t>
      </w:r>
    </w:p>
    <w:p w14:paraId="5E0DF514" w14:textId="77777777" w:rsidR="00C600C1" w:rsidRPr="007A00D6" w:rsidRDefault="00C600C1" w:rsidP="009A409E">
      <w:pPr>
        <w:pStyle w:val="ReportBodyPar"/>
        <w:rPr>
          <w:lang w:val="ru-RU"/>
        </w:rPr>
      </w:pPr>
      <w:r w:rsidRPr="007A00D6">
        <w:rPr>
          <w:lang w:val="ru-RU"/>
        </w:rPr>
        <w:t>Эти растения, как правило, имеют</w:t>
      </w:r>
      <w:r w:rsidRPr="007A00D6">
        <w:t> </w:t>
      </w:r>
      <w:r w:rsidRPr="007A00D6">
        <w:rPr>
          <w:lang w:val="ru-RU"/>
        </w:rPr>
        <w:t>мозаичное распространение, встречаются небольшими популяциями и</w:t>
      </w:r>
      <w:r w:rsidRPr="007A00D6">
        <w:t> </w:t>
      </w:r>
      <w:r w:rsidRPr="007A00D6">
        <w:rPr>
          <w:lang w:val="ru-RU"/>
        </w:rPr>
        <w:t>уязвимы к фрагментации местообитаний и нарушению почвенного покрова.</w:t>
      </w:r>
    </w:p>
    <w:p w14:paraId="587FF6E0" w14:textId="77777777" w:rsidR="00C600C1" w:rsidRPr="0038598C" w:rsidRDefault="00C600C1" w:rsidP="00C600C1">
      <w:pPr>
        <w:pStyle w:val="ReportBodyPar"/>
        <w:rPr>
          <w:lang w:val="ru-RU"/>
        </w:rPr>
      </w:pPr>
    </w:p>
    <w:p w14:paraId="402EDDD2" w14:textId="77777777" w:rsidR="00C600C1" w:rsidRPr="0038598C" w:rsidRDefault="00C600C1" w:rsidP="00C600C1">
      <w:pPr>
        <w:pStyle w:val="41"/>
        <w:numPr>
          <w:ilvl w:val="0"/>
          <w:numId w:val="0"/>
        </w:numPr>
        <w:ind w:left="720"/>
        <w:rPr>
          <w:lang w:val="ru-RU"/>
        </w:rPr>
      </w:pPr>
      <w:r w:rsidRPr="0038598C">
        <w:rPr>
          <w:lang w:val="ru-RU"/>
        </w:rPr>
        <w:t>6.1.12 Типы местообитаний вдоль трассы</w:t>
      </w:r>
    </w:p>
    <w:p w14:paraId="61009116" w14:textId="5119264F" w:rsidR="00C600C1" w:rsidRPr="00285637" w:rsidRDefault="00C600C1" w:rsidP="00C600C1">
      <w:pPr>
        <w:pStyle w:val="41"/>
        <w:numPr>
          <w:ilvl w:val="0"/>
          <w:numId w:val="0"/>
        </w:numPr>
        <w:jc w:val="both"/>
        <w:rPr>
          <w:b w:val="0"/>
          <w:bCs w:val="0"/>
        </w:rPr>
      </w:pPr>
      <w:r w:rsidRPr="0038598C">
        <w:rPr>
          <w:b w:val="0"/>
          <w:bCs w:val="0"/>
          <w:lang w:val="ru-RU"/>
        </w:rPr>
        <w:t>Раздел</w:t>
      </w:r>
      <w:r w:rsidRPr="00285637">
        <w:rPr>
          <w:b w:val="0"/>
          <w:bCs w:val="0"/>
        </w:rPr>
        <w:t> </w:t>
      </w:r>
      <w:r w:rsidRPr="0038598C">
        <w:rPr>
          <w:b w:val="0"/>
          <w:bCs w:val="0"/>
          <w:i/>
          <w:iCs/>
          <w:lang w:val="ru-RU"/>
        </w:rPr>
        <w:t>Типы местообитаний вдоль трассы</w:t>
      </w:r>
      <w:r w:rsidRPr="00285637">
        <w:rPr>
          <w:b w:val="0"/>
          <w:bCs w:val="0"/>
        </w:rPr>
        <w:t> </w:t>
      </w:r>
      <w:r w:rsidRPr="0038598C">
        <w:rPr>
          <w:b w:val="0"/>
          <w:bCs w:val="0"/>
          <w:lang w:val="ru-RU"/>
        </w:rPr>
        <w:t xml:space="preserve">описывает основные экосистемы, через которые проходит железная дорога </w:t>
      </w:r>
      <w:proofErr w:type="spellStart"/>
      <w:r w:rsidR="00401085">
        <w:rPr>
          <w:b w:val="0"/>
          <w:bCs w:val="0"/>
          <w:lang w:val="ru-RU"/>
        </w:rPr>
        <w:t>Мойынты</w:t>
      </w:r>
      <w:proofErr w:type="spellEnd"/>
      <w:r w:rsidRPr="0038598C">
        <w:rPr>
          <w:b w:val="0"/>
          <w:bCs w:val="0"/>
          <w:lang w:val="ru-RU"/>
        </w:rPr>
        <w:t xml:space="preserve">– Кызылжар, включая степные луга, полупустыни, прибрежные зоны, скалистые возвышенности и солончаки. Каждая из этих экосистем поддерживает уникальные сообщества растений и животных, </w:t>
      </w:r>
      <w:r w:rsidRPr="0038598C">
        <w:rPr>
          <w:b w:val="0"/>
          <w:bCs w:val="0"/>
          <w:lang w:val="ru-RU"/>
        </w:rPr>
        <w:lastRenderedPageBreak/>
        <w:t xml:space="preserve">представляющие важность для регионального биоразнообразия. </w:t>
      </w:r>
      <w:proofErr w:type="spellStart"/>
      <w:r w:rsidRPr="00285637">
        <w:rPr>
          <w:b w:val="0"/>
          <w:bCs w:val="0"/>
        </w:rPr>
        <w:t>Основные</w:t>
      </w:r>
      <w:proofErr w:type="spellEnd"/>
      <w:r w:rsidRPr="00285637">
        <w:rPr>
          <w:b w:val="0"/>
          <w:bCs w:val="0"/>
        </w:rPr>
        <w:t xml:space="preserve"> </w:t>
      </w:r>
      <w:proofErr w:type="spellStart"/>
      <w:r w:rsidRPr="00285637">
        <w:rPr>
          <w:b w:val="0"/>
          <w:bCs w:val="0"/>
        </w:rPr>
        <w:t>типы</w:t>
      </w:r>
      <w:proofErr w:type="spellEnd"/>
      <w:r w:rsidRPr="00285637">
        <w:rPr>
          <w:b w:val="0"/>
          <w:bCs w:val="0"/>
        </w:rPr>
        <w:t xml:space="preserve"> </w:t>
      </w:r>
      <w:proofErr w:type="spellStart"/>
      <w:r w:rsidRPr="00285637">
        <w:rPr>
          <w:b w:val="0"/>
          <w:bCs w:val="0"/>
        </w:rPr>
        <w:t>местообитаний</w:t>
      </w:r>
      <w:proofErr w:type="spellEnd"/>
      <w:r w:rsidRPr="00285637">
        <w:rPr>
          <w:b w:val="0"/>
          <w:bCs w:val="0"/>
        </w:rPr>
        <w:t>:</w:t>
      </w:r>
    </w:p>
    <w:p w14:paraId="6DCAE3FD" w14:textId="77777777" w:rsidR="00C600C1" w:rsidRPr="0038598C" w:rsidRDefault="00C600C1" w:rsidP="00C600C1">
      <w:pPr>
        <w:pStyle w:val="41"/>
        <w:numPr>
          <w:ilvl w:val="0"/>
          <w:numId w:val="314"/>
        </w:numPr>
        <w:tabs>
          <w:tab w:val="clear" w:pos="720"/>
        </w:tabs>
        <w:ind w:left="142" w:hanging="99"/>
        <w:jc w:val="both"/>
        <w:rPr>
          <w:b w:val="0"/>
          <w:bCs w:val="0"/>
          <w:lang w:val="ru-RU"/>
        </w:rPr>
      </w:pPr>
      <w:r w:rsidRPr="0038598C">
        <w:rPr>
          <w:b w:val="0"/>
          <w:bCs w:val="0"/>
          <w:lang w:val="ru-RU"/>
        </w:rPr>
        <w:t>Степные луга</w:t>
      </w:r>
      <w:r w:rsidRPr="00285637">
        <w:rPr>
          <w:b w:val="0"/>
          <w:bCs w:val="0"/>
        </w:rPr>
        <w:t> </w:t>
      </w:r>
      <w:r w:rsidRPr="0038598C">
        <w:rPr>
          <w:b w:val="0"/>
          <w:bCs w:val="0"/>
          <w:lang w:val="ru-RU"/>
        </w:rPr>
        <w:t>— преимущественно сообщества ковылей (</w:t>
      </w:r>
      <w:r w:rsidRPr="00285637">
        <w:rPr>
          <w:b w:val="0"/>
          <w:bCs w:val="0"/>
          <w:i/>
          <w:iCs/>
        </w:rPr>
        <w:t>Stipa</w:t>
      </w:r>
      <w:r w:rsidRPr="0038598C">
        <w:rPr>
          <w:b w:val="0"/>
          <w:bCs w:val="0"/>
          <w:i/>
          <w:iCs/>
          <w:lang w:val="ru-RU"/>
        </w:rPr>
        <w:t xml:space="preserve"> </w:t>
      </w:r>
      <w:proofErr w:type="spellStart"/>
      <w:r w:rsidRPr="00285637">
        <w:rPr>
          <w:b w:val="0"/>
          <w:bCs w:val="0"/>
          <w:i/>
          <w:iCs/>
        </w:rPr>
        <w:t>spp</w:t>
      </w:r>
      <w:proofErr w:type="spellEnd"/>
      <w:r w:rsidRPr="0038598C">
        <w:rPr>
          <w:b w:val="0"/>
          <w:bCs w:val="0"/>
          <w:i/>
          <w:iCs/>
          <w:lang w:val="ru-RU"/>
        </w:rPr>
        <w:t>.</w:t>
      </w:r>
      <w:r w:rsidRPr="0038598C">
        <w:rPr>
          <w:b w:val="0"/>
          <w:bCs w:val="0"/>
          <w:lang w:val="ru-RU"/>
        </w:rPr>
        <w:t>) и овсяниц (</w:t>
      </w:r>
      <w:r w:rsidRPr="00285637">
        <w:rPr>
          <w:b w:val="0"/>
          <w:bCs w:val="0"/>
          <w:i/>
          <w:iCs/>
        </w:rPr>
        <w:t>Festuca</w:t>
      </w:r>
      <w:r w:rsidRPr="0038598C">
        <w:rPr>
          <w:b w:val="0"/>
          <w:bCs w:val="0"/>
          <w:i/>
          <w:iCs/>
          <w:lang w:val="ru-RU"/>
        </w:rPr>
        <w:t xml:space="preserve"> </w:t>
      </w:r>
      <w:proofErr w:type="spellStart"/>
      <w:r w:rsidRPr="00285637">
        <w:rPr>
          <w:b w:val="0"/>
          <w:bCs w:val="0"/>
          <w:i/>
          <w:iCs/>
        </w:rPr>
        <w:t>spp</w:t>
      </w:r>
      <w:proofErr w:type="spellEnd"/>
      <w:r w:rsidRPr="0038598C">
        <w:rPr>
          <w:b w:val="0"/>
          <w:bCs w:val="0"/>
          <w:i/>
          <w:iCs/>
          <w:lang w:val="ru-RU"/>
        </w:rPr>
        <w:t>.</w:t>
      </w:r>
      <w:r w:rsidRPr="0038598C">
        <w:rPr>
          <w:b w:val="0"/>
          <w:bCs w:val="0"/>
          <w:lang w:val="ru-RU"/>
        </w:rPr>
        <w:t>) на каштановых почвах; экологически значимы для стабилизации почв и кормовой базы.</w:t>
      </w:r>
    </w:p>
    <w:p w14:paraId="1B994970" w14:textId="77777777" w:rsidR="00C600C1" w:rsidRPr="0038598C" w:rsidRDefault="00C600C1" w:rsidP="00C600C1">
      <w:pPr>
        <w:pStyle w:val="41"/>
        <w:numPr>
          <w:ilvl w:val="0"/>
          <w:numId w:val="314"/>
        </w:numPr>
        <w:tabs>
          <w:tab w:val="clear" w:pos="720"/>
        </w:tabs>
        <w:ind w:left="142" w:hanging="99"/>
        <w:jc w:val="both"/>
        <w:rPr>
          <w:b w:val="0"/>
          <w:bCs w:val="0"/>
          <w:lang w:val="ru-RU"/>
        </w:rPr>
      </w:pPr>
      <w:r w:rsidRPr="0038598C">
        <w:rPr>
          <w:b w:val="0"/>
          <w:bCs w:val="0"/>
          <w:lang w:val="ru-RU"/>
        </w:rPr>
        <w:t>Полупустынная растительность</w:t>
      </w:r>
      <w:r w:rsidRPr="00285637">
        <w:rPr>
          <w:b w:val="0"/>
          <w:bCs w:val="0"/>
        </w:rPr>
        <w:t> </w:t>
      </w:r>
      <w:r w:rsidRPr="0038598C">
        <w:rPr>
          <w:b w:val="0"/>
          <w:bCs w:val="0"/>
          <w:lang w:val="ru-RU"/>
        </w:rPr>
        <w:t>— в засушливых районах преобладают полынь и солянковые растения, адаптированные к засоленным почвам и засухе.</w:t>
      </w:r>
    </w:p>
    <w:p w14:paraId="62A31026" w14:textId="77777777" w:rsidR="00C600C1" w:rsidRPr="00285637" w:rsidRDefault="00C600C1" w:rsidP="00C600C1">
      <w:pPr>
        <w:pStyle w:val="41"/>
        <w:numPr>
          <w:ilvl w:val="0"/>
          <w:numId w:val="314"/>
        </w:numPr>
        <w:tabs>
          <w:tab w:val="clear" w:pos="720"/>
        </w:tabs>
        <w:ind w:left="142" w:hanging="99"/>
        <w:jc w:val="both"/>
        <w:rPr>
          <w:b w:val="0"/>
          <w:bCs w:val="0"/>
        </w:rPr>
      </w:pPr>
      <w:r w:rsidRPr="0038598C">
        <w:rPr>
          <w:b w:val="0"/>
          <w:bCs w:val="0"/>
          <w:lang w:val="ru-RU"/>
        </w:rPr>
        <w:t>Прибрежные полосы</w:t>
      </w:r>
      <w:r w:rsidRPr="00285637">
        <w:rPr>
          <w:b w:val="0"/>
          <w:bCs w:val="0"/>
        </w:rPr>
        <w:t> </w:t>
      </w:r>
      <w:r w:rsidRPr="0038598C">
        <w:rPr>
          <w:b w:val="0"/>
          <w:bCs w:val="0"/>
          <w:lang w:val="ru-RU"/>
        </w:rPr>
        <w:t xml:space="preserve">— узкие участки вдоль временных рек (например, река Каражал) с более густой растительностью: злаками, осоками и кустарниками. </w:t>
      </w:r>
      <w:proofErr w:type="spellStart"/>
      <w:r w:rsidRPr="00285637">
        <w:rPr>
          <w:b w:val="0"/>
          <w:bCs w:val="0"/>
        </w:rPr>
        <w:t>Являются</w:t>
      </w:r>
      <w:proofErr w:type="spellEnd"/>
      <w:r w:rsidRPr="00285637">
        <w:rPr>
          <w:b w:val="0"/>
          <w:bCs w:val="0"/>
        </w:rPr>
        <w:t xml:space="preserve"> </w:t>
      </w:r>
      <w:proofErr w:type="spellStart"/>
      <w:r w:rsidRPr="00285637">
        <w:rPr>
          <w:b w:val="0"/>
          <w:bCs w:val="0"/>
        </w:rPr>
        <w:t>экологическими</w:t>
      </w:r>
      <w:proofErr w:type="spellEnd"/>
      <w:r w:rsidRPr="00285637">
        <w:rPr>
          <w:b w:val="0"/>
          <w:bCs w:val="0"/>
        </w:rPr>
        <w:t xml:space="preserve"> </w:t>
      </w:r>
      <w:proofErr w:type="spellStart"/>
      <w:r w:rsidRPr="00285637">
        <w:rPr>
          <w:b w:val="0"/>
          <w:bCs w:val="0"/>
        </w:rPr>
        <w:t>убежищами</w:t>
      </w:r>
      <w:proofErr w:type="spellEnd"/>
      <w:r w:rsidRPr="00285637">
        <w:rPr>
          <w:b w:val="0"/>
          <w:bCs w:val="0"/>
        </w:rPr>
        <w:t xml:space="preserve"> </w:t>
      </w:r>
      <w:proofErr w:type="spellStart"/>
      <w:r w:rsidRPr="00285637">
        <w:rPr>
          <w:b w:val="0"/>
          <w:bCs w:val="0"/>
        </w:rPr>
        <w:t>для</w:t>
      </w:r>
      <w:proofErr w:type="spellEnd"/>
      <w:r w:rsidRPr="00285637">
        <w:rPr>
          <w:b w:val="0"/>
          <w:bCs w:val="0"/>
        </w:rPr>
        <w:t xml:space="preserve"> </w:t>
      </w:r>
      <w:proofErr w:type="spellStart"/>
      <w:r w:rsidRPr="00285637">
        <w:rPr>
          <w:b w:val="0"/>
          <w:bCs w:val="0"/>
        </w:rPr>
        <w:t>амфибий</w:t>
      </w:r>
      <w:proofErr w:type="spellEnd"/>
      <w:r w:rsidRPr="00285637">
        <w:rPr>
          <w:b w:val="0"/>
          <w:bCs w:val="0"/>
        </w:rPr>
        <w:t xml:space="preserve"> и </w:t>
      </w:r>
      <w:proofErr w:type="spellStart"/>
      <w:r w:rsidRPr="00285637">
        <w:rPr>
          <w:b w:val="0"/>
          <w:bCs w:val="0"/>
        </w:rPr>
        <w:t>мелких</w:t>
      </w:r>
      <w:proofErr w:type="spellEnd"/>
      <w:r w:rsidRPr="00285637">
        <w:rPr>
          <w:b w:val="0"/>
          <w:bCs w:val="0"/>
        </w:rPr>
        <w:t xml:space="preserve"> </w:t>
      </w:r>
      <w:proofErr w:type="spellStart"/>
      <w:r w:rsidRPr="00285637">
        <w:rPr>
          <w:b w:val="0"/>
          <w:bCs w:val="0"/>
        </w:rPr>
        <w:t>млекопитающих</w:t>
      </w:r>
      <w:proofErr w:type="spellEnd"/>
      <w:r w:rsidRPr="00285637">
        <w:rPr>
          <w:b w:val="0"/>
          <w:bCs w:val="0"/>
        </w:rPr>
        <w:t>.</w:t>
      </w:r>
    </w:p>
    <w:p w14:paraId="24AF6011" w14:textId="77777777" w:rsidR="00C600C1" w:rsidRPr="0038598C" w:rsidRDefault="00C600C1" w:rsidP="00C600C1">
      <w:pPr>
        <w:pStyle w:val="41"/>
        <w:numPr>
          <w:ilvl w:val="0"/>
          <w:numId w:val="314"/>
        </w:numPr>
        <w:tabs>
          <w:tab w:val="clear" w:pos="720"/>
        </w:tabs>
        <w:ind w:left="142" w:hanging="99"/>
        <w:jc w:val="both"/>
        <w:rPr>
          <w:b w:val="0"/>
          <w:bCs w:val="0"/>
          <w:lang w:val="ru-RU"/>
        </w:rPr>
      </w:pPr>
      <w:r w:rsidRPr="0038598C">
        <w:rPr>
          <w:b w:val="0"/>
          <w:bCs w:val="0"/>
          <w:lang w:val="ru-RU"/>
        </w:rPr>
        <w:t xml:space="preserve">Скалистые возвышенности и холмы (Ортау, </w:t>
      </w:r>
      <w:proofErr w:type="spellStart"/>
      <w:r w:rsidRPr="0038598C">
        <w:rPr>
          <w:b w:val="0"/>
          <w:bCs w:val="0"/>
          <w:lang w:val="ru-RU"/>
        </w:rPr>
        <w:t>Аяк-Бестау</w:t>
      </w:r>
      <w:proofErr w:type="spellEnd"/>
      <w:r w:rsidRPr="0038598C">
        <w:rPr>
          <w:b w:val="0"/>
          <w:bCs w:val="0"/>
          <w:lang w:val="ru-RU"/>
        </w:rPr>
        <w:t>)</w:t>
      </w:r>
      <w:r w:rsidRPr="00285637">
        <w:rPr>
          <w:b w:val="0"/>
          <w:bCs w:val="0"/>
        </w:rPr>
        <w:t> </w:t>
      </w:r>
      <w:r w:rsidRPr="0038598C">
        <w:rPr>
          <w:b w:val="0"/>
          <w:bCs w:val="0"/>
          <w:lang w:val="ru-RU"/>
        </w:rPr>
        <w:t>— характеризуются уникальными флористическими сообществами, включая эндемичные и раннецветущие геофиты, такие как тюльпаны и ирисы.</w:t>
      </w:r>
    </w:p>
    <w:p w14:paraId="770532FB" w14:textId="77777777" w:rsidR="00C600C1" w:rsidRPr="0038598C" w:rsidRDefault="00C600C1" w:rsidP="00C600C1">
      <w:pPr>
        <w:pStyle w:val="41"/>
        <w:numPr>
          <w:ilvl w:val="0"/>
          <w:numId w:val="314"/>
        </w:numPr>
        <w:tabs>
          <w:tab w:val="clear" w:pos="720"/>
        </w:tabs>
        <w:ind w:left="142" w:hanging="99"/>
        <w:jc w:val="both"/>
        <w:rPr>
          <w:b w:val="0"/>
          <w:bCs w:val="0"/>
          <w:lang w:val="ru-RU"/>
        </w:rPr>
      </w:pPr>
      <w:r w:rsidRPr="0038598C">
        <w:rPr>
          <w:b w:val="0"/>
          <w:bCs w:val="0"/>
          <w:lang w:val="ru-RU"/>
        </w:rPr>
        <w:t>Солончаки и временные водоемы</w:t>
      </w:r>
      <w:r w:rsidRPr="00285637">
        <w:rPr>
          <w:b w:val="0"/>
          <w:bCs w:val="0"/>
        </w:rPr>
        <w:t> </w:t>
      </w:r>
      <w:r w:rsidRPr="0038598C">
        <w:rPr>
          <w:b w:val="0"/>
          <w:bCs w:val="0"/>
          <w:lang w:val="ru-RU"/>
        </w:rPr>
        <w:t xml:space="preserve">— сезонная растительность, </w:t>
      </w:r>
      <w:proofErr w:type="spellStart"/>
      <w:r w:rsidRPr="0038598C">
        <w:rPr>
          <w:b w:val="0"/>
          <w:bCs w:val="0"/>
          <w:lang w:val="ru-RU"/>
        </w:rPr>
        <w:t>доминируемая</w:t>
      </w:r>
      <w:proofErr w:type="spellEnd"/>
      <w:r w:rsidRPr="0038598C">
        <w:rPr>
          <w:b w:val="0"/>
          <w:bCs w:val="0"/>
          <w:lang w:val="ru-RU"/>
        </w:rPr>
        <w:t xml:space="preserve"> галофитами (</w:t>
      </w:r>
      <w:r w:rsidRPr="00285637">
        <w:rPr>
          <w:b w:val="0"/>
          <w:bCs w:val="0"/>
          <w:i/>
          <w:iCs/>
        </w:rPr>
        <w:t>Salicornia</w:t>
      </w:r>
      <w:r w:rsidRPr="0038598C">
        <w:rPr>
          <w:b w:val="0"/>
          <w:bCs w:val="0"/>
          <w:lang w:val="ru-RU"/>
        </w:rPr>
        <w:t>,</w:t>
      </w:r>
      <w:r w:rsidRPr="00285637">
        <w:rPr>
          <w:b w:val="0"/>
          <w:bCs w:val="0"/>
        </w:rPr>
        <w:t> </w:t>
      </w:r>
      <w:proofErr w:type="spellStart"/>
      <w:r w:rsidRPr="00285637">
        <w:rPr>
          <w:b w:val="0"/>
          <w:bCs w:val="0"/>
          <w:i/>
          <w:iCs/>
        </w:rPr>
        <w:t>Suaeda</w:t>
      </w:r>
      <w:proofErr w:type="spellEnd"/>
      <w:r w:rsidRPr="0038598C">
        <w:rPr>
          <w:b w:val="0"/>
          <w:bCs w:val="0"/>
          <w:i/>
          <w:iCs/>
          <w:lang w:val="ru-RU"/>
        </w:rPr>
        <w:t xml:space="preserve"> </w:t>
      </w:r>
      <w:proofErr w:type="spellStart"/>
      <w:r w:rsidRPr="00285637">
        <w:rPr>
          <w:b w:val="0"/>
          <w:bCs w:val="0"/>
          <w:i/>
          <w:iCs/>
        </w:rPr>
        <w:t>spp</w:t>
      </w:r>
      <w:proofErr w:type="spellEnd"/>
      <w:r w:rsidRPr="0038598C">
        <w:rPr>
          <w:b w:val="0"/>
          <w:bCs w:val="0"/>
          <w:i/>
          <w:iCs/>
          <w:lang w:val="ru-RU"/>
        </w:rPr>
        <w:t>.</w:t>
      </w:r>
      <w:r w:rsidRPr="0038598C">
        <w:rPr>
          <w:b w:val="0"/>
          <w:bCs w:val="0"/>
          <w:lang w:val="ru-RU"/>
        </w:rPr>
        <w:t>), важна как кормовая база для мигрирующих водоплавающих птиц.</w:t>
      </w:r>
    </w:p>
    <w:p w14:paraId="1D81B9FA" w14:textId="75E756AD" w:rsidR="00C600C1" w:rsidRPr="0038598C" w:rsidRDefault="00C600C1" w:rsidP="00C600C1">
      <w:pPr>
        <w:pStyle w:val="41"/>
        <w:numPr>
          <w:ilvl w:val="0"/>
          <w:numId w:val="0"/>
        </w:numPr>
        <w:ind w:left="43"/>
        <w:jc w:val="both"/>
        <w:rPr>
          <w:lang w:val="ru-RU"/>
        </w:rPr>
      </w:pPr>
      <w:r w:rsidRPr="00D40195">
        <w:rPr>
          <w:lang w:val="ru-RU"/>
        </w:rPr>
        <w:t>6.1.13 Экологическая чувствительность</w:t>
      </w:r>
    </w:p>
    <w:p w14:paraId="14C869CA" w14:textId="77777777" w:rsidR="00C600C1" w:rsidRPr="0038598C" w:rsidRDefault="00C600C1" w:rsidP="00C600C1">
      <w:pPr>
        <w:pStyle w:val="41"/>
        <w:numPr>
          <w:ilvl w:val="0"/>
          <w:numId w:val="0"/>
        </w:numPr>
        <w:jc w:val="both"/>
        <w:rPr>
          <w:b w:val="0"/>
          <w:bCs w:val="0"/>
          <w:lang w:val="ru-RU"/>
        </w:rPr>
      </w:pPr>
      <w:r w:rsidRPr="0038598C">
        <w:rPr>
          <w:b w:val="0"/>
          <w:bCs w:val="0"/>
          <w:lang w:val="ru-RU"/>
        </w:rPr>
        <w:t>Раздел</w:t>
      </w:r>
      <w:r w:rsidRPr="00285637">
        <w:rPr>
          <w:b w:val="0"/>
          <w:bCs w:val="0"/>
        </w:rPr>
        <w:t> </w:t>
      </w:r>
      <w:r w:rsidRPr="0038598C">
        <w:rPr>
          <w:b w:val="0"/>
          <w:bCs w:val="0"/>
          <w:i/>
          <w:iCs/>
          <w:lang w:val="ru-RU"/>
        </w:rPr>
        <w:t>Экологическая чувствительность</w:t>
      </w:r>
      <w:r w:rsidRPr="00285637">
        <w:rPr>
          <w:b w:val="0"/>
          <w:bCs w:val="0"/>
        </w:rPr>
        <w:t> </w:t>
      </w:r>
      <w:r w:rsidRPr="0038598C">
        <w:rPr>
          <w:b w:val="0"/>
          <w:bCs w:val="0"/>
          <w:lang w:val="ru-RU"/>
        </w:rPr>
        <w:t>определяет ключевые риски для растительности вдоль трассы, включая фрагментацию местообитаний, утрату редких видов растений, эрозию почв в результате строительных работ и возможное воздействие на охраняемые территории, такие как заказники и Важные орнитологические территории (</w:t>
      </w:r>
      <w:r w:rsidRPr="00285637">
        <w:rPr>
          <w:b w:val="0"/>
          <w:bCs w:val="0"/>
        </w:rPr>
        <w:t>IBA</w:t>
      </w:r>
      <w:r w:rsidRPr="0038598C">
        <w:rPr>
          <w:b w:val="0"/>
          <w:bCs w:val="0"/>
          <w:lang w:val="ru-RU"/>
        </w:rPr>
        <w:t>), что требует целевых мер смягчения.</w:t>
      </w:r>
    </w:p>
    <w:p w14:paraId="678F262C" w14:textId="77777777" w:rsidR="00C600C1" w:rsidRPr="00285637" w:rsidRDefault="00C600C1" w:rsidP="00C600C1">
      <w:pPr>
        <w:pStyle w:val="41"/>
        <w:numPr>
          <w:ilvl w:val="0"/>
          <w:numId w:val="0"/>
        </w:numPr>
        <w:ind w:left="142"/>
        <w:jc w:val="both"/>
        <w:rPr>
          <w:b w:val="0"/>
          <w:bCs w:val="0"/>
        </w:rPr>
      </w:pPr>
      <w:proofErr w:type="spellStart"/>
      <w:r w:rsidRPr="00285637">
        <w:rPr>
          <w:b w:val="0"/>
          <w:bCs w:val="0"/>
        </w:rPr>
        <w:t>Основные</w:t>
      </w:r>
      <w:proofErr w:type="spellEnd"/>
      <w:r w:rsidRPr="00285637">
        <w:rPr>
          <w:b w:val="0"/>
          <w:bCs w:val="0"/>
        </w:rPr>
        <w:t xml:space="preserve"> </w:t>
      </w:r>
      <w:proofErr w:type="spellStart"/>
      <w:r w:rsidRPr="00285637">
        <w:rPr>
          <w:b w:val="0"/>
          <w:bCs w:val="0"/>
        </w:rPr>
        <w:t>выявленные</w:t>
      </w:r>
      <w:proofErr w:type="spellEnd"/>
      <w:r w:rsidRPr="00285637">
        <w:rPr>
          <w:b w:val="0"/>
          <w:bCs w:val="0"/>
        </w:rPr>
        <w:t xml:space="preserve"> </w:t>
      </w:r>
      <w:proofErr w:type="spellStart"/>
      <w:r w:rsidRPr="00285637">
        <w:rPr>
          <w:b w:val="0"/>
          <w:bCs w:val="0"/>
        </w:rPr>
        <w:t>экологические</w:t>
      </w:r>
      <w:proofErr w:type="spellEnd"/>
      <w:r w:rsidRPr="00285637">
        <w:rPr>
          <w:b w:val="0"/>
          <w:bCs w:val="0"/>
        </w:rPr>
        <w:t xml:space="preserve"> </w:t>
      </w:r>
      <w:proofErr w:type="spellStart"/>
      <w:r w:rsidRPr="00285637">
        <w:rPr>
          <w:b w:val="0"/>
          <w:bCs w:val="0"/>
        </w:rPr>
        <w:t>риски</w:t>
      </w:r>
      <w:proofErr w:type="spellEnd"/>
      <w:r w:rsidRPr="00285637">
        <w:rPr>
          <w:b w:val="0"/>
          <w:bCs w:val="0"/>
        </w:rPr>
        <w:t>:</w:t>
      </w:r>
    </w:p>
    <w:p w14:paraId="79B8643C" w14:textId="77777777" w:rsidR="00C600C1" w:rsidRPr="0038598C" w:rsidRDefault="00C600C1" w:rsidP="00C600C1">
      <w:pPr>
        <w:pStyle w:val="41"/>
        <w:numPr>
          <w:ilvl w:val="0"/>
          <w:numId w:val="315"/>
        </w:numPr>
        <w:tabs>
          <w:tab w:val="clear" w:pos="720"/>
        </w:tabs>
        <w:ind w:left="142" w:hanging="99"/>
        <w:jc w:val="both"/>
        <w:rPr>
          <w:b w:val="0"/>
          <w:bCs w:val="0"/>
          <w:lang w:val="ru-RU"/>
        </w:rPr>
      </w:pPr>
      <w:r w:rsidRPr="0038598C">
        <w:rPr>
          <w:b w:val="0"/>
          <w:bCs w:val="0"/>
          <w:lang w:val="ru-RU"/>
        </w:rPr>
        <w:t>Фрагментация местообитаний</w:t>
      </w:r>
      <w:r w:rsidRPr="00285637">
        <w:rPr>
          <w:b w:val="0"/>
          <w:bCs w:val="0"/>
        </w:rPr>
        <w:t> </w:t>
      </w:r>
      <w:r w:rsidRPr="0038598C">
        <w:rPr>
          <w:b w:val="0"/>
          <w:bCs w:val="0"/>
          <w:lang w:val="ru-RU"/>
        </w:rPr>
        <w:t>— линейная инфраструктура нарушает целостность степных экосистем, особенно в районах с нетронутой растительностью.</w:t>
      </w:r>
    </w:p>
    <w:p w14:paraId="31EA5479" w14:textId="77777777" w:rsidR="00C600C1" w:rsidRPr="0038598C" w:rsidRDefault="00C600C1" w:rsidP="00C600C1">
      <w:pPr>
        <w:pStyle w:val="41"/>
        <w:numPr>
          <w:ilvl w:val="0"/>
          <w:numId w:val="315"/>
        </w:numPr>
        <w:tabs>
          <w:tab w:val="clear" w:pos="720"/>
        </w:tabs>
        <w:ind w:left="142" w:hanging="99"/>
        <w:jc w:val="both"/>
        <w:rPr>
          <w:b w:val="0"/>
          <w:bCs w:val="0"/>
          <w:lang w:val="ru-RU"/>
        </w:rPr>
      </w:pPr>
      <w:r w:rsidRPr="0038598C">
        <w:rPr>
          <w:b w:val="0"/>
          <w:bCs w:val="0"/>
          <w:lang w:val="ru-RU"/>
        </w:rPr>
        <w:t>Утрата редких растений</w:t>
      </w:r>
      <w:r w:rsidRPr="00285637">
        <w:rPr>
          <w:b w:val="0"/>
          <w:bCs w:val="0"/>
        </w:rPr>
        <w:t> </w:t>
      </w:r>
      <w:r w:rsidRPr="0038598C">
        <w:rPr>
          <w:b w:val="0"/>
          <w:bCs w:val="0"/>
          <w:lang w:val="ru-RU"/>
        </w:rPr>
        <w:t>— локальные популяции тюльпанов и ирисов уязвимы к уничтожению в ходе строительства.</w:t>
      </w:r>
    </w:p>
    <w:p w14:paraId="05B77768" w14:textId="77777777" w:rsidR="00C600C1" w:rsidRPr="0038598C" w:rsidRDefault="00C600C1" w:rsidP="00C600C1">
      <w:pPr>
        <w:pStyle w:val="41"/>
        <w:numPr>
          <w:ilvl w:val="0"/>
          <w:numId w:val="315"/>
        </w:numPr>
        <w:tabs>
          <w:tab w:val="clear" w:pos="720"/>
        </w:tabs>
        <w:ind w:left="142" w:hanging="99"/>
        <w:jc w:val="both"/>
        <w:rPr>
          <w:b w:val="0"/>
          <w:bCs w:val="0"/>
          <w:lang w:val="ru-RU"/>
        </w:rPr>
      </w:pPr>
      <w:r w:rsidRPr="0038598C">
        <w:rPr>
          <w:b w:val="0"/>
          <w:bCs w:val="0"/>
          <w:lang w:val="ru-RU"/>
        </w:rPr>
        <w:t>Эрозия почв и потеря растительного покрова</w:t>
      </w:r>
      <w:r w:rsidRPr="00285637">
        <w:rPr>
          <w:b w:val="0"/>
          <w:bCs w:val="0"/>
        </w:rPr>
        <w:t> </w:t>
      </w:r>
      <w:r w:rsidRPr="0038598C">
        <w:rPr>
          <w:b w:val="0"/>
          <w:bCs w:val="0"/>
          <w:lang w:val="ru-RU"/>
        </w:rPr>
        <w:t>— воздействие на тонкие, подверженные эрозии почвы может привести к долгосрочной деградации; естественное восстановление происходит медленно.</w:t>
      </w:r>
    </w:p>
    <w:p w14:paraId="6A6C9543" w14:textId="33BBD766" w:rsidR="00C600C1" w:rsidRPr="0038598C" w:rsidRDefault="00C600C1" w:rsidP="00C600C1">
      <w:pPr>
        <w:pStyle w:val="41"/>
        <w:numPr>
          <w:ilvl w:val="0"/>
          <w:numId w:val="315"/>
        </w:numPr>
        <w:tabs>
          <w:tab w:val="clear" w:pos="720"/>
        </w:tabs>
        <w:ind w:left="142" w:hanging="99"/>
        <w:jc w:val="both"/>
        <w:rPr>
          <w:b w:val="0"/>
          <w:bCs w:val="0"/>
          <w:lang w:val="ru-RU"/>
        </w:rPr>
      </w:pPr>
      <w:r w:rsidRPr="0038598C">
        <w:rPr>
          <w:b w:val="0"/>
          <w:bCs w:val="0"/>
          <w:lang w:val="ru-RU"/>
        </w:rPr>
        <w:t>Охраняемые территории</w:t>
      </w:r>
      <w:r w:rsidRPr="00285637">
        <w:rPr>
          <w:b w:val="0"/>
          <w:bCs w:val="0"/>
        </w:rPr>
        <w:t> </w:t>
      </w:r>
      <w:r w:rsidRPr="0038598C">
        <w:rPr>
          <w:b w:val="0"/>
          <w:bCs w:val="0"/>
          <w:lang w:val="ru-RU"/>
        </w:rPr>
        <w:t xml:space="preserve">— кластер </w:t>
      </w:r>
      <w:proofErr w:type="spellStart"/>
      <w:r w:rsidR="009A409E">
        <w:rPr>
          <w:b w:val="0"/>
          <w:bCs w:val="0"/>
          <w:lang w:val="ru-RU"/>
        </w:rPr>
        <w:t>Андасайского</w:t>
      </w:r>
      <w:proofErr w:type="spellEnd"/>
      <w:r w:rsidR="009A409E">
        <w:rPr>
          <w:b w:val="0"/>
          <w:bCs w:val="0"/>
          <w:lang w:val="ru-RU"/>
        </w:rPr>
        <w:t xml:space="preserve"> </w:t>
      </w:r>
      <w:r w:rsidRPr="0038598C">
        <w:rPr>
          <w:b w:val="0"/>
          <w:bCs w:val="0"/>
          <w:lang w:val="ru-RU"/>
        </w:rPr>
        <w:t xml:space="preserve">заказника и </w:t>
      </w:r>
      <w:r w:rsidR="009A409E">
        <w:rPr>
          <w:b w:val="0"/>
          <w:bCs w:val="0"/>
          <w:lang w:val="ru-RU"/>
        </w:rPr>
        <w:t xml:space="preserve">ключевые </w:t>
      </w:r>
      <w:r w:rsidRPr="0038598C">
        <w:rPr>
          <w:b w:val="0"/>
          <w:bCs w:val="0"/>
          <w:lang w:val="ru-RU"/>
        </w:rPr>
        <w:t xml:space="preserve">орнитологические территории </w:t>
      </w:r>
      <w:r w:rsidRPr="00285637">
        <w:rPr>
          <w:b w:val="0"/>
          <w:bCs w:val="0"/>
        </w:rPr>
        <w:t>KZ</w:t>
      </w:r>
      <w:r w:rsidRPr="0038598C">
        <w:rPr>
          <w:b w:val="0"/>
          <w:bCs w:val="0"/>
          <w:lang w:val="ru-RU"/>
        </w:rPr>
        <w:t xml:space="preserve">063 и </w:t>
      </w:r>
      <w:r w:rsidRPr="00285637">
        <w:rPr>
          <w:b w:val="0"/>
          <w:bCs w:val="0"/>
        </w:rPr>
        <w:t>KZ</w:t>
      </w:r>
      <w:r w:rsidRPr="0038598C">
        <w:rPr>
          <w:b w:val="0"/>
          <w:bCs w:val="0"/>
          <w:lang w:val="ru-RU"/>
        </w:rPr>
        <w:t>064 требуют особых мер для защиты степных сообществ в пределах законодательно охраняемой зоны.</w:t>
      </w:r>
    </w:p>
    <w:p w14:paraId="62A72C4A" w14:textId="77777777" w:rsidR="00C600C1" w:rsidRPr="0038598C" w:rsidRDefault="00C600C1" w:rsidP="00C600C1">
      <w:pPr>
        <w:pStyle w:val="41"/>
        <w:numPr>
          <w:ilvl w:val="0"/>
          <w:numId w:val="0"/>
        </w:numPr>
        <w:ind w:left="142"/>
        <w:jc w:val="both"/>
        <w:rPr>
          <w:lang w:val="ru-RU"/>
        </w:rPr>
      </w:pPr>
      <w:r w:rsidRPr="0038598C">
        <w:rPr>
          <w:lang w:val="ru-RU"/>
        </w:rPr>
        <w:t>6.2 Измеряемые параметры</w:t>
      </w:r>
    </w:p>
    <w:p w14:paraId="425B03E0" w14:textId="0AF2A92F" w:rsidR="00C600C1" w:rsidRPr="0038598C" w:rsidRDefault="00C600C1" w:rsidP="00C600C1">
      <w:pPr>
        <w:pStyle w:val="41"/>
        <w:numPr>
          <w:ilvl w:val="0"/>
          <w:numId w:val="0"/>
        </w:numPr>
        <w:jc w:val="both"/>
        <w:rPr>
          <w:b w:val="0"/>
          <w:bCs w:val="0"/>
          <w:lang w:val="ru-RU"/>
        </w:rPr>
      </w:pPr>
      <w:r w:rsidRPr="0038598C">
        <w:rPr>
          <w:b w:val="0"/>
          <w:bCs w:val="0"/>
          <w:lang w:val="ru-RU"/>
        </w:rPr>
        <w:t>В соответствии со</w:t>
      </w:r>
      <w:r w:rsidRPr="00285637">
        <w:rPr>
          <w:b w:val="0"/>
          <w:bCs w:val="0"/>
        </w:rPr>
        <w:t> </w:t>
      </w:r>
      <w:r w:rsidRPr="0038598C">
        <w:rPr>
          <w:b w:val="0"/>
          <w:bCs w:val="0"/>
          <w:i/>
          <w:iCs/>
          <w:lang w:val="ru-RU"/>
        </w:rPr>
        <w:t xml:space="preserve">Стандартом </w:t>
      </w:r>
      <w:r w:rsidR="00AB4960">
        <w:rPr>
          <w:b w:val="0"/>
          <w:bCs w:val="0"/>
          <w:i/>
          <w:iCs/>
        </w:rPr>
        <w:t>WB</w:t>
      </w:r>
      <w:r w:rsidRPr="0038598C">
        <w:rPr>
          <w:b w:val="0"/>
          <w:bCs w:val="0"/>
          <w:i/>
          <w:iCs/>
          <w:lang w:val="ru-RU"/>
        </w:rPr>
        <w:t xml:space="preserve"> № 1</w:t>
      </w:r>
      <w:r w:rsidRPr="00285637">
        <w:rPr>
          <w:b w:val="0"/>
          <w:bCs w:val="0"/>
        </w:rPr>
        <w:t> </w:t>
      </w:r>
      <w:r w:rsidRPr="0038598C">
        <w:rPr>
          <w:b w:val="0"/>
          <w:bCs w:val="0"/>
          <w:lang w:val="ru-RU"/>
        </w:rPr>
        <w:t>(Оценка и управление экологическими и социальными рисками и воздействиями) и</w:t>
      </w:r>
      <w:r w:rsidRPr="00285637">
        <w:rPr>
          <w:b w:val="0"/>
          <w:bCs w:val="0"/>
        </w:rPr>
        <w:t> </w:t>
      </w:r>
      <w:r w:rsidRPr="0038598C">
        <w:rPr>
          <w:b w:val="0"/>
          <w:bCs w:val="0"/>
          <w:i/>
          <w:iCs/>
          <w:lang w:val="ru-RU"/>
        </w:rPr>
        <w:t xml:space="preserve">Стандартом </w:t>
      </w:r>
      <w:r w:rsidR="00AB4960">
        <w:rPr>
          <w:b w:val="0"/>
          <w:bCs w:val="0"/>
          <w:i/>
          <w:iCs/>
        </w:rPr>
        <w:t>WB</w:t>
      </w:r>
      <w:r w:rsidRPr="0038598C">
        <w:rPr>
          <w:b w:val="0"/>
          <w:bCs w:val="0"/>
          <w:i/>
          <w:iCs/>
          <w:lang w:val="ru-RU"/>
        </w:rPr>
        <w:t xml:space="preserve"> № 3</w:t>
      </w:r>
      <w:r w:rsidRPr="00285637">
        <w:rPr>
          <w:b w:val="0"/>
          <w:bCs w:val="0"/>
        </w:rPr>
        <w:t> </w:t>
      </w:r>
      <w:r w:rsidRPr="0038598C">
        <w:rPr>
          <w:b w:val="0"/>
          <w:bCs w:val="0"/>
          <w:lang w:val="ru-RU"/>
        </w:rPr>
        <w:t xml:space="preserve">(Эффективность использования ресурсов и предотвращение загрязнения), были проведены базовые </w:t>
      </w:r>
      <w:r w:rsidRPr="0038598C">
        <w:rPr>
          <w:b w:val="0"/>
          <w:bCs w:val="0"/>
          <w:lang w:val="ru-RU"/>
        </w:rPr>
        <w:lastRenderedPageBreak/>
        <w:t>замеры состояния окружающей среды — качества воздуха, воды и уровня шума — для характеристики исходных условий до начала проекта.</w:t>
      </w:r>
    </w:p>
    <w:p w14:paraId="38B07EEB" w14:textId="77777777" w:rsidR="00C600C1" w:rsidRPr="0038598C" w:rsidRDefault="00C600C1" w:rsidP="00C600C1">
      <w:pPr>
        <w:pStyle w:val="41"/>
        <w:numPr>
          <w:ilvl w:val="0"/>
          <w:numId w:val="0"/>
        </w:numPr>
        <w:jc w:val="both"/>
        <w:rPr>
          <w:b w:val="0"/>
          <w:bCs w:val="0"/>
          <w:lang w:val="ru-RU"/>
        </w:rPr>
      </w:pPr>
      <w:r w:rsidRPr="0038598C">
        <w:rPr>
          <w:b w:val="0"/>
          <w:bCs w:val="0"/>
          <w:lang w:val="ru-RU"/>
        </w:rPr>
        <w:t>Цель мониторинга — создание эталонных условий для дальнейшей оценки и управления воздействиями проекта.</w:t>
      </w:r>
    </w:p>
    <w:p w14:paraId="6601CF57" w14:textId="77777777" w:rsidR="00C600C1" w:rsidRPr="0038598C" w:rsidRDefault="00C600C1" w:rsidP="00C600C1">
      <w:pPr>
        <w:pStyle w:val="41"/>
        <w:numPr>
          <w:ilvl w:val="0"/>
          <w:numId w:val="0"/>
        </w:numPr>
        <w:jc w:val="both"/>
        <w:rPr>
          <w:b w:val="0"/>
          <w:bCs w:val="0"/>
          <w:lang w:val="ru-RU"/>
        </w:rPr>
      </w:pPr>
      <w:r w:rsidRPr="0038598C">
        <w:rPr>
          <w:b w:val="0"/>
          <w:bCs w:val="0"/>
          <w:lang w:val="ru-RU"/>
        </w:rPr>
        <w:t>Качество воздуха и шум:</w:t>
      </w:r>
      <w:r w:rsidRPr="00285637">
        <w:rPr>
          <w:b w:val="0"/>
          <w:bCs w:val="0"/>
        </w:rPr>
        <w:t> </w:t>
      </w:r>
      <w:r w:rsidRPr="0038598C">
        <w:rPr>
          <w:b w:val="0"/>
          <w:bCs w:val="0"/>
          <w:lang w:val="ru-RU"/>
        </w:rPr>
        <w:t xml:space="preserve">точки мониторинга выбраны в зонах, где во время строительства и эксплуатации возможно влияние выбросов и шума на местное население и чувствительные природные объекты. Такой подход обеспечивает репрезентативность исходных данных и соответствует требованиям </w:t>
      </w:r>
      <w:r w:rsidRPr="00285637">
        <w:rPr>
          <w:b w:val="0"/>
          <w:bCs w:val="0"/>
        </w:rPr>
        <w:t>PS</w:t>
      </w:r>
      <w:r w:rsidRPr="0038598C">
        <w:rPr>
          <w:b w:val="0"/>
          <w:bCs w:val="0"/>
          <w:lang w:val="ru-RU"/>
        </w:rPr>
        <w:t xml:space="preserve">1 (идентификация рисков) и </w:t>
      </w:r>
      <w:r w:rsidRPr="00285637">
        <w:rPr>
          <w:b w:val="0"/>
          <w:bCs w:val="0"/>
        </w:rPr>
        <w:t>PS</w:t>
      </w:r>
      <w:r w:rsidRPr="0038598C">
        <w:rPr>
          <w:b w:val="0"/>
          <w:bCs w:val="0"/>
          <w:lang w:val="ru-RU"/>
        </w:rPr>
        <w:t>3 (предотвращение загрязнения).</w:t>
      </w:r>
    </w:p>
    <w:p w14:paraId="6E7C31DE" w14:textId="77777777" w:rsidR="00C600C1" w:rsidRPr="0038598C" w:rsidRDefault="00C600C1" w:rsidP="00C600C1">
      <w:pPr>
        <w:pStyle w:val="41"/>
        <w:numPr>
          <w:ilvl w:val="0"/>
          <w:numId w:val="0"/>
        </w:numPr>
        <w:jc w:val="both"/>
        <w:rPr>
          <w:b w:val="0"/>
          <w:bCs w:val="0"/>
          <w:lang w:val="ru-RU"/>
        </w:rPr>
      </w:pPr>
      <w:r w:rsidRPr="0038598C">
        <w:rPr>
          <w:b w:val="0"/>
          <w:bCs w:val="0"/>
          <w:lang w:val="ru-RU"/>
        </w:rPr>
        <w:t>Качество воды:</w:t>
      </w:r>
      <w:r w:rsidRPr="00285637">
        <w:rPr>
          <w:b w:val="0"/>
          <w:bCs w:val="0"/>
        </w:rPr>
        <w:t> </w:t>
      </w:r>
      <w:r w:rsidRPr="0038598C">
        <w:rPr>
          <w:b w:val="0"/>
          <w:bCs w:val="0"/>
          <w:lang w:val="ru-RU"/>
        </w:rPr>
        <w:t xml:space="preserve">пробы отбирались в реках с постоянным стоком для получения данных, отражающих устойчивые гидрологические условия и пригодных для сравнения на протяжении всего жизненного цикла проекта. Это отвечает цели </w:t>
      </w:r>
      <w:r w:rsidRPr="00285637">
        <w:rPr>
          <w:b w:val="0"/>
          <w:bCs w:val="0"/>
        </w:rPr>
        <w:t>PS</w:t>
      </w:r>
      <w:r w:rsidRPr="0038598C">
        <w:rPr>
          <w:b w:val="0"/>
          <w:bCs w:val="0"/>
          <w:lang w:val="ru-RU"/>
        </w:rPr>
        <w:t>3 — защите водных ресурсов и предотвращению их загрязнения.</w:t>
      </w:r>
    </w:p>
    <w:p w14:paraId="2D91F5C1" w14:textId="6B5F73B2" w:rsidR="00C600C1" w:rsidRPr="0038598C" w:rsidRDefault="00C600C1" w:rsidP="00C600C1">
      <w:pPr>
        <w:pStyle w:val="41"/>
        <w:numPr>
          <w:ilvl w:val="0"/>
          <w:numId w:val="0"/>
        </w:numPr>
        <w:jc w:val="both"/>
        <w:rPr>
          <w:b w:val="0"/>
          <w:bCs w:val="0"/>
          <w:lang w:val="ru-RU"/>
        </w:rPr>
      </w:pPr>
      <w:r w:rsidRPr="0038598C">
        <w:rPr>
          <w:b w:val="0"/>
          <w:bCs w:val="0"/>
          <w:lang w:val="ru-RU"/>
        </w:rPr>
        <w:t xml:space="preserve">В целом, выбранные точки мониторинга служат контрольными ориентирами для оценки экологического состояния на этапах строительства и эксплуатации, обеспечивая соответствие принципам оценки воздействия, управления рисками и рационального использования ресурсов, закреплённым в стандартах </w:t>
      </w:r>
      <w:r w:rsidR="00AB4960">
        <w:rPr>
          <w:b w:val="0"/>
          <w:bCs w:val="0"/>
        </w:rPr>
        <w:t>WB</w:t>
      </w:r>
      <w:r w:rsidRPr="0038598C">
        <w:rPr>
          <w:b w:val="0"/>
          <w:bCs w:val="0"/>
          <w:lang w:val="ru-RU"/>
        </w:rPr>
        <w:t xml:space="preserve"> </w:t>
      </w:r>
      <w:r w:rsidRPr="00285637">
        <w:rPr>
          <w:b w:val="0"/>
          <w:bCs w:val="0"/>
        </w:rPr>
        <w:t>PS</w:t>
      </w:r>
      <w:r w:rsidRPr="0038598C">
        <w:rPr>
          <w:b w:val="0"/>
          <w:bCs w:val="0"/>
          <w:lang w:val="ru-RU"/>
        </w:rPr>
        <w:t xml:space="preserve">1 и </w:t>
      </w:r>
      <w:r w:rsidRPr="00285637">
        <w:rPr>
          <w:b w:val="0"/>
          <w:bCs w:val="0"/>
        </w:rPr>
        <w:t>PS</w:t>
      </w:r>
      <w:r w:rsidRPr="0038598C">
        <w:rPr>
          <w:b w:val="0"/>
          <w:bCs w:val="0"/>
          <w:lang w:val="ru-RU"/>
        </w:rPr>
        <w:t>3.</w:t>
      </w:r>
    </w:p>
    <w:p w14:paraId="538DBA5D" w14:textId="77777777" w:rsidR="00C600C1" w:rsidRPr="00285637" w:rsidRDefault="00C600C1" w:rsidP="00C600C1">
      <w:pPr>
        <w:pStyle w:val="41"/>
        <w:numPr>
          <w:ilvl w:val="0"/>
          <w:numId w:val="0"/>
        </w:numPr>
        <w:rPr>
          <w:lang w:val="ru-RU"/>
        </w:rPr>
      </w:pPr>
    </w:p>
    <w:p w14:paraId="7F336609" w14:textId="77777777" w:rsidR="00C600C1" w:rsidRPr="00666417" w:rsidRDefault="00C600C1" w:rsidP="00C600C1">
      <w:pPr>
        <w:rPr>
          <w:rFonts w:ascii="Arial" w:eastAsia="Calibri" w:hAnsi="Arial" w:cs="Arial"/>
          <w:lang w:val="ru-RU"/>
        </w:rPr>
        <w:sectPr w:rsidR="00C600C1" w:rsidRPr="00666417" w:rsidSect="00C600C1">
          <w:headerReference w:type="default" r:id="rId51"/>
          <w:footerReference w:type="even" r:id="rId52"/>
          <w:footerReference w:type="first" r:id="rId53"/>
          <w:pgSz w:w="11909" w:h="16834"/>
          <w:pgMar w:top="1134" w:right="1109" w:bottom="1350" w:left="1080" w:header="720" w:footer="720" w:gutter="0"/>
          <w:cols w:space="720"/>
        </w:sectPr>
      </w:pPr>
    </w:p>
    <w:p w14:paraId="71DE68D1" w14:textId="77777777" w:rsidR="00C600C1" w:rsidRPr="00666417" w:rsidRDefault="00C600C1" w:rsidP="00C600C1">
      <w:pPr>
        <w:pStyle w:val="31"/>
        <w:numPr>
          <w:ilvl w:val="0"/>
          <w:numId w:val="0"/>
        </w:numPr>
        <w:rPr>
          <w:lang w:val="ru-RU"/>
        </w:rPr>
      </w:pPr>
      <w:bookmarkStart w:id="1439" w:name="_Toc210338997"/>
      <w:bookmarkStart w:id="1440" w:name="_Toc208973831"/>
      <w:bookmarkStart w:id="1441" w:name="_Toc208974031"/>
      <w:bookmarkStart w:id="1442" w:name="_Toc208974231"/>
      <w:bookmarkStart w:id="1443" w:name="_Toc208974433"/>
      <w:bookmarkStart w:id="1444" w:name="_Toc208974641"/>
      <w:bookmarkStart w:id="1445" w:name="_Toc208973830"/>
      <w:bookmarkStart w:id="1446" w:name="_Toc208974030"/>
      <w:bookmarkStart w:id="1447" w:name="_Toc208974230"/>
      <w:bookmarkStart w:id="1448" w:name="_Toc208974432"/>
      <w:bookmarkStart w:id="1449" w:name="_Toc208974640"/>
    </w:p>
    <w:p w14:paraId="7C681C5F" w14:textId="77777777" w:rsidR="00C600C1" w:rsidRPr="0038598C" w:rsidRDefault="00C600C1" w:rsidP="00C600C1">
      <w:pPr>
        <w:pStyle w:val="31"/>
        <w:numPr>
          <w:ilvl w:val="0"/>
          <w:numId w:val="0"/>
        </w:numPr>
        <w:ind w:left="720"/>
        <w:rPr>
          <w:bCs/>
          <w:lang w:val="ru-RU"/>
        </w:rPr>
      </w:pPr>
      <w:r w:rsidRPr="0038598C">
        <w:rPr>
          <w:bCs/>
          <w:lang w:val="ru-RU"/>
        </w:rPr>
        <w:t>6.2.1 Измерения качества поверхностных вод</w:t>
      </w:r>
    </w:p>
    <w:p w14:paraId="411571DB" w14:textId="358D5FBA" w:rsidR="00C600C1" w:rsidRPr="0038598C" w:rsidRDefault="00C600C1" w:rsidP="00C600C1">
      <w:pPr>
        <w:pStyle w:val="31"/>
        <w:numPr>
          <w:ilvl w:val="0"/>
          <w:numId w:val="0"/>
        </w:numPr>
        <w:rPr>
          <w:b w:val="0"/>
          <w:bCs/>
          <w:lang w:val="ru-RU"/>
        </w:rPr>
      </w:pPr>
      <w:r w:rsidRPr="0038598C">
        <w:rPr>
          <w:b w:val="0"/>
          <w:bCs/>
          <w:lang w:val="ru-RU"/>
        </w:rPr>
        <w:t>В рамках базовых исследований для проекта железной дороги</w:t>
      </w:r>
      <w:r w:rsidRPr="00666417">
        <w:rPr>
          <w:b w:val="0"/>
          <w:bCs/>
        </w:rPr>
        <w:t> </w:t>
      </w:r>
      <w:proofErr w:type="spellStart"/>
      <w:r w:rsidR="00401085">
        <w:rPr>
          <w:b w:val="0"/>
          <w:bCs/>
          <w:i/>
          <w:iCs/>
          <w:lang w:val="ru-RU"/>
        </w:rPr>
        <w:t>Мойынты</w:t>
      </w:r>
      <w:proofErr w:type="spellEnd"/>
      <w:r w:rsidRPr="0038598C">
        <w:rPr>
          <w:b w:val="0"/>
          <w:bCs/>
          <w:i/>
          <w:iCs/>
          <w:lang w:val="ru-RU"/>
        </w:rPr>
        <w:t>– Кызылжар</w:t>
      </w:r>
      <w:r w:rsidRPr="00666417">
        <w:rPr>
          <w:b w:val="0"/>
          <w:bCs/>
        </w:rPr>
        <w:t> </w:t>
      </w:r>
      <w:r w:rsidRPr="0038598C">
        <w:rPr>
          <w:b w:val="0"/>
          <w:bCs/>
          <w:lang w:val="ru-RU"/>
        </w:rPr>
        <w:t>были проведены замеры качества поверхностных вод в соответствии со</w:t>
      </w:r>
      <w:r w:rsidRPr="00666417">
        <w:rPr>
          <w:b w:val="0"/>
          <w:bCs/>
        </w:rPr>
        <w:t> </w:t>
      </w:r>
      <w:r w:rsidRPr="0038598C">
        <w:rPr>
          <w:b w:val="0"/>
          <w:bCs/>
          <w:i/>
          <w:iCs/>
          <w:lang w:val="ru-RU"/>
        </w:rPr>
        <w:t xml:space="preserve">Стандартами </w:t>
      </w:r>
      <w:r w:rsidRPr="00666417">
        <w:rPr>
          <w:b w:val="0"/>
          <w:bCs/>
          <w:i/>
          <w:iCs/>
        </w:rPr>
        <w:t>IFC</w:t>
      </w:r>
      <w:r w:rsidRPr="00666417">
        <w:rPr>
          <w:b w:val="0"/>
          <w:bCs/>
        </w:rPr>
        <w:t> </w:t>
      </w:r>
      <w:r w:rsidRPr="0038598C">
        <w:rPr>
          <w:b w:val="0"/>
          <w:bCs/>
          <w:lang w:val="ru-RU"/>
        </w:rPr>
        <w:t>(</w:t>
      </w:r>
      <w:r w:rsidRPr="00666417">
        <w:rPr>
          <w:b w:val="0"/>
          <w:bCs/>
        </w:rPr>
        <w:t>PS</w:t>
      </w:r>
      <w:r w:rsidRPr="0038598C">
        <w:rPr>
          <w:b w:val="0"/>
          <w:bCs/>
          <w:lang w:val="ru-RU"/>
        </w:rPr>
        <w:t xml:space="preserve">1 и </w:t>
      </w:r>
      <w:r w:rsidRPr="00666417">
        <w:rPr>
          <w:b w:val="0"/>
          <w:bCs/>
        </w:rPr>
        <w:t>PS</w:t>
      </w:r>
      <w:r w:rsidRPr="0038598C">
        <w:rPr>
          <w:b w:val="0"/>
          <w:bCs/>
          <w:lang w:val="ru-RU"/>
        </w:rPr>
        <w:t>3),</w:t>
      </w:r>
      <w:r w:rsidRPr="00666417">
        <w:rPr>
          <w:b w:val="0"/>
          <w:bCs/>
        </w:rPr>
        <w:t> </w:t>
      </w:r>
      <w:r w:rsidRPr="0038598C">
        <w:rPr>
          <w:b w:val="0"/>
          <w:bCs/>
          <w:i/>
          <w:iCs/>
          <w:lang w:val="ru-RU"/>
        </w:rPr>
        <w:t>Общими руководящими принципами ВБГ по охране окружающей среды, охране труда и технике безопасности (2007)</w:t>
      </w:r>
      <w:r w:rsidRPr="0038598C">
        <w:rPr>
          <w:b w:val="0"/>
          <w:bCs/>
          <w:lang w:val="ru-RU"/>
        </w:rPr>
        <w:t>, а также действующими экологическими нормами Республики Казахстан.</w:t>
      </w:r>
    </w:p>
    <w:p w14:paraId="6EBDB672" w14:textId="77777777" w:rsidR="00C600C1" w:rsidRPr="0038598C" w:rsidRDefault="00C600C1" w:rsidP="00C600C1">
      <w:pPr>
        <w:pStyle w:val="31"/>
        <w:numPr>
          <w:ilvl w:val="0"/>
          <w:numId w:val="0"/>
        </w:numPr>
        <w:rPr>
          <w:b w:val="0"/>
          <w:bCs/>
          <w:lang w:val="ru-RU"/>
        </w:rPr>
      </w:pPr>
      <w:r w:rsidRPr="0038598C">
        <w:rPr>
          <w:b w:val="0"/>
          <w:bCs/>
          <w:lang w:val="ru-RU"/>
        </w:rPr>
        <w:t>Точки отбора проб были выбраны стратегически — вблизи зон строительства, пересечения водных объектов и экологически чувствительных территорий — с целью определения исходных (</w:t>
      </w:r>
      <w:proofErr w:type="spellStart"/>
      <w:r w:rsidRPr="0038598C">
        <w:rPr>
          <w:b w:val="0"/>
          <w:bCs/>
          <w:lang w:val="ru-RU"/>
        </w:rPr>
        <w:t>допроектных</w:t>
      </w:r>
      <w:proofErr w:type="spellEnd"/>
      <w:r w:rsidRPr="0038598C">
        <w:rPr>
          <w:b w:val="0"/>
          <w:bCs/>
          <w:lang w:val="ru-RU"/>
        </w:rPr>
        <w:t>) условий по таким параметрам, как:</w:t>
      </w:r>
    </w:p>
    <w:p w14:paraId="7F0D3616" w14:textId="77777777" w:rsidR="00C600C1" w:rsidRPr="00666417" w:rsidRDefault="00C600C1" w:rsidP="00C600C1">
      <w:pPr>
        <w:pStyle w:val="31"/>
        <w:numPr>
          <w:ilvl w:val="0"/>
          <w:numId w:val="317"/>
        </w:numPr>
        <w:tabs>
          <w:tab w:val="clear" w:pos="720"/>
        </w:tabs>
        <w:ind w:left="0" w:firstLine="0"/>
        <w:rPr>
          <w:b w:val="0"/>
          <w:bCs/>
        </w:rPr>
      </w:pPr>
      <w:r w:rsidRPr="00666417">
        <w:rPr>
          <w:b w:val="0"/>
          <w:bCs/>
        </w:rPr>
        <w:t>pH (</w:t>
      </w:r>
      <w:proofErr w:type="spellStart"/>
      <w:r w:rsidRPr="00666417">
        <w:rPr>
          <w:b w:val="0"/>
          <w:bCs/>
        </w:rPr>
        <w:t>водородный</w:t>
      </w:r>
      <w:proofErr w:type="spellEnd"/>
      <w:r w:rsidRPr="00666417">
        <w:rPr>
          <w:b w:val="0"/>
          <w:bCs/>
        </w:rPr>
        <w:t xml:space="preserve"> </w:t>
      </w:r>
      <w:proofErr w:type="spellStart"/>
      <w:r w:rsidRPr="00666417">
        <w:rPr>
          <w:b w:val="0"/>
          <w:bCs/>
        </w:rPr>
        <w:t>показатель</w:t>
      </w:r>
      <w:proofErr w:type="spellEnd"/>
      <w:r w:rsidRPr="00666417">
        <w:rPr>
          <w:b w:val="0"/>
          <w:bCs/>
        </w:rPr>
        <w:t>),</w:t>
      </w:r>
    </w:p>
    <w:p w14:paraId="38E0E1CE" w14:textId="77777777" w:rsidR="00C600C1" w:rsidRPr="00666417" w:rsidRDefault="00C600C1" w:rsidP="00C600C1">
      <w:pPr>
        <w:pStyle w:val="31"/>
        <w:numPr>
          <w:ilvl w:val="0"/>
          <w:numId w:val="317"/>
        </w:numPr>
        <w:tabs>
          <w:tab w:val="clear" w:pos="720"/>
        </w:tabs>
        <w:ind w:left="0" w:firstLine="0"/>
        <w:rPr>
          <w:b w:val="0"/>
          <w:bCs/>
        </w:rPr>
      </w:pPr>
      <w:proofErr w:type="spellStart"/>
      <w:r w:rsidRPr="00666417">
        <w:rPr>
          <w:b w:val="0"/>
          <w:bCs/>
        </w:rPr>
        <w:t>взвешенные</w:t>
      </w:r>
      <w:proofErr w:type="spellEnd"/>
      <w:r w:rsidRPr="00666417">
        <w:rPr>
          <w:b w:val="0"/>
          <w:bCs/>
        </w:rPr>
        <w:t xml:space="preserve"> </w:t>
      </w:r>
      <w:proofErr w:type="spellStart"/>
      <w:r w:rsidRPr="00666417">
        <w:rPr>
          <w:b w:val="0"/>
          <w:bCs/>
        </w:rPr>
        <w:t>вещества</w:t>
      </w:r>
      <w:proofErr w:type="spellEnd"/>
      <w:r w:rsidRPr="00666417">
        <w:rPr>
          <w:b w:val="0"/>
          <w:bCs/>
        </w:rPr>
        <w:t>,</w:t>
      </w:r>
    </w:p>
    <w:p w14:paraId="26436066" w14:textId="77777777" w:rsidR="00C600C1" w:rsidRPr="00666417" w:rsidRDefault="00C600C1" w:rsidP="00C600C1">
      <w:pPr>
        <w:pStyle w:val="31"/>
        <w:numPr>
          <w:ilvl w:val="0"/>
          <w:numId w:val="317"/>
        </w:numPr>
        <w:tabs>
          <w:tab w:val="clear" w:pos="720"/>
        </w:tabs>
        <w:ind w:left="0" w:firstLine="0"/>
        <w:rPr>
          <w:b w:val="0"/>
          <w:bCs/>
        </w:rPr>
      </w:pPr>
      <w:proofErr w:type="spellStart"/>
      <w:r w:rsidRPr="00666417">
        <w:rPr>
          <w:b w:val="0"/>
          <w:bCs/>
        </w:rPr>
        <w:t>углеводороды</w:t>
      </w:r>
      <w:proofErr w:type="spellEnd"/>
      <w:r w:rsidRPr="00666417">
        <w:rPr>
          <w:b w:val="0"/>
          <w:bCs/>
        </w:rPr>
        <w:t>,</w:t>
      </w:r>
    </w:p>
    <w:p w14:paraId="01D5E441" w14:textId="77777777" w:rsidR="00C600C1" w:rsidRPr="00666417" w:rsidRDefault="00C600C1" w:rsidP="00C600C1">
      <w:pPr>
        <w:pStyle w:val="31"/>
        <w:numPr>
          <w:ilvl w:val="0"/>
          <w:numId w:val="317"/>
        </w:numPr>
        <w:tabs>
          <w:tab w:val="clear" w:pos="720"/>
        </w:tabs>
        <w:ind w:left="0" w:firstLine="0"/>
        <w:rPr>
          <w:b w:val="0"/>
          <w:bCs/>
        </w:rPr>
      </w:pPr>
      <w:proofErr w:type="spellStart"/>
      <w:r w:rsidRPr="00666417">
        <w:rPr>
          <w:b w:val="0"/>
          <w:bCs/>
        </w:rPr>
        <w:t>биохимическое</w:t>
      </w:r>
      <w:proofErr w:type="spellEnd"/>
      <w:r w:rsidRPr="00666417">
        <w:rPr>
          <w:b w:val="0"/>
          <w:bCs/>
        </w:rPr>
        <w:t xml:space="preserve"> </w:t>
      </w:r>
      <w:proofErr w:type="spellStart"/>
      <w:r w:rsidRPr="00666417">
        <w:rPr>
          <w:b w:val="0"/>
          <w:bCs/>
        </w:rPr>
        <w:t>потребление</w:t>
      </w:r>
      <w:proofErr w:type="spellEnd"/>
      <w:r w:rsidRPr="00666417">
        <w:rPr>
          <w:b w:val="0"/>
          <w:bCs/>
        </w:rPr>
        <w:t xml:space="preserve"> </w:t>
      </w:r>
      <w:proofErr w:type="spellStart"/>
      <w:r w:rsidRPr="00666417">
        <w:rPr>
          <w:b w:val="0"/>
          <w:bCs/>
        </w:rPr>
        <w:t>кислорода</w:t>
      </w:r>
      <w:proofErr w:type="spellEnd"/>
      <w:r w:rsidRPr="00666417">
        <w:rPr>
          <w:b w:val="0"/>
          <w:bCs/>
        </w:rPr>
        <w:t xml:space="preserve"> (БПК).</w:t>
      </w:r>
    </w:p>
    <w:p w14:paraId="05A231C3" w14:textId="77777777" w:rsidR="00C600C1" w:rsidRPr="0038598C" w:rsidRDefault="00C600C1" w:rsidP="00C600C1">
      <w:pPr>
        <w:pStyle w:val="31"/>
        <w:numPr>
          <w:ilvl w:val="0"/>
          <w:numId w:val="0"/>
        </w:numPr>
        <w:rPr>
          <w:b w:val="0"/>
          <w:bCs/>
          <w:lang w:val="ru-RU"/>
        </w:rPr>
      </w:pPr>
      <w:r w:rsidRPr="0038598C">
        <w:rPr>
          <w:b w:val="0"/>
          <w:bCs/>
          <w:lang w:val="ru-RU"/>
        </w:rPr>
        <w:t>Полученные данные используются как</w:t>
      </w:r>
      <w:r w:rsidRPr="00666417">
        <w:rPr>
          <w:b w:val="0"/>
          <w:bCs/>
        </w:rPr>
        <w:t> </w:t>
      </w:r>
      <w:r w:rsidRPr="0038598C">
        <w:rPr>
          <w:b w:val="0"/>
          <w:bCs/>
          <w:lang w:val="ru-RU"/>
        </w:rPr>
        <w:t>эталонные значения</w:t>
      </w:r>
      <w:r w:rsidRPr="00666417">
        <w:rPr>
          <w:b w:val="0"/>
          <w:bCs/>
        </w:rPr>
        <w:t> </w:t>
      </w:r>
      <w:r w:rsidRPr="0038598C">
        <w:rPr>
          <w:b w:val="0"/>
          <w:bCs/>
          <w:lang w:val="ru-RU"/>
        </w:rPr>
        <w:t>для сравнения с</w:t>
      </w:r>
      <w:r w:rsidRPr="00666417">
        <w:rPr>
          <w:b w:val="0"/>
          <w:bCs/>
        </w:rPr>
        <w:t> </w:t>
      </w:r>
      <w:r w:rsidRPr="0038598C">
        <w:rPr>
          <w:b w:val="0"/>
          <w:bCs/>
          <w:lang w:val="ru-RU"/>
        </w:rPr>
        <w:t>предельно допустимыми концентрациями (ПДК), что позволяет проводить оценку воздействия, предотвращать загрязнение и организовывать</w:t>
      </w:r>
      <w:r w:rsidRPr="00666417">
        <w:rPr>
          <w:b w:val="0"/>
          <w:bCs/>
        </w:rPr>
        <w:t> </w:t>
      </w:r>
      <w:r w:rsidRPr="0038598C">
        <w:rPr>
          <w:b w:val="0"/>
          <w:bCs/>
          <w:lang w:val="ru-RU"/>
        </w:rPr>
        <w:t>постоянный экологический мониторинг</w:t>
      </w:r>
      <w:r w:rsidRPr="00666417">
        <w:rPr>
          <w:b w:val="0"/>
          <w:bCs/>
        </w:rPr>
        <w:t> </w:t>
      </w:r>
      <w:r w:rsidRPr="0038598C">
        <w:rPr>
          <w:b w:val="0"/>
          <w:bCs/>
          <w:lang w:val="ru-RU"/>
        </w:rPr>
        <w:t>на этапах строительства и эксплуатации.</w:t>
      </w:r>
    </w:p>
    <w:p w14:paraId="3A5BB665" w14:textId="77777777" w:rsidR="00C600C1" w:rsidRDefault="00C600C1" w:rsidP="00C600C1">
      <w:pPr>
        <w:pStyle w:val="31"/>
        <w:numPr>
          <w:ilvl w:val="0"/>
          <w:numId w:val="0"/>
        </w:numPr>
        <w:rPr>
          <w:b w:val="0"/>
          <w:bCs/>
          <w:lang w:val="ru-RU"/>
        </w:rPr>
      </w:pPr>
      <w:r w:rsidRPr="0038598C">
        <w:rPr>
          <w:b w:val="0"/>
          <w:bCs/>
          <w:lang w:val="ru-RU"/>
        </w:rPr>
        <w:t>Таким образом, результаты анализа обеспечивают соответствие проекта как национальным экологическим требованиям, так и международной практике надлежащего управления.</w:t>
      </w:r>
    </w:p>
    <w:p w14:paraId="524EFE0A" w14:textId="77777777" w:rsidR="009A409E" w:rsidRPr="0038598C" w:rsidRDefault="009A409E" w:rsidP="00C600C1">
      <w:pPr>
        <w:pStyle w:val="31"/>
        <w:numPr>
          <w:ilvl w:val="0"/>
          <w:numId w:val="0"/>
        </w:numPr>
        <w:rPr>
          <w:b w:val="0"/>
          <w:bCs/>
          <w:lang w:val="ru-RU"/>
        </w:rPr>
      </w:pPr>
    </w:p>
    <w:p w14:paraId="6B712622" w14:textId="4AC0063A" w:rsidR="00C600C1" w:rsidRPr="0038598C" w:rsidRDefault="00C600C1" w:rsidP="00C600C1">
      <w:pPr>
        <w:pStyle w:val="31"/>
        <w:numPr>
          <w:ilvl w:val="0"/>
          <w:numId w:val="0"/>
        </w:numPr>
        <w:ind w:left="1620" w:hanging="720"/>
        <w:rPr>
          <w:lang w:val="ru-RU"/>
        </w:rPr>
      </w:pPr>
      <w:r w:rsidRPr="0038598C">
        <w:rPr>
          <w:bCs/>
          <w:lang w:val="ru-RU"/>
        </w:rPr>
        <w:t xml:space="preserve">Таблица </w:t>
      </w:r>
      <w:r w:rsidR="00AB4960" w:rsidRPr="00605F1B">
        <w:rPr>
          <w:bCs/>
          <w:lang w:val="ru-RU"/>
        </w:rPr>
        <w:t>19</w:t>
      </w:r>
      <w:r w:rsidRPr="0038598C">
        <w:rPr>
          <w:bCs/>
          <w:lang w:val="ru-RU"/>
        </w:rPr>
        <w:t>. Результаты измерений качества поверхностных вод (август 2025 года)</w:t>
      </w:r>
    </w:p>
    <w:bookmarkEnd w:id="1439"/>
    <w:bookmarkEnd w:id="1440"/>
    <w:bookmarkEnd w:id="1441"/>
    <w:bookmarkEnd w:id="1442"/>
    <w:bookmarkEnd w:id="1443"/>
    <w:bookmarkEnd w:id="1444"/>
    <w:p w14:paraId="6ED0D505" w14:textId="77777777" w:rsidR="00C600C1" w:rsidRPr="00C600C1" w:rsidRDefault="00C600C1" w:rsidP="00C600C1">
      <w:pPr>
        <w:pStyle w:val="CaptionTable"/>
        <w:rPr>
          <w:lang w:val="ru-RU"/>
        </w:rPr>
      </w:pPr>
    </w:p>
    <w:tbl>
      <w:tblPr>
        <w:tblW w:w="14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1559"/>
        <w:gridCol w:w="1559"/>
        <w:gridCol w:w="1418"/>
        <w:gridCol w:w="1275"/>
        <w:gridCol w:w="1276"/>
        <w:gridCol w:w="1276"/>
        <w:gridCol w:w="1276"/>
        <w:gridCol w:w="1275"/>
        <w:gridCol w:w="1367"/>
      </w:tblGrid>
      <w:tr w:rsidR="00C600C1" w:rsidRPr="008D5118" w14:paraId="15C7D98C" w14:textId="77777777" w:rsidTr="003D787C">
        <w:trPr>
          <w:trHeight w:val="1484"/>
          <w:tblHeader/>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890598"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proofErr w:type="spellStart"/>
            <w:r w:rsidRPr="00666417">
              <w:rPr>
                <w:rFonts w:ascii="Arial" w:eastAsia="Calibri" w:hAnsi="Arial" w:cs="Arial"/>
                <w:b/>
                <w:bCs/>
                <w:color w:val="000000" w:themeColor="text1"/>
                <w:kern w:val="2"/>
                <w:sz w:val="20"/>
                <w:szCs w:val="20"/>
                <w:lang w:val="en-PH" w:eastAsia="en-PH"/>
                <w14:ligatures w14:val="standardContextual"/>
              </w:rPr>
              <w:lastRenderedPageBreak/>
              <w:t>Отметка</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A87DE6"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proofErr w:type="spellStart"/>
            <w:r w:rsidRPr="00666417">
              <w:rPr>
                <w:rFonts w:ascii="Arial" w:eastAsia="Calibri" w:hAnsi="Arial" w:cs="Arial"/>
                <w:b/>
                <w:bCs/>
                <w:color w:val="000000" w:themeColor="text1"/>
                <w:kern w:val="2"/>
                <w:sz w:val="20"/>
                <w:szCs w:val="20"/>
                <w:lang w:val="en-PH" w:eastAsia="en-PH"/>
                <w14:ligatures w14:val="standardContextual"/>
              </w:rPr>
              <w:t>Местоположение</w:t>
            </w:r>
            <w:proofErr w:type="spellEnd"/>
            <w:r w:rsidRPr="00666417">
              <w:rPr>
                <w:rFonts w:ascii="Arial" w:eastAsia="Calibri" w:hAnsi="Arial" w:cs="Arial"/>
                <w:b/>
                <w:bCs/>
                <w:color w:val="000000" w:themeColor="text1"/>
                <w:kern w:val="2"/>
                <w:sz w:val="20"/>
                <w:szCs w:val="20"/>
                <w:lang w:val="en-PH" w:eastAsia="en-PH"/>
                <w14:ligatures w14:val="standardContextual"/>
              </w:rPr>
              <w:t>/</w:t>
            </w:r>
            <w:proofErr w:type="spellStart"/>
            <w:r w:rsidRPr="00666417">
              <w:rPr>
                <w:rFonts w:ascii="Arial" w:eastAsia="Calibri" w:hAnsi="Arial" w:cs="Arial"/>
                <w:b/>
                <w:bCs/>
                <w:color w:val="000000" w:themeColor="text1"/>
                <w:kern w:val="2"/>
                <w:sz w:val="20"/>
                <w:szCs w:val="20"/>
                <w:lang w:val="en-PH" w:eastAsia="en-PH"/>
                <w14:ligatures w14:val="standardContextual"/>
              </w:rPr>
              <w:t>Описание</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DF2A6B0" w14:textId="77777777" w:rsidR="00C600C1" w:rsidRPr="008D5118" w:rsidRDefault="00C600C1" w:rsidP="003D787C">
            <w:pPr>
              <w:spacing w:line="276" w:lineRule="auto"/>
              <w:jc w:val="center"/>
              <w:rPr>
                <w:rFonts w:ascii="Arial" w:eastAsia="Calibri" w:hAnsi="Arial" w:cs="Arial"/>
                <w:b/>
                <w:bCs/>
                <w:color w:val="FF0000"/>
                <w:kern w:val="2"/>
                <w:sz w:val="20"/>
                <w:szCs w:val="20"/>
                <w:lang w:val="en-PH" w:eastAsia="en-PH"/>
                <w14:ligatures w14:val="standardContextual"/>
              </w:rPr>
            </w:pPr>
            <w:proofErr w:type="spellStart"/>
            <w:r w:rsidRPr="00666417">
              <w:rPr>
                <w:rFonts w:ascii="Arial" w:eastAsia="Calibri" w:hAnsi="Arial" w:cs="Arial"/>
                <w:b/>
                <w:bCs/>
                <w:color w:val="FF0000"/>
                <w:kern w:val="2"/>
                <w:sz w:val="20"/>
                <w:szCs w:val="20"/>
                <w:lang w:val="en-PH" w:eastAsia="en-PH"/>
                <w14:ligatures w14:val="standardContextual"/>
              </w:rPr>
              <w:t>Широта</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F18860" w14:textId="77777777" w:rsidR="00C600C1" w:rsidRPr="00666417" w:rsidRDefault="00C600C1" w:rsidP="003D787C">
            <w:pPr>
              <w:spacing w:line="276" w:lineRule="auto"/>
              <w:jc w:val="center"/>
              <w:rPr>
                <w:rFonts w:ascii="Arial" w:eastAsia="Calibri" w:hAnsi="Arial" w:cs="Arial"/>
                <w:b/>
                <w:bCs/>
                <w:color w:val="0000CC"/>
                <w:kern w:val="2"/>
                <w:sz w:val="20"/>
                <w:szCs w:val="20"/>
                <w:lang w:val="ru-RU" w:eastAsia="en-PH"/>
                <w14:ligatures w14:val="standardContextual"/>
              </w:rPr>
            </w:pPr>
            <w:r>
              <w:rPr>
                <w:rFonts w:ascii="Arial" w:eastAsia="Calibri" w:hAnsi="Arial" w:cs="Arial"/>
                <w:b/>
                <w:bCs/>
                <w:color w:val="0000CC"/>
                <w:kern w:val="2"/>
                <w:sz w:val="20"/>
                <w:szCs w:val="20"/>
                <w:lang w:val="ru-RU" w:eastAsia="en-PH"/>
                <w14:ligatures w14:val="standardContextual"/>
              </w:rPr>
              <w:t xml:space="preserve">Долгота </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09ADED"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proofErr w:type="spellStart"/>
            <w:r w:rsidRPr="00666417">
              <w:rPr>
                <w:rFonts w:ascii="Arial" w:eastAsia="Calibri" w:hAnsi="Arial" w:cs="Arial"/>
                <w:b/>
                <w:bCs/>
                <w:color w:val="000000" w:themeColor="text1"/>
                <w:kern w:val="2"/>
                <w:sz w:val="20"/>
                <w:szCs w:val="20"/>
                <w:lang w:val="en-PH" w:eastAsia="en-PH"/>
                <w14:ligatures w14:val="standardContextual"/>
              </w:rPr>
              <w:t>Взвешенные</w:t>
            </w:r>
            <w:proofErr w:type="spellEnd"/>
            <w:r w:rsidRPr="00666417">
              <w:rPr>
                <w:rFonts w:ascii="Arial" w:eastAsia="Calibri" w:hAnsi="Arial" w:cs="Arial"/>
                <w:b/>
                <w:bCs/>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b/>
                <w:bCs/>
                <w:color w:val="000000" w:themeColor="text1"/>
                <w:kern w:val="2"/>
                <w:sz w:val="20"/>
                <w:szCs w:val="20"/>
                <w:lang w:val="en-PH" w:eastAsia="en-PH"/>
                <w14:ligatures w14:val="standardContextual"/>
              </w:rPr>
              <w:t>вещества</w:t>
            </w:r>
            <w:proofErr w:type="spellEnd"/>
            <w:r w:rsidRPr="00666417">
              <w:rPr>
                <w:rFonts w:ascii="Arial" w:eastAsia="Calibri" w:hAnsi="Arial" w:cs="Arial"/>
                <w:b/>
                <w:bCs/>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b/>
                <w:bCs/>
                <w:color w:val="000000" w:themeColor="text1"/>
                <w:kern w:val="2"/>
                <w:sz w:val="20"/>
                <w:szCs w:val="20"/>
                <w:lang w:val="en-PH" w:eastAsia="en-PH"/>
                <w14:ligatures w14:val="standardContextual"/>
              </w:rPr>
              <w:t>мг</w:t>
            </w:r>
            <w:proofErr w:type="spellEnd"/>
            <w:r w:rsidRPr="00666417">
              <w:rPr>
                <w:rFonts w:ascii="Arial" w:eastAsia="Calibri" w:hAnsi="Arial" w:cs="Arial"/>
                <w:b/>
                <w:bCs/>
                <w:color w:val="000000" w:themeColor="text1"/>
                <w:kern w:val="2"/>
                <w:sz w:val="20"/>
                <w:szCs w:val="20"/>
                <w:lang w:val="en-PH" w:eastAsia="en-PH"/>
                <w14:ligatures w14:val="standardContextual"/>
              </w:rPr>
              <w:t>/л</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626264"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proofErr w:type="spellStart"/>
            <w:r w:rsidRPr="008D5118">
              <w:rPr>
                <w:rFonts w:ascii="Arial" w:eastAsia="Calibri" w:hAnsi="Arial" w:cs="Arial"/>
                <w:b/>
                <w:bCs/>
                <w:color w:val="000000" w:themeColor="text1"/>
                <w:kern w:val="2"/>
                <w:sz w:val="20"/>
                <w:szCs w:val="20"/>
                <w:lang w:val="en-PH" w:eastAsia="en-PH"/>
                <w14:ligatures w14:val="standardContextual"/>
              </w:rPr>
              <w:t>рН</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659BEE"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proofErr w:type="spellStart"/>
            <w:r w:rsidRPr="00666417">
              <w:rPr>
                <w:rFonts w:ascii="Arial" w:eastAsia="Calibri" w:hAnsi="Arial" w:cs="Arial"/>
                <w:b/>
                <w:bCs/>
                <w:color w:val="000000" w:themeColor="text1"/>
                <w:kern w:val="2"/>
                <w:sz w:val="20"/>
                <w:szCs w:val="20"/>
                <w:lang w:val="en-PH" w:eastAsia="en-PH"/>
                <w14:ligatures w14:val="standardContextual"/>
              </w:rPr>
              <w:t>Минерализация</w:t>
            </w:r>
            <w:proofErr w:type="spellEnd"/>
            <w:r w:rsidRPr="00666417">
              <w:rPr>
                <w:rFonts w:ascii="Arial" w:eastAsia="Calibri" w:hAnsi="Arial" w:cs="Arial"/>
                <w:b/>
                <w:bCs/>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b/>
                <w:bCs/>
                <w:color w:val="000000" w:themeColor="text1"/>
                <w:kern w:val="2"/>
                <w:sz w:val="20"/>
                <w:szCs w:val="20"/>
                <w:lang w:val="en-PH" w:eastAsia="en-PH"/>
                <w14:ligatures w14:val="standardContextual"/>
              </w:rPr>
              <w:t>мг</w:t>
            </w:r>
            <w:proofErr w:type="spellEnd"/>
            <w:r w:rsidRPr="00666417">
              <w:rPr>
                <w:rFonts w:ascii="Arial" w:eastAsia="Calibri" w:hAnsi="Arial" w:cs="Arial"/>
                <w:b/>
                <w:bCs/>
                <w:color w:val="000000" w:themeColor="text1"/>
                <w:kern w:val="2"/>
                <w:sz w:val="20"/>
                <w:szCs w:val="20"/>
                <w:lang w:val="en-PH" w:eastAsia="en-PH"/>
                <w14:ligatures w14:val="standardContextual"/>
              </w:rPr>
              <w:t>/л</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91BA7D8" w14:textId="77777777" w:rsidR="00C600C1" w:rsidRPr="00666417" w:rsidRDefault="00C600C1" w:rsidP="003D787C">
            <w:pPr>
              <w:spacing w:line="276" w:lineRule="auto"/>
              <w:jc w:val="center"/>
              <w:rPr>
                <w:rFonts w:ascii="Arial" w:eastAsia="Calibri" w:hAnsi="Arial" w:cs="Arial"/>
                <w:b/>
                <w:bCs/>
                <w:color w:val="000000"/>
                <w:kern w:val="2"/>
                <w:sz w:val="20"/>
                <w:szCs w:val="20"/>
                <w:lang w:val="ru-RU" w:eastAsia="en-PH"/>
                <w14:ligatures w14:val="standardContextual"/>
              </w:rPr>
            </w:pPr>
            <w:r w:rsidRPr="00666417">
              <w:rPr>
                <w:rFonts w:ascii="Arial" w:eastAsia="Calibri" w:hAnsi="Arial" w:cs="Arial"/>
                <w:b/>
                <w:bCs/>
                <w:color w:val="000000" w:themeColor="text1"/>
                <w:kern w:val="2"/>
                <w:sz w:val="20"/>
                <w:szCs w:val="20"/>
                <w:lang w:val="ru-RU" w:eastAsia="en-PH"/>
                <w14:ligatures w14:val="standardContextual"/>
              </w:rPr>
              <w:t>БПК5, мг/л [5-дневная биохимическая потребность в кислороде (БПК5)]</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02CDA7"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proofErr w:type="spellStart"/>
            <w:r w:rsidRPr="00666417">
              <w:rPr>
                <w:rFonts w:ascii="Arial" w:eastAsia="Calibri" w:hAnsi="Arial" w:cs="Arial"/>
                <w:b/>
                <w:bCs/>
                <w:color w:val="000000" w:themeColor="text1"/>
                <w:kern w:val="2"/>
                <w:sz w:val="20"/>
                <w:szCs w:val="20"/>
                <w:lang w:val="en-PH" w:eastAsia="en-PH"/>
                <w14:ligatures w14:val="standardContextual"/>
              </w:rPr>
              <w:t>Растворенный</w:t>
            </w:r>
            <w:proofErr w:type="spellEnd"/>
            <w:r w:rsidRPr="00666417">
              <w:rPr>
                <w:rFonts w:ascii="Arial" w:eastAsia="Calibri" w:hAnsi="Arial" w:cs="Arial"/>
                <w:b/>
                <w:bCs/>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b/>
                <w:bCs/>
                <w:color w:val="000000" w:themeColor="text1"/>
                <w:kern w:val="2"/>
                <w:sz w:val="20"/>
                <w:szCs w:val="20"/>
                <w:lang w:val="en-PH" w:eastAsia="en-PH"/>
                <w14:ligatures w14:val="standardContextual"/>
              </w:rPr>
              <w:t>кислород</w:t>
            </w:r>
            <w:proofErr w:type="spellEnd"/>
            <w:r w:rsidRPr="00666417">
              <w:rPr>
                <w:rFonts w:ascii="Arial" w:eastAsia="Calibri" w:hAnsi="Arial" w:cs="Arial"/>
                <w:b/>
                <w:bCs/>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b/>
                <w:bCs/>
                <w:color w:val="000000" w:themeColor="text1"/>
                <w:kern w:val="2"/>
                <w:sz w:val="20"/>
                <w:szCs w:val="20"/>
                <w:lang w:val="en-PH" w:eastAsia="en-PH"/>
                <w14:ligatures w14:val="standardContextual"/>
              </w:rPr>
              <w:t>мг</w:t>
            </w:r>
            <w:proofErr w:type="spellEnd"/>
            <w:r w:rsidRPr="00666417">
              <w:rPr>
                <w:rFonts w:ascii="Arial" w:eastAsia="Calibri" w:hAnsi="Arial" w:cs="Arial"/>
                <w:b/>
                <w:bCs/>
                <w:color w:val="000000" w:themeColor="text1"/>
                <w:kern w:val="2"/>
                <w:sz w:val="20"/>
                <w:szCs w:val="20"/>
                <w:lang w:val="en-PH" w:eastAsia="en-PH"/>
                <w14:ligatures w14:val="standardContextual"/>
              </w:rPr>
              <w:t>/л</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9864BF"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proofErr w:type="spellStart"/>
            <w:r w:rsidRPr="00666417">
              <w:rPr>
                <w:rFonts w:ascii="Arial" w:eastAsia="Calibri" w:hAnsi="Arial" w:cs="Arial"/>
                <w:b/>
                <w:bCs/>
                <w:color w:val="000000" w:themeColor="text1"/>
                <w:kern w:val="2"/>
                <w:sz w:val="20"/>
                <w:szCs w:val="20"/>
                <w:lang w:val="en-PH" w:eastAsia="en-PH"/>
                <w14:ligatures w14:val="standardContextual"/>
              </w:rPr>
              <w:t>Нефтепродукты</w:t>
            </w:r>
            <w:proofErr w:type="spellEnd"/>
            <w:r w:rsidRPr="00666417">
              <w:rPr>
                <w:rFonts w:ascii="Arial" w:eastAsia="Calibri" w:hAnsi="Arial" w:cs="Arial"/>
                <w:b/>
                <w:bCs/>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b/>
                <w:bCs/>
                <w:color w:val="000000" w:themeColor="text1"/>
                <w:kern w:val="2"/>
                <w:sz w:val="20"/>
                <w:szCs w:val="20"/>
                <w:lang w:val="en-PH" w:eastAsia="en-PH"/>
                <w14:ligatures w14:val="standardContextual"/>
              </w:rPr>
              <w:t>мг</w:t>
            </w:r>
            <w:proofErr w:type="spellEnd"/>
            <w:r w:rsidRPr="00666417">
              <w:rPr>
                <w:rFonts w:ascii="Arial" w:eastAsia="Calibri" w:hAnsi="Arial" w:cs="Arial"/>
                <w:b/>
                <w:bCs/>
                <w:color w:val="000000" w:themeColor="text1"/>
                <w:kern w:val="2"/>
                <w:sz w:val="20"/>
                <w:szCs w:val="20"/>
                <w:lang w:val="en-PH" w:eastAsia="en-PH"/>
                <w14:ligatures w14:val="standardContextual"/>
              </w:rPr>
              <w:t>/л</w:t>
            </w:r>
          </w:p>
        </w:tc>
        <w:tc>
          <w:tcPr>
            <w:tcW w:w="13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5DCE80"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proofErr w:type="spellStart"/>
            <w:r w:rsidRPr="00666417">
              <w:rPr>
                <w:rFonts w:ascii="Arial" w:eastAsia="Calibri" w:hAnsi="Arial" w:cs="Arial"/>
                <w:b/>
                <w:bCs/>
                <w:color w:val="000000" w:themeColor="text1"/>
                <w:kern w:val="2"/>
                <w:sz w:val="20"/>
                <w:szCs w:val="20"/>
                <w:lang w:val="en-PH" w:eastAsia="en-PH"/>
                <w14:ligatures w14:val="standardContextual"/>
              </w:rPr>
              <w:t>Коли-индекс</w:t>
            </w:r>
            <w:proofErr w:type="spellEnd"/>
            <w:r w:rsidRPr="00666417">
              <w:rPr>
                <w:rFonts w:ascii="Arial" w:eastAsia="Calibri" w:hAnsi="Arial" w:cs="Arial"/>
                <w:b/>
                <w:bCs/>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b/>
                <w:bCs/>
                <w:color w:val="000000" w:themeColor="text1"/>
                <w:kern w:val="2"/>
                <w:sz w:val="20"/>
                <w:szCs w:val="20"/>
                <w:lang w:val="en-PH" w:eastAsia="en-PH"/>
                <w14:ligatures w14:val="standardContextual"/>
              </w:rPr>
              <w:t>шт</w:t>
            </w:r>
            <w:proofErr w:type="spellEnd"/>
            <w:r w:rsidRPr="00666417">
              <w:rPr>
                <w:rFonts w:ascii="Arial" w:eastAsia="Calibri" w:hAnsi="Arial" w:cs="Arial"/>
                <w:b/>
                <w:bCs/>
                <w:color w:val="000000" w:themeColor="text1"/>
                <w:kern w:val="2"/>
                <w:sz w:val="20"/>
                <w:szCs w:val="20"/>
                <w:lang w:val="en-PH" w:eastAsia="en-PH"/>
                <w14:ligatures w14:val="standardContextual"/>
              </w:rPr>
              <w:t>/л</w:t>
            </w:r>
          </w:p>
        </w:tc>
      </w:tr>
      <w:tr w:rsidR="00C600C1" w:rsidRPr="008D5118" w14:paraId="40A1B766" w14:textId="77777777" w:rsidTr="003D787C">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2EF1898E"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WQ (1)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336E12F" w14:textId="59E48ADC" w:rsidR="00C600C1" w:rsidRPr="008D5118" w:rsidRDefault="00C600C1" w:rsidP="003D787C">
            <w:pPr>
              <w:spacing w:line="276" w:lineRule="auto"/>
              <w:rPr>
                <w:rFonts w:ascii="Arial" w:eastAsia="Calibri" w:hAnsi="Arial" w:cs="Arial"/>
                <w:color w:val="000000"/>
                <w:kern w:val="2"/>
                <w:sz w:val="20"/>
                <w:szCs w:val="20"/>
                <w:lang w:val="en-PH" w:eastAsia="en-PH"/>
                <w14:ligatures w14:val="standardContextual"/>
              </w:rPr>
            </w:pPr>
            <w:proofErr w:type="spellStart"/>
            <w:r w:rsidRPr="00666417">
              <w:rPr>
                <w:rFonts w:ascii="Arial" w:eastAsia="Calibri" w:hAnsi="Arial" w:cs="Arial"/>
                <w:color w:val="000000" w:themeColor="text1"/>
                <w:kern w:val="2"/>
                <w:sz w:val="20"/>
                <w:szCs w:val="20"/>
                <w:lang w:val="en-PH" w:eastAsia="en-PH"/>
                <w14:ligatures w14:val="standardContextual"/>
              </w:rPr>
              <w:t>Река</w:t>
            </w:r>
            <w:proofErr w:type="spellEnd"/>
            <w:r w:rsidRPr="00666417">
              <w:rPr>
                <w:rFonts w:ascii="Arial" w:eastAsia="Calibri" w:hAnsi="Arial" w:cs="Arial"/>
                <w:color w:val="000000" w:themeColor="text1"/>
                <w:kern w:val="2"/>
                <w:sz w:val="20"/>
                <w:szCs w:val="20"/>
                <w:lang w:val="en-PH" w:eastAsia="en-PH"/>
                <w14:ligatures w14:val="standardContextual"/>
              </w:rPr>
              <w:t xml:space="preserve"> </w:t>
            </w:r>
            <w:r w:rsidR="00466404">
              <w:rPr>
                <w:rFonts w:ascii="Arial" w:eastAsia="Calibri" w:hAnsi="Arial" w:cs="Arial"/>
                <w:color w:val="000000" w:themeColor="text1"/>
                <w:kern w:val="2"/>
                <w:sz w:val="20"/>
                <w:szCs w:val="20"/>
                <w:lang w:val="en-PH" w:eastAsia="en-PH"/>
                <w14:ligatures w14:val="standardContextual"/>
              </w:rPr>
              <w:t>Мойынты</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B697E52" w14:textId="77777777" w:rsidR="00C600C1" w:rsidRPr="008D5118" w:rsidRDefault="00C600C1" w:rsidP="003D787C">
            <w:pPr>
              <w:spacing w:line="276" w:lineRule="auto"/>
              <w:jc w:val="center"/>
              <w:rPr>
                <w:rFonts w:ascii="Arial" w:eastAsia="Calibri" w:hAnsi="Arial" w:cs="Arial"/>
                <w:color w:val="FF0000"/>
                <w:kern w:val="2"/>
                <w:sz w:val="20"/>
                <w:szCs w:val="20"/>
                <w:lang w:val="en-PH" w:eastAsia="en-PH"/>
                <w14:ligatures w14:val="standardContextual"/>
              </w:rPr>
            </w:pPr>
            <w:r w:rsidRPr="008D5118">
              <w:rPr>
                <w:rFonts w:ascii="Arial" w:eastAsia="Calibri" w:hAnsi="Arial" w:cs="Arial"/>
                <w:color w:val="FF0000"/>
                <w:kern w:val="2"/>
                <w:sz w:val="20"/>
                <w:szCs w:val="20"/>
                <w:lang w:val="en-PH" w:eastAsia="en-PH"/>
                <w14:ligatures w14:val="standardContextual"/>
              </w:rPr>
              <w:t>47°15′09.46″ N</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491FFD1D" w14:textId="77777777" w:rsidR="00C600C1" w:rsidRPr="008D5118" w:rsidRDefault="00C600C1" w:rsidP="003D787C">
            <w:pPr>
              <w:spacing w:line="276" w:lineRule="auto"/>
              <w:jc w:val="center"/>
              <w:rPr>
                <w:rFonts w:ascii="Arial" w:eastAsia="Calibri" w:hAnsi="Arial" w:cs="Arial"/>
                <w:color w:val="0000CC"/>
                <w:kern w:val="2"/>
                <w:sz w:val="20"/>
                <w:szCs w:val="20"/>
                <w:lang w:val="en-PH" w:eastAsia="en-PH"/>
                <w14:ligatures w14:val="standardContextual"/>
              </w:rPr>
            </w:pPr>
            <w:r w:rsidRPr="008D5118">
              <w:rPr>
                <w:rFonts w:ascii="Arial" w:eastAsia="Calibri" w:hAnsi="Arial" w:cs="Arial"/>
                <w:color w:val="0000CC"/>
                <w:kern w:val="2"/>
                <w:sz w:val="20"/>
                <w:szCs w:val="20"/>
                <w:lang w:val="en-PH" w:eastAsia="en-PH"/>
                <w14:ligatures w14:val="standardContextual"/>
              </w:rPr>
              <w:t>73°21′48.94″ E</w:t>
            </w:r>
          </w:p>
        </w:tc>
        <w:tc>
          <w:tcPr>
            <w:tcW w:w="1418" w:type="dxa"/>
            <w:tcBorders>
              <w:top w:val="single" w:sz="4" w:space="0" w:color="auto"/>
              <w:left w:val="single" w:sz="4" w:space="0" w:color="auto"/>
              <w:bottom w:val="single" w:sz="4" w:space="0" w:color="auto"/>
              <w:right w:val="single" w:sz="4" w:space="0" w:color="auto"/>
            </w:tcBorders>
            <w:noWrap/>
            <w:vAlign w:val="center"/>
          </w:tcPr>
          <w:p w14:paraId="6B3E0C89"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5F70CC">
              <w:rPr>
                <w:rFonts w:ascii="Arial" w:eastAsia="Calibri" w:hAnsi="Arial" w:cs="Arial"/>
                <w:color w:val="000000"/>
                <w:sz w:val="20"/>
                <w:szCs w:val="20"/>
                <w:lang w:val="en-PH" w:eastAsia="en-PH"/>
              </w:rPr>
              <w:t>4,6</w:t>
            </w:r>
          </w:p>
        </w:tc>
        <w:tc>
          <w:tcPr>
            <w:tcW w:w="1275" w:type="dxa"/>
            <w:tcBorders>
              <w:top w:val="single" w:sz="4" w:space="0" w:color="auto"/>
              <w:left w:val="single" w:sz="4" w:space="0" w:color="auto"/>
              <w:bottom w:val="single" w:sz="4" w:space="0" w:color="auto"/>
              <w:right w:val="single" w:sz="4" w:space="0" w:color="auto"/>
            </w:tcBorders>
            <w:noWrap/>
            <w:vAlign w:val="center"/>
          </w:tcPr>
          <w:p w14:paraId="4673DD27"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5F70CC">
              <w:rPr>
                <w:rFonts w:ascii="Arial" w:eastAsia="Calibri" w:hAnsi="Arial" w:cs="Arial"/>
                <w:color w:val="000000"/>
                <w:sz w:val="20"/>
                <w:szCs w:val="20"/>
                <w:lang w:val="en-PH" w:eastAsia="en-PH"/>
              </w:rPr>
              <w:t>8,28</w:t>
            </w:r>
          </w:p>
        </w:tc>
        <w:tc>
          <w:tcPr>
            <w:tcW w:w="1276" w:type="dxa"/>
            <w:tcBorders>
              <w:top w:val="single" w:sz="4" w:space="0" w:color="auto"/>
              <w:left w:val="single" w:sz="4" w:space="0" w:color="auto"/>
              <w:bottom w:val="single" w:sz="4" w:space="0" w:color="auto"/>
              <w:right w:val="single" w:sz="4" w:space="0" w:color="auto"/>
            </w:tcBorders>
            <w:noWrap/>
            <w:vAlign w:val="center"/>
          </w:tcPr>
          <w:p w14:paraId="65F804E5"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5F70CC">
              <w:rPr>
                <w:rFonts w:ascii="Arial" w:eastAsia="Calibri" w:hAnsi="Arial" w:cs="Arial"/>
                <w:color w:val="000000"/>
                <w:sz w:val="20"/>
                <w:szCs w:val="20"/>
                <w:lang w:val="en-PH" w:eastAsia="en-PH"/>
              </w:rPr>
              <w:t>1538</w:t>
            </w:r>
          </w:p>
        </w:tc>
        <w:tc>
          <w:tcPr>
            <w:tcW w:w="1276" w:type="dxa"/>
            <w:tcBorders>
              <w:top w:val="single" w:sz="4" w:space="0" w:color="auto"/>
              <w:left w:val="single" w:sz="4" w:space="0" w:color="auto"/>
              <w:bottom w:val="single" w:sz="4" w:space="0" w:color="auto"/>
              <w:right w:val="single" w:sz="4" w:space="0" w:color="auto"/>
            </w:tcBorders>
            <w:noWrap/>
            <w:vAlign w:val="center"/>
          </w:tcPr>
          <w:p w14:paraId="76E0BC53"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5F70CC">
              <w:rPr>
                <w:rFonts w:ascii="Arial" w:eastAsia="Calibri" w:hAnsi="Arial" w:cs="Arial"/>
                <w:color w:val="000000"/>
                <w:sz w:val="20"/>
                <w:szCs w:val="20"/>
                <w:lang w:val="en-PH" w:eastAsia="en-PH"/>
              </w:rPr>
              <w:t>2,26</w:t>
            </w:r>
          </w:p>
        </w:tc>
        <w:tc>
          <w:tcPr>
            <w:tcW w:w="1276" w:type="dxa"/>
            <w:tcBorders>
              <w:top w:val="single" w:sz="4" w:space="0" w:color="auto"/>
              <w:left w:val="single" w:sz="4" w:space="0" w:color="auto"/>
              <w:bottom w:val="single" w:sz="4" w:space="0" w:color="auto"/>
              <w:right w:val="single" w:sz="4" w:space="0" w:color="auto"/>
            </w:tcBorders>
            <w:noWrap/>
            <w:vAlign w:val="center"/>
          </w:tcPr>
          <w:p w14:paraId="26A5B503"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5F70CC">
              <w:rPr>
                <w:rFonts w:ascii="Arial" w:eastAsia="Calibri" w:hAnsi="Arial" w:cs="Arial"/>
                <w:color w:val="000000"/>
                <w:sz w:val="20"/>
                <w:szCs w:val="20"/>
                <w:lang w:val="en-PH" w:eastAsia="en-PH"/>
              </w:rPr>
              <w:t>7,77</w:t>
            </w:r>
          </w:p>
        </w:tc>
        <w:tc>
          <w:tcPr>
            <w:tcW w:w="1275" w:type="dxa"/>
            <w:tcBorders>
              <w:top w:val="single" w:sz="4" w:space="0" w:color="auto"/>
              <w:left w:val="single" w:sz="4" w:space="0" w:color="auto"/>
              <w:bottom w:val="single" w:sz="4" w:space="0" w:color="auto"/>
              <w:right w:val="single" w:sz="4" w:space="0" w:color="auto"/>
            </w:tcBorders>
            <w:noWrap/>
            <w:vAlign w:val="center"/>
          </w:tcPr>
          <w:p w14:paraId="3E1E0D7B"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5F70CC">
              <w:rPr>
                <w:rFonts w:ascii="Arial" w:eastAsia="Calibri" w:hAnsi="Arial" w:cs="Arial"/>
                <w:color w:val="000000"/>
                <w:sz w:val="20"/>
                <w:szCs w:val="20"/>
                <w:lang w:val="en-PH" w:eastAsia="en-PH"/>
              </w:rPr>
              <w:t>0,0164</w:t>
            </w:r>
          </w:p>
        </w:tc>
        <w:tc>
          <w:tcPr>
            <w:tcW w:w="1367" w:type="dxa"/>
            <w:tcBorders>
              <w:top w:val="single" w:sz="4" w:space="0" w:color="auto"/>
              <w:left w:val="single" w:sz="4" w:space="0" w:color="auto"/>
              <w:bottom w:val="single" w:sz="4" w:space="0" w:color="auto"/>
              <w:right w:val="single" w:sz="4" w:space="0" w:color="auto"/>
            </w:tcBorders>
            <w:vAlign w:val="center"/>
          </w:tcPr>
          <w:p w14:paraId="21F7F5E9"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666417">
              <w:rPr>
                <w:rFonts w:ascii="Arial" w:eastAsia="Calibri" w:hAnsi="Arial" w:cs="Arial"/>
                <w:color w:val="000000"/>
                <w:sz w:val="20"/>
                <w:szCs w:val="20"/>
                <w:lang w:val="ru-RU" w:eastAsia="en-PH"/>
              </w:rPr>
              <w:t>не определено</w:t>
            </w:r>
          </w:p>
        </w:tc>
      </w:tr>
      <w:tr w:rsidR="00C600C1" w:rsidRPr="008D5118" w14:paraId="4F4050C1" w14:textId="77777777" w:rsidTr="003D787C">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17059009"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WQ (2)</w:t>
            </w:r>
          </w:p>
        </w:tc>
        <w:tc>
          <w:tcPr>
            <w:tcW w:w="1843" w:type="dxa"/>
            <w:tcBorders>
              <w:top w:val="single" w:sz="4" w:space="0" w:color="auto"/>
              <w:left w:val="single" w:sz="4" w:space="0" w:color="auto"/>
              <w:bottom w:val="single" w:sz="4" w:space="0" w:color="auto"/>
              <w:right w:val="single" w:sz="4" w:space="0" w:color="auto"/>
            </w:tcBorders>
            <w:hideMark/>
          </w:tcPr>
          <w:p w14:paraId="4B7363CA" w14:textId="77777777" w:rsidR="00C600C1" w:rsidRPr="008D5118"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eastAsia="Calibri" w:hAnsi="Arial" w:cs="Arial"/>
                <w:color w:val="000000" w:themeColor="text1"/>
                <w:kern w:val="2"/>
                <w:sz w:val="20"/>
                <w:szCs w:val="20"/>
                <w:lang w:val="en-PH" w:eastAsia="en-PH"/>
                <w14:ligatures w14:val="standardContextual"/>
              </w:rPr>
              <w:t>Река</w:t>
            </w:r>
            <w:proofErr w:type="spellEnd"/>
            <w:r w:rsidRPr="00666417">
              <w:rPr>
                <w:rFonts w:ascii="Arial" w:eastAsia="Calibri" w:hAnsi="Arial" w:cs="Arial"/>
                <w:color w:val="000000" w:themeColor="text1"/>
                <w:kern w:val="2"/>
                <w:sz w:val="20"/>
                <w:szCs w:val="20"/>
                <w:lang w:val="en-PH" w:eastAsia="en-PH"/>
                <w14:ligatures w14:val="standardContextual"/>
              </w:rPr>
              <w:t xml:space="preserve"> Алтыбай (</w:t>
            </w:r>
            <w:proofErr w:type="spellStart"/>
            <w:r w:rsidRPr="00666417">
              <w:rPr>
                <w:rFonts w:ascii="Arial" w:eastAsia="Calibri" w:hAnsi="Arial" w:cs="Arial"/>
                <w:color w:val="000000" w:themeColor="text1"/>
                <w:kern w:val="2"/>
                <w:sz w:val="20"/>
                <w:szCs w:val="20"/>
                <w:lang w:val="en-PH" w:eastAsia="en-PH"/>
                <w14:ligatures w14:val="standardContextual"/>
              </w:rPr>
              <w:t>канал</w:t>
            </w:r>
            <w:proofErr w:type="spellEnd"/>
            <w:r w:rsidRPr="00666417">
              <w:rPr>
                <w:rFonts w:ascii="Arial" w:eastAsia="Calibri" w:hAnsi="Arial" w:cs="Arial"/>
                <w:color w:val="000000" w:themeColor="text1"/>
                <w:kern w:val="2"/>
                <w:sz w:val="20"/>
                <w:szCs w:val="20"/>
                <w:lang w:val="en-PH" w:eastAsia="en-PH"/>
                <w14:ligatures w14:val="standardContextual"/>
              </w:rPr>
              <w:t xml:space="preserve"> 1)</w:t>
            </w:r>
          </w:p>
        </w:tc>
        <w:tc>
          <w:tcPr>
            <w:tcW w:w="1559" w:type="dxa"/>
            <w:tcBorders>
              <w:top w:val="single" w:sz="4" w:space="0" w:color="auto"/>
              <w:left w:val="single" w:sz="4" w:space="0" w:color="auto"/>
              <w:bottom w:val="single" w:sz="4" w:space="0" w:color="auto"/>
              <w:right w:val="single" w:sz="4" w:space="0" w:color="auto"/>
            </w:tcBorders>
            <w:noWrap/>
            <w:hideMark/>
          </w:tcPr>
          <w:p w14:paraId="24C810E7" w14:textId="77777777" w:rsidR="00C600C1" w:rsidRPr="008D5118" w:rsidRDefault="00C600C1" w:rsidP="003D787C">
            <w:pPr>
              <w:spacing w:line="276" w:lineRule="auto"/>
              <w:jc w:val="center"/>
              <w:rPr>
                <w:rFonts w:ascii="Arial" w:eastAsia="Calibri" w:hAnsi="Arial" w:cs="Arial"/>
                <w:color w:val="FF0000"/>
                <w:kern w:val="2"/>
                <w:sz w:val="20"/>
                <w:szCs w:val="20"/>
                <w:lang w:val="en-PH" w:eastAsia="en-PH"/>
                <w14:ligatures w14:val="standardContextual"/>
              </w:rPr>
            </w:pPr>
            <w:r w:rsidRPr="008D5118">
              <w:rPr>
                <w:rFonts w:ascii="Arial" w:eastAsia="Calibri" w:hAnsi="Arial" w:cs="Arial"/>
                <w:color w:val="FF0000"/>
                <w:kern w:val="2"/>
                <w:sz w:val="20"/>
                <w:szCs w:val="20"/>
                <w:lang w:val="en-PH" w:eastAsia="en-PH"/>
                <w14:ligatures w14:val="standardContextual"/>
              </w:rPr>
              <w:t xml:space="preserve">47°23′02.61″ N </w:t>
            </w:r>
          </w:p>
        </w:tc>
        <w:tc>
          <w:tcPr>
            <w:tcW w:w="1559" w:type="dxa"/>
            <w:tcBorders>
              <w:top w:val="single" w:sz="4" w:space="0" w:color="auto"/>
              <w:left w:val="single" w:sz="4" w:space="0" w:color="auto"/>
              <w:bottom w:val="single" w:sz="4" w:space="0" w:color="auto"/>
              <w:right w:val="single" w:sz="4" w:space="0" w:color="auto"/>
            </w:tcBorders>
            <w:noWrap/>
            <w:hideMark/>
          </w:tcPr>
          <w:p w14:paraId="2A3D4390" w14:textId="77777777" w:rsidR="00C600C1" w:rsidRPr="008D5118" w:rsidRDefault="00C600C1" w:rsidP="003D787C">
            <w:pPr>
              <w:spacing w:line="276" w:lineRule="auto"/>
              <w:jc w:val="center"/>
              <w:rPr>
                <w:rFonts w:ascii="Arial" w:eastAsia="Calibri" w:hAnsi="Arial" w:cs="Arial"/>
                <w:color w:val="0000CC"/>
                <w:kern w:val="2"/>
                <w:sz w:val="20"/>
                <w:szCs w:val="20"/>
                <w:lang w:val="en-PH" w:eastAsia="en-PH"/>
                <w14:ligatures w14:val="standardContextual"/>
              </w:rPr>
            </w:pPr>
            <w:r w:rsidRPr="008D5118">
              <w:rPr>
                <w:rFonts w:ascii="Arial" w:eastAsia="Calibri" w:hAnsi="Arial" w:cs="Arial"/>
                <w:color w:val="0000CC"/>
                <w:kern w:val="2"/>
                <w:sz w:val="20"/>
                <w:szCs w:val="20"/>
                <w:lang w:val="en-PH" w:eastAsia="en-PH"/>
                <w14:ligatures w14:val="standardContextual"/>
              </w:rPr>
              <w:t>72°33′39.31″ E</w:t>
            </w:r>
          </w:p>
        </w:tc>
        <w:tc>
          <w:tcPr>
            <w:tcW w:w="1418" w:type="dxa"/>
            <w:tcBorders>
              <w:top w:val="single" w:sz="4" w:space="0" w:color="auto"/>
              <w:left w:val="single" w:sz="4" w:space="0" w:color="auto"/>
              <w:bottom w:val="single" w:sz="4" w:space="0" w:color="auto"/>
              <w:right w:val="single" w:sz="4" w:space="0" w:color="auto"/>
            </w:tcBorders>
            <w:noWrap/>
            <w:hideMark/>
          </w:tcPr>
          <w:p w14:paraId="0B55B665"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eastAsia="Calibri" w:hAnsi="Arial" w:cs="Arial"/>
                <w:color w:val="000000" w:themeColor="text1"/>
                <w:kern w:val="2"/>
                <w:sz w:val="20"/>
                <w:szCs w:val="20"/>
                <w:lang w:val="en-PH" w:eastAsia="en-PH"/>
                <w14:ligatures w14:val="standardContextual"/>
              </w:rPr>
              <w:t>Образец</w:t>
            </w:r>
            <w:proofErr w:type="spellEnd"/>
            <w:r w:rsidRPr="00666417">
              <w:rPr>
                <w:rFonts w:ascii="Arial" w:eastAsia="Calibri" w:hAnsi="Arial" w:cs="Arial"/>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color w:val="000000" w:themeColor="text1"/>
                <w:kern w:val="2"/>
                <w:sz w:val="20"/>
                <w:szCs w:val="20"/>
                <w:lang w:val="en-PH" w:eastAsia="en-PH"/>
                <w14:ligatures w14:val="standardContextual"/>
              </w:rPr>
              <w:t>не</w:t>
            </w:r>
            <w:proofErr w:type="spellEnd"/>
            <w:r w:rsidRPr="00666417">
              <w:rPr>
                <w:rFonts w:ascii="Arial" w:eastAsia="Calibri" w:hAnsi="Arial" w:cs="Arial"/>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color w:val="000000" w:themeColor="text1"/>
                <w:kern w:val="2"/>
                <w:sz w:val="20"/>
                <w:szCs w:val="20"/>
                <w:lang w:val="en-PH" w:eastAsia="en-PH"/>
                <w14:ligatures w14:val="standardContextual"/>
              </w:rPr>
              <w:t>собран</w:t>
            </w:r>
            <w:proofErr w:type="spellEnd"/>
          </w:p>
        </w:tc>
        <w:tc>
          <w:tcPr>
            <w:tcW w:w="1275" w:type="dxa"/>
            <w:tcBorders>
              <w:top w:val="single" w:sz="4" w:space="0" w:color="auto"/>
              <w:left w:val="single" w:sz="4" w:space="0" w:color="auto"/>
              <w:bottom w:val="single" w:sz="4" w:space="0" w:color="auto"/>
              <w:right w:val="single" w:sz="4" w:space="0" w:color="auto"/>
            </w:tcBorders>
            <w:noWrap/>
            <w:hideMark/>
          </w:tcPr>
          <w:p w14:paraId="7242F450"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hAnsi="Arial" w:cs="Arial"/>
                <w:sz w:val="20"/>
                <w:szCs w:val="20"/>
              </w:rPr>
              <w:t>Образец</w:t>
            </w:r>
            <w:proofErr w:type="spellEnd"/>
            <w:r w:rsidRPr="00666417">
              <w:rPr>
                <w:rFonts w:ascii="Arial" w:hAnsi="Arial" w:cs="Arial"/>
                <w:sz w:val="20"/>
                <w:szCs w:val="20"/>
              </w:rPr>
              <w:t xml:space="preserve"> </w:t>
            </w: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собран</w:t>
            </w:r>
            <w:proofErr w:type="spellEnd"/>
          </w:p>
        </w:tc>
        <w:tc>
          <w:tcPr>
            <w:tcW w:w="1276" w:type="dxa"/>
            <w:tcBorders>
              <w:top w:val="single" w:sz="4" w:space="0" w:color="auto"/>
              <w:left w:val="single" w:sz="4" w:space="0" w:color="auto"/>
              <w:bottom w:val="single" w:sz="4" w:space="0" w:color="auto"/>
              <w:right w:val="single" w:sz="4" w:space="0" w:color="auto"/>
            </w:tcBorders>
            <w:noWrap/>
            <w:hideMark/>
          </w:tcPr>
          <w:p w14:paraId="0DA3A70A"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hAnsi="Arial" w:cs="Arial"/>
                <w:sz w:val="20"/>
                <w:szCs w:val="20"/>
              </w:rPr>
              <w:t>Образец</w:t>
            </w:r>
            <w:proofErr w:type="spellEnd"/>
            <w:r w:rsidRPr="00666417">
              <w:rPr>
                <w:rFonts w:ascii="Arial" w:hAnsi="Arial" w:cs="Arial"/>
                <w:sz w:val="20"/>
                <w:szCs w:val="20"/>
              </w:rPr>
              <w:t xml:space="preserve"> </w:t>
            </w: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собран</w:t>
            </w:r>
            <w:proofErr w:type="spellEnd"/>
          </w:p>
        </w:tc>
        <w:tc>
          <w:tcPr>
            <w:tcW w:w="1276" w:type="dxa"/>
            <w:tcBorders>
              <w:top w:val="single" w:sz="4" w:space="0" w:color="auto"/>
              <w:left w:val="single" w:sz="4" w:space="0" w:color="auto"/>
              <w:bottom w:val="single" w:sz="4" w:space="0" w:color="auto"/>
              <w:right w:val="single" w:sz="4" w:space="0" w:color="auto"/>
            </w:tcBorders>
            <w:noWrap/>
            <w:hideMark/>
          </w:tcPr>
          <w:p w14:paraId="5A4BD56A"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hAnsi="Arial" w:cs="Arial"/>
                <w:sz w:val="20"/>
                <w:szCs w:val="20"/>
              </w:rPr>
              <w:t>Образец</w:t>
            </w:r>
            <w:proofErr w:type="spellEnd"/>
            <w:r w:rsidRPr="00666417">
              <w:rPr>
                <w:rFonts w:ascii="Arial" w:hAnsi="Arial" w:cs="Arial"/>
                <w:sz w:val="20"/>
                <w:szCs w:val="20"/>
              </w:rPr>
              <w:t xml:space="preserve"> </w:t>
            </w: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собран</w:t>
            </w:r>
            <w:proofErr w:type="spellEnd"/>
          </w:p>
        </w:tc>
        <w:tc>
          <w:tcPr>
            <w:tcW w:w="1276" w:type="dxa"/>
            <w:tcBorders>
              <w:top w:val="single" w:sz="4" w:space="0" w:color="auto"/>
              <w:left w:val="single" w:sz="4" w:space="0" w:color="auto"/>
              <w:bottom w:val="single" w:sz="4" w:space="0" w:color="auto"/>
              <w:right w:val="single" w:sz="4" w:space="0" w:color="auto"/>
            </w:tcBorders>
            <w:noWrap/>
            <w:hideMark/>
          </w:tcPr>
          <w:p w14:paraId="2A4738D9"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hAnsi="Arial" w:cs="Arial"/>
                <w:sz w:val="20"/>
                <w:szCs w:val="20"/>
              </w:rPr>
              <w:t>Образец</w:t>
            </w:r>
            <w:proofErr w:type="spellEnd"/>
            <w:r w:rsidRPr="00666417">
              <w:rPr>
                <w:rFonts w:ascii="Arial" w:hAnsi="Arial" w:cs="Arial"/>
                <w:sz w:val="20"/>
                <w:szCs w:val="20"/>
              </w:rPr>
              <w:t xml:space="preserve"> </w:t>
            </w: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собран</w:t>
            </w:r>
            <w:proofErr w:type="spellEnd"/>
          </w:p>
        </w:tc>
        <w:tc>
          <w:tcPr>
            <w:tcW w:w="1275" w:type="dxa"/>
            <w:tcBorders>
              <w:top w:val="single" w:sz="4" w:space="0" w:color="auto"/>
              <w:left w:val="single" w:sz="4" w:space="0" w:color="auto"/>
              <w:bottom w:val="single" w:sz="4" w:space="0" w:color="auto"/>
              <w:right w:val="single" w:sz="4" w:space="0" w:color="auto"/>
            </w:tcBorders>
            <w:noWrap/>
            <w:hideMark/>
          </w:tcPr>
          <w:p w14:paraId="095CA18C"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hAnsi="Arial" w:cs="Arial"/>
                <w:sz w:val="20"/>
                <w:szCs w:val="20"/>
              </w:rPr>
              <w:t>Образец</w:t>
            </w:r>
            <w:proofErr w:type="spellEnd"/>
            <w:r w:rsidRPr="00666417">
              <w:rPr>
                <w:rFonts w:ascii="Arial" w:hAnsi="Arial" w:cs="Arial"/>
                <w:sz w:val="20"/>
                <w:szCs w:val="20"/>
              </w:rPr>
              <w:t xml:space="preserve"> </w:t>
            </w: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собран</w:t>
            </w:r>
            <w:proofErr w:type="spellEnd"/>
          </w:p>
        </w:tc>
        <w:tc>
          <w:tcPr>
            <w:tcW w:w="1367" w:type="dxa"/>
            <w:tcBorders>
              <w:top w:val="single" w:sz="4" w:space="0" w:color="auto"/>
              <w:left w:val="single" w:sz="4" w:space="0" w:color="auto"/>
              <w:bottom w:val="single" w:sz="4" w:space="0" w:color="auto"/>
              <w:right w:val="single" w:sz="4" w:space="0" w:color="auto"/>
            </w:tcBorders>
            <w:hideMark/>
          </w:tcPr>
          <w:p w14:paraId="41AE1AA0"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hAnsi="Arial" w:cs="Arial"/>
                <w:sz w:val="20"/>
                <w:szCs w:val="20"/>
              </w:rPr>
              <w:t>Образец</w:t>
            </w:r>
            <w:proofErr w:type="spellEnd"/>
            <w:r w:rsidRPr="00666417">
              <w:rPr>
                <w:rFonts w:ascii="Arial" w:hAnsi="Arial" w:cs="Arial"/>
                <w:sz w:val="20"/>
                <w:szCs w:val="20"/>
              </w:rPr>
              <w:t xml:space="preserve"> </w:t>
            </w: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собран</w:t>
            </w:r>
            <w:proofErr w:type="spellEnd"/>
          </w:p>
        </w:tc>
      </w:tr>
      <w:tr w:rsidR="00C600C1" w:rsidRPr="008D5118" w14:paraId="3243F1E4" w14:textId="77777777" w:rsidTr="003D787C">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7166D3C7"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WQ (3)</w:t>
            </w:r>
          </w:p>
        </w:tc>
        <w:tc>
          <w:tcPr>
            <w:tcW w:w="1843" w:type="dxa"/>
            <w:tcBorders>
              <w:top w:val="single" w:sz="4" w:space="0" w:color="auto"/>
              <w:left w:val="single" w:sz="4" w:space="0" w:color="auto"/>
              <w:bottom w:val="single" w:sz="4" w:space="0" w:color="auto"/>
              <w:right w:val="single" w:sz="4" w:space="0" w:color="auto"/>
            </w:tcBorders>
            <w:hideMark/>
          </w:tcPr>
          <w:p w14:paraId="10D76711" w14:textId="77777777" w:rsidR="00C600C1" w:rsidRPr="008D5118"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eastAsia="Calibri" w:hAnsi="Arial" w:cs="Arial"/>
                <w:color w:val="000000" w:themeColor="text1"/>
                <w:kern w:val="2"/>
                <w:sz w:val="20"/>
                <w:szCs w:val="20"/>
                <w:lang w:val="en-PH" w:eastAsia="en-PH"/>
                <w14:ligatures w14:val="standardContextual"/>
              </w:rPr>
              <w:t>Высохшее</w:t>
            </w:r>
            <w:proofErr w:type="spellEnd"/>
            <w:r w:rsidRPr="00666417">
              <w:rPr>
                <w:rFonts w:ascii="Arial" w:eastAsia="Calibri" w:hAnsi="Arial" w:cs="Arial"/>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color w:val="000000" w:themeColor="text1"/>
                <w:kern w:val="2"/>
                <w:sz w:val="20"/>
                <w:szCs w:val="20"/>
                <w:lang w:val="en-PH" w:eastAsia="en-PH"/>
                <w14:ligatures w14:val="standardContextual"/>
              </w:rPr>
              <w:t>русло</w:t>
            </w:r>
            <w:proofErr w:type="spellEnd"/>
            <w:r w:rsidRPr="00666417">
              <w:rPr>
                <w:rFonts w:ascii="Arial" w:eastAsia="Calibri" w:hAnsi="Arial" w:cs="Arial"/>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color w:val="000000" w:themeColor="text1"/>
                <w:kern w:val="2"/>
                <w:sz w:val="20"/>
                <w:szCs w:val="20"/>
                <w:lang w:val="en-PH" w:eastAsia="en-PH"/>
                <w14:ligatures w14:val="standardContextual"/>
              </w:rPr>
              <w:t>реки</w:t>
            </w:r>
            <w:proofErr w:type="spellEnd"/>
          </w:p>
        </w:tc>
        <w:tc>
          <w:tcPr>
            <w:tcW w:w="1559" w:type="dxa"/>
            <w:tcBorders>
              <w:top w:val="single" w:sz="4" w:space="0" w:color="auto"/>
              <w:left w:val="single" w:sz="4" w:space="0" w:color="auto"/>
              <w:bottom w:val="single" w:sz="4" w:space="0" w:color="auto"/>
              <w:right w:val="single" w:sz="4" w:space="0" w:color="auto"/>
            </w:tcBorders>
            <w:noWrap/>
            <w:hideMark/>
          </w:tcPr>
          <w:p w14:paraId="3299AEB3" w14:textId="77777777" w:rsidR="00C600C1" w:rsidRPr="008D5118" w:rsidRDefault="00C600C1" w:rsidP="003D787C">
            <w:pPr>
              <w:spacing w:line="276" w:lineRule="auto"/>
              <w:jc w:val="center"/>
              <w:rPr>
                <w:rFonts w:ascii="Arial" w:eastAsia="Calibri" w:hAnsi="Arial" w:cs="Arial"/>
                <w:color w:val="FF0000"/>
                <w:kern w:val="2"/>
                <w:sz w:val="20"/>
                <w:szCs w:val="20"/>
                <w:lang w:val="en-PH" w:eastAsia="en-PH"/>
                <w14:ligatures w14:val="standardContextual"/>
              </w:rPr>
            </w:pPr>
            <w:r w:rsidRPr="008D5118">
              <w:rPr>
                <w:rFonts w:ascii="Arial" w:eastAsia="Calibri" w:hAnsi="Arial" w:cs="Arial"/>
                <w:color w:val="FF0000"/>
                <w:kern w:val="2"/>
                <w:sz w:val="20"/>
                <w:szCs w:val="20"/>
                <w:lang w:val="en-PH" w:eastAsia="en-PH"/>
                <w14:ligatures w14:val="standardContextual"/>
              </w:rPr>
              <w:t xml:space="preserve">47°23′22.15″ N </w:t>
            </w:r>
          </w:p>
        </w:tc>
        <w:tc>
          <w:tcPr>
            <w:tcW w:w="1559" w:type="dxa"/>
            <w:tcBorders>
              <w:top w:val="single" w:sz="4" w:space="0" w:color="auto"/>
              <w:left w:val="single" w:sz="4" w:space="0" w:color="auto"/>
              <w:bottom w:val="single" w:sz="4" w:space="0" w:color="auto"/>
              <w:right w:val="single" w:sz="4" w:space="0" w:color="auto"/>
            </w:tcBorders>
            <w:noWrap/>
            <w:hideMark/>
          </w:tcPr>
          <w:p w14:paraId="4CCFD35B" w14:textId="77777777" w:rsidR="00C600C1" w:rsidRPr="008D5118" w:rsidRDefault="00C600C1" w:rsidP="003D787C">
            <w:pPr>
              <w:spacing w:line="276" w:lineRule="auto"/>
              <w:jc w:val="center"/>
              <w:rPr>
                <w:rFonts w:ascii="Arial" w:eastAsia="Calibri" w:hAnsi="Arial" w:cs="Arial"/>
                <w:color w:val="0000CC"/>
                <w:kern w:val="2"/>
                <w:sz w:val="20"/>
                <w:szCs w:val="20"/>
                <w:lang w:val="en-PH" w:eastAsia="en-PH"/>
                <w14:ligatures w14:val="standardContextual"/>
              </w:rPr>
            </w:pPr>
            <w:r w:rsidRPr="008D5118">
              <w:rPr>
                <w:rFonts w:ascii="Arial" w:eastAsia="Calibri" w:hAnsi="Arial" w:cs="Arial"/>
                <w:color w:val="0000CC"/>
                <w:kern w:val="2"/>
                <w:sz w:val="20"/>
                <w:szCs w:val="20"/>
                <w:lang w:val="en-PH" w:eastAsia="en-PH"/>
                <w14:ligatures w14:val="standardContextual"/>
              </w:rPr>
              <w:t>72°32′23.69″ E</w:t>
            </w:r>
          </w:p>
        </w:tc>
        <w:tc>
          <w:tcPr>
            <w:tcW w:w="1418" w:type="dxa"/>
            <w:tcBorders>
              <w:top w:val="single" w:sz="4" w:space="0" w:color="auto"/>
              <w:left w:val="single" w:sz="4" w:space="0" w:color="auto"/>
              <w:bottom w:val="single" w:sz="4" w:space="0" w:color="auto"/>
              <w:right w:val="single" w:sz="4" w:space="0" w:color="auto"/>
            </w:tcBorders>
            <w:noWrap/>
            <w:hideMark/>
          </w:tcPr>
          <w:p w14:paraId="5BEC2B17"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eastAsia="Calibri" w:hAnsi="Arial" w:cs="Arial"/>
                <w:color w:val="000000" w:themeColor="text1"/>
                <w:kern w:val="2"/>
                <w:sz w:val="20"/>
                <w:szCs w:val="20"/>
                <w:lang w:val="en-PH" w:eastAsia="en-PH"/>
                <w14:ligatures w14:val="standardContextual"/>
              </w:rPr>
              <w:t>Образец</w:t>
            </w:r>
            <w:proofErr w:type="spellEnd"/>
            <w:r w:rsidRPr="00666417">
              <w:rPr>
                <w:rFonts w:ascii="Arial" w:eastAsia="Calibri" w:hAnsi="Arial" w:cs="Arial"/>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color w:val="000000" w:themeColor="text1"/>
                <w:kern w:val="2"/>
                <w:sz w:val="20"/>
                <w:szCs w:val="20"/>
                <w:lang w:val="en-PH" w:eastAsia="en-PH"/>
                <w14:ligatures w14:val="standardContextual"/>
              </w:rPr>
              <w:t>не</w:t>
            </w:r>
            <w:proofErr w:type="spellEnd"/>
            <w:r w:rsidRPr="00666417">
              <w:rPr>
                <w:rFonts w:ascii="Arial" w:eastAsia="Calibri" w:hAnsi="Arial" w:cs="Arial"/>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color w:val="000000" w:themeColor="text1"/>
                <w:kern w:val="2"/>
                <w:sz w:val="20"/>
                <w:szCs w:val="20"/>
                <w:lang w:val="en-PH" w:eastAsia="en-PH"/>
                <w14:ligatures w14:val="standardContextual"/>
              </w:rPr>
              <w:t>собран</w:t>
            </w:r>
            <w:proofErr w:type="spellEnd"/>
          </w:p>
        </w:tc>
        <w:tc>
          <w:tcPr>
            <w:tcW w:w="1275" w:type="dxa"/>
            <w:tcBorders>
              <w:top w:val="single" w:sz="4" w:space="0" w:color="auto"/>
              <w:left w:val="single" w:sz="4" w:space="0" w:color="auto"/>
              <w:bottom w:val="single" w:sz="4" w:space="0" w:color="auto"/>
              <w:right w:val="single" w:sz="4" w:space="0" w:color="auto"/>
            </w:tcBorders>
            <w:noWrap/>
            <w:hideMark/>
          </w:tcPr>
          <w:p w14:paraId="0E3DF3D1"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hAnsi="Arial" w:cs="Arial"/>
                <w:sz w:val="20"/>
                <w:szCs w:val="20"/>
              </w:rPr>
              <w:t>Образец</w:t>
            </w:r>
            <w:proofErr w:type="spellEnd"/>
            <w:r w:rsidRPr="00666417">
              <w:rPr>
                <w:rFonts w:ascii="Arial" w:hAnsi="Arial" w:cs="Arial"/>
                <w:sz w:val="20"/>
                <w:szCs w:val="20"/>
              </w:rPr>
              <w:t xml:space="preserve"> </w:t>
            </w: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собран</w:t>
            </w:r>
            <w:proofErr w:type="spellEnd"/>
          </w:p>
        </w:tc>
        <w:tc>
          <w:tcPr>
            <w:tcW w:w="1276" w:type="dxa"/>
            <w:tcBorders>
              <w:top w:val="single" w:sz="4" w:space="0" w:color="auto"/>
              <w:left w:val="single" w:sz="4" w:space="0" w:color="auto"/>
              <w:bottom w:val="single" w:sz="4" w:space="0" w:color="auto"/>
              <w:right w:val="single" w:sz="4" w:space="0" w:color="auto"/>
            </w:tcBorders>
            <w:noWrap/>
            <w:hideMark/>
          </w:tcPr>
          <w:p w14:paraId="79BF3FF6"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hAnsi="Arial" w:cs="Arial"/>
                <w:sz w:val="20"/>
                <w:szCs w:val="20"/>
              </w:rPr>
              <w:t>Образец</w:t>
            </w:r>
            <w:proofErr w:type="spellEnd"/>
            <w:r w:rsidRPr="00666417">
              <w:rPr>
                <w:rFonts w:ascii="Arial" w:hAnsi="Arial" w:cs="Arial"/>
                <w:sz w:val="20"/>
                <w:szCs w:val="20"/>
              </w:rPr>
              <w:t xml:space="preserve"> </w:t>
            </w: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собран</w:t>
            </w:r>
            <w:proofErr w:type="spellEnd"/>
          </w:p>
        </w:tc>
        <w:tc>
          <w:tcPr>
            <w:tcW w:w="1276" w:type="dxa"/>
            <w:tcBorders>
              <w:top w:val="single" w:sz="4" w:space="0" w:color="auto"/>
              <w:left w:val="single" w:sz="4" w:space="0" w:color="auto"/>
              <w:bottom w:val="single" w:sz="4" w:space="0" w:color="auto"/>
              <w:right w:val="single" w:sz="4" w:space="0" w:color="auto"/>
            </w:tcBorders>
            <w:noWrap/>
            <w:hideMark/>
          </w:tcPr>
          <w:p w14:paraId="3905B28F"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hAnsi="Arial" w:cs="Arial"/>
                <w:sz w:val="20"/>
                <w:szCs w:val="20"/>
              </w:rPr>
              <w:t>Образец</w:t>
            </w:r>
            <w:proofErr w:type="spellEnd"/>
            <w:r w:rsidRPr="00666417">
              <w:rPr>
                <w:rFonts w:ascii="Arial" w:hAnsi="Arial" w:cs="Arial"/>
                <w:sz w:val="20"/>
                <w:szCs w:val="20"/>
              </w:rPr>
              <w:t xml:space="preserve"> </w:t>
            </w: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собран</w:t>
            </w:r>
            <w:proofErr w:type="spellEnd"/>
          </w:p>
        </w:tc>
        <w:tc>
          <w:tcPr>
            <w:tcW w:w="1276" w:type="dxa"/>
            <w:tcBorders>
              <w:top w:val="single" w:sz="4" w:space="0" w:color="auto"/>
              <w:left w:val="single" w:sz="4" w:space="0" w:color="auto"/>
              <w:bottom w:val="single" w:sz="4" w:space="0" w:color="auto"/>
              <w:right w:val="single" w:sz="4" w:space="0" w:color="auto"/>
            </w:tcBorders>
            <w:noWrap/>
            <w:hideMark/>
          </w:tcPr>
          <w:p w14:paraId="2A9FEAE5"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hAnsi="Arial" w:cs="Arial"/>
                <w:sz w:val="20"/>
                <w:szCs w:val="20"/>
              </w:rPr>
              <w:t>Образец</w:t>
            </w:r>
            <w:proofErr w:type="spellEnd"/>
            <w:r w:rsidRPr="00666417">
              <w:rPr>
                <w:rFonts w:ascii="Arial" w:hAnsi="Arial" w:cs="Arial"/>
                <w:sz w:val="20"/>
                <w:szCs w:val="20"/>
              </w:rPr>
              <w:t xml:space="preserve"> </w:t>
            </w: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собран</w:t>
            </w:r>
            <w:proofErr w:type="spellEnd"/>
          </w:p>
        </w:tc>
        <w:tc>
          <w:tcPr>
            <w:tcW w:w="1275" w:type="dxa"/>
            <w:tcBorders>
              <w:top w:val="single" w:sz="4" w:space="0" w:color="auto"/>
              <w:left w:val="single" w:sz="4" w:space="0" w:color="auto"/>
              <w:bottom w:val="single" w:sz="4" w:space="0" w:color="auto"/>
              <w:right w:val="single" w:sz="4" w:space="0" w:color="auto"/>
            </w:tcBorders>
            <w:noWrap/>
            <w:hideMark/>
          </w:tcPr>
          <w:p w14:paraId="54032FF4"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hAnsi="Arial" w:cs="Arial"/>
                <w:sz w:val="20"/>
                <w:szCs w:val="20"/>
              </w:rPr>
              <w:t>Образец</w:t>
            </w:r>
            <w:proofErr w:type="spellEnd"/>
            <w:r w:rsidRPr="00666417">
              <w:rPr>
                <w:rFonts w:ascii="Arial" w:hAnsi="Arial" w:cs="Arial"/>
                <w:sz w:val="20"/>
                <w:szCs w:val="20"/>
              </w:rPr>
              <w:t xml:space="preserve"> </w:t>
            </w: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собран</w:t>
            </w:r>
            <w:proofErr w:type="spellEnd"/>
          </w:p>
        </w:tc>
        <w:tc>
          <w:tcPr>
            <w:tcW w:w="1367" w:type="dxa"/>
            <w:tcBorders>
              <w:top w:val="single" w:sz="4" w:space="0" w:color="auto"/>
              <w:left w:val="single" w:sz="4" w:space="0" w:color="auto"/>
              <w:bottom w:val="single" w:sz="4" w:space="0" w:color="auto"/>
              <w:right w:val="single" w:sz="4" w:space="0" w:color="auto"/>
            </w:tcBorders>
            <w:hideMark/>
          </w:tcPr>
          <w:p w14:paraId="19537889" w14:textId="77777777" w:rsidR="00C600C1" w:rsidRPr="00666417"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hAnsi="Arial" w:cs="Arial"/>
                <w:sz w:val="20"/>
                <w:szCs w:val="20"/>
              </w:rPr>
              <w:t>Образец</w:t>
            </w:r>
            <w:proofErr w:type="spellEnd"/>
            <w:r w:rsidRPr="00666417">
              <w:rPr>
                <w:rFonts w:ascii="Arial" w:hAnsi="Arial" w:cs="Arial"/>
                <w:sz w:val="20"/>
                <w:szCs w:val="20"/>
              </w:rPr>
              <w:t xml:space="preserve"> </w:t>
            </w: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собран</w:t>
            </w:r>
            <w:proofErr w:type="spellEnd"/>
          </w:p>
        </w:tc>
      </w:tr>
      <w:tr w:rsidR="00C600C1" w:rsidRPr="008D5118" w14:paraId="5124EFDC" w14:textId="77777777" w:rsidTr="003D787C">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73A394A9"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WQ (4)</w:t>
            </w:r>
          </w:p>
        </w:tc>
        <w:tc>
          <w:tcPr>
            <w:tcW w:w="1843" w:type="dxa"/>
            <w:tcBorders>
              <w:top w:val="single" w:sz="4" w:space="0" w:color="auto"/>
              <w:left w:val="single" w:sz="4" w:space="0" w:color="auto"/>
              <w:bottom w:val="single" w:sz="4" w:space="0" w:color="auto"/>
              <w:right w:val="single" w:sz="4" w:space="0" w:color="auto"/>
            </w:tcBorders>
            <w:hideMark/>
          </w:tcPr>
          <w:p w14:paraId="658B199E" w14:textId="77777777" w:rsidR="00C600C1" w:rsidRPr="008D5118"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eastAsia="Calibri" w:hAnsi="Arial" w:cs="Arial"/>
                <w:color w:val="000000" w:themeColor="text1"/>
                <w:kern w:val="2"/>
                <w:sz w:val="20"/>
                <w:szCs w:val="20"/>
                <w:lang w:val="en-PH" w:eastAsia="en-PH"/>
                <w14:ligatures w14:val="standardContextual"/>
              </w:rPr>
              <w:t>Река</w:t>
            </w:r>
            <w:proofErr w:type="spellEnd"/>
            <w:r w:rsidRPr="00666417">
              <w:rPr>
                <w:rFonts w:ascii="Arial" w:eastAsia="Calibri" w:hAnsi="Arial" w:cs="Arial"/>
                <w:color w:val="000000" w:themeColor="text1"/>
                <w:kern w:val="2"/>
                <w:sz w:val="20"/>
                <w:szCs w:val="20"/>
                <w:lang w:val="en-PH" w:eastAsia="en-PH"/>
                <w14:ligatures w14:val="standardContextual"/>
              </w:rPr>
              <w:t xml:space="preserve"> Алтыбай (</w:t>
            </w:r>
            <w:proofErr w:type="spellStart"/>
            <w:r w:rsidRPr="00666417">
              <w:rPr>
                <w:rFonts w:ascii="Arial" w:eastAsia="Calibri" w:hAnsi="Arial" w:cs="Arial"/>
                <w:color w:val="000000" w:themeColor="text1"/>
                <w:kern w:val="2"/>
                <w:sz w:val="20"/>
                <w:szCs w:val="20"/>
                <w:lang w:val="en-PH" w:eastAsia="en-PH"/>
                <w14:ligatures w14:val="standardContextual"/>
              </w:rPr>
              <w:t>канал</w:t>
            </w:r>
            <w:proofErr w:type="spellEnd"/>
            <w:r w:rsidRPr="00666417">
              <w:rPr>
                <w:rFonts w:ascii="Arial" w:eastAsia="Calibri" w:hAnsi="Arial" w:cs="Arial"/>
                <w:color w:val="000000" w:themeColor="text1"/>
                <w:kern w:val="2"/>
                <w:sz w:val="20"/>
                <w:szCs w:val="20"/>
                <w:lang w:val="en-PH" w:eastAsia="en-PH"/>
                <w14:ligatures w14:val="standardContextual"/>
              </w:rPr>
              <w:t xml:space="preserve"> </w:t>
            </w:r>
            <w:r>
              <w:rPr>
                <w:rFonts w:ascii="Arial" w:eastAsia="Calibri" w:hAnsi="Arial" w:cs="Arial"/>
                <w:color w:val="000000" w:themeColor="text1"/>
                <w:kern w:val="2"/>
                <w:sz w:val="20"/>
                <w:szCs w:val="20"/>
                <w:lang w:val="ru-RU" w:eastAsia="en-PH"/>
                <w14:ligatures w14:val="standardContextual"/>
              </w:rPr>
              <w:t>2</w:t>
            </w:r>
            <w:r w:rsidRPr="00666417">
              <w:rPr>
                <w:rFonts w:ascii="Arial" w:eastAsia="Calibri" w:hAnsi="Arial" w:cs="Arial"/>
                <w:color w:val="000000" w:themeColor="text1"/>
                <w:kern w:val="2"/>
                <w:sz w:val="20"/>
                <w:szCs w:val="20"/>
                <w:lang w:val="en-PH" w:eastAsia="en-PH"/>
                <w14:ligatures w14:val="standardContextual"/>
              </w:rPr>
              <w:t>)</w:t>
            </w:r>
          </w:p>
        </w:tc>
        <w:tc>
          <w:tcPr>
            <w:tcW w:w="1559" w:type="dxa"/>
            <w:tcBorders>
              <w:top w:val="single" w:sz="4" w:space="0" w:color="auto"/>
              <w:left w:val="single" w:sz="4" w:space="0" w:color="auto"/>
              <w:bottom w:val="single" w:sz="4" w:space="0" w:color="auto"/>
              <w:right w:val="single" w:sz="4" w:space="0" w:color="auto"/>
            </w:tcBorders>
            <w:noWrap/>
            <w:hideMark/>
          </w:tcPr>
          <w:p w14:paraId="2462B6EA" w14:textId="77777777" w:rsidR="00C600C1" w:rsidRPr="008D5118" w:rsidRDefault="00C600C1" w:rsidP="003D787C">
            <w:pPr>
              <w:spacing w:line="276" w:lineRule="auto"/>
              <w:jc w:val="center"/>
              <w:rPr>
                <w:rFonts w:ascii="Arial" w:eastAsia="Calibri" w:hAnsi="Arial" w:cs="Arial"/>
                <w:color w:val="FF0000"/>
                <w:kern w:val="2"/>
                <w:sz w:val="20"/>
                <w:szCs w:val="20"/>
                <w:lang w:val="en-PH" w:eastAsia="en-PH"/>
                <w14:ligatures w14:val="standardContextual"/>
              </w:rPr>
            </w:pPr>
            <w:r w:rsidRPr="008D5118">
              <w:rPr>
                <w:rFonts w:ascii="Arial" w:eastAsia="Calibri" w:hAnsi="Arial" w:cs="Arial"/>
                <w:color w:val="FF0000"/>
                <w:kern w:val="2"/>
                <w:sz w:val="20"/>
                <w:szCs w:val="20"/>
                <w:lang w:val="en-PH" w:eastAsia="en-PH"/>
                <w14:ligatures w14:val="standardContextual"/>
              </w:rPr>
              <w:t xml:space="preserve">47°23′33.10″ N </w:t>
            </w:r>
          </w:p>
        </w:tc>
        <w:tc>
          <w:tcPr>
            <w:tcW w:w="1559" w:type="dxa"/>
            <w:tcBorders>
              <w:top w:val="single" w:sz="4" w:space="0" w:color="auto"/>
              <w:left w:val="single" w:sz="4" w:space="0" w:color="auto"/>
              <w:bottom w:val="single" w:sz="4" w:space="0" w:color="auto"/>
              <w:right w:val="single" w:sz="4" w:space="0" w:color="auto"/>
            </w:tcBorders>
            <w:noWrap/>
            <w:hideMark/>
          </w:tcPr>
          <w:p w14:paraId="7A0FF3CA" w14:textId="77777777" w:rsidR="00C600C1" w:rsidRPr="008D5118" w:rsidRDefault="00C600C1" w:rsidP="003D787C">
            <w:pPr>
              <w:spacing w:line="276" w:lineRule="auto"/>
              <w:jc w:val="center"/>
              <w:rPr>
                <w:rFonts w:ascii="Arial" w:eastAsia="Calibri" w:hAnsi="Arial" w:cs="Arial"/>
                <w:color w:val="0000CC"/>
                <w:kern w:val="2"/>
                <w:sz w:val="20"/>
                <w:szCs w:val="20"/>
                <w:lang w:val="en-PH" w:eastAsia="en-PH"/>
                <w14:ligatures w14:val="standardContextual"/>
              </w:rPr>
            </w:pPr>
            <w:r w:rsidRPr="008D5118">
              <w:rPr>
                <w:rFonts w:ascii="Arial" w:eastAsia="Calibri" w:hAnsi="Arial" w:cs="Arial"/>
                <w:color w:val="0000CC"/>
                <w:kern w:val="2"/>
                <w:sz w:val="20"/>
                <w:szCs w:val="20"/>
                <w:lang w:val="en-PH" w:eastAsia="en-PH"/>
                <w14:ligatures w14:val="standardContextual"/>
              </w:rPr>
              <w:t>72°27′43.15″ E</w:t>
            </w:r>
          </w:p>
        </w:tc>
        <w:tc>
          <w:tcPr>
            <w:tcW w:w="1418" w:type="dxa"/>
            <w:tcBorders>
              <w:top w:val="single" w:sz="4" w:space="0" w:color="auto"/>
              <w:left w:val="single" w:sz="4" w:space="0" w:color="auto"/>
              <w:bottom w:val="single" w:sz="4" w:space="0" w:color="auto"/>
              <w:right w:val="single" w:sz="4" w:space="0" w:color="auto"/>
            </w:tcBorders>
            <w:noWrap/>
            <w:vAlign w:val="center"/>
          </w:tcPr>
          <w:p w14:paraId="510882D8"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5F70CC">
              <w:rPr>
                <w:rFonts w:ascii="Arial" w:eastAsia="Calibri" w:hAnsi="Arial" w:cs="Arial"/>
                <w:color w:val="000000"/>
                <w:sz w:val="20"/>
                <w:szCs w:val="20"/>
                <w:lang w:val="en-PH" w:eastAsia="en-PH"/>
              </w:rPr>
              <w:t>5,6</w:t>
            </w:r>
          </w:p>
        </w:tc>
        <w:tc>
          <w:tcPr>
            <w:tcW w:w="1275" w:type="dxa"/>
            <w:tcBorders>
              <w:top w:val="single" w:sz="4" w:space="0" w:color="auto"/>
              <w:left w:val="single" w:sz="4" w:space="0" w:color="auto"/>
              <w:bottom w:val="single" w:sz="4" w:space="0" w:color="auto"/>
              <w:right w:val="single" w:sz="4" w:space="0" w:color="auto"/>
            </w:tcBorders>
            <w:noWrap/>
            <w:vAlign w:val="center"/>
          </w:tcPr>
          <w:p w14:paraId="4E90790D" w14:textId="77777777" w:rsidR="00C600C1" w:rsidRPr="008D5118" w:rsidRDefault="00C600C1" w:rsidP="003D787C">
            <w:pPr>
              <w:spacing w:line="276" w:lineRule="auto"/>
              <w:jc w:val="center"/>
              <w:rPr>
                <w:rFonts w:ascii="Arial" w:eastAsia="Calibri" w:hAnsi="Arial" w:cs="Arial"/>
                <w:color w:val="000000"/>
                <w:kern w:val="2"/>
                <w:sz w:val="20"/>
                <w:szCs w:val="20"/>
                <w:lang w:eastAsia="en-PH"/>
                <w14:ligatures w14:val="standardContextual"/>
              </w:rPr>
            </w:pPr>
            <w:r w:rsidRPr="005F70CC">
              <w:rPr>
                <w:rFonts w:ascii="Arial" w:eastAsia="Calibri" w:hAnsi="Arial" w:cs="Arial"/>
                <w:color w:val="000000"/>
                <w:sz w:val="20"/>
                <w:szCs w:val="20"/>
                <w:lang w:val="en-PH" w:eastAsia="en-PH"/>
              </w:rPr>
              <w:t>8,31</w:t>
            </w:r>
          </w:p>
        </w:tc>
        <w:tc>
          <w:tcPr>
            <w:tcW w:w="1276" w:type="dxa"/>
            <w:tcBorders>
              <w:top w:val="single" w:sz="4" w:space="0" w:color="auto"/>
              <w:left w:val="single" w:sz="4" w:space="0" w:color="auto"/>
              <w:bottom w:val="single" w:sz="4" w:space="0" w:color="auto"/>
              <w:right w:val="single" w:sz="4" w:space="0" w:color="auto"/>
            </w:tcBorders>
            <w:noWrap/>
            <w:vAlign w:val="center"/>
          </w:tcPr>
          <w:p w14:paraId="1780C6BC"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5F70CC">
              <w:rPr>
                <w:rFonts w:ascii="Arial" w:eastAsia="Calibri" w:hAnsi="Arial" w:cs="Arial"/>
                <w:color w:val="000000"/>
                <w:sz w:val="20"/>
                <w:szCs w:val="20"/>
                <w:lang w:val="en-PH" w:eastAsia="en-PH"/>
              </w:rPr>
              <w:t>1191</w:t>
            </w:r>
          </w:p>
        </w:tc>
        <w:tc>
          <w:tcPr>
            <w:tcW w:w="1276" w:type="dxa"/>
            <w:tcBorders>
              <w:top w:val="single" w:sz="4" w:space="0" w:color="auto"/>
              <w:left w:val="single" w:sz="4" w:space="0" w:color="auto"/>
              <w:bottom w:val="single" w:sz="4" w:space="0" w:color="auto"/>
              <w:right w:val="single" w:sz="4" w:space="0" w:color="auto"/>
            </w:tcBorders>
            <w:noWrap/>
            <w:vAlign w:val="center"/>
          </w:tcPr>
          <w:p w14:paraId="4254DA10"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5F70CC">
              <w:rPr>
                <w:rFonts w:ascii="Arial" w:eastAsia="Calibri" w:hAnsi="Arial" w:cs="Arial"/>
                <w:color w:val="000000"/>
                <w:sz w:val="20"/>
                <w:szCs w:val="20"/>
                <w:lang w:val="en-PH" w:eastAsia="en-PH"/>
              </w:rPr>
              <w:t>3,24</w:t>
            </w:r>
          </w:p>
        </w:tc>
        <w:tc>
          <w:tcPr>
            <w:tcW w:w="1276" w:type="dxa"/>
            <w:tcBorders>
              <w:top w:val="single" w:sz="4" w:space="0" w:color="auto"/>
              <w:left w:val="single" w:sz="4" w:space="0" w:color="auto"/>
              <w:bottom w:val="single" w:sz="4" w:space="0" w:color="auto"/>
              <w:right w:val="single" w:sz="4" w:space="0" w:color="auto"/>
            </w:tcBorders>
            <w:noWrap/>
            <w:vAlign w:val="center"/>
          </w:tcPr>
          <w:p w14:paraId="4C3E6164"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5F70CC">
              <w:rPr>
                <w:rFonts w:ascii="Arial" w:eastAsia="Calibri" w:hAnsi="Arial" w:cs="Arial"/>
                <w:color w:val="000000"/>
                <w:sz w:val="20"/>
                <w:szCs w:val="20"/>
                <w:lang w:val="en-PH" w:eastAsia="en-PH"/>
              </w:rPr>
              <w:t>7,45</w:t>
            </w:r>
          </w:p>
        </w:tc>
        <w:tc>
          <w:tcPr>
            <w:tcW w:w="1275" w:type="dxa"/>
            <w:tcBorders>
              <w:top w:val="single" w:sz="4" w:space="0" w:color="auto"/>
              <w:left w:val="single" w:sz="4" w:space="0" w:color="auto"/>
              <w:bottom w:val="single" w:sz="4" w:space="0" w:color="auto"/>
              <w:right w:val="single" w:sz="4" w:space="0" w:color="auto"/>
            </w:tcBorders>
            <w:noWrap/>
            <w:vAlign w:val="center"/>
          </w:tcPr>
          <w:p w14:paraId="102B2168"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5F70CC">
              <w:rPr>
                <w:rFonts w:ascii="Arial" w:eastAsia="Calibri" w:hAnsi="Arial" w:cs="Arial"/>
                <w:color w:val="000000"/>
                <w:sz w:val="20"/>
                <w:szCs w:val="20"/>
                <w:lang w:val="en-PH" w:eastAsia="en-PH"/>
              </w:rPr>
              <w:t>0,0138</w:t>
            </w:r>
          </w:p>
        </w:tc>
        <w:tc>
          <w:tcPr>
            <w:tcW w:w="1367" w:type="dxa"/>
            <w:tcBorders>
              <w:top w:val="single" w:sz="4" w:space="0" w:color="auto"/>
              <w:left w:val="single" w:sz="4" w:space="0" w:color="auto"/>
              <w:bottom w:val="single" w:sz="4" w:space="0" w:color="auto"/>
              <w:right w:val="single" w:sz="4" w:space="0" w:color="auto"/>
            </w:tcBorders>
            <w:vAlign w:val="center"/>
          </w:tcPr>
          <w:p w14:paraId="61AD51B8" w14:textId="77777777" w:rsidR="00C600C1" w:rsidRPr="008D5118" w:rsidRDefault="00C600C1" w:rsidP="003D787C">
            <w:pPr>
              <w:spacing w:line="276" w:lineRule="auto"/>
              <w:jc w:val="center"/>
              <w:rPr>
                <w:rFonts w:ascii="Arial" w:eastAsia="Calibri" w:hAnsi="Arial" w:cs="Arial"/>
                <w:color w:val="000000"/>
                <w:kern w:val="2"/>
                <w:sz w:val="20"/>
                <w:szCs w:val="20"/>
                <w:lang w:val="ru-RU" w:eastAsia="en-PH"/>
                <w14:ligatures w14:val="standardContextual"/>
              </w:rPr>
            </w:pPr>
            <w:r w:rsidRPr="00666417">
              <w:rPr>
                <w:rFonts w:ascii="Arial" w:eastAsia="Calibri" w:hAnsi="Arial" w:cs="Arial"/>
                <w:color w:val="000000"/>
                <w:sz w:val="20"/>
                <w:szCs w:val="20"/>
                <w:lang w:val="ru-RU" w:eastAsia="en-PH"/>
              </w:rPr>
              <w:t>не определено</w:t>
            </w:r>
          </w:p>
        </w:tc>
      </w:tr>
      <w:tr w:rsidR="00C600C1" w:rsidRPr="008D5118" w14:paraId="19A09153" w14:textId="77777777" w:rsidTr="003D787C">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1112B9F8"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WQ (5</w:t>
            </w:r>
          </w:p>
        </w:tc>
        <w:tc>
          <w:tcPr>
            <w:tcW w:w="1843" w:type="dxa"/>
            <w:tcBorders>
              <w:top w:val="single" w:sz="4" w:space="0" w:color="auto"/>
              <w:left w:val="single" w:sz="4" w:space="0" w:color="auto"/>
              <w:bottom w:val="single" w:sz="4" w:space="0" w:color="auto"/>
              <w:right w:val="single" w:sz="4" w:space="0" w:color="auto"/>
            </w:tcBorders>
            <w:hideMark/>
          </w:tcPr>
          <w:p w14:paraId="167519EA" w14:textId="77777777" w:rsidR="00C600C1" w:rsidRPr="008D5118"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eastAsia="Calibri" w:hAnsi="Arial" w:cs="Arial"/>
                <w:color w:val="000000" w:themeColor="text1"/>
                <w:kern w:val="2"/>
                <w:sz w:val="20"/>
                <w:szCs w:val="20"/>
                <w:lang w:val="en-PH" w:eastAsia="en-PH"/>
                <w14:ligatures w14:val="standardContextual"/>
              </w:rPr>
              <w:t>Высохшее</w:t>
            </w:r>
            <w:proofErr w:type="spellEnd"/>
            <w:r w:rsidRPr="00666417">
              <w:rPr>
                <w:rFonts w:ascii="Arial" w:eastAsia="Calibri" w:hAnsi="Arial" w:cs="Arial"/>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color w:val="000000" w:themeColor="text1"/>
                <w:kern w:val="2"/>
                <w:sz w:val="20"/>
                <w:szCs w:val="20"/>
                <w:lang w:val="en-PH" w:eastAsia="en-PH"/>
                <w14:ligatures w14:val="standardContextual"/>
              </w:rPr>
              <w:t>русло</w:t>
            </w:r>
            <w:proofErr w:type="spellEnd"/>
            <w:r w:rsidRPr="00666417">
              <w:rPr>
                <w:rFonts w:ascii="Arial" w:eastAsia="Calibri" w:hAnsi="Arial" w:cs="Arial"/>
                <w:color w:val="000000" w:themeColor="text1"/>
                <w:kern w:val="2"/>
                <w:sz w:val="20"/>
                <w:szCs w:val="20"/>
                <w:lang w:val="en-PH" w:eastAsia="en-PH"/>
                <w14:ligatures w14:val="standardContextual"/>
              </w:rPr>
              <w:t xml:space="preserve"> </w:t>
            </w:r>
            <w:proofErr w:type="spellStart"/>
            <w:r w:rsidRPr="00666417">
              <w:rPr>
                <w:rFonts w:ascii="Arial" w:eastAsia="Calibri" w:hAnsi="Arial" w:cs="Arial"/>
                <w:color w:val="000000" w:themeColor="text1"/>
                <w:kern w:val="2"/>
                <w:sz w:val="20"/>
                <w:szCs w:val="20"/>
                <w:lang w:val="en-PH" w:eastAsia="en-PH"/>
                <w14:ligatures w14:val="standardContextual"/>
              </w:rPr>
              <w:t>реки</w:t>
            </w:r>
            <w:proofErr w:type="spellEnd"/>
          </w:p>
        </w:tc>
        <w:tc>
          <w:tcPr>
            <w:tcW w:w="1559" w:type="dxa"/>
            <w:tcBorders>
              <w:top w:val="single" w:sz="4" w:space="0" w:color="auto"/>
              <w:left w:val="single" w:sz="4" w:space="0" w:color="auto"/>
              <w:bottom w:val="single" w:sz="4" w:space="0" w:color="auto"/>
              <w:right w:val="single" w:sz="4" w:space="0" w:color="auto"/>
            </w:tcBorders>
            <w:noWrap/>
            <w:hideMark/>
          </w:tcPr>
          <w:p w14:paraId="256FF00A" w14:textId="77777777" w:rsidR="00C600C1" w:rsidRPr="008D5118" w:rsidRDefault="00C600C1" w:rsidP="003D787C">
            <w:pPr>
              <w:spacing w:line="276" w:lineRule="auto"/>
              <w:jc w:val="center"/>
              <w:rPr>
                <w:rFonts w:ascii="Arial" w:eastAsia="Calibri" w:hAnsi="Arial" w:cs="Arial"/>
                <w:color w:val="FF0000"/>
                <w:kern w:val="2"/>
                <w:sz w:val="20"/>
                <w:szCs w:val="20"/>
                <w:lang w:val="en-PH" w:eastAsia="en-PH"/>
                <w14:ligatures w14:val="standardContextual"/>
              </w:rPr>
            </w:pPr>
            <w:r w:rsidRPr="008D5118">
              <w:rPr>
                <w:rFonts w:ascii="Arial" w:eastAsia="Calibri" w:hAnsi="Arial" w:cs="Arial"/>
                <w:color w:val="FF0000"/>
                <w:kern w:val="2"/>
                <w:sz w:val="20"/>
                <w:szCs w:val="20"/>
                <w:lang w:val="en-PH" w:eastAsia="en-PH"/>
                <w14:ligatures w14:val="standardContextual"/>
              </w:rPr>
              <w:t xml:space="preserve">47°35′17.94″ N </w:t>
            </w:r>
          </w:p>
        </w:tc>
        <w:tc>
          <w:tcPr>
            <w:tcW w:w="1559" w:type="dxa"/>
            <w:tcBorders>
              <w:top w:val="single" w:sz="4" w:space="0" w:color="auto"/>
              <w:left w:val="single" w:sz="4" w:space="0" w:color="auto"/>
              <w:bottom w:val="single" w:sz="4" w:space="0" w:color="auto"/>
              <w:right w:val="single" w:sz="4" w:space="0" w:color="auto"/>
            </w:tcBorders>
            <w:noWrap/>
            <w:hideMark/>
          </w:tcPr>
          <w:p w14:paraId="525874CA" w14:textId="77777777" w:rsidR="00C600C1" w:rsidRPr="008D5118" w:rsidRDefault="00C600C1" w:rsidP="003D787C">
            <w:pPr>
              <w:spacing w:line="276" w:lineRule="auto"/>
              <w:jc w:val="center"/>
              <w:rPr>
                <w:rFonts w:ascii="Arial" w:eastAsia="Calibri" w:hAnsi="Arial" w:cs="Arial"/>
                <w:color w:val="0000CC"/>
                <w:kern w:val="2"/>
                <w:sz w:val="20"/>
                <w:szCs w:val="20"/>
                <w:lang w:val="en-PH" w:eastAsia="en-PH"/>
                <w14:ligatures w14:val="standardContextual"/>
              </w:rPr>
            </w:pPr>
            <w:r w:rsidRPr="008D5118">
              <w:rPr>
                <w:rFonts w:ascii="Arial" w:eastAsia="Calibri" w:hAnsi="Arial" w:cs="Arial"/>
                <w:color w:val="0000CC"/>
                <w:kern w:val="2"/>
                <w:sz w:val="20"/>
                <w:szCs w:val="20"/>
                <w:lang w:val="en-PH" w:eastAsia="en-PH"/>
                <w14:ligatures w14:val="standardContextual"/>
              </w:rPr>
              <w:t>72°10′58.38″ E</w:t>
            </w:r>
          </w:p>
        </w:tc>
        <w:tc>
          <w:tcPr>
            <w:tcW w:w="1418" w:type="dxa"/>
            <w:tcBorders>
              <w:top w:val="single" w:sz="4" w:space="0" w:color="auto"/>
              <w:left w:val="single" w:sz="4" w:space="0" w:color="auto"/>
              <w:bottom w:val="single" w:sz="4" w:space="0" w:color="auto"/>
              <w:right w:val="single" w:sz="4" w:space="0" w:color="auto"/>
            </w:tcBorders>
            <w:noWrap/>
            <w:vAlign w:val="center"/>
          </w:tcPr>
          <w:p w14:paraId="26855C53"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6</w:t>
            </w:r>
          </w:p>
        </w:tc>
        <w:tc>
          <w:tcPr>
            <w:tcW w:w="1275" w:type="dxa"/>
            <w:tcBorders>
              <w:top w:val="single" w:sz="4" w:space="0" w:color="auto"/>
              <w:left w:val="single" w:sz="4" w:space="0" w:color="auto"/>
              <w:bottom w:val="single" w:sz="4" w:space="0" w:color="auto"/>
              <w:right w:val="single" w:sz="4" w:space="0" w:color="auto"/>
            </w:tcBorders>
            <w:noWrap/>
            <w:vAlign w:val="center"/>
          </w:tcPr>
          <w:p w14:paraId="6533A80E"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eastAsia="en-PH"/>
                <w14:ligatures w14:val="standardContextual"/>
              </w:rPr>
            </w:pPr>
            <w:r w:rsidRPr="005F70CC">
              <w:rPr>
                <w:rFonts w:ascii="Arial" w:eastAsia="Calibri" w:hAnsi="Arial" w:cs="Arial"/>
                <w:color w:val="000000"/>
                <w:sz w:val="20"/>
                <w:szCs w:val="20"/>
                <w:lang w:eastAsia="en-PH"/>
              </w:rPr>
              <w:t>8,55</w:t>
            </w:r>
          </w:p>
        </w:tc>
        <w:tc>
          <w:tcPr>
            <w:tcW w:w="1276" w:type="dxa"/>
            <w:tcBorders>
              <w:top w:val="single" w:sz="4" w:space="0" w:color="auto"/>
              <w:left w:val="single" w:sz="4" w:space="0" w:color="auto"/>
              <w:bottom w:val="single" w:sz="4" w:space="0" w:color="auto"/>
              <w:right w:val="single" w:sz="4" w:space="0" w:color="auto"/>
            </w:tcBorders>
            <w:noWrap/>
            <w:vAlign w:val="center"/>
          </w:tcPr>
          <w:p w14:paraId="09C2FB01"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664</w:t>
            </w:r>
          </w:p>
        </w:tc>
        <w:tc>
          <w:tcPr>
            <w:tcW w:w="1276" w:type="dxa"/>
            <w:tcBorders>
              <w:top w:val="single" w:sz="4" w:space="0" w:color="auto"/>
              <w:left w:val="single" w:sz="4" w:space="0" w:color="auto"/>
              <w:bottom w:val="single" w:sz="4" w:space="0" w:color="auto"/>
              <w:right w:val="single" w:sz="4" w:space="0" w:color="auto"/>
            </w:tcBorders>
            <w:noWrap/>
            <w:vAlign w:val="center"/>
          </w:tcPr>
          <w:p w14:paraId="182407A5"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3,57</w:t>
            </w:r>
          </w:p>
        </w:tc>
        <w:tc>
          <w:tcPr>
            <w:tcW w:w="1276" w:type="dxa"/>
            <w:tcBorders>
              <w:top w:val="single" w:sz="4" w:space="0" w:color="auto"/>
              <w:left w:val="single" w:sz="4" w:space="0" w:color="auto"/>
              <w:bottom w:val="single" w:sz="4" w:space="0" w:color="auto"/>
              <w:right w:val="single" w:sz="4" w:space="0" w:color="auto"/>
            </w:tcBorders>
            <w:noWrap/>
            <w:vAlign w:val="center"/>
          </w:tcPr>
          <w:p w14:paraId="3945F3D9"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8,75</w:t>
            </w:r>
          </w:p>
        </w:tc>
        <w:tc>
          <w:tcPr>
            <w:tcW w:w="1275" w:type="dxa"/>
            <w:tcBorders>
              <w:top w:val="single" w:sz="4" w:space="0" w:color="auto"/>
              <w:left w:val="single" w:sz="4" w:space="0" w:color="auto"/>
              <w:bottom w:val="single" w:sz="4" w:space="0" w:color="auto"/>
              <w:right w:val="single" w:sz="4" w:space="0" w:color="auto"/>
            </w:tcBorders>
            <w:noWrap/>
            <w:vAlign w:val="center"/>
          </w:tcPr>
          <w:p w14:paraId="4BA89A6E"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0,012</w:t>
            </w:r>
          </w:p>
        </w:tc>
        <w:tc>
          <w:tcPr>
            <w:tcW w:w="1367" w:type="dxa"/>
            <w:tcBorders>
              <w:top w:val="single" w:sz="4" w:space="0" w:color="auto"/>
              <w:left w:val="single" w:sz="4" w:space="0" w:color="auto"/>
              <w:bottom w:val="single" w:sz="4" w:space="0" w:color="auto"/>
              <w:right w:val="single" w:sz="4" w:space="0" w:color="auto"/>
            </w:tcBorders>
          </w:tcPr>
          <w:p w14:paraId="1E395C8F" w14:textId="77777777" w:rsidR="00C600C1" w:rsidRPr="00666417" w:rsidRDefault="00C600C1" w:rsidP="003D787C">
            <w:pPr>
              <w:spacing w:line="276" w:lineRule="auto"/>
              <w:jc w:val="center"/>
              <w:rPr>
                <w:rFonts w:ascii="Arial" w:eastAsia="Calibri" w:hAnsi="Arial" w:cs="Arial"/>
                <w:color w:val="000000" w:themeColor="text1"/>
                <w:kern w:val="2"/>
                <w:sz w:val="20"/>
                <w:szCs w:val="20"/>
                <w:lang w:eastAsia="ko-KR"/>
                <w14:ligatures w14:val="standardContextual"/>
              </w:rPr>
            </w:pP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определено</w:t>
            </w:r>
            <w:proofErr w:type="spellEnd"/>
          </w:p>
        </w:tc>
      </w:tr>
      <w:tr w:rsidR="00C600C1" w:rsidRPr="008D5118" w14:paraId="76DBF959" w14:textId="77777777" w:rsidTr="003D787C">
        <w:trPr>
          <w:trHeight w:val="288"/>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3FF3D98B"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WQ (6)</w:t>
            </w:r>
          </w:p>
        </w:tc>
        <w:tc>
          <w:tcPr>
            <w:tcW w:w="1843" w:type="dxa"/>
            <w:tcBorders>
              <w:top w:val="single" w:sz="4" w:space="0" w:color="auto"/>
              <w:left w:val="single" w:sz="4" w:space="0" w:color="auto"/>
              <w:bottom w:val="single" w:sz="4" w:space="0" w:color="auto"/>
              <w:right w:val="single" w:sz="4" w:space="0" w:color="auto"/>
            </w:tcBorders>
            <w:hideMark/>
          </w:tcPr>
          <w:p w14:paraId="08ED92C6" w14:textId="77777777" w:rsidR="00C600C1" w:rsidRPr="00666417" w:rsidRDefault="00C600C1" w:rsidP="003D787C">
            <w:pPr>
              <w:spacing w:line="276" w:lineRule="auto"/>
              <w:rPr>
                <w:rFonts w:ascii="Arial" w:eastAsia="Calibri" w:hAnsi="Arial" w:cs="Arial"/>
                <w:color w:val="000000" w:themeColor="text1"/>
                <w:kern w:val="2"/>
                <w:sz w:val="20"/>
                <w:szCs w:val="20"/>
                <w:lang w:val="ru-RU" w:eastAsia="en-PH"/>
                <w14:ligatures w14:val="standardContextual"/>
              </w:rPr>
            </w:pPr>
            <w:r>
              <w:rPr>
                <w:rFonts w:ascii="Arial" w:eastAsia="Calibri" w:hAnsi="Arial" w:cs="Arial"/>
                <w:color w:val="000000" w:themeColor="text1"/>
                <w:kern w:val="2"/>
                <w:sz w:val="20"/>
                <w:szCs w:val="20"/>
                <w:lang w:val="ru-RU" w:eastAsia="en-PH"/>
                <w14:ligatures w14:val="standardContextual"/>
              </w:rPr>
              <w:t xml:space="preserve">Река Сарыбулак </w:t>
            </w:r>
          </w:p>
        </w:tc>
        <w:tc>
          <w:tcPr>
            <w:tcW w:w="1559" w:type="dxa"/>
            <w:tcBorders>
              <w:top w:val="single" w:sz="4" w:space="0" w:color="auto"/>
              <w:left w:val="single" w:sz="4" w:space="0" w:color="auto"/>
              <w:bottom w:val="single" w:sz="4" w:space="0" w:color="auto"/>
              <w:right w:val="single" w:sz="4" w:space="0" w:color="auto"/>
            </w:tcBorders>
            <w:noWrap/>
            <w:hideMark/>
          </w:tcPr>
          <w:p w14:paraId="1D247146" w14:textId="77777777" w:rsidR="00C600C1" w:rsidRPr="008D5118" w:rsidRDefault="00C600C1" w:rsidP="003D787C">
            <w:pPr>
              <w:spacing w:line="276" w:lineRule="auto"/>
              <w:jc w:val="center"/>
              <w:rPr>
                <w:rFonts w:ascii="Arial" w:eastAsia="Calibri" w:hAnsi="Arial" w:cs="Arial"/>
                <w:color w:val="FF0000"/>
                <w:kern w:val="2"/>
                <w:sz w:val="20"/>
                <w:szCs w:val="20"/>
                <w:lang w:val="en-PH" w:eastAsia="en-PH"/>
                <w14:ligatures w14:val="standardContextual"/>
              </w:rPr>
            </w:pPr>
            <w:r w:rsidRPr="008D5118">
              <w:rPr>
                <w:rFonts w:ascii="Arial" w:eastAsia="Calibri" w:hAnsi="Arial" w:cs="Arial"/>
                <w:color w:val="FF0000"/>
                <w:kern w:val="2"/>
                <w:sz w:val="20"/>
                <w:szCs w:val="20"/>
                <w:lang w:val="en-PH" w:eastAsia="en-PH"/>
                <w14:ligatures w14:val="standardContextual"/>
              </w:rPr>
              <w:t xml:space="preserve">47°42′07.35″ N </w:t>
            </w:r>
          </w:p>
        </w:tc>
        <w:tc>
          <w:tcPr>
            <w:tcW w:w="1559" w:type="dxa"/>
            <w:tcBorders>
              <w:top w:val="single" w:sz="4" w:space="0" w:color="auto"/>
              <w:left w:val="single" w:sz="4" w:space="0" w:color="auto"/>
              <w:bottom w:val="single" w:sz="4" w:space="0" w:color="auto"/>
              <w:right w:val="single" w:sz="4" w:space="0" w:color="auto"/>
            </w:tcBorders>
            <w:noWrap/>
            <w:hideMark/>
          </w:tcPr>
          <w:p w14:paraId="1A1A5EE0" w14:textId="77777777" w:rsidR="00C600C1" w:rsidRPr="008D5118" w:rsidRDefault="00C600C1" w:rsidP="003D787C">
            <w:pPr>
              <w:spacing w:line="276" w:lineRule="auto"/>
              <w:jc w:val="center"/>
              <w:rPr>
                <w:rFonts w:ascii="Arial" w:eastAsia="Calibri" w:hAnsi="Arial" w:cs="Arial"/>
                <w:color w:val="0000CC"/>
                <w:kern w:val="2"/>
                <w:sz w:val="20"/>
                <w:szCs w:val="20"/>
                <w:lang w:val="en-PH" w:eastAsia="en-PH"/>
                <w14:ligatures w14:val="standardContextual"/>
              </w:rPr>
            </w:pPr>
            <w:r w:rsidRPr="008D5118">
              <w:rPr>
                <w:rFonts w:ascii="Arial" w:eastAsia="Calibri" w:hAnsi="Arial" w:cs="Arial"/>
                <w:color w:val="0000CC"/>
                <w:kern w:val="2"/>
                <w:sz w:val="20"/>
                <w:szCs w:val="20"/>
                <w:lang w:val="en-PH" w:eastAsia="en-PH"/>
                <w14:ligatures w14:val="standardContextual"/>
              </w:rPr>
              <w:t>71°48′07.20″ E</w:t>
            </w:r>
          </w:p>
        </w:tc>
        <w:tc>
          <w:tcPr>
            <w:tcW w:w="1418" w:type="dxa"/>
            <w:tcBorders>
              <w:top w:val="single" w:sz="4" w:space="0" w:color="auto"/>
              <w:left w:val="single" w:sz="4" w:space="0" w:color="auto"/>
              <w:bottom w:val="single" w:sz="4" w:space="0" w:color="auto"/>
              <w:right w:val="single" w:sz="4" w:space="0" w:color="auto"/>
            </w:tcBorders>
            <w:noWrap/>
            <w:vAlign w:val="center"/>
          </w:tcPr>
          <w:p w14:paraId="00B6860E"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7,2</w:t>
            </w:r>
          </w:p>
        </w:tc>
        <w:tc>
          <w:tcPr>
            <w:tcW w:w="1275" w:type="dxa"/>
            <w:tcBorders>
              <w:top w:val="single" w:sz="4" w:space="0" w:color="auto"/>
              <w:left w:val="single" w:sz="4" w:space="0" w:color="auto"/>
              <w:bottom w:val="single" w:sz="4" w:space="0" w:color="auto"/>
              <w:right w:val="single" w:sz="4" w:space="0" w:color="auto"/>
            </w:tcBorders>
            <w:noWrap/>
            <w:vAlign w:val="center"/>
          </w:tcPr>
          <w:p w14:paraId="75416FEB"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eastAsia="en-PH"/>
                <w14:ligatures w14:val="standardContextual"/>
              </w:rPr>
            </w:pPr>
            <w:r w:rsidRPr="005F70CC">
              <w:rPr>
                <w:rFonts w:ascii="Arial" w:eastAsia="Calibri" w:hAnsi="Arial" w:cs="Arial"/>
                <w:color w:val="000000"/>
                <w:sz w:val="20"/>
                <w:szCs w:val="20"/>
                <w:lang w:eastAsia="en-PH"/>
              </w:rPr>
              <w:t>8,14</w:t>
            </w:r>
          </w:p>
        </w:tc>
        <w:tc>
          <w:tcPr>
            <w:tcW w:w="1276" w:type="dxa"/>
            <w:tcBorders>
              <w:top w:val="single" w:sz="4" w:space="0" w:color="auto"/>
              <w:left w:val="single" w:sz="4" w:space="0" w:color="auto"/>
              <w:bottom w:val="single" w:sz="4" w:space="0" w:color="auto"/>
              <w:right w:val="single" w:sz="4" w:space="0" w:color="auto"/>
            </w:tcBorders>
            <w:noWrap/>
            <w:vAlign w:val="center"/>
          </w:tcPr>
          <w:p w14:paraId="6A6F8A59"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1805</w:t>
            </w:r>
          </w:p>
        </w:tc>
        <w:tc>
          <w:tcPr>
            <w:tcW w:w="1276" w:type="dxa"/>
            <w:tcBorders>
              <w:top w:val="single" w:sz="4" w:space="0" w:color="auto"/>
              <w:left w:val="single" w:sz="4" w:space="0" w:color="auto"/>
              <w:bottom w:val="single" w:sz="4" w:space="0" w:color="auto"/>
              <w:right w:val="single" w:sz="4" w:space="0" w:color="auto"/>
            </w:tcBorders>
            <w:noWrap/>
            <w:vAlign w:val="center"/>
          </w:tcPr>
          <w:p w14:paraId="541B6700"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3,23</w:t>
            </w:r>
          </w:p>
        </w:tc>
        <w:tc>
          <w:tcPr>
            <w:tcW w:w="1276" w:type="dxa"/>
            <w:tcBorders>
              <w:top w:val="single" w:sz="4" w:space="0" w:color="auto"/>
              <w:left w:val="single" w:sz="4" w:space="0" w:color="auto"/>
              <w:bottom w:val="single" w:sz="4" w:space="0" w:color="auto"/>
              <w:right w:val="single" w:sz="4" w:space="0" w:color="auto"/>
            </w:tcBorders>
            <w:noWrap/>
            <w:vAlign w:val="center"/>
          </w:tcPr>
          <w:p w14:paraId="3A4B4FB4"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8,09</w:t>
            </w:r>
          </w:p>
        </w:tc>
        <w:tc>
          <w:tcPr>
            <w:tcW w:w="1275" w:type="dxa"/>
            <w:tcBorders>
              <w:top w:val="single" w:sz="4" w:space="0" w:color="auto"/>
              <w:left w:val="single" w:sz="4" w:space="0" w:color="auto"/>
              <w:bottom w:val="single" w:sz="4" w:space="0" w:color="auto"/>
              <w:right w:val="single" w:sz="4" w:space="0" w:color="auto"/>
            </w:tcBorders>
            <w:noWrap/>
            <w:vAlign w:val="center"/>
          </w:tcPr>
          <w:p w14:paraId="763D8B06"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0,011</w:t>
            </w:r>
          </w:p>
        </w:tc>
        <w:tc>
          <w:tcPr>
            <w:tcW w:w="1367" w:type="dxa"/>
            <w:tcBorders>
              <w:top w:val="single" w:sz="4" w:space="0" w:color="auto"/>
              <w:left w:val="single" w:sz="4" w:space="0" w:color="auto"/>
              <w:bottom w:val="single" w:sz="4" w:space="0" w:color="auto"/>
              <w:right w:val="single" w:sz="4" w:space="0" w:color="auto"/>
            </w:tcBorders>
          </w:tcPr>
          <w:p w14:paraId="320B4ED4" w14:textId="77777777" w:rsidR="00C600C1" w:rsidRPr="00666417" w:rsidRDefault="00C600C1" w:rsidP="003D787C">
            <w:pPr>
              <w:spacing w:line="276" w:lineRule="auto"/>
              <w:jc w:val="center"/>
              <w:rPr>
                <w:rFonts w:ascii="Arial" w:eastAsia="Calibri" w:hAnsi="Arial" w:cs="Arial"/>
                <w:color w:val="000000" w:themeColor="text1"/>
                <w:kern w:val="2"/>
                <w:sz w:val="20"/>
                <w:szCs w:val="20"/>
                <w:lang w:eastAsia="ko-KR"/>
                <w14:ligatures w14:val="standardContextual"/>
              </w:rPr>
            </w:pP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определено</w:t>
            </w:r>
            <w:proofErr w:type="spellEnd"/>
          </w:p>
        </w:tc>
      </w:tr>
      <w:tr w:rsidR="00C600C1" w:rsidRPr="008D5118" w14:paraId="4223F38F" w14:textId="77777777" w:rsidTr="003D787C">
        <w:trPr>
          <w:trHeight w:val="431"/>
          <w:jc w:val="center"/>
        </w:trPr>
        <w:tc>
          <w:tcPr>
            <w:tcW w:w="846" w:type="dxa"/>
            <w:tcBorders>
              <w:top w:val="single" w:sz="4" w:space="0" w:color="auto"/>
              <w:left w:val="single" w:sz="4" w:space="0" w:color="auto"/>
              <w:bottom w:val="single" w:sz="4" w:space="0" w:color="auto"/>
              <w:right w:val="single" w:sz="4" w:space="0" w:color="auto"/>
            </w:tcBorders>
            <w:noWrap/>
            <w:vAlign w:val="center"/>
            <w:hideMark/>
          </w:tcPr>
          <w:p w14:paraId="6FF9BF78"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WQ (7)</w:t>
            </w:r>
          </w:p>
        </w:tc>
        <w:tc>
          <w:tcPr>
            <w:tcW w:w="1843" w:type="dxa"/>
            <w:tcBorders>
              <w:top w:val="single" w:sz="4" w:space="0" w:color="auto"/>
              <w:left w:val="single" w:sz="4" w:space="0" w:color="auto"/>
              <w:bottom w:val="single" w:sz="4" w:space="0" w:color="auto"/>
              <w:right w:val="single" w:sz="4" w:space="0" w:color="auto"/>
            </w:tcBorders>
            <w:hideMark/>
          </w:tcPr>
          <w:p w14:paraId="5B334D69" w14:textId="77777777" w:rsidR="00C600C1" w:rsidRPr="008D5118" w:rsidRDefault="00C600C1" w:rsidP="003D787C">
            <w:pPr>
              <w:spacing w:line="276" w:lineRule="auto"/>
              <w:rPr>
                <w:rFonts w:ascii="Arial" w:eastAsia="Calibri" w:hAnsi="Arial" w:cs="Arial"/>
                <w:color w:val="000000" w:themeColor="text1"/>
                <w:kern w:val="2"/>
                <w:sz w:val="20"/>
                <w:szCs w:val="20"/>
                <w:lang w:val="en-PH" w:eastAsia="en-PH"/>
                <w14:ligatures w14:val="standardContextual"/>
              </w:rPr>
            </w:pPr>
            <w:proofErr w:type="spellStart"/>
            <w:r w:rsidRPr="00666417">
              <w:rPr>
                <w:rFonts w:ascii="Arial" w:eastAsia="Calibri" w:hAnsi="Arial" w:cs="Arial"/>
                <w:color w:val="000000" w:themeColor="text1"/>
                <w:kern w:val="2"/>
                <w:sz w:val="20"/>
                <w:szCs w:val="20"/>
                <w:lang w:val="en-PH" w:eastAsia="en-PH"/>
                <w14:ligatures w14:val="standardContextual"/>
              </w:rPr>
              <w:t>Река</w:t>
            </w:r>
            <w:proofErr w:type="spellEnd"/>
            <w:r w:rsidRPr="00666417">
              <w:rPr>
                <w:rFonts w:ascii="Arial" w:eastAsia="Calibri" w:hAnsi="Arial" w:cs="Arial"/>
                <w:color w:val="000000" w:themeColor="text1"/>
                <w:kern w:val="2"/>
                <w:sz w:val="20"/>
                <w:szCs w:val="20"/>
                <w:lang w:val="en-PH" w:eastAsia="en-PH"/>
                <w14:ligatures w14:val="standardContextual"/>
              </w:rPr>
              <w:t xml:space="preserve"> Шажабай</w:t>
            </w:r>
          </w:p>
        </w:tc>
        <w:tc>
          <w:tcPr>
            <w:tcW w:w="1559" w:type="dxa"/>
            <w:tcBorders>
              <w:top w:val="single" w:sz="4" w:space="0" w:color="auto"/>
              <w:left w:val="single" w:sz="4" w:space="0" w:color="auto"/>
              <w:bottom w:val="single" w:sz="4" w:space="0" w:color="auto"/>
              <w:right w:val="single" w:sz="4" w:space="0" w:color="auto"/>
            </w:tcBorders>
            <w:noWrap/>
            <w:hideMark/>
          </w:tcPr>
          <w:p w14:paraId="5A2DA7DC" w14:textId="77777777" w:rsidR="00C600C1" w:rsidRPr="008D5118" w:rsidRDefault="00C600C1" w:rsidP="003D787C">
            <w:pPr>
              <w:spacing w:line="276" w:lineRule="auto"/>
              <w:jc w:val="center"/>
              <w:rPr>
                <w:rFonts w:ascii="Arial" w:eastAsia="Calibri" w:hAnsi="Arial" w:cs="Arial"/>
                <w:color w:val="FF0000"/>
                <w:kern w:val="2"/>
                <w:sz w:val="20"/>
                <w:szCs w:val="20"/>
                <w:lang w:val="en-PH" w:eastAsia="en-PH"/>
                <w14:ligatures w14:val="standardContextual"/>
              </w:rPr>
            </w:pPr>
            <w:r w:rsidRPr="008D5118">
              <w:rPr>
                <w:rFonts w:ascii="Arial" w:eastAsia="Calibri" w:hAnsi="Arial" w:cs="Arial"/>
                <w:color w:val="FF0000"/>
                <w:kern w:val="2"/>
                <w:sz w:val="20"/>
                <w:szCs w:val="20"/>
                <w:lang w:val="en-PH" w:eastAsia="en-PH"/>
                <w14:ligatures w14:val="standardContextual"/>
              </w:rPr>
              <w:t xml:space="preserve">48°19′17.57″ N </w:t>
            </w:r>
          </w:p>
        </w:tc>
        <w:tc>
          <w:tcPr>
            <w:tcW w:w="1559" w:type="dxa"/>
            <w:tcBorders>
              <w:top w:val="single" w:sz="4" w:space="0" w:color="auto"/>
              <w:left w:val="single" w:sz="4" w:space="0" w:color="auto"/>
              <w:bottom w:val="single" w:sz="4" w:space="0" w:color="auto"/>
              <w:right w:val="single" w:sz="4" w:space="0" w:color="auto"/>
            </w:tcBorders>
            <w:noWrap/>
            <w:hideMark/>
          </w:tcPr>
          <w:p w14:paraId="248D8049" w14:textId="77777777" w:rsidR="00C600C1" w:rsidRPr="008D5118" w:rsidRDefault="00C600C1" w:rsidP="003D787C">
            <w:pPr>
              <w:spacing w:line="276" w:lineRule="auto"/>
              <w:jc w:val="center"/>
              <w:rPr>
                <w:rFonts w:ascii="Arial" w:eastAsia="Calibri" w:hAnsi="Arial" w:cs="Arial"/>
                <w:color w:val="0000CC"/>
                <w:kern w:val="2"/>
                <w:sz w:val="20"/>
                <w:szCs w:val="20"/>
                <w:lang w:val="en-PH" w:eastAsia="en-PH"/>
                <w14:ligatures w14:val="standardContextual"/>
              </w:rPr>
            </w:pPr>
            <w:r w:rsidRPr="008D5118">
              <w:rPr>
                <w:rFonts w:ascii="Arial" w:eastAsia="Calibri" w:hAnsi="Arial" w:cs="Arial"/>
                <w:color w:val="0000CC"/>
                <w:kern w:val="2"/>
                <w:sz w:val="20"/>
                <w:szCs w:val="20"/>
                <w:lang w:val="en-PH" w:eastAsia="en-PH"/>
                <w14:ligatures w14:val="standardContextual"/>
              </w:rPr>
              <w:t>69°42′01.22″ E</w:t>
            </w:r>
          </w:p>
        </w:tc>
        <w:tc>
          <w:tcPr>
            <w:tcW w:w="1418" w:type="dxa"/>
            <w:tcBorders>
              <w:top w:val="single" w:sz="4" w:space="0" w:color="auto"/>
              <w:left w:val="single" w:sz="4" w:space="0" w:color="auto"/>
              <w:bottom w:val="single" w:sz="4" w:space="0" w:color="auto"/>
              <w:right w:val="single" w:sz="4" w:space="0" w:color="auto"/>
            </w:tcBorders>
            <w:noWrap/>
            <w:vAlign w:val="center"/>
          </w:tcPr>
          <w:p w14:paraId="637F306E"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12,6</w:t>
            </w:r>
          </w:p>
        </w:tc>
        <w:tc>
          <w:tcPr>
            <w:tcW w:w="1275" w:type="dxa"/>
            <w:tcBorders>
              <w:top w:val="single" w:sz="4" w:space="0" w:color="auto"/>
              <w:left w:val="single" w:sz="4" w:space="0" w:color="auto"/>
              <w:bottom w:val="single" w:sz="4" w:space="0" w:color="auto"/>
              <w:right w:val="single" w:sz="4" w:space="0" w:color="auto"/>
            </w:tcBorders>
            <w:noWrap/>
            <w:vAlign w:val="center"/>
          </w:tcPr>
          <w:p w14:paraId="2171E9D8"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eastAsia="en-PH"/>
                <w14:ligatures w14:val="standardContextual"/>
              </w:rPr>
            </w:pPr>
            <w:r w:rsidRPr="005F70CC">
              <w:rPr>
                <w:rFonts w:ascii="Arial" w:eastAsia="Calibri" w:hAnsi="Arial" w:cs="Arial"/>
                <w:color w:val="000000"/>
                <w:sz w:val="20"/>
                <w:szCs w:val="20"/>
                <w:lang w:eastAsia="en-PH"/>
              </w:rPr>
              <w:t>8,43</w:t>
            </w:r>
          </w:p>
        </w:tc>
        <w:tc>
          <w:tcPr>
            <w:tcW w:w="1276" w:type="dxa"/>
            <w:tcBorders>
              <w:top w:val="single" w:sz="4" w:space="0" w:color="auto"/>
              <w:left w:val="single" w:sz="4" w:space="0" w:color="auto"/>
              <w:bottom w:val="single" w:sz="4" w:space="0" w:color="auto"/>
              <w:right w:val="single" w:sz="4" w:space="0" w:color="auto"/>
            </w:tcBorders>
            <w:noWrap/>
            <w:vAlign w:val="center"/>
          </w:tcPr>
          <w:p w14:paraId="2A24BCF1"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1979</w:t>
            </w:r>
          </w:p>
        </w:tc>
        <w:tc>
          <w:tcPr>
            <w:tcW w:w="1276" w:type="dxa"/>
            <w:tcBorders>
              <w:top w:val="single" w:sz="4" w:space="0" w:color="auto"/>
              <w:left w:val="single" w:sz="4" w:space="0" w:color="auto"/>
              <w:bottom w:val="single" w:sz="4" w:space="0" w:color="auto"/>
              <w:right w:val="single" w:sz="4" w:space="0" w:color="auto"/>
            </w:tcBorders>
            <w:noWrap/>
            <w:vAlign w:val="center"/>
          </w:tcPr>
          <w:p w14:paraId="5E71293D"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2,28</w:t>
            </w:r>
          </w:p>
        </w:tc>
        <w:tc>
          <w:tcPr>
            <w:tcW w:w="1276" w:type="dxa"/>
            <w:tcBorders>
              <w:top w:val="single" w:sz="4" w:space="0" w:color="auto"/>
              <w:left w:val="single" w:sz="4" w:space="0" w:color="auto"/>
              <w:bottom w:val="single" w:sz="4" w:space="0" w:color="auto"/>
              <w:right w:val="single" w:sz="4" w:space="0" w:color="auto"/>
            </w:tcBorders>
            <w:noWrap/>
            <w:vAlign w:val="center"/>
          </w:tcPr>
          <w:p w14:paraId="3647F223"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9,73</w:t>
            </w:r>
          </w:p>
        </w:tc>
        <w:tc>
          <w:tcPr>
            <w:tcW w:w="1275" w:type="dxa"/>
            <w:tcBorders>
              <w:top w:val="single" w:sz="4" w:space="0" w:color="auto"/>
              <w:left w:val="single" w:sz="4" w:space="0" w:color="auto"/>
              <w:bottom w:val="single" w:sz="4" w:space="0" w:color="auto"/>
              <w:right w:val="single" w:sz="4" w:space="0" w:color="auto"/>
            </w:tcBorders>
            <w:noWrap/>
            <w:vAlign w:val="center"/>
          </w:tcPr>
          <w:p w14:paraId="0120EE8D"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ru-RU" w:eastAsia="en-PH"/>
                <w14:ligatures w14:val="standardContextual"/>
              </w:rPr>
            </w:pPr>
            <w:r w:rsidRPr="005F70CC">
              <w:rPr>
                <w:rFonts w:ascii="Arial" w:eastAsia="Calibri" w:hAnsi="Arial" w:cs="Arial"/>
                <w:color w:val="000000"/>
                <w:sz w:val="20"/>
                <w:szCs w:val="20"/>
                <w:lang w:val="en-PH" w:eastAsia="en-PH"/>
              </w:rPr>
              <w:t>0,006</w:t>
            </w:r>
          </w:p>
        </w:tc>
        <w:tc>
          <w:tcPr>
            <w:tcW w:w="1367" w:type="dxa"/>
            <w:tcBorders>
              <w:top w:val="single" w:sz="4" w:space="0" w:color="auto"/>
              <w:left w:val="single" w:sz="4" w:space="0" w:color="auto"/>
              <w:bottom w:val="single" w:sz="4" w:space="0" w:color="auto"/>
              <w:right w:val="single" w:sz="4" w:space="0" w:color="auto"/>
            </w:tcBorders>
          </w:tcPr>
          <w:p w14:paraId="676C55C9" w14:textId="77777777" w:rsidR="00C600C1" w:rsidRPr="00666417" w:rsidRDefault="00C600C1" w:rsidP="003D787C">
            <w:pPr>
              <w:spacing w:line="276" w:lineRule="auto"/>
              <w:jc w:val="center"/>
              <w:rPr>
                <w:rFonts w:ascii="Arial" w:eastAsia="Calibri" w:hAnsi="Arial" w:cs="Arial"/>
                <w:color w:val="000000" w:themeColor="text1"/>
                <w:kern w:val="2"/>
                <w:sz w:val="20"/>
                <w:szCs w:val="20"/>
                <w:lang w:eastAsia="ko-KR"/>
                <w14:ligatures w14:val="standardContextual"/>
              </w:rPr>
            </w:pPr>
            <w:proofErr w:type="spellStart"/>
            <w:r w:rsidRPr="00666417">
              <w:rPr>
                <w:rFonts w:ascii="Arial" w:hAnsi="Arial" w:cs="Arial"/>
                <w:sz w:val="20"/>
                <w:szCs w:val="20"/>
              </w:rPr>
              <w:t>не</w:t>
            </w:r>
            <w:proofErr w:type="spellEnd"/>
            <w:r w:rsidRPr="00666417">
              <w:rPr>
                <w:rFonts w:ascii="Arial" w:hAnsi="Arial" w:cs="Arial"/>
                <w:sz w:val="20"/>
                <w:szCs w:val="20"/>
              </w:rPr>
              <w:t xml:space="preserve"> </w:t>
            </w:r>
            <w:proofErr w:type="spellStart"/>
            <w:r w:rsidRPr="00666417">
              <w:rPr>
                <w:rFonts w:ascii="Arial" w:hAnsi="Arial" w:cs="Arial"/>
                <w:sz w:val="20"/>
                <w:szCs w:val="20"/>
              </w:rPr>
              <w:t>определено</w:t>
            </w:r>
            <w:proofErr w:type="spellEnd"/>
          </w:p>
        </w:tc>
      </w:tr>
      <w:tr w:rsidR="00C600C1" w:rsidRPr="0046435F" w14:paraId="024CFACE" w14:textId="77777777" w:rsidTr="003D787C">
        <w:trPr>
          <w:trHeight w:val="288"/>
          <w:jc w:val="center"/>
        </w:trPr>
        <w:tc>
          <w:tcPr>
            <w:tcW w:w="5807" w:type="dxa"/>
            <w:gridSpan w:val="4"/>
            <w:tcBorders>
              <w:top w:val="single" w:sz="4" w:space="0" w:color="auto"/>
              <w:left w:val="single" w:sz="4" w:space="0" w:color="auto"/>
              <w:bottom w:val="single" w:sz="4" w:space="0" w:color="auto"/>
              <w:right w:val="single" w:sz="4" w:space="0" w:color="auto"/>
            </w:tcBorders>
            <w:noWrap/>
            <w:hideMark/>
          </w:tcPr>
          <w:p w14:paraId="78439DB2" w14:textId="77777777" w:rsidR="00C600C1" w:rsidRPr="00666417" w:rsidRDefault="00C600C1" w:rsidP="003D787C">
            <w:pPr>
              <w:spacing w:line="276" w:lineRule="auto"/>
              <w:jc w:val="center"/>
              <w:rPr>
                <w:rFonts w:ascii="Arial" w:eastAsia="Calibri" w:hAnsi="Arial" w:cs="Arial"/>
                <w:i/>
                <w:iCs/>
                <w:color w:val="000000"/>
                <w:kern w:val="2"/>
                <w:sz w:val="20"/>
                <w:szCs w:val="20"/>
                <w:lang w:val="ru-RU" w:eastAsia="en-PH"/>
                <w14:ligatures w14:val="standardContextual"/>
              </w:rPr>
            </w:pPr>
            <w:r w:rsidRPr="00666417">
              <w:rPr>
                <w:rFonts w:ascii="Arial" w:eastAsia="Calibri" w:hAnsi="Arial" w:cs="Arial"/>
                <w:i/>
                <w:iCs/>
                <w:color w:val="000000" w:themeColor="text1"/>
                <w:kern w:val="2"/>
                <w:sz w:val="20"/>
                <w:szCs w:val="20"/>
                <w:lang w:val="ru-RU" w:eastAsia="en-PH"/>
                <w14:ligatures w14:val="standardContextual"/>
              </w:rPr>
              <w:t>Предельно допустимые концентрации вредных веществ в водах водных объектов рыбохозяйственного значения (Об утверждении нормативов качества воды и предельно допустимых концентраций вредных веществ в водах водных объектов рыбохозяйственного значения)</w:t>
            </w:r>
          </w:p>
        </w:tc>
        <w:tc>
          <w:tcPr>
            <w:tcW w:w="1418" w:type="dxa"/>
            <w:tcBorders>
              <w:top w:val="single" w:sz="4" w:space="0" w:color="auto"/>
              <w:left w:val="single" w:sz="4" w:space="0" w:color="auto"/>
              <w:bottom w:val="single" w:sz="4" w:space="0" w:color="auto"/>
              <w:right w:val="single" w:sz="4" w:space="0" w:color="auto"/>
            </w:tcBorders>
            <w:noWrap/>
          </w:tcPr>
          <w:p w14:paraId="5505B351" w14:textId="77777777" w:rsidR="00C600C1" w:rsidRPr="002C557C" w:rsidRDefault="00C600C1" w:rsidP="003D787C">
            <w:pPr>
              <w:spacing w:line="276" w:lineRule="auto"/>
              <w:jc w:val="center"/>
              <w:rPr>
                <w:rFonts w:ascii="Arial" w:eastAsia="Calibri" w:hAnsi="Arial" w:cs="Arial"/>
                <w:i/>
                <w:iCs/>
                <w:color w:val="000000" w:themeColor="text1"/>
                <w:kern w:val="2"/>
                <w:sz w:val="20"/>
                <w:szCs w:val="20"/>
                <w:lang w:val="ru-RU" w:eastAsia="ko-KR"/>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t>0,75</w:t>
            </w:r>
          </w:p>
          <w:p w14:paraId="56BD1BCB" w14:textId="77777777" w:rsidR="00C600C1" w:rsidRPr="002C557C" w:rsidRDefault="00C600C1" w:rsidP="003D787C">
            <w:pPr>
              <w:spacing w:line="276" w:lineRule="auto"/>
              <w:jc w:val="center"/>
              <w:rPr>
                <w:rFonts w:ascii="Arial" w:eastAsia="Calibri" w:hAnsi="Arial" w:cs="Arial"/>
                <w:i/>
                <w:iCs/>
                <w:color w:val="000000" w:themeColor="text1"/>
                <w:kern w:val="2"/>
                <w:sz w:val="20"/>
                <w:szCs w:val="20"/>
                <w:lang w:val="ru-RU" w:eastAsia="ko-KR"/>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t>Содержание взвешенных веществ не увеличивается</w:t>
            </w:r>
          </w:p>
          <w:p w14:paraId="2FE00DC5" w14:textId="77777777" w:rsidR="00C600C1" w:rsidRPr="002C557C" w:rsidRDefault="00C600C1" w:rsidP="003D787C">
            <w:pPr>
              <w:spacing w:line="276" w:lineRule="auto"/>
              <w:jc w:val="center"/>
              <w:rPr>
                <w:rFonts w:ascii="Arial" w:eastAsia="Calibri" w:hAnsi="Arial" w:cs="Arial"/>
                <w:i/>
                <w:iCs/>
                <w:color w:val="000000" w:themeColor="text1"/>
                <w:kern w:val="2"/>
                <w:sz w:val="20"/>
                <w:szCs w:val="20"/>
                <w:lang w:val="ru-RU" w:eastAsia="ko-KR"/>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t>более чем на: 0,25 мг/дм³, 0,75 мг/дм³.</w:t>
            </w:r>
          </w:p>
          <w:p w14:paraId="417CFBEF" w14:textId="77777777" w:rsidR="00C600C1" w:rsidRPr="002C557C" w:rsidRDefault="00C600C1" w:rsidP="003D787C">
            <w:pPr>
              <w:spacing w:line="276" w:lineRule="auto"/>
              <w:jc w:val="center"/>
              <w:rPr>
                <w:rFonts w:ascii="Arial" w:eastAsia="Calibri" w:hAnsi="Arial" w:cs="Arial"/>
                <w:i/>
                <w:iCs/>
                <w:color w:val="000000" w:themeColor="text1"/>
                <w:kern w:val="2"/>
                <w:sz w:val="20"/>
                <w:szCs w:val="20"/>
                <w:lang w:val="ru-RU" w:eastAsia="ko-KR"/>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t xml:space="preserve">Для водных объектов, </w:t>
            </w:r>
            <w:r w:rsidRPr="002C557C">
              <w:rPr>
                <w:rFonts w:ascii="Arial" w:eastAsia="Calibri" w:hAnsi="Arial" w:cs="Arial"/>
                <w:i/>
                <w:iCs/>
                <w:color w:val="000000" w:themeColor="text1"/>
                <w:kern w:val="2"/>
                <w:sz w:val="20"/>
                <w:szCs w:val="20"/>
                <w:lang w:val="ru-RU" w:eastAsia="ko-KR"/>
                <w14:ligatures w14:val="standardContextual"/>
              </w:rPr>
              <w:lastRenderedPageBreak/>
              <w:t>содержащих более 30 мг/</w:t>
            </w:r>
          </w:p>
          <w:p w14:paraId="72D9D098" w14:textId="77777777" w:rsidR="00C600C1" w:rsidRPr="002C557C" w:rsidRDefault="00C600C1" w:rsidP="003D787C">
            <w:pPr>
              <w:spacing w:line="276" w:lineRule="auto"/>
              <w:jc w:val="center"/>
              <w:rPr>
                <w:rFonts w:ascii="Arial" w:eastAsia="Calibri" w:hAnsi="Arial" w:cs="Arial"/>
                <w:i/>
                <w:iCs/>
                <w:color w:val="000000" w:themeColor="text1"/>
                <w:kern w:val="2"/>
                <w:sz w:val="20"/>
                <w:szCs w:val="20"/>
                <w:lang w:val="ru-RU" w:eastAsia="ko-KR"/>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t>дм³ природных минеральных веществ, допускается</w:t>
            </w:r>
          </w:p>
          <w:p w14:paraId="29245014" w14:textId="77777777" w:rsidR="00C600C1" w:rsidRPr="002C557C" w:rsidRDefault="00C600C1" w:rsidP="003D787C">
            <w:pPr>
              <w:spacing w:line="276" w:lineRule="auto"/>
              <w:jc w:val="center"/>
              <w:rPr>
                <w:rFonts w:ascii="Arial" w:eastAsia="Calibri" w:hAnsi="Arial" w:cs="Arial"/>
                <w:i/>
                <w:iCs/>
                <w:color w:val="000000" w:themeColor="text1"/>
                <w:kern w:val="2"/>
                <w:sz w:val="20"/>
                <w:szCs w:val="20"/>
                <w:lang w:val="ru-RU" w:eastAsia="ko-KR"/>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t>увеличение содержания взвешенных веществ в воде</w:t>
            </w:r>
          </w:p>
          <w:p w14:paraId="7120E8A7" w14:textId="77777777" w:rsidR="00C600C1" w:rsidRPr="002C557C" w:rsidRDefault="00C600C1" w:rsidP="003D787C">
            <w:pPr>
              <w:spacing w:line="276" w:lineRule="auto"/>
              <w:jc w:val="center"/>
              <w:rPr>
                <w:rFonts w:ascii="Arial" w:eastAsia="Calibri" w:hAnsi="Arial" w:cs="Arial"/>
                <w:i/>
                <w:iCs/>
                <w:color w:val="000000" w:themeColor="text1"/>
                <w:kern w:val="2"/>
                <w:sz w:val="20"/>
                <w:szCs w:val="20"/>
                <w:lang w:val="ru-RU" w:eastAsia="ko-KR"/>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t>в пределах 5,0%.</w:t>
            </w:r>
          </w:p>
          <w:p w14:paraId="168A4342" w14:textId="77777777" w:rsidR="00C600C1" w:rsidRPr="002C557C" w:rsidRDefault="00C600C1" w:rsidP="003D787C">
            <w:pPr>
              <w:spacing w:line="276" w:lineRule="auto"/>
              <w:jc w:val="center"/>
              <w:rPr>
                <w:rFonts w:ascii="Arial" w:eastAsia="Calibri" w:hAnsi="Arial" w:cs="Arial"/>
                <w:i/>
                <w:iCs/>
                <w:color w:val="000000" w:themeColor="text1"/>
                <w:kern w:val="2"/>
                <w:sz w:val="20"/>
                <w:szCs w:val="20"/>
                <w:lang w:val="ru-RU" w:eastAsia="ko-KR"/>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t>Взвешенные вещества со скоростью осаждения более 0,4 мм/с</w:t>
            </w:r>
          </w:p>
          <w:p w14:paraId="514306BA" w14:textId="77777777" w:rsidR="00C600C1" w:rsidRPr="002C557C" w:rsidRDefault="00C600C1" w:rsidP="003D787C">
            <w:pPr>
              <w:spacing w:line="276" w:lineRule="auto"/>
              <w:jc w:val="center"/>
              <w:rPr>
                <w:rFonts w:ascii="Arial" w:eastAsia="Calibri" w:hAnsi="Arial" w:cs="Arial"/>
                <w:i/>
                <w:iCs/>
                <w:color w:val="000000" w:themeColor="text1"/>
                <w:kern w:val="2"/>
                <w:sz w:val="20"/>
                <w:szCs w:val="20"/>
                <w:lang w:val="ru-RU" w:eastAsia="ko-KR"/>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t>для проточных водоемов и более 0,2 мм/с</w:t>
            </w:r>
          </w:p>
          <w:p w14:paraId="1365FFEA" w14:textId="77777777" w:rsidR="00C600C1" w:rsidRPr="002C557C" w:rsidRDefault="00C600C1" w:rsidP="003D787C">
            <w:pPr>
              <w:spacing w:line="276" w:lineRule="auto"/>
              <w:jc w:val="center"/>
              <w:rPr>
                <w:rFonts w:ascii="Arial" w:eastAsia="Calibri" w:hAnsi="Arial" w:cs="Arial"/>
                <w:b/>
                <w:bCs/>
                <w:i/>
                <w:iCs/>
                <w:color w:val="000000"/>
                <w:kern w:val="2"/>
                <w:sz w:val="20"/>
                <w:szCs w:val="20"/>
                <w:lang w:val="ru-RU" w:eastAsia="en-PH"/>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lastRenderedPageBreak/>
              <w:t>для водохранилищ запрещены к сбросу.</w:t>
            </w:r>
          </w:p>
        </w:tc>
        <w:tc>
          <w:tcPr>
            <w:tcW w:w="1275" w:type="dxa"/>
            <w:tcBorders>
              <w:top w:val="single" w:sz="4" w:space="0" w:color="auto"/>
              <w:left w:val="single" w:sz="4" w:space="0" w:color="auto"/>
              <w:bottom w:val="single" w:sz="4" w:space="0" w:color="auto"/>
              <w:right w:val="single" w:sz="4" w:space="0" w:color="auto"/>
            </w:tcBorders>
            <w:noWrap/>
            <w:hideMark/>
          </w:tcPr>
          <w:p w14:paraId="4B176E87" w14:textId="77777777" w:rsidR="00C600C1" w:rsidRPr="002C557C" w:rsidRDefault="00C600C1" w:rsidP="003D787C">
            <w:pPr>
              <w:spacing w:line="276" w:lineRule="auto"/>
              <w:jc w:val="center"/>
              <w:rPr>
                <w:rFonts w:ascii="Arial" w:eastAsia="Calibri" w:hAnsi="Arial" w:cs="Arial"/>
                <w:i/>
                <w:iCs/>
                <w:color w:val="000000"/>
                <w:kern w:val="2"/>
                <w:sz w:val="20"/>
                <w:szCs w:val="20"/>
                <w:lang w:val="ru-RU" w:eastAsia="en-PH"/>
                <w14:ligatures w14:val="standardContextual"/>
              </w:rPr>
            </w:pPr>
            <w:r w:rsidRPr="002C557C">
              <w:rPr>
                <w:rFonts w:ascii="Arial" w:eastAsia="Calibri" w:hAnsi="Arial" w:cs="Arial"/>
                <w:i/>
                <w:iCs/>
                <w:color w:val="000000" w:themeColor="text1"/>
                <w:kern w:val="2"/>
                <w:sz w:val="20"/>
                <w:szCs w:val="20"/>
                <w:lang w:val="ru-RU" w:eastAsia="en-PH"/>
                <w14:ligatures w14:val="standardContextual"/>
              </w:rPr>
              <w:lastRenderedPageBreak/>
              <w:t xml:space="preserve">6,5–8,5 или должно соответствовать фоновому значению показателя для воды водного объекта рыбохозяйственного </w:t>
            </w:r>
            <w:r w:rsidRPr="002C557C">
              <w:rPr>
                <w:rFonts w:ascii="Arial" w:eastAsia="Calibri" w:hAnsi="Arial" w:cs="Arial"/>
                <w:i/>
                <w:iCs/>
                <w:color w:val="000000" w:themeColor="text1"/>
                <w:kern w:val="2"/>
                <w:sz w:val="20"/>
                <w:szCs w:val="20"/>
                <w:lang w:val="ru-RU" w:eastAsia="en-PH"/>
                <w14:ligatures w14:val="standardContextual"/>
              </w:rPr>
              <w:lastRenderedPageBreak/>
              <w:t>значения</w:t>
            </w:r>
          </w:p>
        </w:tc>
        <w:tc>
          <w:tcPr>
            <w:tcW w:w="1276" w:type="dxa"/>
            <w:tcBorders>
              <w:top w:val="single" w:sz="4" w:space="0" w:color="auto"/>
              <w:left w:val="single" w:sz="4" w:space="0" w:color="auto"/>
              <w:bottom w:val="single" w:sz="4" w:space="0" w:color="auto"/>
              <w:right w:val="single" w:sz="4" w:space="0" w:color="auto"/>
            </w:tcBorders>
            <w:noWrap/>
            <w:hideMark/>
          </w:tcPr>
          <w:p w14:paraId="5CF80590" w14:textId="77777777" w:rsidR="00C600C1" w:rsidRPr="002C557C" w:rsidRDefault="00C600C1" w:rsidP="003D787C">
            <w:pPr>
              <w:spacing w:line="276" w:lineRule="auto"/>
              <w:jc w:val="center"/>
              <w:rPr>
                <w:rFonts w:ascii="Arial" w:eastAsia="Calibri" w:hAnsi="Arial" w:cs="Arial"/>
                <w:i/>
                <w:iCs/>
                <w:color w:val="000000" w:themeColor="text1"/>
                <w:kern w:val="2"/>
                <w:sz w:val="20"/>
                <w:szCs w:val="20"/>
                <w:lang w:val="ru-RU" w:eastAsia="ko-KR"/>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lastRenderedPageBreak/>
              <w:t>1500</w:t>
            </w:r>
          </w:p>
          <w:p w14:paraId="31FA3AF5" w14:textId="77777777" w:rsidR="00C600C1" w:rsidRPr="002C557C" w:rsidRDefault="00C600C1" w:rsidP="003D787C">
            <w:pPr>
              <w:spacing w:line="276" w:lineRule="auto"/>
              <w:jc w:val="center"/>
              <w:rPr>
                <w:rFonts w:ascii="Arial" w:eastAsia="Calibri" w:hAnsi="Arial" w:cs="Arial"/>
                <w:i/>
                <w:iCs/>
                <w:color w:val="000000" w:themeColor="text1"/>
                <w:kern w:val="2"/>
                <w:sz w:val="20"/>
                <w:szCs w:val="20"/>
                <w:lang w:val="ru-RU" w:eastAsia="ko-KR"/>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t>не превышает по сухому остатку 1000 мг/дм3 (1500)</w:t>
            </w:r>
          </w:p>
          <w:p w14:paraId="67B49414" w14:textId="77777777" w:rsidR="00C600C1" w:rsidRPr="002C557C" w:rsidRDefault="00C600C1" w:rsidP="003D787C">
            <w:pPr>
              <w:spacing w:line="276" w:lineRule="auto"/>
              <w:jc w:val="center"/>
              <w:rPr>
                <w:rFonts w:ascii="Arial" w:eastAsia="Calibri" w:hAnsi="Arial" w:cs="Arial"/>
                <w:i/>
                <w:iCs/>
                <w:color w:val="000000" w:themeColor="text1"/>
                <w:kern w:val="2"/>
                <w:sz w:val="20"/>
                <w:szCs w:val="20"/>
                <w:lang w:val="ru-RU" w:eastAsia="ko-KR"/>
                <w14:ligatures w14:val="standardContextual"/>
              </w:rPr>
            </w:pPr>
            <w:r w:rsidRPr="002C557C">
              <w:rPr>
                <w:rFonts w:ascii="Arial" w:eastAsia="Calibri" w:hAnsi="Arial" w:cs="Arial"/>
                <w:i/>
                <w:iCs/>
                <w:color w:val="000000" w:themeColor="text1"/>
                <w:kern w:val="2"/>
                <w:sz w:val="20"/>
                <w:szCs w:val="20"/>
                <w:lang w:val="ru-RU" w:eastAsia="ko-KR"/>
                <w14:ligatures w14:val="standardContextual"/>
              </w:rPr>
              <w:t xml:space="preserve">в том числе хлориды </w:t>
            </w:r>
            <w:r w:rsidRPr="002C557C">
              <w:rPr>
                <w:rFonts w:ascii="Arial" w:eastAsia="Calibri" w:hAnsi="Arial" w:cs="Arial"/>
                <w:i/>
                <w:iCs/>
                <w:color w:val="000000" w:themeColor="text1"/>
                <w:kern w:val="2"/>
                <w:sz w:val="20"/>
                <w:szCs w:val="20"/>
                <w:lang w:val="ru-RU" w:eastAsia="ko-KR"/>
                <w14:ligatures w14:val="standardContextual"/>
              </w:rPr>
              <w:lastRenderedPageBreak/>
              <w:t>350 мг/дм3, сульфаты 500 мг/дм3.</w:t>
            </w:r>
          </w:p>
          <w:p w14:paraId="15A1C39F" w14:textId="77777777" w:rsidR="00C600C1" w:rsidRPr="008D5118" w:rsidRDefault="00C600C1" w:rsidP="003D787C">
            <w:pPr>
              <w:spacing w:line="276" w:lineRule="auto"/>
              <w:jc w:val="center"/>
              <w:rPr>
                <w:rFonts w:ascii="Arial" w:eastAsia="Calibri" w:hAnsi="Arial" w:cs="Arial"/>
                <w:i/>
                <w:iCs/>
                <w:color w:val="000000"/>
                <w:kern w:val="2"/>
                <w:sz w:val="20"/>
                <w:szCs w:val="20"/>
                <w:lang w:val="en-PH" w:eastAsia="en-PH"/>
                <w14:ligatures w14:val="standardContextual"/>
              </w:rPr>
            </w:pPr>
            <w:r w:rsidRPr="002C557C">
              <w:rPr>
                <w:rFonts w:ascii="Arial" w:eastAsia="Calibri" w:hAnsi="Arial" w:cs="Arial"/>
                <w:i/>
                <w:iCs/>
                <w:color w:val="000000" w:themeColor="text1"/>
                <w:kern w:val="2"/>
                <w:sz w:val="20"/>
                <w:szCs w:val="20"/>
                <w:lang w:eastAsia="ko-KR"/>
                <w14:ligatures w14:val="standardContextual"/>
              </w:rPr>
              <w:t>/дм3.</w:t>
            </w:r>
          </w:p>
        </w:tc>
        <w:tc>
          <w:tcPr>
            <w:tcW w:w="1276" w:type="dxa"/>
            <w:tcBorders>
              <w:top w:val="single" w:sz="4" w:space="0" w:color="auto"/>
              <w:left w:val="single" w:sz="4" w:space="0" w:color="auto"/>
              <w:bottom w:val="single" w:sz="4" w:space="0" w:color="auto"/>
              <w:right w:val="single" w:sz="4" w:space="0" w:color="auto"/>
            </w:tcBorders>
            <w:noWrap/>
            <w:hideMark/>
          </w:tcPr>
          <w:p w14:paraId="79DA6401" w14:textId="77777777" w:rsidR="00C600C1" w:rsidRPr="002C557C" w:rsidRDefault="00C600C1" w:rsidP="003D787C">
            <w:pPr>
              <w:spacing w:line="276" w:lineRule="auto"/>
              <w:jc w:val="center"/>
              <w:rPr>
                <w:rFonts w:ascii="Arial" w:eastAsia="Calibri" w:hAnsi="Arial" w:cs="Arial"/>
                <w:i/>
                <w:iCs/>
                <w:color w:val="000000"/>
                <w:kern w:val="2"/>
                <w:sz w:val="20"/>
                <w:szCs w:val="20"/>
                <w:lang w:val="ru-RU" w:eastAsia="en-PH"/>
                <w14:ligatures w14:val="standardContextual"/>
              </w:rPr>
            </w:pPr>
            <w:r w:rsidRPr="002C557C">
              <w:rPr>
                <w:rFonts w:ascii="Arial" w:eastAsia="Calibri" w:hAnsi="Arial" w:cs="Arial"/>
                <w:i/>
                <w:iCs/>
                <w:color w:val="000000" w:themeColor="text1"/>
                <w:kern w:val="2"/>
                <w:sz w:val="20"/>
                <w:szCs w:val="20"/>
                <w:lang w:val="ru-RU" w:eastAsia="en-PH"/>
                <w14:ligatures w14:val="standardContextual"/>
              </w:rPr>
              <w:lastRenderedPageBreak/>
              <w:t xml:space="preserve">При температуре 20°С под воздействием хозяйственной деятельности (включая сброс </w:t>
            </w:r>
            <w:r w:rsidRPr="002C557C">
              <w:rPr>
                <w:rFonts w:ascii="Arial" w:eastAsia="Calibri" w:hAnsi="Arial" w:cs="Arial"/>
                <w:i/>
                <w:iCs/>
                <w:color w:val="000000" w:themeColor="text1"/>
                <w:kern w:val="2"/>
                <w:sz w:val="20"/>
                <w:szCs w:val="20"/>
                <w:lang w:val="ru-RU" w:eastAsia="en-PH"/>
                <w14:ligatures w14:val="standardContextual"/>
              </w:rPr>
              <w:lastRenderedPageBreak/>
              <w:t>сточных вод) не должна превышать 3,0 мгО2/дм3 (мг/дм3)</w:t>
            </w:r>
          </w:p>
        </w:tc>
        <w:tc>
          <w:tcPr>
            <w:tcW w:w="1276" w:type="dxa"/>
            <w:tcBorders>
              <w:top w:val="single" w:sz="4" w:space="0" w:color="auto"/>
              <w:left w:val="single" w:sz="4" w:space="0" w:color="auto"/>
              <w:bottom w:val="single" w:sz="4" w:space="0" w:color="auto"/>
              <w:right w:val="single" w:sz="4" w:space="0" w:color="auto"/>
            </w:tcBorders>
            <w:noWrap/>
            <w:hideMark/>
          </w:tcPr>
          <w:p w14:paraId="4A3B71E0" w14:textId="77777777" w:rsidR="00C600C1" w:rsidRPr="002C557C" w:rsidRDefault="00C600C1" w:rsidP="003D787C">
            <w:pPr>
              <w:spacing w:line="276" w:lineRule="auto"/>
              <w:jc w:val="center"/>
              <w:rPr>
                <w:rFonts w:ascii="Arial" w:eastAsia="Calibri" w:hAnsi="Arial" w:cs="Arial"/>
                <w:i/>
                <w:iCs/>
                <w:color w:val="000000"/>
                <w:kern w:val="2"/>
                <w:sz w:val="20"/>
                <w:szCs w:val="20"/>
                <w:lang w:val="ru-RU" w:eastAsia="en-PH"/>
                <w14:ligatures w14:val="standardContextual"/>
              </w:rPr>
            </w:pPr>
            <w:r w:rsidRPr="002C557C">
              <w:rPr>
                <w:rFonts w:ascii="Arial" w:eastAsia="Calibri" w:hAnsi="Arial" w:cs="Arial"/>
                <w:i/>
                <w:iCs/>
                <w:color w:val="000000" w:themeColor="text1"/>
                <w:kern w:val="2"/>
                <w:sz w:val="20"/>
                <w:szCs w:val="20"/>
                <w:lang w:val="ru-RU" w:eastAsia="en-PH"/>
                <w14:ligatures w14:val="standardContextual"/>
              </w:rPr>
              <w:lastRenderedPageBreak/>
              <w:t xml:space="preserve">Содержание растворенного кислорода в воде под воздействием хозяйственной деятельности </w:t>
            </w:r>
            <w:r w:rsidRPr="002C557C">
              <w:rPr>
                <w:rFonts w:ascii="Arial" w:eastAsia="Calibri" w:hAnsi="Arial" w:cs="Arial"/>
                <w:i/>
                <w:iCs/>
                <w:color w:val="000000" w:themeColor="text1"/>
                <w:kern w:val="2"/>
                <w:sz w:val="20"/>
                <w:szCs w:val="20"/>
                <w:lang w:val="ru-RU" w:eastAsia="en-PH"/>
                <w14:ligatures w14:val="standardContextual"/>
              </w:rPr>
              <w:lastRenderedPageBreak/>
              <w:t>(включая сброс сточных вод) не должно быть ниже 6,0 мг/дм3. Содержание растворенного кислорода в период ледостава не должно быть ниже 4,0 мг/дм3.</w:t>
            </w:r>
          </w:p>
        </w:tc>
        <w:tc>
          <w:tcPr>
            <w:tcW w:w="1275" w:type="dxa"/>
            <w:tcBorders>
              <w:top w:val="single" w:sz="4" w:space="0" w:color="auto"/>
              <w:left w:val="single" w:sz="4" w:space="0" w:color="auto"/>
              <w:bottom w:val="single" w:sz="4" w:space="0" w:color="auto"/>
              <w:right w:val="single" w:sz="4" w:space="0" w:color="auto"/>
            </w:tcBorders>
            <w:noWrap/>
            <w:hideMark/>
          </w:tcPr>
          <w:p w14:paraId="658C6D6C" w14:textId="77777777" w:rsidR="00C600C1" w:rsidRPr="002C557C" w:rsidRDefault="00C600C1" w:rsidP="003D787C">
            <w:pPr>
              <w:spacing w:line="276" w:lineRule="auto"/>
              <w:jc w:val="center"/>
              <w:rPr>
                <w:rFonts w:ascii="Arial" w:eastAsia="Calibri" w:hAnsi="Arial" w:cs="Arial"/>
                <w:i/>
                <w:iCs/>
                <w:color w:val="000000"/>
                <w:kern w:val="2"/>
                <w:sz w:val="20"/>
                <w:szCs w:val="20"/>
                <w:lang w:val="ru-RU" w:eastAsia="en-PH"/>
                <w14:ligatures w14:val="standardContextual"/>
              </w:rPr>
            </w:pPr>
            <w:r w:rsidRPr="002C557C">
              <w:rPr>
                <w:rFonts w:ascii="Arial" w:eastAsia="Calibri" w:hAnsi="Arial" w:cs="Arial"/>
                <w:i/>
                <w:iCs/>
                <w:color w:val="000000" w:themeColor="text1"/>
                <w:kern w:val="2"/>
                <w:sz w:val="20"/>
                <w:szCs w:val="20"/>
                <w:lang w:val="ru-RU" w:eastAsia="en-PH"/>
                <w14:ligatures w14:val="standardContextual"/>
              </w:rPr>
              <w:lastRenderedPageBreak/>
              <w:t>На поверхности воды водных объектов рыбохозяйственного значения в зоне антропогенного воздейств</w:t>
            </w:r>
            <w:r w:rsidRPr="002C557C">
              <w:rPr>
                <w:rFonts w:ascii="Arial" w:eastAsia="Calibri" w:hAnsi="Arial" w:cs="Arial"/>
                <w:i/>
                <w:iCs/>
                <w:color w:val="000000" w:themeColor="text1"/>
                <w:kern w:val="2"/>
                <w:sz w:val="20"/>
                <w:szCs w:val="20"/>
                <w:lang w:val="ru-RU" w:eastAsia="en-PH"/>
                <w14:ligatures w14:val="standardContextual"/>
              </w:rPr>
              <w:lastRenderedPageBreak/>
              <w:t>ия не должны обнаруживаться пленки нефтепродуктов, масел, жиров и скопления других вредных примесей.</w:t>
            </w:r>
          </w:p>
        </w:tc>
        <w:tc>
          <w:tcPr>
            <w:tcW w:w="1367" w:type="dxa"/>
            <w:tcBorders>
              <w:top w:val="single" w:sz="4" w:space="0" w:color="auto"/>
              <w:left w:val="single" w:sz="4" w:space="0" w:color="auto"/>
              <w:bottom w:val="single" w:sz="4" w:space="0" w:color="auto"/>
              <w:right w:val="single" w:sz="4" w:space="0" w:color="auto"/>
            </w:tcBorders>
            <w:hideMark/>
          </w:tcPr>
          <w:p w14:paraId="574EBA46" w14:textId="77777777" w:rsidR="00C600C1" w:rsidRPr="002C557C" w:rsidRDefault="00C600C1" w:rsidP="003D787C">
            <w:pPr>
              <w:spacing w:line="276" w:lineRule="auto"/>
              <w:jc w:val="center"/>
              <w:rPr>
                <w:rFonts w:ascii="Arial" w:eastAsia="Calibri" w:hAnsi="Arial" w:cs="Arial"/>
                <w:i/>
                <w:iCs/>
                <w:color w:val="000000"/>
                <w:kern w:val="2"/>
                <w:sz w:val="20"/>
                <w:szCs w:val="20"/>
                <w:lang w:val="ru-RU" w:eastAsia="en-PH"/>
                <w14:ligatures w14:val="standardContextual"/>
              </w:rPr>
            </w:pPr>
            <w:r w:rsidRPr="002C557C">
              <w:rPr>
                <w:rFonts w:ascii="Arial" w:eastAsia="Calibri" w:hAnsi="Arial" w:cs="Arial"/>
                <w:i/>
                <w:iCs/>
                <w:color w:val="000000" w:themeColor="text1"/>
                <w:kern w:val="2"/>
                <w:sz w:val="20"/>
                <w:szCs w:val="20"/>
                <w:lang w:val="ru-RU" w:eastAsia="en-PH"/>
                <w14:ligatures w14:val="standardContextual"/>
              </w:rPr>
              <w:lastRenderedPageBreak/>
              <w:t xml:space="preserve">Вода водных объектов рыбохозяйственного значения в местах сброса сточных вод не должна оказывать </w:t>
            </w:r>
            <w:r w:rsidRPr="002C557C">
              <w:rPr>
                <w:rFonts w:ascii="Arial" w:eastAsia="Calibri" w:hAnsi="Arial" w:cs="Arial"/>
                <w:i/>
                <w:iCs/>
                <w:color w:val="000000" w:themeColor="text1"/>
                <w:kern w:val="2"/>
                <w:sz w:val="20"/>
                <w:szCs w:val="20"/>
                <w:lang w:val="ru-RU" w:eastAsia="en-PH"/>
                <w14:ligatures w14:val="standardContextual"/>
              </w:rPr>
              <w:lastRenderedPageBreak/>
              <w:t>острого токсического действия на тест-объекты. Вода водного объекта контрольного участка не должна оказывать хронического токсического действия на тест-объекты.</w:t>
            </w:r>
          </w:p>
        </w:tc>
      </w:tr>
    </w:tbl>
    <w:p w14:paraId="5E3E6F79" w14:textId="77777777" w:rsidR="00C600C1" w:rsidRPr="002C557C" w:rsidRDefault="00C600C1" w:rsidP="00C600C1">
      <w:pPr>
        <w:pStyle w:val="ReportBodyTextNogap"/>
        <w:rPr>
          <w:lang w:val="ru-RU"/>
        </w:rPr>
      </w:pPr>
    </w:p>
    <w:p w14:paraId="1C476F78" w14:textId="77777777" w:rsidR="00C600C1" w:rsidRPr="002C557C" w:rsidRDefault="00C600C1" w:rsidP="00C600C1">
      <w:pPr>
        <w:pStyle w:val="ReportBodyPar"/>
        <w:rPr>
          <w:lang w:val="ru-RU"/>
        </w:rPr>
      </w:pPr>
      <w:r w:rsidRPr="002C557C">
        <w:rPr>
          <w:lang w:val="ru-RU"/>
        </w:rPr>
        <w:t>Результаты оценки качества воды показывают, что большинство параметров находятся в пределах или близки к национальным предельно допустимым концентрациям (ПДК) и международным нормам надлежащей практики, изложенным в Общих рекомендациях Всемирного банка по охране окружающей среды, здоровья и безопасности (2007 г.) и Стандартах деятельности МФК (в частности, PS3 по эффективности использования ресурсов и предотвращению загрязнения). Такие параметры, как pH (8,1–8,7), остаются в пределах допустимых для качества поверхностных вод, что свидетельствует об отсутствии непосредственного риска закисления или воздействия щелочности на водные экосистемы.</w:t>
      </w:r>
    </w:p>
    <w:p w14:paraId="7B8C1865" w14:textId="77777777" w:rsidR="00C600C1" w:rsidRPr="002C557C" w:rsidRDefault="00C600C1" w:rsidP="00C600C1">
      <w:pPr>
        <w:pStyle w:val="ReportBodyPar"/>
        <w:rPr>
          <w:lang w:val="ru-RU"/>
        </w:rPr>
      </w:pPr>
    </w:p>
    <w:p w14:paraId="4890D7AC" w14:textId="3D3BFF86" w:rsidR="00C600C1" w:rsidRPr="002C557C" w:rsidRDefault="00C600C1" w:rsidP="00C600C1">
      <w:pPr>
        <w:pStyle w:val="ReportBodyPar"/>
        <w:rPr>
          <w:lang w:val="ru-RU"/>
        </w:rPr>
      </w:pPr>
      <w:r w:rsidRPr="002C557C">
        <w:rPr>
          <w:lang w:val="ru-RU"/>
        </w:rPr>
        <w:t xml:space="preserve">Однако некоторые значения, такие как содержание взвешенных веществ (до 1979 мг/л), превышают типичные пороговые значения, рекомендуемые в Руководстве Всемирного банка по охране окружающей среды, здоровья и безопасности (как правило, ниже 50 мг/л для очищенных сточных вод), что указывает на потенциальный риск седиментации, мутности и </w:t>
      </w:r>
      <w:r w:rsidR="009A409E">
        <w:rPr>
          <w:lang w:val="ru-RU"/>
        </w:rPr>
        <w:t xml:space="preserve">ухудшения </w:t>
      </w:r>
      <w:r w:rsidRPr="002C557C">
        <w:rPr>
          <w:lang w:val="ru-RU"/>
        </w:rPr>
        <w:t>среды обитания водных организмов. Аналогичным образом, уровни биохимической потребности в кислороде (БПК) в некоторых пробах приближаются к нормам надлежащей практики или превышают их, что указывает на возможные проблемы с органическим загрязнением. Хотя концентрации нефтепродуктов (0,006–0,0138 мг/л) оказываются ниже многих ПДК для углеводородов, кумулятивное воздействие от строительных стоков и аварийных разливов остается возможным при отсутствии адекватного управления.</w:t>
      </w:r>
    </w:p>
    <w:p w14:paraId="77AEBA6C" w14:textId="77777777" w:rsidR="00C600C1" w:rsidRPr="002C557C" w:rsidRDefault="00C600C1" w:rsidP="00C600C1">
      <w:pPr>
        <w:pStyle w:val="ReportBodyPar"/>
        <w:rPr>
          <w:lang w:val="ru-RU"/>
        </w:rPr>
      </w:pPr>
    </w:p>
    <w:p w14:paraId="0532B261" w14:textId="77777777" w:rsidR="00C600C1" w:rsidRDefault="00C600C1" w:rsidP="00C600C1">
      <w:pPr>
        <w:pStyle w:val="ReportBodyPar"/>
        <w:rPr>
          <w:lang w:val="ru-RU"/>
        </w:rPr>
      </w:pPr>
      <w:r w:rsidRPr="002C557C">
        <w:rPr>
          <w:lang w:val="ru-RU"/>
        </w:rPr>
        <w:t>В соответствии с рекомендациями МФК PS3 и иерархией мер по смягчению последствий (избегать, минимизировать, восстанавливать, компенсировать), эти результаты подчеркивают необходимость мер по контролю за осадконакоплением, очистки сточных вод и планов предотвращения разливов для обеспечения соответствия как национальным стандартам качества воды, так и требованиям международных кредиторов при строительстве и эксплуатации железной дороги.</w:t>
      </w:r>
    </w:p>
    <w:p w14:paraId="04F1F182" w14:textId="77777777" w:rsidR="00C600C1" w:rsidRDefault="00C600C1" w:rsidP="00C600C1">
      <w:pPr>
        <w:pStyle w:val="ReportBodyPar"/>
        <w:rPr>
          <w:lang w:val="ru-RU"/>
        </w:rPr>
      </w:pPr>
    </w:p>
    <w:p w14:paraId="50CAB987" w14:textId="77777777" w:rsidR="00C600C1" w:rsidRPr="005F70CC" w:rsidRDefault="00C600C1" w:rsidP="00C600C1">
      <w:pPr>
        <w:rPr>
          <w:rFonts w:ascii="Arial" w:eastAsia="Calibri" w:hAnsi="Arial" w:cs="Arial"/>
          <w:lang w:eastAsia="en-GB"/>
        </w:rPr>
      </w:pPr>
      <w:r w:rsidRPr="005F70CC">
        <w:rPr>
          <w:rFonts w:ascii="Arial" w:eastAsia="Calibri" w:hAnsi="Arial" w:cs="Arial"/>
          <w:noProof/>
          <w:lang w:eastAsia="en-GB"/>
        </w:rPr>
        <w:drawing>
          <wp:inline distT="0" distB="0" distL="0" distR="0" wp14:anchorId="4E9E2568" wp14:editId="240DD3CF">
            <wp:extent cx="8458200" cy="4759949"/>
            <wp:effectExtent l="19050" t="19050" r="19050" b="22225"/>
            <wp:docPr id="159695573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464760" cy="4763640"/>
                    </a:xfrm>
                    <a:prstGeom prst="rect">
                      <a:avLst/>
                    </a:prstGeom>
                    <a:noFill/>
                    <a:ln w="3175">
                      <a:solidFill>
                        <a:schemeClr val="tx1"/>
                      </a:solidFill>
                    </a:ln>
                  </pic:spPr>
                </pic:pic>
              </a:graphicData>
            </a:graphic>
          </wp:inline>
        </w:drawing>
      </w:r>
    </w:p>
    <w:p w14:paraId="0C3C5DD1" w14:textId="5C8EC9E0" w:rsidR="00C600C1" w:rsidRPr="002C557C" w:rsidRDefault="00C600C1" w:rsidP="00C600C1">
      <w:pPr>
        <w:pStyle w:val="FigureCaption"/>
        <w:rPr>
          <w:rFonts w:cs="Arial"/>
          <w:lang w:val="ru-RU"/>
        </w:rPr>
      </w:pPr>
      <w:bookmarkStart w:id="1450" w:name="_Toc210339234"/>
      <w:r w:rsidRPr="002C557C">
        <w:rPr>
          <w:rFonts w:cs="Arial"/>
          <w:lang w:val="ru-RU"/>
        </w:rPr>
        <w:t>Рисунок 1</w:t>
      </w:r>
      <w:r w:rsidR="00AB4960" w:rsidRPr="00AB4960">
        <w:rPr>
          <w:rFonts w:cs="Arial"/>
          <w:lang w:val="ru-RU"/>
        </w:rPr>
        <w:t>5</w:t>
      </w:r>
      <w:r w:rsidRPr="002C557C">
        <w:rPr>
          <w:rFonts w:cs="Arial"/>
          <w:lang w:val="ru-RU"/>
        </w:rPr>
        <w:t>: Место отбора проб качества воды</w:t>
      </w:r>
    </w:p>
    <w:p w14:paraId="02E7D260" w14:textId="77777777" w:rsidR="00C600C1" w:rsidRPr="002C557C" w:rsidRDefault="00C600C1" w:rsidP="00C600C1">
      <w:pPr>
        <w:pStyle w:val="FigureCaption"/>
        <w:rPr>
          <w:rFonts w:cs="Arial"/>
          <w:lang w:val="ru-RU"/>
        </w:rPr>
      </w:pPr>
    </w:p>
    <w:p w14:paraId="127E703D" w14:textId="5CEC2E10" w:rsidR="00C600C1" w:rsidRPr="002C557C" w:rsidRDefault="00C600C1" w:rsidP="00C600C1">
      <w:pPr>
        <w:pStyle w:val="FigureCaption"/>
        <w:jc w:val="both"/>
        <w:rPr>
          <w:rFonts w:cs="Arial"/>
          <w:lang w:val="ru-RU"/>
        </w:rPr>
      </w:pPr>
      <w:r w:rsidRPr="002C557C">
        <w:rPr>
          <w:rFonts w:cs="Arial"/>
          <w:lang w:val="ru-RU"/>
        </w:rPr>
        <w:t>6.2.</w:t>
      </w:r>
      <w:r w:rsidR="00AB4960" w:rsidRPr="00605F1B">
        <w:rPr>
          <w:rFonts w:cs="Arial"/>
          <w:lang w:val="ru-RU"/>
        </w:rPr>
        <w:t>2</w:t>
      </w:r>
      <w:r w:rsidRPr="002C557C">
        <w:rPr>
          <w:rFonts w:cs="Arial"/>
          <w:lang w:val="ru-RU"/>
        </w:rPr>
        <w:t xml:space="preserve"> Измерения качества атмосферного воздуха</w:t>
      </w:r>
    </w:p>
    <w:p w14:paraId="17A492F5" w14:textId="77777777" w:rsidR="00C600C1" w:rsidRPr="002C557C" w:rsidRDefault="00C600C1" w:rsidP="00C600C1">
      <w:pPr>
        <w:pStyle w:val="FigureCaption"/>
        <w:jc w:val="both"/>
        <w:rPr>
          <w:rFonts w:cs="Arial"/>
          <w:b w:val="0"/>
          <w:bCs/>
          <w:lang w:val="ru-RU"/>
        </w:rPr>
      </w:pPr>
    </w:p>
    <w:p w14:paraId="1FA66D5D" w14:textId="77777777" w:rsidR="00C600C1" w:rsidRPr="002C557C" w:rsidRDefault="00C600C1" w:rsidP="00C600C1">
      <w:pPr>
        <w:pStyle w:val="FigureCaption"/>
        <w:jc w:val="both"/>
        <w:rPr>
          <w:rFonts w:cs="Arial"/>
          <w:b w:val="0"/>
          <w:bCs/>
          <w:lang w:val="ru-RU"/>
        </w:rPr>
      </w:pPr>
      <w:r w:rsidRPr="002C557C">
        <w:rPr>
          <w:rFonts w:cs="Arial"/>
          <w:b w:val="0"/>
          <w:bCs/>
          <w:lang w:val="ru-RU"/>
        </w:rPr>
        <w:t xml:space="preserve">В соответствии с требованиями МФК </w:t>
      </w:r>
      <w:r w:rsidRPr="002C557C">
        <w:rPr>
          <w:rFonts w:cs="Arial"/>
          <w:b w:val="0"/>
          <w:bCs/>
        </w:rPr>
        <w:t>PS</w:t>
      </w:r>
      <w:r w:rsidRPr="002C557C">
        <w:rPr>
          <w:rFonts w:cs="Arial"/>
          <w:b w:val="0"/>
          <w:bCs/>
          <w:lang w:val="ru-RU"/>
        </w:rPr>
        <w:t xml:space="preserve">1 и </w:t>
      </w:r>
      <w:r w:rsidRPr="002C557C">
        <w:rPr>
          <w:rFonts w:cs="Arial"/>
          <w:b w:val="0"/>
          <w:bCs/>
        </w:rPr>
        <w:t>PS</w:t>
      </w:r>
      <w:r w:rsidRPr="002C557C">
        <w:rPr>
          <w:rFonts w:cs="Arial"/>
          <w:b w:val="0"/>
          <w:bCs/>
          <w:lang w:val="ru-RU"/>
        </w:rPr>
        <w:t xml:space="preserve">, потенциальное воздействие на качество атмосферного воздуха на этапе строительства должно оцениваться с учетом земляных работ, погрузочно-разгрузочных работ, эксплуатации грузовых </w:t>
      </w:r>
      <w:r w:rsidRPr="002C557C">
        <w:rPr>
          <w:rFonts w:cs="Arial"/>
          <w:b w:val="0"/>
          <w:bCs/>
          <w:lang w:val="ru-RU"/>
        </w:rPr>
        <w:lastRenderedPageBreak/>
        <w:t>автомобилей, тяжелой техники и вспомогательных объектов, осуществляемых в рамках проекта железной дороги. Эти виды деятельности являются признанными источниками пыли и выбросов, которые могут повлиять на близлежащие населенные пункты и экологические объекты, если не будут надлежащим образом контролироваться.</w:t>
      </w:r>
    </w:p>
    <w:p w14:paraId="4EBE50A4" w14:textId="77777777" w:rsidR="00C600C1" w:rsidRPr="002C557C" w:rsidRDefault="00C600C1" w:rsidP="00C600C1">
      <w:pPr>
        <w:pStyle w:val="FigureCaption"/>
        <w:jc w:val="both"/>
        <w:rPr>
          <w:rFonts w:cs="Arial"/>
          <w:b w:val="0"/>
          <w:bCs/>
          <w:lang w:val="ru-RU"/>
        </w:rPr>
      </w:pPr>
    </w:p>
    <w:p w14:paraId="762884D5" w14:textId="77777777" w:rsidR="00C600C1" w:rsidRPr="002C557C" w:rsidRDefault="00C600C1" w:rsidP="00C600C1">
      <w:pPr>
        <w:pStyle w:val="FigureCaption"/>
        <w:jc w:val="both"/>
        <w:rPr>
          <w:rFonts w:cs="Arial"/>
          <w:b w:val="0"/>
          <w:bCs/>
          <w:lang w:val="ru-RU"/>
        </w:rPr>
      </w:pPr>
      <w:r w:rsidRPr="002C557C">
        <w:rPr>
          <w:rFonts w:cs="Arial"/>
          <w:b w:val="0"/>
          <w:bCs/>
          <w:lang w:val="ru-RU"/>
        </w:rPr>
        <w:t xml:space="preserve">Данные фонового мониторинга показывают, что все измеряемые параметры остаются значительно ниже предельно допустимых концентраций (ПДК), установленных для качества воздуха. Эти результаты, представленные в таблице ниже, гарантируют, что существующие условия соответствуют действующим стандартам качества воздуха, и будут служить ориентирами для будущего мониторинга на этапах строительства и эксплуатации, что соответствует акценту </w:t>
      </w:r>
      <w:r w:rsidRPr="002C557C">
        <w:rPr>
          <w:rFonts w:cs="Arial"/>
          <w:b w:val="0"/>
          <w:bCs/>
        </w:rPr>
        <w:t>PS</w:t>
      </w:r>
      <w:r w:rsidRPr="002C557C">
        <w:rPr>
          <w:rFonts w:cs="Arial"/>
          <w:b w:val="0"/>
          <w:bCs/>
          <w:lang w:val="ru-RU"/>
        </w:rPr>
        <w:t xml:space="preserve">3 на предотвращении загрязнения и требованиям </w:t>
      </w:r>
      <w:r w:rsidRPr="002C557C">
        <w:rPr>
          <w:rFonts w:cs="Arial"/>
          <w:b w:val="0"/>
          <w:bCs/>
        </w:rPr>
        <w:t>PS</w:t>
      </w:r>
      <w:r w:rsidRPr="002C557C">
        <w:rPr>
          <w:rFonts w:cs="Arial"/>
          <w:b w:val="0"/>
          <w:bCs/>
          <w:lang w:val="ru-RU"/>
        </w:rPr>
        <w:t>1 к постоянной оценке и управлению воздействием.</w:t>
      </w:r>
    </w:p>
    <w:p w14:paraId="0B7CD6BE" w14:textId="77777777" w:rsidR="00C600C1" w:rsidRPr="002C557C" w:rsidRDefault="00C600C1" w:rsidP="00C600C1">
      <w:pPr>
        <w:pStyle w:val="FigureCaption"/>
        <w:rPr>
          <w:rFonts w:cs="Arial"/>
          <w:lang w:val="ru-RU"/>
        </w:rPr>
      </w:pPr>
    </w:p>
    <w:p w14:paraId="4F46F823" w14:textId="65DEEA9B" w:rsidR="00C600C1" w:rsidRPr="00C93784" w:rsidRDefault="00C600C1" w:rsidP="00C600C1">
      <w:pPr>
        <w:pStyle w:val="FigureCaption"/>
        <w:rPr>
          <w:rFonts w:cs="Arial"/>
          <w:lang w:val="ru-RU"/>
        </w:rPr>
      </w:pPr>
      <w:r w:rsidRPr="002C557C">
        <w:rPr>
          <w:rFonts w:cs="Arial"/>
          <w:lang w:val="ru-RU"/>
        </w:rPr>
        <w:t>Таблица 2</w:t>
      </w:r>
      <w:r w:rsidR="00AB4960" w:rsidRPr="00AB4960">
        <w:rPr>
          <w:rFonts w:cs="Arial"/>
          <w:lang w:val="ru-RU"/>
        </w:rPr>
        <w:t>0</w:t>
      </w:r>
      <w:r w:rsidRPr="002C557C">
        <w:rPr>
          <w:rFonts w:cs="Arial"/>
          <w:lang w:val="ru-RU"/>
        </w:rPr>
        <w:t>: Результаты измерений качества атмосферного воздуха (август 2025 г.)</w:t>
      </w:r>
      <w:r>
        <w:rPr>
          <w:rFonts w:cs="Arial"/>
          <w:lang w:val="ru-RU"/>
        </w:rPr>
        <w:t xml:space="preserve"> </w:t>
      </w:r>
      <w:bookmarkEnd w:id="1445"/>
      <w:bookmarkEnd w:id="1446"/>
      <w:bookmarkEnd w:id="1447"/>
      <w:bookmarkEnd w:id="1448"/>
      <w:bookmarkEnd w:id="1449"/>
      <w:bookmarkEnd w:id="1450"/>
    </w:p>
    <w:tbl>
      <w:tblPr>
        <w:tblW w:w="13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3080"/>
        <w:gridCol w:w="1666"/>
        <w:gridCol w:w="1621"/>
        <w:gridCol w:w="1249"/>
        <w:gridCol w:w="1249"/>
        <w:gridCol w:w="1249"/>
        <w:gridCol w:w="1249"/>
        <w:gridCol w:w="1249"/>
        <w:gridCol w:w="14"/>
      </w:tblGrid>
      <w:tr w:rsidR="00C600C1" w:rsidRPr="008D5118" w14:paraId="60E4B147" w14:textId="77777777" w:rsidTr="003D787C">
        <w:trPr>
          <w:trHeight w:val="300"/>
          <w:jc w:val="center"/>
        </w:trPr>
        <w:tc>
          <w:tcPr>
            <w:tcW w:w="99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AA2AA2" w14:textId="77777777" w:rsidR="00C600C1" w:rsidRDefault="00C600C1" w:rsidP="003D787C">
            <w:pPr>
              <w:spacing w:line="276" w:lineRule="auto"/>
              <w:jc w:val="center"/>
              <w:rPr>
                <w:rFonts w:ascii="Arial" w:eastAsia="Calibri" w:hAnsi="Arial" w:cs="Arial"/>
                <w:b/>
                <w:bCs/>
                <w:color w:val="000000" w:themeColor="text1"/>
                <w:kern w:val="2"/>
                <w:sz w:val="20"/>
                <w:szCs w:val="20"/>
                <w:lang w:val="ru-RU" w:eastAsia="en-PH"/>
                <w14:ligatures w14:val="standardContextual"/>
              </w:rPr>
            </w:pPr>
            <w:proofErr w:type="spellStart"/>
            <w:r>
              <w:rPr>
                <w:rFonts w:ascii="Arial" w:eastAsia="Calibri" w:hAnsi="Arial" w:cs="Arial"/>
                <w:b/>
                <w:bCs/>
                <w:color w:val="000000" w:themeColor="text1"/>
                <w:kern w:val="2"/>
                <w:sz w:val="20"/>
                <w:szCs w:val="20"/>
                <w:lang w:val="ru-RU" w:eastAsia="en-PH"/>
                <w14:ligatures w14:val="standardContextual"/>
              </w:rPr>
              <w:t>Отмет</w:t>
            </w:r>
            <w:proofErr w:type="spellEnd"/>
          </w:p>
          <w:p w14:paraId="4B327379" w14:textId="77777777" w:rsidR="00C600C1" w:rsidRPr="003205A3" w:rsidRDefault="00C600C1" w:rsidP="003D787C">
            <w:pPr>
              <w:spacing w:line="276" w:lineRule="auto"/>
              <w:jc w:val="center"/>
              <w:rPr>
                <w:rFonts w:ascii="Arial" w:eastAsia="Calibri" w:hAnsi="Arial" w:cs="Arial"/>
                <w:b/>
                <w:bCs/>
                <w:color w:val="000000"/>
                <w:kern w:val="2"/>
                <w:sz w:val="20"/>
                <w:szCs w:val="20"/>
                <w:lang w:val="ru-RU" w:eastAsia="en-PH"/>
                <w14:ligatures w14:val="standardContextual"/>
              </w:rPr>
            </w:pPr>
            <w:r>
              <w:rPr>
                <w:rFonts w:ascii="Arial" w:eastAsia="Calibri" w:hAnsi="Arial" w:cs="Arial"/>
                <w:b/>
                <w:bCs/>
                <w:color w:val="000000" w:themeColor="text1"/>
                <w:kern w:val="2"/>
                <w:sz w:val="20"/>
                <w:szCs w:val="20"/>
                <w:lang w:val="ru-RU" w:eastAsia="en-PH"/>
                <w14:ligatures w14:val="standardContextual"/>
              </w:rPr>
              <w:t>ка</w:t>
            </w:r>
          </w:p>
        </w:tc>
        <w:tc>
          <w:tcPr>
            <w:tcW w:w="30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984D514" w14:textId="77777777" w:rsidR="00C600C1" w:rsidRPr="003205A3" w:rsidRDefault="00C600C1" w:rsidP="003D787C">
            <w:pPr>
              <w:spacing w:line="276" w:lineRule="auto"/>
              <w:jc w:val="center"/>
              <w:rPr>
                <w:rFonts w:ascii="Arial" w:eastAsia="Calibri" w:hAnsi="Arial" w:cs="Arial"/>
                <w:b/>
                <w:bCs/>
                <w:color w:val="000000"/>
                <w:kern w:val="2"/>
                <w:sz w:val="20"/>
                <w:szCs w:val="20"/>
                <w:lang w:val="ru-RU" w:eastAsia="en-PH"/>
                <w14:ligatures w14:val="standardContextual"/>
              </w:rPr>
            </w:pPr>
            <w:r>
              <w:rPr>
                <w:rFonts w:ascii="Arial" w:eastAsia="Calibri" w:hAnsi="Arial" w:cs="Arial"/>
                <w:b/>
                <w:bCs/>
                <w:color w:val="000000" w:themeColor="text1"/>
                <w:kern w:val="2"/>
                <w:sz w:val="20"/>
                <w:szCs w:val="20"/>
                <w:lang w:val="ru-RU" w:eastAsia="en-PH"/>
                <w14:ligatures w14:val="standardContextual"/>
              </w:rPr>
              <w:t>Местоположение</w:t>
            </w:r>
            <w:r w:rsidRPr="008D5118">
              <w:rPr>
                <w:rFonts w:ascii="Arial" w:eastAsia="Calibri" w:hAnsi="Arial" w:cs="Arial"/>
                <w:b/>
                <w:bCs/>
                <w:color w:val="000000" w:themeColor="text1"/>
                <w:kern w:val="2"/>
                <w:sz w:val="20"/>
                <w:szCs w:val="20"/>
                <w:lang w:val="en-PH" w:eastAsia="en-PH"/>
                <w14:ligatures w14:val="standardContextual"/>
              </w:rPr>
              <w:t>/</w:t>
            </w:r>
            <w:r>
              <w:rPr>
                <w:rFonts w:ascii="Arial" w:eastAsia="Calibri" w:hAnsi="Arial" w:cs="Arial"/>
                <w:b/>
                <w:bCs/>
                <w:color w:val="000000" w:themeColor="text1"/>
                <w:kern w:val="2"/>
                <w:sz w:val="20"/>
                <w:szCs w:val="20"/>
                <w:lang w:val="ru-RU" w:eastAsia="en-PH"/>
                <w14:ligatures w14:val="standardContextual"/>
              </w:rPr>
              <w:t xml:space="preserve">описание </w:t>
            </w:r>
          </w:p>
        </w:tc>
        <w:tc>
          <w:tcPr>
            <w:tcW w:w="166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7EF3E3A" w14:textId="77777777" w:rsidR="00C600C1" w:rsidRPr="003205A3" w:rsidRDefault="00C600C1" w:rsidP="003D787C">
            <w:pPr>
              <w:spacing w:line="276" w:lineRule="auto"/>
              <w:jc w:val="center"/>
              <w:rPr>
                <w:rFonts w:ascii="Arial" w:eastAsia="Calibri" w:hAnsi="Arial" w:cs="Arial"/>
                <w:b/>
                <w:bCs/>
                <w:color w:val="FF0000"/>
                <w:kern w:val="2"/>
                <w:sz w:val="20"/>
                <w:szCs w:val="20"/>
                <w:lang w:val="ru-RU" w:eastAsia="en-PH"/>
                <w14:ligatures w14:val="standardContextual"/>
              </w:rPr>
            </w:pPr>
            <w:r>
              <w:rPr>
                <w:rFonts w:ascii="Arial" w:eastAsia="Calibri" w:hAnsi="Arial" w:cs="Arial"/>
                <w:b/>
                <w:bCs/>
                <w:color w:val="FF0000"/>
                <w:kern w:val="2"/>
                <w:sz w:val="20"/>
                <w:szCs w:val="20"/>
                <w:lang w:val="ru-RU" w:eastAsia="en-PH"/>
                <w14:ligatures w14:val="standardContextual"/>
              </w:rPr>
              <w:t>Широта</w:t>
            </w:r>
          </w:p>
        </w:tc>
        <w:tc>
          <w:tcPr>
            <w:tcW w:w="162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033085F" w14:textId="77777777" w:rsidR="00C600C1" w:rsidRPr="003205A3" w:rsidRDefault="00C600C1" w:rsidP="003D787C">
            <w:pPr>
              <w:spacing w:line="276" w:lineRule="auto"/>
              <w:jc w:val="center"/>
              <w:rPr>
                <w:rFonts w:ascii="Arial" w:eastAsia="Calibri" w:hAnsi="Arial" w:cs="Arial"/>
                <w:b/>
                <w:bCs/>
                <w:color w:val="0000CC"/>
                <w:kern w:val="2"/>
                <w:sz w:val="20"/>
                <w:szCs w:val="20"/>
                <w:lang w:val="ru-RU" w:eastAsia="en-PH"/>
                <w14:ligatures w14:val="standardContextual"/>
              </w:rPr>
            </w:pPr>
            <w:r>
              <w:rPr>
                <w:rFonts w:ascii="Arial" w:eastAsia="Calibri" w:hAnsi="Arial" w:cs="Arial"/>
                <w:b/>
                <w:bCs/>
                <w:color w:val="0000CC"/>
                <w:kern w:val="2"/>
                <w:sz w:val="20"/>
                <w:szCs w:val="20"/>
                <w:lang w:val="ru-RU" w:eastAsia="en-PH"/>
                <w14:ligatures w14:val="standardContextual"/>
              </w:rPr>
              <w:t xml:space="preserve">Долгота </w:t>
            </w:r>
          </w:p>
        </w:tc>
        <w:tc>
          <w:tcPr>
            <w:tcW w:w="625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D4DB0F"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proofErr w:type="spellStart"/>
            <w:r w:rsidRPr="003205A3">
              <w:rPr>
                <w:rFonts w:ascii="Arial" w:eastAsia="Calibri" w:hAnsi="Arial" w:cs="Arial"/>
                <w:b/>
                <w:bCs/>
                <w:color w:val="000000" w:themeColor="text1"/>
                <w:kern w:val="2"/>
                <w:sz w:val="20"/>
                <w:szCs w:val="20"/>
                <w:lang w:val="en-PH" w:eastAsia="en-PH"/>
                <w14:ligatures w14:val="standardContextual"/>
              </w:rPr>
              <w:t>Параметры</w:t>
            </w:r>
            <w:proofErr w:type="spellEnd"/>
          </w:p>
        </w:tc>
      </w:tr>
      <w:tr w:rsidR="00C600C1" w:rsidRPr="008D5118" w14:paraId="68E012F9" w14:textId="77777777" w:rsidTr="003D787C">
        <w:trPr>
          <w:gridAfter w:val="1"/>
          <w:wAfter w:w="14" w:type="dxa"/>
          <w:trHeight w:val="300"/>
          <w:jc w:val="center"/>
        </w:trPr>
        <w:tc>
          <w:tcPr>
            <w:tcW w:w="994" w:type="dxa"/>
            <w:vMerge/>
            <w:tcBorders>
              <w:top w:val="single" w:sz="4" w:space="0" w:color="auto"/>
              <w:left w:val="single" w:sz="4" w:space="0" w:color="auto"/>
              <w:bottom w:val="single" w:sz="4" w:space="0" w:color="auto"/>
              <w:right w:val="single" w:sz="4" w:space="0" w:color="auto"/>
            </w:tcBorders>
            <w:vAlign w:val="center"/>
            <w:hideMark/>
          </w:tcPr>
          <w:p w14:paraId="4071E109" w14:textId="77777777" w:rsidR="00C600C1" w:rsidRPr="008D5118" w:rsidRDefault="00C600C1" w:rsidP="003D787C">
            <w:pPr>
              <w:spacing w:line="276" w:lineRule="auto"/>
              <w:rPr>
                <w:rFonts w:ascii="Arial" w:eastAsia="Calibri" w:hAnsi="Arial" w:cs="Arial"/>
                <w:b/>
                <w:bCs/>
                <w:color w:val="000000"/>
                <w:kern w:val="2"/>
                <w:sz w:val="20"/>
                <w:szCs w:val="20"/>
                <w:lang w:val="en-PH" w:eastAsia="en-PH"/>
                <w14:ligatures w14:val="standardContextual"/>
              </w:rPr>
            </w:pPr>
          </w:p>
        </w:tc>
        <w:tc>
          <w:tcPr>
            <w:tcW w:w="3080" w:type="dxa"/>
            <w:vMerge/>
            <w:tcBorders>
              <w:top w:val="single" w:sz="4" w:space="0" w:color="auto"/>
              <w:left w:val="single" w:sz="4" w:space="0" w:color="auto"/>
              <w:bottom w:val="single" w:sz="4" w:space="0" w:color="auto"/>
              <w:right w:val="single" w:sz="4" w:space="0" w:color="auto"/>
            </w:tcBorders>
            <w:vAlign w:val="center"/>
            <w:hideMark/>
          </w:tcPr>
          <w:p w14:paraId="6BD2F3DA" w14:textId="77777777" w:rsidR="00C600C1" w:rsidRPr="008D5118" w:rsidRDefault="00C600C1" w:rsidP="003D787C">
            <w:pPr>
              <w:spacing w:line="276" w:lineRule="auto"/>
              <w:rPr>
                <w:rFonts w:ascii="Arial" w:eastAsia="Calibri" w:hAnsi="Arial" w:cs="Arial"/>
                <w:b/>
                <w:bCs/>
                <w:color w:val="000000"/>
                <w:kern w:val="2"/>
                <w:sz w:val="20"/>
                <w:szCs w:val="20"/>
                <w:lang w:val="en-PH" w:eastAsia="en-PH"/>
                <w14:ligatures w14:val="standardContextual"/>
              </w:rPr>
            </w:pPr>
          </w:p>
        </w:tc>
        <w:tc>
          <w:tcPr>
            <w:tcW w:w="1666" w:type="dxa"/>
            <w:vMerge/>
            <w:tcBorders>
              <w:top w:val="single" w:sz="4" w:space="0" w:color="auto"/>
              <w:left w:val="single" w:sz="4" w:space="0" w:color="auto"/>
              <w:bottom w:val="single" w:sz="4" w:space="0" w:color="auto"/>
              <w:right w:val="single" w:sz="4" w:space="0" w:color="auto"/>
            </w:tcBorders>
            <w:vAlign w:val="center"/>
            <w:hideMark/>
          </w:tcPr>
          <w:p w14:paraId="16E1ED61" w14:textId="77777777" w:rsidR="00C600C1" w:rsidRPr="008D5118" w:rsidRDefault="00C600C1" w:rsidP="003D787C">
            <w:pPr>
              <w:spacing w:line="276" w:lineRule="auto"/>
              <w:rPr>
                <w:rFonts w:ascii="Arial" w:eastAsia="Calibri" w:hAnsi="Arial" w:cs="Arial"/>
                <w:b/>
                <w:bCs/>
                <w:color w:val="FF0000"/>
                <w:kern w:val="2"/>
                <w:sz w:val="20"/>
                <w:szCs w:val="20"/>
                <w:lang w:val="en-PH" w:eastAsia="en-PH"/>
                <w14:ligatures w14:val="standardContextual"/>
              </w:rPr>
            </w:pPr>
          </w:p>
        </w:tc>
        <w:tc>
          <w:tcPr>
            <w:tcW w:w="1621" w:type="dxa"/>
            <w:vMerge/>
            <w:tcBorders>
              <w:top w:val="single" w:sz="4" w:space="0" w:color="auto"/>
              <w:left w:val="single" w:sz="4" w:space="0" w:color="auto"/>
              <w:bottom w:val="single" w:sz="4" w:space="0" w:color="auto"/>
              <w:right w:val="single" w:sz="4" w:space="0" w:color="auto"/>
            </w:tcBorders>
            <w:vAlign w:val="center"/>
            <w:hideMark/>
          </w:tcPr>
          <w:p w14:paraId="745C6D63" w14:textId="77777777" w:rsidR="00C600C1" w:rsidRPr="008D5118" w:rsidRDefault="00C600C1" w:rsidP="003D787C">
            <w:pPr>
              <w:spacing w:line="276" w:lineRule="auto"/>
              <w:rPr>
                <w:rFonts w:ascii="Arial" w:eastAsia="Calibri" w:hAnsi="Arial" w:cs="Arial"/>
                <w:b/>
                <w:bCs/>
                <w:color w:val="0000CC"/>
                <w:kern w:val="2"/>
                <w:sz w:val="20"/>
                <w:szCs w:val="20"/>
                <w:lang w:val="en-PH" w:eastAsia="en-PH"/>
                <w14:ligatures w14:val="standardContextual"/>
              </w:rPr>
            </w:pP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DD764A"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r w:rsidRPr="008D5118">
              <w:rPr>
                <w:rFonts w:ascii="Arial" w:eastAsia="Calibri" w:hAnsi="Arial" w:cs="Arial"/>
                <w:b/>
                <w:bCs/>
                <w:color w:val="000000" w:themeColor="text1"/>
                <w:kern w:val="2"/>
                <w:sz w:val="20"/>
                <w:szCs w:val="20"/>
                <w:lang w:val="en-PH" w:eastAsia="en-PH"/>
                <w14:ligatures w14:val="standardContextual"/>
              </w:rPr>
              <w:t>TSP (Dust)</w:t>
            </w: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0FAA29"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r w:rsidRPr="008D5118">
              <w:rPr>
                <w:rFonts w:ascii="Arial" w:eastAsia="Calibri" w:hAnsi="Arial" w:cs="Arial"/>
                <w:b/>
                <w:bCs/>
                <w:color w:val="000000" w:themeColor="text1"/>
                <w:kern w:val="2"/>
                <w:sz w:val="20"/>
                <w:szCs w:val="20"/>
                <w:lang w:val="en-PH" w:eastAsia="en-PH"/>
                <w14:ligatures w14:val="standardContextual"/>
              </w:rPr>
              <w:t xml:space="preserve"> CO</w:t>
            </w: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AFF9FFE"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r w:rsidRPr="008D5118">
              <w:rPr>
                <w:rFonts w:ascii="Arial" w:eastAsia="Calibri" w:hAnsi="Arial" w:cs="Arial"/>
                <w:b/>
                <w:bCs/>
                <w:color w:val="000000" w:themeColor="text1"/>
                <w:kern w:val="2"/>
                <w:sz w:val="20"/>
                <w:szCs w:val="20"/>
                <w:lang w:val="en-PH" w:eastAsia="en-PH"/>
                <w14:ligatures w14:val="standardContextual"/>
              </w:rPr>
              <w:t xml:space="preserve"> СО2</w:t>
            </w: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A9967D"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r w:rsidRPr="008D5118">
              <w:rPr>
                <w:rFonts w:ascii="Arial" w:eastAsia="Calibri" w:hAnsi="Arial" w:cs="Arial"/>
                <w:b/>
                <w:bCs/>
                <w:color w:val="000000" w:themeColor="text1"/>
                <w:kern w:val="2"/>
                <w:sz w:val="20"/>
                <w:szCs w:val="20"/>
                <w:lang w:val="en-PH" w:eastAsia="en-PH"/>
                <w14:ligatures w14:val="standardContextual"/>
              </w:rPr>
              <w:t>NOx</w:t>
            </w:r>
          </w:p>
        </w:tc>
        <w:tc>
          <w:tcPr>
            <w:tcW w:w="12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FF0143" w14:textId="77777777" w:rsidR="00C600C1" w:rsidRPr="008D5118" w:rsidRDefault="00C600C1" w:rsidP="003D787C">
            <w:pPr>
              <w:spacing w:line="276" w:lineRule="auto"/>
              <w:jc w:val="center"/>
              <w:rPr>
                <w:rFonts w:ascii="Arial" w:eastAsia="Calibri" w:hAnsi="Arial" w:cs="Arial"/>
                <w:b/>
                <w:bCs/>
                <w:color w:val="000000"/>
                <w:kern w:val="2"/>
                <w:sz w:val="20"/>
                <w:szCs w:val="20"/>
                <w:lang w:val="en-PH" w:eastAsia="en-PH"/>
                <w14:ligatures w14:val="standardContextual"/>
              </w:rPr>
            </w:pPr>
            <w:r w:rsidRPr="008D5118">
              <w:rPr>
                <w:rFonts w:ascii="Arial" w:eastAsia="Calibri" w:hAnsi="Arial" w:cs="Arial"/>
                <w:b/>
                <w:bCs/>
                <w:color w:val="000000" w:themeColor="text1"/>
                <w:kern w:val="2"/>
                <w:sz w:val="20"/>
                <w:szCs w:val="20"/>
                <w:lang w:val="en-PH" w:eastAsia="en-PH"/>
                <w14:ligatures w14:val="standardContextual"/>
              </w:rPr>
              <w:t>SО2</w:t>
            </w:r>
          </w:p>
        </w:tc>
      </w:tr>
      <w:tr w:rsidR="00C600C1" w:rsidRPr="008D5118" w14:paraId="3A77C9DB" w14:textId="77777777" w:rsidTr="003D787C">
        <w:trPr>
          <w:gridAfter w:val="1"/>
          <w:wAfter w:w="14" w:type="dxa"/>
          <w:trHeight w:val="564"/>
          <w:jc w:val="center"/>
        </w:trPr>
        <w:tc>
          <w:tcPr>
            <w:tcW w:w="994" w:type="dxa"/>
            <w:tcBorders>
              <w:top w:val="single" w:sz="4" w:space="0" w:color="auto"/>
              <w:left w:val="single" w:sz="4" w:space="0" w:color="auto"/>
              <w:bottom w:val="single" w:sz="4" w:space="0" w:color="auto"/>
              <w:right w:val="single" w:sz="4" w:space="0" w:color="auto"/>
            </w:tcBorders>
            <w:noWrap/>
            <w:vAlign w:val="center"/>
            <w:hideMark/>
          </w:tcPr>
          <w:p w14:paraId="7744D720"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AQ (1)</w:t>
            </w:r>
          </w:p>
        </w:tc>
        <w:tc>
          <w:tcPr>
            <w:tcW w:w="3080" w:type="dxa"/>
            <w:tcBorders>
              <w:top w:val="single" w:sz="4" w:space="0" w:color="auto"/>
              <w:left w:val="single" w:sz="4" w:space="0" w:color="auto"/>
              <w:bottom w:val="single" w:sz="4" w:space="0" w:color="auto"/>
              <w:right w:val="single" w:sz="4" w:space="0" w:color="auto"/>
            </w:tcBorders>
            <w:vAlign w:val="center"/>
            <w:hideMark/>
          </w:tcPr>
          <w:p w14:paraId="26FDE122" w14:textId="10AADD87" w:rsidR="00C600C1" w:rsidRPr="008D5118" w:rsidRDefault="00C600C1" w:rsidP="003D787C">
            <w:pPr>
              <w:spacing w:line="276" w:lineRule="auto"/>
              <w:rPr>
                <w:rFonts w:ascii="Arial" w:eastAsia="Calibri" w:hAnsi="Arial" w:cs="Arial"/>
                <w:color w:val="000000"/>
                <w:kern w:val="2"/>
                <w:sz w:val="20"/>
                <w:szCs w:val="20"/>
                <w:lang w:val="en-PH" w:eastAsia="en-PH"/>
                <w14:ligatures w14:val="standardContextual"/>
              </w:rPr>
            </w:pPr>
            <w:proofErr w:type="spellStart"/>
            <w:r w:rsidRPr="003205A3">
              <w:rPr>
                <w:rFonts w:ascii="Arial" w:eastAsia="Calibri" w:hAnsi="Arial" w:cs="Arial"/>
                <w:color w:val="000000" w:themeColor="text1"/>
                <w:kern w:val="2"/>
                <w:sz w:val="20"/>
                <w:szCs w:val="20"/>
                <w:lang w:val="en-PH" w:eastAsia="en-PH"/>
                <w14:ligatures w14:val="standardContextual"/>
              </w:rPr>
              <w:t>Окрестности</w:t>
            </w:r>
            <w:proofErr w:type="spellEnd"/>
            <w:r w:rsidRPr="003205A3">
              <w:rPr>
                <w:rFonts w:ascii="Arial" w:eastAsia="Calibri" w:hAnsi="Arial" w:cs="Arial"/>
                <w:color w:val="000000" w:themeColor="text1"/>
                <w:kern w:val="2"/>
                <w:sz w:val="20"/>
                <w:szCs w:val="20"/>
                <w:lang w:val="en-PH" w:eastAsia="en-PH"/>
                <w14:ligatures w14:val="standardContextual"/>
              </w:rPr>
              <w:t xml:space="preserve"> </w:t>
            </w:r>
            <w:proofErr w:type="spellStart"/>
            <w:r w:rsidRPr="003205A3">
              <w:rPr>
                <w:rFonts w:ascii="Arial" w:eastAsia="Calibri" w:hAnsi="Arial" w:cs="Arial"/>
                <w:color w:val="000000" w:themeColor="text1"/>
                <w:kern w:val="2"/>
                <w:sz w:val="20"/>
                <w:szCs w:val="20"/>
                <w:lang w:val="en-PH" w:eastAsia="en-PH"/>
                <w14:ligatures w14:val="standardContextual"/>
              </w:rPr>
              <w:t>села</w:t>
            </w:r>
            <w:proofErr w:type="spellEnd"/>
            <w:r w:rsidRPr="003205A3">
              <w:rPr>
                <w:rFonts w:ascii="Arial" w:eastAsia="Calibri" w:hAnsi="Arial" w:cs="Arial"/>
                <w:color w:val="000000" w:themeColor="text1"/>
                <w:kern w:val="2"/>
                <w:sz w:val="20"/>
                <w:szCs w:val="20"/>
                <w:lang w:val="en-PH" w:eastAsia="en-PH"/>
                <w14:ligatures w14:val="standardContextual"/>
              </w:rPr>
              <w:t xml:space="preserve"> </w:t>
            </w:r>
            <w:proofErr w:type="spellStart"/>
            <w:r w:rsidR="00466404">
              <w:rPr>
                <w:rFonts w:ascii="Arial" w:eastAsia="Calibri" w:hAnsi="Arial" w:cs="Arial"/>
                <w:color w:val="000000" w:themeColor="text1"/>
                <w:kern w:val="2"/>
                <w:sz w:val="20"/>
                <w:szCs w:val="20"/>
                <w:lang w:val="en-PH" w:eastAsia="en-PH"/>
                <w14:ligatures w14:val="standardContextual"/>
              </w:rPr>
              <w:t>Мойынты</w:t>
            </w:r>
            <w:proofErr w:type="spellEnd"/>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74B2AE97" w14:textId="77777777" w:rsidR="00C600C1" w:rsidRPr="008D5118" w:rsidRDefault="00C600C1" w:rsidP="003D787C">
            <w:pPr>
              <w:spacing w:line="276" w:lineRule="auto"/>
              <w:rPr>
                <w:rFonts w:ascii="Arial" w:eastAsia="Calibri" w:hAnsi="Arial" w:cs="Arial"/>
                <w:color w:val="FF0000"/>
                <w:kern w:val="2"/>
                <w:sz w:val="20"/>
                <w:szCs w:val="20"/>
                <w:lang w:val="en-PH" w:eastAsia="en-PH"/>
                <w14:ligatures w14:val="standardContextual"/>
              </w:rPr>
            </w:pPr>
            <w:r w:rsidRPr="008D5118">
              <w:rPr>
                <w:rFonts w:ascii="Arial" w:eastAsia="Calibri" w:hAnsi="Arial" w:cs="Arial"/>
                <w:color w:val="FF0000"/>
                <w:kern w:val="2"/>
                <w:sz w:val="20"/>
                <w:szCs w:val="20"/>
                <w:lang w:val="en-PH" w:eastAsia="en-PH"/>
                <w14:ligatures w14:val="standardContextual"/>
              </w:rPr>
              <w:t>47°12′30.71″ N</w:t>
            </w:r>
          </w:p>
        </w:tc>
        <w:tc>
          <w:tcPr>
            <w:tcW w:w="1621" w:type="dxa"/>
            <w:tcBorders>
              <w:top w:val="single" w:sz="4" w:space="0" w:color="auto"/>
              <w:left w:val="single" w:sz="4" w:space="0" w:color="auto"/>
              <w:bottom w:val="single" w:sz="4" w:space="0" w:color="auto"/>
              <w:right w:val="single" w:sz="4" w:space="0" w:color="auto"/>
            </w:tcBorders>
            <w:noWrap/>
            <w:vAlign w:val="center"/>
            <w:hideMark/>
          </w:tcPr>
          <w:p w14:paraId="05E0BD83" w14:textId="77777777" w:rsidR="00C600C1" w:rsidRPr="008D5118" w:rsidRDefault="00C600C1" w:rsidP="003D787C">
            <w:pPr>
              <w:spacing w:line="276" w:lineRule="auto"/>
              <w:rPr>
                <w:rFonts w:ascii="Arial" w:eastAsia="Calibri" w:hAnsi="Arial" w:cs="Arial"/>
                <w:color w:val="0000CC"/>
                <w:kern w:val="2"/>
                <w:sz w:val="20"/>
                <w:szCs w:val="20"/>
                <w:lang w:val="en-PH" w:eastAsia="en-PH"/>
                <w14:ligatures w14:val="standardContextual"/>
              </w:rPr>
            </w:pPr>
            <w:r w:rsidRPr="008D5118">
              <w:rPr>
                <w:rFonts w:ascii="Arial" w:eastAsia="Calibri" w:hAnsi="Arial" w:cs="Arial"/>
                <w:color w:val="0000CC"/>
                <w:kern w:val="2"/>
                <w:sz w:val="20"/>
                <w:szCs w:val="20"/>
                <w:lang w:val="en-PH" w:eastAsia="en-PH"/>
                <w14:ligatures w14:val="standardContextual"/>
              </w:rPr>
              <w:t>73°21′06.47″ E</w:t>
            </w:r>
          </w:p>
        </w:tc>
        <w:tc>
          <w:tcPr>
            <w:tcW w:w="1249" w:type="dxa"/>
            <w:tcBorders>
              <w:top w:val="single" w:sz="4" w:space="0" w:color="auto"/>
              <w:left w:val="single" w:sz="4" w:space="0" w:color="auto"/>
              <w:bottom w:val="single" w:sz="4" w:space="0" w:color="auto"/>
              <w:right w:val="single" w:sz="4" w:space="0" w:color="auto"/>
            </w:tcBorders>
            <w:noWrap/>
            <w:vAlign w:val="center"/>
            <w:hideMark/>
          </w:tcPr>
          <w:p w14:paraId="19D2F860"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0.03</w:t>
            </w:r>
          </w:p>
        </w:tc>
        <w:tc>
          <w:tcPr>
            <w:tcW w:w="1249" w:type="dxa"/>
            <w:tcBorders>
              <w:top w:val="single" w:sz="4" w:space="0" w:color="auto"/>
              <w:left w:val="single" w:sz="4" w:space="0" w:color="auto"/>
              <w:bottom w:val="single" w:sz="4" w:space="0" w:color="auto"/>
              <w:right w:val="single" w:sz="4" w:space="0" w:color="auto"/>
            </w:tcBorders>
            <w:noWrap/>
            <w:vAlign w:val="center"/>
            <w:hideMark/>
          </w:tcPr>
          <w:p w14:paraId="4D8F2DAD" w14:textId="77777777" w:rsidR="00C600C1" w:rsidRPr="008D5118" w:rsidRDefault="00C600C1" w:rsidP="003D787C">
            <w:pPr>
              <w:spacing w:line="276" w:lineRule="auto"/>
              <w:jc w:val="center"/>
              <w:rPr>
                <w:rStyle w:val="fontstyle01"/>
                <w:rFonts w:ascii="Arial" w:hAnsi="Arial" w:cs="Arial"/>
                <w:sz w:val="20"/>
                <w:szCs w:val="20"/>
              </w:rPr>
            </w:pPr>
            <w:r w:rsidRPr="008D5118">
              <w:rPr>
                <w:rStyle w:val="fontstyle01"/>
                <w:rFonts w:ascii="Arial" w:eastAsia="Calibri" w:hAnsi="Arial" w:cs="Arial"/>
                <w:kern w:val="2"/>
                <w:sz w:val="20"/>
                <w:szCs w:val="20"/>
                <w14:ligatures w14:val="standardContextual"/>
              </w:rPr>
              <w:t>2.2</w:t>
            </w:r>
          </w:p>
        </w:tc>
        <w:tc>
          <w:tcPr>
            <w:tcW w:w="1249" w:type="dxa"/>
            <w:tcBorders>
              <w:top w:val="single" w:sz="4" w:space="0" w:color="auto"/>
              <w:left w:val="single" w:sz="4" w:space="0" w:color="auto"/>
              <w:bottom w:val="single" w:sz="4" w:space="0" w:color="auto"/>
              <w:right w:val="single" w:sz="4" w:space="0" w:color="auto"/>
            </w:tcBorders>
            <w:noWrap/>
            <w:vAlign w:val="center"/>
            <w:hideMark/>
          </w:tcPr>
          <w:p w14:paraId="08D82589"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0.09</w:t>
            </w:r>
          </w:p>
        </w:tc>
        <w:tc>
          <w:tcPr>
            <w:tcW w:w="1249" w:type="dxa"/>
            <w:tcBorders>
              <w:top w:val="single" w:sz="4" w:space="0" w:color="auto"/>
              <w:left w:val="single" w:sz="4" w:space="0" w:color="auto"/>
              <w:bottom w:val="single" w:sz="4" w:space="0" w:color="auto"/>
              <w:right w:val="single" w:sz="4" w:space="0" w:color="auto"/>
            </w:tcBorders>
            <w:noWrap/>
            <w:vAlign w:val="center"/>
            <w:hideMark/>
          </w:tcPr>
          <w:p w14:paraId="6724AA85"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0.0016</w:t>
            </w:r>
          </w:p>
        </w:tc>
        <w:tc>
          <w:tcPr>
            <w:tcW w:w="1249" w:type="dxa"/>
            <w:tcBorders>
              <w:top w:val="single" w:sz="4" w:space="0" w:color="auto"/>
              <w:left w:val="single" w:sz="4" w:space="0" w:color="auto"/>
              <w:bottom w:val="single" w:sz="4" w:space="0" w:color="auto"/>
              <w:right w:val="single" w:sz="4" w:space="0" w:color="auto"/>
            </w:tcBorders>
            <w:noWrap/>
            <w:vAlign w:val="center"/>
            <w:hideMark/>
          </w:tcPr>
          <w:p w14:paraId="04AEA189"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&lt;0.001</w:t>
            </w:r>
          </w:p>
        </w:tc>
      </w:tr>
      <w:tr w:rsidR="00C600C1" w:rsidRPr="008D5118" w14:paraId="662C5E1E" w14:textId="77777777" w:rsidTr="003D787C">
        <w:trPr>
          <w:gridAfter w:val="1"/>
          <w:wAfter w:w="14" w:type="dxa"/>
          <w:trHeight w:val="476"/>
          <w:jc w:val="center"/>
        </w:trPr>
        <w:tc>
          <w:tcPr>
            <w:tcW w:w="994" w:type="dxa"/>
            <w:tcBorders>
              <w:top w:val="single" w:sz="4" w:space="0" w:color="auto"/>
              <w:left w:val="single" w:sz="4" w:space="0" w:color="auto"/>
              <w:bottom w:val="single" w:sz="4" w:space="0" w:color="auto"/>
              <w:right w:val="single" w:sz="4" w:space="0" w:color="auto"/>
            </w:tcBorders>
            <w:noWrap/>
            <w:vAlign w:val="center"/>
            <w:hideMark/>
          </w:tcPr>
          <w:p w14:paraId="20879C2B"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AQ (2)</w:t>
            </w:r>
          </w:p>
        </w:tc>
        <w:tc>
          <w:tcPr>
            <w:tcW w:w="3080" w:type="dxa"/>
            <w:tcBorders>
              <w:top w:val="single" w:sz="4" w:space="0" w:color="auto"/>
              <w:left w:val="single" w:sz="4" w:space="0" w:color="auto"/>
              <w:bottom w:val="single" w:sz="4" w:space="0" w:color="auto"/>
              <w:right w:val="single" w:sz="4" w:space="0" w:color="auto"/>
            </w:tcBorders>
            <w:vAlign w:val="center"/>
            <w:hideMark/>
          </w:tcPr>
          <w:p w14:paraId="0D7EEDA6" w14:textId="77777777" w:rsidR="00C600C1" w:rsidRPr="003205A3" w:rsidRDefault="00C600C1" w:rsidP="003D787C">
            <w:pPr>
              <w:spacing w:line="276" w:lineRule="auto"/>
              <w:rPr>
                <w:rFonts w:ascii="Arial" w:eastAsia="Calibri" w:hAnsi="Arial" w:cs="Arial"/>
                <w:color w:val="000000"/>
                <w:kern w:val="2"/>
                <w:sz w:val="20"/>
                <w:szCs w:val="20"/>
                <w:lang w:val="ru-RU" w:eastAsia="en-PH"/>
                <w14:ligatures w14:val="standardContextual"/>
              </w:rPr>
            </w:pPr>
            <w:proofErr w:type="spellStart"/>
            <w:r w:rsidRPr="003205A3">
              <w:rPr>
                <w:rFonts w:ascii="Arial" w:eastAsia="Calibri" w:hAnsi="Arial" w:cs="Arial"/>
                <w:color w:val="000000" w:themeColor="text1"/>
                <w:kern w:val="2"/>
                <w:sz w:val="20"/>
                <w:szCs w:val="20"/>
                <w:lang w:val="en-PH" w:eastAsia="en-PH"/>
                <w14:ligatures w14:val="standardContextual"/>
              </w:rPr>
              <w:t>Окрестности</w:t>
            </w:r>
            <w:proofErr w:type="spellEnd"/>
            <w:r w:rsidRPr="003205A3">
              <w:rPr>
                <w:rFonts w:ascii="Arial" w:eastAsia="Calibri" w:hAnsi="Arial" w:cs="Arial"/>
                <w:color w:val="000000" w:themeColor="text1"/>
                <w:kern w:val="2"/>
                <w:sz w:val="20"/>
                <w:szCs w:val="20"/>
                <w:lang w:val="en-PH" w:eastAsia="en-PH"/>
                <w14:ligatures w14:val="standardContextual"/>
              </w:rPr>
              <w:t xml:space="preserve"> </w:t>
            </w:r>
            <w:proofErr w:type="spellStart"/>
            <w:r w:rsidRPr="003205A3">
              <w:rPr>
                <w:rFonts w:ascii="Arial" w:eastAsia="Calibri" w:hAnsi="Arial" w:cs="Arial"/>
                <w:color w:val="000000" w:themeColor="text1"/>
                <w:kern w:val="2"/>
                <w:sz w:val="20"/>
                <w:szCs w:val="20"/>
                <w:lang w:val="en-PH" w:eastAsia="en-PH"/>
                <w14:ligatures w14:val="standardContextual"/>
              </w:rPr>
              <w:t>села</w:t>
            </w:r>
            <w:proofErr w:type="spellEnd"/>
            <w:r w:rsidRPr="003205A3">
              <w:rPr>
                <w:rFonts w:ascii="Arial" w:eastAsia="Calibri" w:hAnsi="Arial" w:cs="Arial"/>
                <w:color w:val="000000" w:themeColor="text1"/>
                <w:kern w:val="2"/>
                <w:sz w:val="20"/>
                <w:szCs w:val="20"/>
                <w:lang w:val="en-PH" w:eastAsia="en-PH"/>
                <w14:ligatures w14:val="standardContextual"/>
              </w:rPr>
              <w:t xml:space="preserve"> </w:t>
            </w:r>
            <w:r>
              <w:rPr>
                <w:rFonts w:ascii="Arial" w:eastAsia="Calibri" w:hAnsi="Arial" w:cs="Arial"/>
                <w:color w:val="000000" w:themeColor="text1"/>
                <w:kern w:val="2"/>
                <w:sz w:val="20"/>
                <w:szCs w:val="20"/>
                <w:lang w:val="ru-RU" w:eastAsia="en-PH"/>
                <w14:ligatures w14:val="standardContextual"/>
              </w:rPr>
              <w:t>Актау</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596FAC7B" w14:textId="77777777" w:rsidR="00C600C1" w:rsidRPr="008D5118" w:rsidRDefault="00C600C1" w:rsidP="003D787C">
            <w:pPr>
              <w:spacing w:line="276" w:lineRule="auto"/>
              <w:rPr>
                <w:rFonts w:ascii="Arial" w:eastAsia="Calibri" w:hAnsi="Arial" w:cs="Arial"/>
                <w:color w:val="FF0000"/>
                <w:kern w:val="2"/>
                <w:sz w:val="20"/>
                <w:szCs w:val="20"/>
                <w:lang w:val="en-PH" w:eastAsia="en-PH"/>
                <w14:ligatures w14:val="standardContextual"/>
              </w:rPr>
            </w:pPr>
            <w:r w:rsidRPr="008D5118">
              <w:rPr>
                <w:rFonts w:ascii="Arial" w:eastAsia="Calibri" w:hAnsi="Arial" w:cs="Arial"/>
                <w:color w:val="FF0000"/>
                <w:kern w:val="2"/>
                <w:sz w:val="20"/>
                <w:szCs w:val="20"/>
                <w:lang w:val="en-PH" w:eastAsia="en-PH"/>
                <w14:ligatures w14:val="standardContextual"/>
              </w:rPr>
              <w:t>47°44′08.94″ N</w:t>
            </w:r>
          </w:p>
        </w:tc>
        <w:tc>
          <w:tcPr>
            <w:tcW w:w="1621" w:type="dxa"/>
            <w:tcBorders>
              <w:top w:val="single" w:sz="4" w:space="0" w:color="auto"/>
              <w:left w:val="single" w:sz="4" w:space="0" w:color="auto"/>
              <w:bottom w:val="single" w:sz="4" w:space="0" w:color="auto"/>
              <w:right w:val="single" w:sz="4" w:space="0" w:color="auto"/>
            </w:tcBorders>
            <w:noWrap/>
            <w:vAlign w:val="center"/>
            <w:hideMark/>
          </w:tcPr>
          <w:p w14:paraId="2C38C6D9" w14:textId="77777777" w:rsidR="00C600C1" w:rsidRPr="008D5118" w:rsidRDefault="00C600C1" w:rsidP="003D787C">
            <w:pPr>
              <w:spacing w:line="276" w:lineRule="auto"/>
              <w:rPr>
                <w:rFonts w:ascii="Arial" w:eastAsia="Calibri" w:hAnsi="Arial" w:cs="Arial"/>
                <w:color w:val="0000CC"/>
                <w:kern w:val="2"/>
                <w:sz w:val="20"/>
                <w:szCs w:val="20"/>
                <w:lang w:val="en-PH" w:eastAsia="en-PH"/>
                <w14:ligatures w14:val="standardContextual"/>
              </w:rPr>
            </w:pPr>
            <w:r w:rsidRPr="008D5118">
              <w:rPr>
                <w:rFonts w:ascii="Arial" w:eastAsia="Calibri" w:hAnsi="Arial" w:cs="Arial"/>
                <w:color w:val="0000CC"/>
                <w:kern w:val="2"/>
                <w:sz w:val="20"/>
                <w:szCs w:val="20"/>
                <w:lang w:val="en-PH" w:eastAsia="en-PH"/>
                <w14:ligatures w14:val="standardContextual"/>
              </w:rPr>
              <w:t>71°26′32.26″ E</w:t>
            </w:r>
          </w:p>
        </w:tc>
        <w:tc>
          <w:tcPr>
            <w:tcW w:w="1249" w:type="dxa"/>
            <w:tcBorders>
              <w:top w:val="single" w:sz="4" w:space="0" w:color="auto"/>
              <w:left w:val="single" w:sz="4" w:space="0" w:color="auto"/>
              <w:bottom w:val="single" w:sz="4" w:space="0" w:color="auto"/>
              <w:right w:val="single" w:sz="4" w:space="0" w:color="auto"/>
            </w:tcBorders>
            <w:noWrap/>
            <w:hideMark/>
          </w:tcPr>
          <w:p w14:paraId="19313658"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0.05</w:t>
            </w:r>
          </w:p>
        </w:tc>
        <w:tc>
          <w:tcPr>
            <w:tcW w:w="1249" w:type="dxa"/>
            <w:tcBorders>
              <w:top w:val="single" w:sz="4" w:space="0" w:color="auto"/>
              <w:left w:val="single" w:sz="4" w:space="0" w:color="auto"/>
              <w:bottom w:val="single" w:sz="4" w:space="0" w:color="auto"/>
              <w:right w:val="single" w:sz="4" w:space="0" w:color="auto"/>
            </w:tcBorders>
            <w:noWrap/>
            <w:hideMark/>
          </w:tcPr>
          <w:p w14:paraId="0FFE9AB3" w14:textId="77777777" w:rsidR="00C600C1" w:rsidRPr="008D5118" w:rsidRDefault="00C600C1" w:rsidP="003D787C">
            <w:pPr>
              <w:spacing w:line="276" w:lineRule="auto"/>
              <w:jc w:val="center"/>
              <w:rPr>
                <w:rStyle w:val="fontstyle01"/>
                <w:rFonts w:ascii="Arial" w:hAnsi="Arial" w:cs="Arial"/>
                <w:sz w:val="20"/>
                <w:szCs w:val="20"/>
              </w:rPr>
            </w:pPr>
            <w:r w:rsidRPr="008D5118">
              <w:rPr>
                <w:rStyle w:val="fontstyle01"/>
                <w:rFonts w:ascii="Arial" w:eastAsia="Calibri" w:hAnsi="Arial" w:cs="Arial"/>
                <w:kern w:val="2"/>
                <w:sz w:val="20"/>
                <w:szCs w:val="20"/>
                <w14:ligatures w14:val="standardContextual"/>
              </w:rPr>
              <w:t>1.1</w:t>
            </w:r>
          </w:p>
        </w:tc>
        <w:tc>
          <w:tcPr>
            <w:tcW w:w="1249" w:type="dxa"/>
            <w:tcBorders>
              <w:top w:val="single" w:sz="4" w:space="0" w:color="auto"/>
              <w:left w:val="single" w:sz="4" w:space="0" w:color="auto"/>
              <w:bottom w:val="single" w:sz="4" w:space="0" w:color="auto"/>
              <w:right w:val="single" w:sz="4" w:space="0" w:color="auto"/>
            </w:tcBorders>
            <w:noWrap/>
            <w:hideMark/>
          </w:tcPr>
          <w:p w14:paraId="35817881"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0.12</w:t>
            </w:r>
          </w:p>
        </w:tc>
        <w:tc>
          <w:tcPr>
            <w:tcW w:w="1249" w:type="dxa"/>
            <w:tcBorders>
              <w:top w:val="single" w:sz="4" w:space="0" w:color="auto"/>
              <w:left w:val="single" w:sz="4" w:space="0" w:color="auto"/>
              <w:bottom w:val="single" w:sz="4" w:space="0" w:color="auto"/>
              <w:right w:val="single" w:sz="4" w:space="0" w:color="auto"/>
            </w:tcBorders>
            <w:noWrap/>
            <w:hideMark/>
          </w:tcPr>
          <w:p w14:paraId="42F8BE89"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0.0232</w:t>
            </w:r>
          </w:p>
        </w:tc>
        <w:tc>
          <w:tcPr>
            <w:tcW w:w="1249" w:type="dxa"/>
            <w:tcBorders>
              <w:top w:val="single" w:sz="4" w:space="0" w:color="auto"/>
              <w:left w:val="single" w:sz="4" w:space="0" w:color="auto"/>
              <w:bottom w:val="single" w:sz="4" w:space="0" w:color="auto"/>
              <w:right w:val="single" w:sz="4" w:space="0" w:color="auto"/>
            </w:tcBorders>
            <w:noWrap/>
            <w:hideMark/>
          </w:tcPr>
          <w:p w14:paraId="5BB26728"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&lt;0.001</w:t>
            </w:r>
          </w:p>
        </w:tc>
      </w:tr>
      <w:tr w:rsidR="00C600C1" w:rsidRPr="008D5118" w14:paraId="4B0A82D4" w14:textId="77777777" w:rsidTr="003D787C">
        <w:trPr>
          <w:gridAfter w:val="1"/>
          <w:wAfter w:w="14" w:type="dxa"/>
          <w:trHeight w:val="840"/>
          <w:jc w:val="center"/>
        </w:trPr>
        <w:tc>
          <w:tcPr>
            <w:tcW w:w="994" w:type="dxa"/>
            <w:tcBorders>
              <w:top w:val="single" w:sz="4" w:space="0" w:color="auto"/>
              <w:left w:val="single" w:sz="4" w:space="0" w:color="auto"/>
              <w:bottom w:val="single" w:sz="4" w:space="0" w:color="auto"/>
              <w:right w:val="single" w:sz="4" w:space="0" w:color="auto"/>
            </w:tcBorders>
            <w:noWrap/>
            <w:vAlign w:val="center"/>
            <w:hideMark/>
          </w:tcPr>
          <w:p w14:paraId="4F239703"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AQ (3)</w:t>
            </w:r>
          </w:p>
        </w:tc>
        <w:tc>
          <w:tcPr>
            <w:tcW w:w="3080" w:type="dxa"/>
            <w:tcBorders>
              <w:top w:val="single" w:sz="4" w:space="0" w:color="auto"/>
              <w:left w:val="single" w:sz="4" w:space="0" w:color="auto"/>
              <w:bottom w:val="single" w:sz="4" w:space="0" w:color="auto"/>
              <w:right w:val="single" w:sz="4" w:space="0" w:color="auto"/>
            </w:tcBorders>
            <w:vAlign w:val="center"/>
            <w:hideMark/>
          </w:tcPr>
          <w:p w14:paraId="2365406F" w14:textId="77777777" w:rsidR="00C600C1" w:rsidRPr="003205A3" w:rsidRDefault="00C600C1" w:rsidP="003D787C">
            <w:pPr>
              <w:spacing w:line="276" w:lineRule="auto"/>
              <w:rPr>
                <w:rFonts w:ascii="Arial" w:eastAsia="Calibri" w:hAnsi="Arial" w:cs="Arial"/>
                <w:color w:val="000000"/>
                <w:kern w:val="2"/>
                <w:sz w:val="20"/>
                <w:szCs w:val="20"/>
                <w:lang w:val="ru-RU" w:eastAsia="en-PH"/>
                <w14:ligatures w14:val="standardContextual"/>
              </w:rPr>
            </w:pPr>
            <w:proofErr w:type="spellStart"/>
            <w:r w:rsidRPr="003205A3">
              <w:rPr>
                <w:rFonts w:ascii="Arial" w:eastAsia="Calibri" w:hAnsi="Arial" w:cs="Arial"/>
                <w:color w:val="000000" w:themeColor="text1"/>
                <w:kern w:val="2"/>
                <w:sz w:val="20"/>
                <w:szCs w:val="20"/>
                <w:lang w:val="en-PH" w:eastAsia="en-PH"/>
                <w14:ligatures w14:val="standardContextual"/>
              </w:rPr>
              <w:t>Окрестности</w:t>
            </w:r>
            <w:proofErr w:type="spellEnd"/>
            <w:r w:rsidRPr="003205A3">
              <w:rPr>
                <w:rFonts w:ascii="Arial" w:eastAsia="Calibri" w:hAnsi="Arial" w:cs="Arial"/>
                <w:color w:val="000000" w:themeColor="text1"/>
                <w:kern w:val="2"/>
                <w:sz w:val="20"/>
                <w:szCs w:val="20"/>
                <w:lang w:val="en-PH" w:eastAsia="en-PH"/>
                <w14:ligatures w14:val="standardContextual"/>
              </w:rPr>
              <w:t xml:space="preserve"> </w:t>
            </w:r>
            <w:proofErr w:type="spellStart"/>
            <w:r w:rsidRPr="003205A3">
              <w:rPr>
                <w:rFonts w:ascii="Arial" w:eastAsia="Calibri" w:hAnsi="Arial" w:cs="Arial"/>
                <w:color w:val="000000" w:themeColor="text1"/>
                <w:kern w:val="2"/>
                <w:sz w:val="20"/>
                <w:szCs w:val="20"/>
                <w:lang w:val="en-PH" w:eastAsia="en-PH"/>
                <w14:ligatures w14:val="standardContextual"/>
              </w:rPr>
              <w:t>села</w:t>
            </w:r>
            <w:proofErr w:type="spellEnd"/>
            <w:r w:rsidRPr="003205A3">
              <w:rPr>
                <w:rFonts w:ascii="Arial" w:eastAsia="Calibri" w:hAnsi="Arial" w:cs="Arial"/>
                <w:color w:val="000000" w:themeColor="text1"/>
                <w:kern w:val="2"/>
                <w:sz w:val="20"/>
                <w:szCs w:val="20"/>
                <w:lang w:val="en-PH" w:eastAsia="en-PH"/>
                <w14:ligatures w14:val="standardContextual"/>
              </w:rPr>
              <w:t xml:space="preserve"> </w:t>
            </w:r>
            <w:r>
              <w:rPr>
                <w:rFonts w:ascii="Arial" w:eastAsia="Calibri" w:hAnsi="Arial" w:cs="Arial"/>
                <w:color w:val="000000" w:themeColor="text1"/>
                <w:kern w:val="2"/>
                <w:sz w:val="20"/>
                <w:szCs w:val="20"/>
                <w:lang w:val="ru-RU" w:eastAsia="en-PH"/>
                <w14:ligatures w14:val="standardContextual"/>
              </w:rPr>
              <w:t>Каражал</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7E659CD7" w14:textId="77777777" w:rsidR="00C600C1" w:rsidRPr="008D5118" w:rsidRDefault="00C600C1" w:rsidP="003D787C">
            <w:pPr>
              <w:spacing w:line="276" w:lineRule="auto"/>
              <w:rPr>
                <w:rFonts w:ascii="Arial" w:eastAsia="Calibri" w:hAnsi="Arial" w:cs="Arial"/>
                <w:color w:val="FF0000"/>
                <w:kern w:val="2"/>
                <w:sz w:val="20"/>
                <w:szCs w:val="20"/>
                <w:lang w:val="en-PH" w:eastAsia="en-PH"/>
                <w14:ligatures w14:val="standardContextual"/>
              </w:rPr>
            </w:pPr>
            <w:r w:rsidRPr="008D5118">
              <w:rPr>
                <w:rFonts w:ascii="Arial" w:eastAsia="Calibri" w:hAnsi="Arial" w:cs="Arial"/>
                <w:color w:val="FF0000"/>
                <w:kern w:val="2"/>
                <w:sz w:val="20"/>
                <w:szCs w:val="20"/>
                <w:lang w:val="en-PH" w:eastAsia="en-PH"/>
                <w14:ligatures w14:val="standardContextual"/>
              </w:rPr>
              <w:t>47°59′47.66″ N</w:t>
            </w:r>
          </w:p>
        </w:tc>
        <w:tc>
          <w:tcPr>
            <w:tcW w:w="1621" w:type="dxa"/>
            <w:tcBorders>
              <w:top w:val="single" w:sz="4" w:space="0" w:color="auto"/>
              <w:left w:val="single" w:sz="4" w:space="0" w:color="auto"/>
              <w:bottom w:val="single" w:sz="4" w:space="0" w:color="auto"/>
              <w:right w:val="single" w:sz="4" w:space="0" w:color="auto"/>
            </w:tcBorders>
            <w:noWrap/>
            <w:hideMark/>
          </w:tcPr>
          <w:p w14:paraId="1B3EDEFE" w14:textId="77777777" w:rsidR="00C600C1" w:rsidRPr="008D5118" w:rsidRDefault="00C600C1" w:rsidP="003D787C">
            <w:pPr>
              <w:spacing w:line="276" w:lineRule="auto"/>
              <w:rPr>
                <w:rFonts w:ascii="Arial" w:eastAsia="Calibri" w:hAnsi="Arial" w:cs="Arial"/>
                <w:color w:val="0000CC"/>
                <w:kern w:val="2"/>
                <w:sz w:val="20"/>
                <w:szCs w:val="20"/>
                <w:lang w:val="en-PH" w:eastAsia="en-PH"/>
                <w14:ligatures w14:val="standardContextual"/>
              </w:rPr>
            </w:pPr>
            <w:r w:rsidRPr="008D5118">
              <w:rPr>
                <w:rFonts w:ascii="Arial" w:eastAsia="Calibri" w:hAnsi="Arial" w:cs="Arial"/>
                <w:color w:val="0000CC"/>
                <w:kern w:val="2"/>
                <w:sz w:val="20"/>
                <w:szCs w:val="20"/>
                <w:lang w:val="en-PH" w:eastAsia="en-PH"/>
                <w14:ligatures w14:val="standardContextual"/>
              </w:rPr>
              <w:t>70°46′25.15″ E</w:t>
            </w:r>
          </w:p>
        </w:tc>
        <w:tc>
          <w:tcPr>
            <w:tcW w:w="1249" w:type="dxa"/>
            <w:tcBorders>
              <w:top w:val="single" w:sz="4" w:space="0" w:color="auto"/>
              <w:left w:val="single" w:sz="4" w:space="0" w:color="auto"/>
              <w:bottom w:val="single" w:sz="4" w:space="0" w:color="auto"/>
              <w:right w:val="single" w:sz="4" w:space="0" w:color="auto"/>
            </w:tcBorders>
            <w:noWrap/>
            <w:hideMark/>
          </w:tcPr>
          <w:p w14:paraId="55FD658D"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0.02</w:t>
            </w:r>
          </w:p>
        </w:tc>
        <w:tc>
          <w:tcPr>
            <w:tcW w:w="1249" w:type="dxa"/>
            <w:tcBorders>
              <w:top w:val="single" w:sz="4" w:space="0" w:color="auto"/>
              <w:left w:val="single" w:sz="4" w:space="0" w:color="auto"/>
              <w:bottom w:val="single" w:sz="4" w:space="0" w:color="auto"/>
              <w:right w:val="single" w:sz="4" w:space="0" w:color="auto"/>
            </w:tcBorders>
            <w:noWrap/>
            <w:hideMark/>
          </w:tcPr>
          <w:p w14:paraId="752DC3A9" w14:textId="77777777" w:rsidR="00C600C1" w:rsidRPr="008D5118" w:rsidRDefault="00C600C1" w:rsidP="003D787C">
            <w:pPr>
              <w:spacing w:line="276" w:lineRule="auto"/>
              <w:jc w:val="center"/>
              <w:rPr>
                <w:rStyle w:val="fontstyle01"/>
                <w:rFonts w:ascii="Arial" w:hAnsi="Arial" w:cs="Arial"/>
                <w:sz w:val="20"/>
                <w:szCs w:val="20"/>
              </w:rPr>
            </w:pPr>
            <w:r w:rsidRPr="008D5118">
              <w:rPr>
                <w:rStyle w:val="fontstyle01"/>
                <w:rFonts w:ascii="Arial" w:eastAsia="Calibri" w:hAnsi="Arial" w:cs="Arial"/>
                <w:kern w:val="2"/>
                <w:sz w:val="20"/>
                <w:szCs w:val="20"/>
                <w14:ligatures w14:val="standardContextual"/>
              </w:rPr>
              <w:t>1.0</w:t>
            </w:r>
          </w:p>
        </w:tc>
        <w:tc>
          <w:tcPr>
            <w:tcW w:w="1249" w:type="dxa"/>
            <w:tcBorders>
              <w:top w:val="single" w:sz="4" w:space="0" w:color="auto"/>
              <w:left w:val="single" w:sz="4" w:space="0" w:color="auto"/>
              <w:bottom w:val="single" w:sz="4" w:space="0" w:color="auto"/>
              <w:right w:val="single" w:sz="4" w:space="0" w:color="auto"/>
            </w:tcBorders>
            <w:noWrap/>
            <w:hideMark/>
          </w:tcPr>
          <w:p w14:paraId="77B82ABE"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0.27</w:t>
            </w:r>
          </w:p>
        </w:tc>
        <w:tc>
          <w:tcPr>
            <w:tcW w:w="1249" w:type="dxa"/>
            <w:tcBorders>
              <w:top w:val="single" w:sz="4" w:space="0" w:color="auto"/>
              <w:left w:val="single" w:sz="4" w:space="0" w:color="auto"/>
              <w:bottom w:val="single" w:sz="4" w:space="0" w:color="auto"/>
              <w:right w:val="single" w:sz="4" w:space="0" w:color="auto"/>
            </w:tcBorders>
            <w:noWrap/>
            <w:hideMark/>
          </w:tcPr>
          <w:p w14:paraId="6F4CC111"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0.039</w:t>
            </w:r>
          </w:p>
        </w:tc>
        <w:tc>
          <w:tcPr>
            <w:tcW w:w="1249" w:type="dxa"/>
            <w:tcBorders>
              <w:top w:val="single" w:sz="4" w:space="0" w:color="auto"/>
              <w:left w:val="single" w:sz="4" w:space="0" w:color="auto"/>
              <w:bottom w:val="single" w:sz="4" w:space="0" w:color="auto"/>
              <w:right w:val="single" w:sz="4" w:space="0" w:color="auto"/>
            </w:tcBorders>
            <w:noWrap/>
            <w:hideMark/>
          </w:tcPr>
          <w:p w14:paraId="6E97A7BA"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&lt;0.001</w:t>
            </w:r>
          </w:p>
        </w:tc>
      </w:tr>
      <w:tr w:rsidR="00C600C1" w:rsidRPr="008D5118" w14:paraId="7DD919F1" w14:textId="77777777" w:rsidTr="003D787C">
        <w:trPr>
          <w:gridAfter w:val="1"/>
          <w:wAfter w:w="14" w:type="dxa"/>
          <w:trHeight w:val="300"/>
          <w:jc w:val="center"/>
        </w:trPr>
        <w:tc>
          <w:tcPr>
            <w:tcW w:w="994" w:type="dxa"/>
            <w:tcBorders>
              <w:top w:val="single" w:sz="4" w:space="0" w:color="auto"/>
              <w:left w:val="single" w:sz="4" w:space="0" w:color="auto"/>
              <w:bottom w:val="single" w:sz="4" w:space="0" w:color="auto"/>
              <w:right w:val="single" w:sz="4" w:space="0" w:color="auto"/>
            </w:tcBorders>
            <w:noWrap/>
            <w:vAlign w:val="center"/>
            <w:hideMark/>
          </w:tcPr>
          <w:p w14:paraId="6D49ED62"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AQ (4)</w:t>
            </w:r>
          </w:p>
        </w:tc>
        <w:tc>
          <w:tcPr>
            <w:tcW w:w="3080" w:type="dxa"/>
            <w:tcBorders>
              <w:top w:val="single" w:sz="4" w:space="0" w:color="auto"/>
              <w:left w:val="single" w:sz="4" w:space="0" w:color="auto"/>
              <w:bottom w:val="single" w:sz="4" w:space="0" w:color="auto"/>
              <w:right w:val="single" w:sz="4" w:space="0" w:color="auto"/>
            </w:tcBorders>
            <w:vAlign w:val="center"/>
            <w:hideMark/>
          </w:tcPr>
          <w:p w14:paraId="4824B7CC" w14:textId="77777777" w:rsidR="00C600C1" w:rsidRPr="003205A3" w:rsidRDefault="00C600C1" w:rsidP="003D787C">
            <w:pPr>
              <w:spacing w:line="276" w:lineRule="auto"/>
              <w:rPr>
                <w:rFonts w:ascii="Arial" w:eastAsia="Calibri" w:hAnsi="Arial" w:cs="Arial"/>
                <w:color w:val="000000"/>
                <w:kern w:val="2"/>
                <w:sz w:val="20"/>
                <w:szCs w:val="20"/>
                <w:lang w:val="ru-RU" w:eastAsia="en-PH"/>
                <w14:ligatures w14:val="standardContextual"/>
              </w:rPr>
            </w:pPr>
            <w:proofErr w:type="spellStart"/>
            <w:r w:rsidRPr="003205A3">
              <w:rPr>
                <w:rFonts w:ascii="Arial" w:eastAsia="Calibri" w:hAnsi="Arial" w:cs="Arial"/>
                <w:color w:val="000000" w:themeColor="text1"/>
                <w:kern w:val="2"/>
                <w:sz w:val="20"/>
                <w:szCs w:val="20"/>
                <w:lang w:val="en-PH" w:eastAsia="en-PH"/>
                <w14:ligatures w14:val="standardContextual"/>
              </w:rPr>
              <w:t>Окрестности</w:t>
            </w:r>
            <w:proofErr w:type="spellEnd"/>
            <w:r w:rsidRPr="003205A3">
              <w:rPr>
                <w:rFonts w:ascii="Arial" w:eastAsia="Calibri" w:hAnsi="Arial" w:cs="Arial"/>
                <w:color w:val="000000" w:themeColor="text1"/>
                <w:kern w:val="2"/>
                <w:sz w:val="20"/>
                <w:szCs w:val="20"/>
                <w:lang w:val="en-PH" w:eastAsia="en-PH"/>
                <w14:ligatures w14:val="standardContextual"/>
              </w:rPr>
              <w:t xml:space="preserve"> </w:t>
            </w:r>
            <w:proofErr w:type="spellStart"/>
            <w:r w:rsidRPr="003205A3">
              <w:rPr>
                <w:rFonts w:ascii="Arial" w:eastAsia="Calibri" w:hAnsi="Arial" w:cs="Arial"/>
                <w:color w:val="000000" w:themeColor="text1"/>
                <w:kern w:val="2"/>
                <w:sz w:val="20"/>
                <w:szCs w:val="20"/>
                <w:lang w:val="en-PH" w:eastAsia="en-PH"/>
                <w14:ligatures w14:val="standardContextual"/>
              </w:rPr>
              <w:t>села</w:t>
            </w:r>
            <w:proofErr w:type="spellEnd"/>
            <w:r>
              <w:rPr>
                <w:rFonts w:ascii="Arial" w:eastAsia="Calibri" w:hAnsi="Arial" w:cs="Arial"/>
                <w:color w:val="000000" w:themeColor="text1"/>
                <w:kern w:val="2"/>
                <w:sz w:val="20"/>
                <w:szCs w:val="20"/>
                <w:lang w:val="ru-RU" w:eastAsia="en-PH"/>
                <w14:ligatures w14:val="standardContextual"/>
              </w:rPr>
              <w:t xml:space="preserve"> Кызылжар</w:t>
            </w:r>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43ABD5DD" w14:textId="77777777" w:rsidR="00C600C1" w:rsidRPr="008D5118" w:rsidRDefault="00C600C1" w:rsidP="003D787C">
            <w:pPr>
              <w:spacing w:line="276" w:lineRule="auto"/>
              <w:rPr>
                <w:rFonts w:ascii="Arial" w:eastAsia="Calibri" w:hAnsi="Arial" w:cs="Arial"/>
                <w:color w:val="FF0000"/>
                <w:kern w:val="2"/>
                <w:sz w:val="20"/>
                <w:szCs w:val="20"/>
                <w:lang w:val="en-PH" w:eastAsia="en-PH"/>
                <w14:ligatures w14:val="standardContextual"/>
              </w:rPr>
            </w:pPr>
            <w:r w:rsidRPr="008D5118">
              <w:rPr>
                <w:rFonts w:ascii="Arial" w:eastAsia="Calibri" w:hAnsi="Arial" w:cs="Arial"/>
                <w:color w:val="FF0000"/>
                <w:kern w:val="2"/>
                <w:sz w:val="20"/>
                <w:szCs w:val="20"/>
                <w:lang w:val="en-PH" w:eastAsia="en-PH"/>
                <w14:ligatures w14:val="standardContextual"/>
              </w:rPr>
              <w:t>48°17′50.57″ N</w:t>
            </w:r>
          </w:p>
        </w:tc>
        <w:tc>
          <w:tcPr>
            <w:tcW w:w="1621" w:type="dxa"/>
            <w:tcBorders>
              <w:top w:val="single" w:sz="4" w:space="0" w:color="auto"/>
              <w:left w:val="single" w:sz="4" w:space="0" w:color="auto"/>
              <w:bottom w:val="single" w:sz="4" w:space="0" w:color="auto"/>
              <w:right w:val="single" w:sz="4" w:space="0" w:color="auto"/>
            </w:tcBorders>
            <w:noWrap/>
            <w:hideMark/>
          </w:tcPr>
          <w:p w14:paraId="32386770" w14:textId="77777777" w:rsidR="00C600C1" w:rsidRPr="008D5118" w:rsidRDefault="00C600C1" w:rsidP="003D787C">
            <w:pPr>
              <w:spacing w:line="276" w:lineRule="auto"/>
              <w:rPr>
                <w:rFonts w:ascii="Arial" w:eastAsia="Calibri" w:hAnsi="Arial" w:cs="Arial"/>
                <w:color w:val="0000CC"/>
                <w:kern w:val="2"/>
                <w:sz w:val="20"/>
                <w:szCs w:val="20"/>
                <w:lang w:val="en-PH" w:eastAsia="en-PH"/>
                <w14:ligatures w14:val="standardContextual"/>
              </w:rPr>
            </w:pPr>
            <w:r w:rsidRPr="008D5118">
              <w:rPr>
                <w:rFonts w:ascii="Arial" w:eastAsia="Calibri" w:hAnsi="Arial" w:cs="Arial"/>
                <w:color w:val="0000CC"/>
                <w:kern w:val="2"/>
                <w:sz w:val="20"/>
                <w:szCs w:val="20"/>
                <w:lang w:val="en-PH" w:eastAsia="en-PH"/>
                <w14:ligatures w14:val="standardContextual"/>
              </w:rPr>
              <w:t>69°39′07.45″ E</w:t>
            </w:r>
          </w:p>
        </w:tc>
        <w:tc>
          <w:tcPr>
            <w:tcW w:w="1249" w:type="dxa"/>
            <w:tcBorders>
              <w:top w:val="single" w:sz="4" w:space="0" w:color="auto"/>
              <w:left w:val="single" w:sz="4" w:space="0" w:color="auto"/>
              <w:bottom w:val="single" w:sz="4" w:space="0" w:color="auto"/>
              <w:right w:val="single" w:sz="4" w:space="0" w:color="auto"/>
            </w:tcBorders>
            <w:noWrap/>
            <w:hideMark/>
          </w:tcPr>
          <w:p w14:paraId="38E4F999"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0.03</w:t>
            </w:r>
          </w:p>
        </w:tc>
        <w:tc>
          <w:tcPr>
            <w:tcW w:w="1249" w:type="dxa"/>
            <w:tcBorders>
              <w:top w:val="single" w:sz="4" w:space="0" w:color="auto"/>
              <w:left w:val="single" w:sz="4" w:space="0" w:color="auto"/>
              <w:bottom w:val="single" w:sz="4" w:space="0" w:color="auto"/>
              <w:right w:val="single" w:sz="4" w:space="0" w:color="auto"/>
            </w:tcBorders>
            <w:noWrap/>
            <w:hideMark/>
          </w:tcPr>
          <w:p w14:paraId="4348281E" w14:textId="77777777" w:rsidR="00C600C1" w:rsidRPr="008D5118" w:rsidRDefault="00C600C1" w:rsidP="003D787C">
            <w:pPr>
              <w:spacing w:line="276" w:lineRule="auto"/>
              <w:jc w:val="center"/>
              <w:rPr>
                <w:rStyle w:val="fontstyle01"/>
                <w:rFonts w:ascii="Arial" w:hAnsi="Arial" w:cs="Arial"/>
                <w:sz w:val="20"/>
                <w:szCs w:val="20"/>
              </w:rPr>
            </w:pPr>
            <w:r w:rsidRPr="008D5118">
              <w:rPr>
                <w:rStyle w:val="fontstyle01"/>
                <w:rFonts w:ascii="Arial" w:eastAsia="Calibri" w:hAnsi="Arial" w:cs="Arial"/>
                <w:kern w:val="2"/>
                <w:sz w:val="20"/>
                <w:szCs w:val="20"/>
                <w14:ligatures w14:val="standardContextual"/>
              </w:rPr>
              <w:t>1.5</w:t>
            </w:r>
          </w:p>
        </w:tc>
        <w:tc>
          <w:tcPr>
            <w:tcW w:w="1249" w:type="dxa"/>
            <w:tcBorders>
              <w:top w:val="single" w:sz="4" w:space="0" w:color="auto"/>
              <w:left w:val="single" w:sz="4" w:space="0" w:color="auto"/>
              <w:bottom w:val="single" w:sz="4" w:space="0" w:color="auto"/>
              <w:right w:val="single" w:sz="4" w:space="0" w:color="auto"/>
            </w:tcBorders>
            <w:noWrap/>
            <w:hideMark/>
          </w:tcPr>
          <w:p w14:paraId="4237CFF4"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0.21</w:t>
            </w:r>
          </w:p>
        </w:tc>
        <w:tc>
          <w:tcPr>
            <w:tcW w:w="1249" w:type="dxa"/>
            <w:tcBorders>
              <w:top w:val="single" w:sz="4" w:space="0" w:color="auto"/>
              <w:left w:val="single" w:sz="4" w:space="0" w:color="auto"/>
              <w:bottom w:val="single" w:sz="4" w:space="0" w:color="auto"/>
              <w:right w:val="single" w:sz="4" w:space="0" w:color="auto"/>
            </w:tcBorders>
            <w:noWrap/>
            <w:hideMark/>
          </w:tcPr>
          <w:p w14:paraId="7231A14C"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0.084</w:t>
            </w:r>
          </w:p>
        </w:tc>
        <w:tc>
          <w:tcPr>
            <w:tcW w:w="1249" w:type="dxa"/>
            <w:tcBorders>
              <w:top w:val="single" w:sz="4" w:space="0" w:color="auto"/>
              <w:left w:val="single" w:sz="4" w:space="0" w:color="auto"/>
              <w:bottom w:val="single" w:sz="4" w:space="0" w:color="auto"/>
              <w:right w:val="single" w:sz="4" w:space="0" w:color="auto"/>
            </w:tcBorders>
            <w:noWrap/>
            <w:hideMark/>
          </w:tcPr>
          <w:p w14:paraId="7505E2C2"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0.01</w:t>
            </w:r>
          </w:p>
        </w:tc>
      </w:tr>
      <w:tr w:rsidR="00C600C1" w:rsidRPr="008D5118" w14:paraId="0AC53DAF" w14:textId="77777777" w:rsidTr="003D787C">
        <w:trPr>
          <w:gridAfter w:val="1"/>
          <w:wAfter w:w="14" w:type="dxa"/>
          <w:trHeight w:val="300"/>
          <w:jc w:val="center"/>
        </w:trPr>
        <w:tc>
          <w:tcPr>
            <w:tcW w:w="994" w:type="dxa"/>
            <w:tcBorders>
              <w:top w:val="single" w:sz="4" w:space="0" w:color="auto"/>
              <w:left w:val="single" w:sz="4" w:space="0" w:color="auto"/>
              <w:bottom w:val="single" w:sz="4" w:space="0" w:color="auto"/>
              <w:right w:val="single" w:sz="4" w:space="0" w:color="auto"/>
            </w:tcBorders>
            <w:noWrap/>
            <w:vAlign w:val="center"/>
            <w:hideMark/>
          </w:tcPr>
          <w:p w14:paraId="0CC5414B" w14:textId="77777777" w:rsidR="00C600C1" w:rsidRPr="008D5118" w:rsidRDefault="00C600C1" w:rsidP="003D787C">
            <w:pPr>
              <w:spacing w:line="276" w:lineRule="auto"/>
              <w:jc w:val="center"/>
              <w:rPr>
                <w:rFonts w:ascii="Arial" w:eastAsia="Calibri" w:hAnsi="Arial" w:cs="Arial"/>
                <w:color w:val="000000"/>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AQ (5)</w:t>
            </w:r>
          </w:p>
        </w:tc>
        <w:tc>
          <w:tcPr>
            <w:tcW w:w="3080" w:type="dxa"/>
            <w:tcBorders>
              <w:top w:val="single" w:sz="4" w:space="0" w:color="auto"/>
              <w:left w:val="single" w:sz="4" w:space="0" w:color="auto"/>
              <w:bottom w:val="single" w:sz="4" w:space="0" w:color="auto"/>
              <w:right w:val="single" w:sz="4" w:space="0" w:color="auto"/>
            </w:tcBorders>
            <w:vAlign w:val="center"/>
            <w:hideMark/>
          </w:tcPr>
          <w:p w14:paraId="06668EC6" w14:textId="77777777" w:rsidR="00C600C1" w:rsidRPr="008D5118" w:rsidRDefault="00C600C1" w:rsidP="003D787C">
            <w:pPr>
              <w:spacing w:line="276" w:lineRule="auto"/>
              <w:rPr>
                <w:rFonts w:ascii="Arial" w:eastAsia="Calibri" w:hAnsi="Arial" w:cs="Arial"/>
                <w:color w:val="000000"/>
                <w:kern w:val="2"/>
                <w:sz w:val="20"/>
                <w:szCs w:val="20"/>
                <w:lang w:val="en-PH" w:eastAsia="en-PH"/>
                <w14:ligatures w14:val="standardContextual"/>
              </w:rPr>
            </w:pPr>
            <w:proofErr w:type="spellStart"/>
            <w:r w:rsidRPr="003205A3">
              <w:rPr>
                <w:rFonts w:ascii="Arial" w:eastAsia="Calibri" w:hAnsi="Arial" w:cs="Arial"/>
                <w:color w:val="000000" w:themeColor="text1"/>
                <w:kern w:val="2"/>
                <w:sz w:val="20"/>
                <w:szCs w:val="20"/>
                <w:lang w:val="en-PH" w:eastAsia="en-PH"/>
                <w14:ligatures w14:val="standardContextual"/>
              </w:rPr>
              <w:t>Точка</w:t>
            </w:r>
            <w:proofErr w:type="spellEnd"/>
            <w:r w:rsidRPr="003205A3">
              <w:rPr>
                <w:rFonts w:ascii="Arial" w:eastAsia="Calibri" w:hAnsi="Arial" w:cs="Arial"/>
                <w:color w:val="000000" w:themeColor="text1"/>
                <w:kern w:val="2"/>
                <w:sz w:val="20"/>
                <w:szCs w:val="20"/>
                <w:lang w:val="en-PH" w:eastAsia="en-PH"/>
                <w14:ligatures w14:val="standardContextual"/>
              </w:rPr>
              <w:t xml:space="preserve"> </w:t>
            </w:r>
            <w:proofErr w:type="spellStart"/>
            <w:r w:rsidRPr="003205A3">
              <w:rPr>
                <w:rFonts w:ascii="Arial" w:eastAsia="Calibri" w:hAnsi="Arial" w:cs="Arial"/>
                <w:color w:val="000000" w:themeColor="text1"/>
                <w:kern w:val="2"/>
                <w:sz w:val="20"/>
                <w:szCs w:val="20"/>
                <w:lang w:val="en-PH" w:eastAsia="en-PH"/>
                <w14:ligatures w14:val="standardContextual"/>
              </w:rPr>
              <w:t>фонового</w:t>
            </w:r>
            <w:proofErr w:type="spellEnd"/>
            <w:r w:rsidRPr="003205A3">
              <w:rPr>
                <w:rFonts w:ascii="Arial" w:eastAsia="Calibri" w:hAnsi="Arial" w:cs="Arial"/>
                <w:color w:val="000000" w:themeColor="text1"/>
                <w:kern w:val="2"/>
                <w:sz w:val="20"/>
                <w:szCs w:val="20"/>
                <w:lang w:val="en-PH" w:eastAsia="en-PH"/>
                <w14:ligatures w14:val="standardContextual"/>
              </w:rPr>
              <w:t xml:space="preserve"> </w:t>
            </w:r>
            <w:proofErr w:type="spellStart"/>
            <w:r w:rsidRPr="003205A3">
              <w:rPr>
                <w:rFonts w:ascii="Arial" w:eastAsia="Calibri" w:hAnsi="Arial" w:cs="Arial"/>
                <w:color w:val="000000" w:themeColor="text1"/>
                <w:kern w:val="2"/>
                <w:sz w:val="20"/>
                <w:szCs w:val="20"/>
                <w:lang w:val="en-PH" w:eastAsia="en-PH"/>
                <w14:ligatures w14:val="standardContextual"/>
              </w:rPr>
              <w:t>мониторинга</w:t>
            </w:r>
            <w:proofErr w:type="spellEnd"/>
          </w:p>
        </w:tc>
        <w:tc>
          <w:tcPr>
            <w:tcW w:w="1666" w:type="dxa"/>
            <w:tcBorders>
              <w:top w:val="single" w:sz="4" w:space="0" w:color="auto"/>
              <w:left w:val="single" w:sz="4" w:space="0" w:color="auto"/>
              <w:bottom w:val="single" w:sz="4" w:space="0" w:color="auto"/>
              <w:right w:val="single" w:sz="4" w:space="0" w:color="auto"/>
            </w:tcBorders>
            <w:noWrap/>
            <w:vAlign w:val="center"/>
            <w:hideMark/>
          </w:tcPr>
          <w:p w14:paraId="27800212" w14:textId="77777777" w:rsidR="00C600C1" w:rsidRPr="008D5118" w:rsidRDefault="00C600C1" w:rsidP="003D787C">
            <w:pPr>
              <w:spacing w:line="276" w:lineRule="auto"/>
              <w:rPr>
                <w:rFonts w:ascii="Arial" w:eastAsia="Calibri" w:hAnsi="Arial" w:cs="Arial"/>
                <w:color w:val="FF0000"/>
                <w:kern w:val="2"/>
                <w:sz w:val="20"/>
                <w:szCs w:val="20"/>
                <w:lang w:val="en-PH" w:eastAsia="en-PH"/>
                <w14:ligatures w14:val="standardContextual"/>
              </w:rPr>
            </w:pPr>
            <w:r w:rsidRPr="008D5118">
              <w:rPr>
                <w:rFonts w:ascii="Arial" w:eastAsia="Calibri" w:hAnsi="Arial" w:cs="Arial"/>
                <w:color w:val="FF0000"/>
                <w:kern w:val="2"/>
                <w:sz w:val="20"/>
                <w:szCs w:val="20"/>
                <w:lang w:val="en-PH" w:eastAsia="en-PH"/>
                <w14:ligatures w14:val="standardContextual"/>
              </w:rPr>
              <w:t>48°14′48.65″ N</w:t>
            </w:r>
          </w:p>
        </w:tc>
        <w:tc>
          <w:tcPr>
            <w:tcW w:w="1621" w:type="dxa"/>
            <w:tcBorders>
              <w:top w:val="single" w:sz="4" w:space="0" w:color="auto"/>
              <w:left w:val="single" w:sz="4" w:space="0" w:color="auto"/>
              <w:bottom w:val="single" w:sz="4" w:space="0" w:color="auto"/>
              <w:right w:val="single" w:sz="4" w:space="0" w:color="auto"/>
            </w:tcBorders>
            <w:noWrap/>
            <w:hideMark/>
          </w:tcPr>
          <w:p w14:paraId="74DC3298" w14:textId="77777777" w:rsidR="00C600C1" w:rsidRPr="008D5118" w:rsidRDefault="00C600C1" w:rsidP="003D787C">
            <w:pPr>
              <w:spacing w:line="276" w:lineRule="auto"/>
              <w:rPr>
                <w:rFonts w:ascii="Arial" w:eastAsia="Calibri" w:hAnsi="Arial" w:cs="Arial"/>
                <w:color w:val="0000CC"/>
                <w:kern w:val="2"/>
                <w:sz w:val="20"/>
                <w:szCs w:val="20"/>
                <w:lang w:val="en-PH" w:eastAsia="en-PH"/>
                <w14:ligatures w14:val="standardContextual"/>
              </w:rPr>
            </w:pPr>
            <w:r w:rsidRPr="008D5118">
              <w:rPr>
                <w:rFonts w:ascii="Arial" w:eastAsia="Calibri" w:hAnsi="Arial" w:cs="Arial"/>
                <w:color w:val="0000CC"/>
                <w:kern w:val="2"/>
                <w:sz w:val="20"/>
                <w:szCs w:val="20"/>
                <w:lang w:val="en-PH" w:eastAsia="en-PH"/>
                <w14:ligatures w14:val="standardContextual"/>
              </w:rPr>
              <w:t>70°22′30.73″ E</w:t>
            </w:r>
          </w:p>
        </w:tc>
        <w:tc>
          <w:tcPr>
            <w:tcW w:w="1249" w:type="dxa"/>
            <w:tcBorders>
              <w:top w:val="single" w:sz="4" w:space="0" w:color="auto"/>
              <w:left w:val="single" w:sz="4" w:space="0" w:color="auto"/>
              <w:bottom w:val="single" w:sz="4" w:space="0" w:color="auto"/>
              <w:right w:val="single" w:sz="4" w:space="0" w:color="auto"/>
            </w:tcBorders>
            <w:noWrap/>
            <w:hideMark/>
          </w:tcPr>
          <w:p w14:paraId="3E8DEB0D" w14:textId="77777777" w:rsidR="00C600C1" w:rsidRPr="008D5118" w:rsidRDefault="00C600C1" w:rsidP="003D787C">
            <w:pPr>
              <w:spacing w:line="276" w:lineRule="auto"/>
              <w:jc w:val="center"/>
              <w:rPr>
                <w:rFonts w:ascii="Arial" w:eastAsia="Calibri" w:hAnsi="Arial" w:cs="Arial"/>
                <w:color w:val="000000" w:themeColor="text1"/>
                <w:kern w:val="2"/>
                <w:sz w:val="20"/>
                <w:szCs w:val="20"/>
                <w:lang w:val="en-PH" w:eastAsia="en-PH"/>
                <w14:ligatures w14:val="standardContextual"/>
              </w:rPr>
            </w:pPr>
            <w:r w:rsidRPr="008D5118">
              <w:rPr>
                <w:rFonts w:ascii="Arial" w:eastAsia="Calibri" w:hAnsi="Arial" w:cs="Arial"/>
                <w:color w:val="000000" w:themeColor="text1"/>
                <w:kern w:val="2"/>
                <w:sz w:val="20"/>
                <w:szCs w:val="20"/>
                <w:lang w:val="en-PH" w:eastAsia="en-PH"/>
                <w14:ligatures w14:val="standardContextual"/>
              </w:rPr>
              <w:t>0.02</w:t>
            </w:r>
          </w:p>
        </w:tc>
        <w:tc>
          <w:tcPr>
            <w:tcW w:w="1249" w:type="dxa"/>
            <w:tcBorders>
              <w:top w:val="single" w:sz="4" w:space="0" w:color="auto"/>
              <w:left w:val="single" w:sz="4" w:space="0" w:color="auto"/>
              <w:bottom w:val="single" w:sz="4" w:space="0" w:color="auto"/>
              <w:right w:val="single" w:sz="4" w:space="0" w:color="auto"/>
            </w:tcBorders>
            <w:noWrap/>
            <w:hideMark/>
          </w:tcPr>
          <w:p w14:paraId="657F390C" w14:textId="77777777" w:rsidR="00C600C1" w:rsidRPr="008D5118" w:rsidRDefault="00C600C1" w:rsidP="003D787C">
            <w:pPr>
              <w:spacing w:line="276" w:lineRule="auto"/>
              <w:jc w:val="center"/>
              <w:rPr>
                <w:rStyle w:val="fontstyle01"/>
                <w:rFonts w:ascii="Arial" w:hAnsi="Arial" w:cs="Arial"/>
                <w:sz w:val="20"/>
                <w:szCs w:val="20"/>
              </w:rPr>
            </w:pPr>
            <w:r w:rsidRPr="008D5118">
              <w:rPr>
                <w:rStyle w:val="fontstyle01"/>
                <w:rFonts w:ascii="Arial" w:eastAsia="Calibri" w:hAnsi="Arial" w:cs="Arial"/>
                <w:kern w:val="2"/>
                <w:sz w:val="20"/>
                <w:szCs w:val="20"/>
                <w14:ligatures w14:val="standardContextual"/>
              </w:rPr>
              <w:t>0.8</w:t>
            </w:r>
          </w:p>
        </w:tc>
        <w:tc>
          <w:tcPr>
            <w:tcW w:w="1249" w:type="dxa"/>
            <w:tcBorders>
              <w:top w:val="single" w:sz="4" w:space="0" w:color="auto"/>
              <w:left w:val="single" w:sz="4" w:space="0" w:color="auto"/>
              <w:bottom w:val="single" w:sz="4" w:space="0" w:color="auto"/>
              <w:right w:val="single" w:sz="4" w:space="0" w:color="auto"/>
            </w:tcBorders>
            <w:noWrap/>
            <w:hideMark/>
          </w:tcPr>
          <w:p w14:paraId="5CBC6DB4"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0.07</w:t>
            </w:r>
          </w:p>
        </w:tc>
        <w:tc>
          <w:tcPr>
            <w:tcW w:w="1249" w:type="dxa"/>
            <w:tcBorders>
              <w:top w:val="single" w:sz="4" w:space="0" w:color="auto"/>
              <w:left w:val="single" w:sz="4" w:space="0" w:color="auto"/>
              <w:bottom w:val="single" w:sz="4" w:space="0" w:color="auto"/>
              <w:right w:val="single" w:sz="4" w:space="0" w:color="auto"/>
            </w:tcBorders>
            <w:noWrap/>
            <w:hideMark/>
          </w:tcPr>
          <w:p w14:paraId="43C98541"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0.0014</w:t>
            </w:r>
          </w:p>
        </w:tc>
        <w:tc>
          <w:tcPr>
            <w:tcW w:w="1249" w:type="dxa"/>
            <w:tcBorders>
              <w:top w:val="single" w:sz="4" w:space="0" w:color="auto"/>
              <w:left w:val="single" w:sz="4" w:space="0" w:color="auto"/>
              <w:bottom w:val="single" w:sz="4" w:space="0" w:color="auto"/>
              <w:right w:val="single" w:sz="4" w:space="0" w:color="auto"/>
            </w:tcBorders>
            <w:noWrap/>
            <w:hideMark/>
          </w:tcPr>
          <w:p w14:paraId="2509F9EA" w14:textId="77777777" w:rsidR="00C600C1" w:rsidRPr="008D5118" w:rsidRDefault="00C600C1" w:rsidP="003D787C">
            <w:pPr>
              <w:spacing w:line="276" w:lineRule="auto"/>
              <w:jc w:val="center"/>
              <w:rPr>
                <w:rStyle w:val="fontstyle01"/>
                <w:rFonts w:ascii="Arial" w:eastAsia="Calibri" w:hAnsi="Arial" w:cs="Arial"/>
                <w:kern w:val="2"/>
                <w:sz w:val="20"/>
                <w:szCs w:val="20"/>
                <w14:ligatures w14:val="standardContextual"/>
              </w:rPr>
            </w:pPr>
            <w:r w:rsidRPr="008D5118">
              <w:rPr>
                <w:rStyle w:val="fontstyle01"/>
                <w:rFonts w:ascii="Arial" w:eastAsia="Calibri" w:hAnsi="Arial" w:cs="Arial"/>
                <w:kern w:val="2"/>
                <w:sz w:val="20"/>
                <w:szCs w:val="20"/>
                <w14:ligatures w14:val="standardContextual"/>
              </w:rPr>
              <w:t>&lt;0.001</w:t>
            </w:r>
          </w:p>
        </w:tc>
      </w:tr>
      <w:tr w:rsidR="00C600C1" w:rsidRPr="008D5118" w14:paraId="1E48FC46" w14:textId="77777777" w:rsidTr="003D787C">
        <w:trPr>
          <w:gridAfter w:val="1"/>
          <w:wAfter w:w="14" w:type="dxa"/>
          <w:trHeight w:val="300"/>
          <w:jc w:val="center"/>
        </w:trPr>
        <w:tc>
          <w:tcPr>
            <w:tcW w:w="7361"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BDC147A" w14:textId="77777777" w:rsidR="00C600C1" w:rsidRPr="003205A3" w:rsidRDefault="00C600C1" w:rsidP="003D787C">
            <w:pPr>
              <w:spacing w:line="276" w:lineRule="auto"/>
              <w:jc w:val="center"/>
              <w:rPr>
                <w:rFonts w:ascii="Arial" w:eastAsia="Calibri" w:hAnsi="Arial" w:cs="Arial"/>
                <w:b/>
                <w:bCs/>
                <w:i/>
                <w:iCs/>
                <w:color w:val="FF0000"/>
                <w:kern w:val="2"/>
                <w:sz w:val="20"/>
                <w:szCs w:val="20"/>
                <w:lang w:val="ru-RU" w:eastAsia="en-PH"/>
                <w14:ligatures w14:val="standardContextual"/>
              </w:rPr>
            </w:pPr>
            <w:r w:rsidRPr="003205A3">
              <w:rPr>
                <w:rFonts w:ascii="Arial" w:eastAsia="Calibri" w:hAnsi="Arial" w:cs="Arial"/>
                <w:b/>
                <w:bCs/>
                <w:i/>
                <w:iCs/>
                <w:color w:val="FF0000"/>
                <w:kern w:val="2"/>
                <w:sz w:val="20"/>
                <w:szCs w:val="20"/>
                <w:lang w:val="ru-RU" w:eastAsia="en-PH"/>
                <w14:ligatures w14:val="standardContextual"/>
              </w:rPr>
              <w:t>Предельно допустимая концентрация (ПДК, кг/м3)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50A651C" w14:textId="77777777" w:rsidR="00C600C1" w:rsidRPr="008D5118" w:rsidRDefault="00C600C1" w:rsidP="003D787C">
            <w:pPr>
              <w:spacing w:line="276" w:lineRule="auto"/>
              <w:jc w:val="center"/>
              <w:rPr>
                <w:rStyle w:val="fontstyle01"/>
                <w:rFonts w:ascii="Arial" w:hAnsi="Arial" w:cs="Arial"/>
                <w:color w:val="FF0000"/>
                <w:sz w:val="20"/>
                <w:szCs w:val="20"/>
              </w:rPr>
            </w:pPr>
            <w:r w:rsidRPr="008D5118">
              <w:rPr>
                <w:rStyle w:val="fontstyle01"/>
                <w:rFonts w:ascii="Arial" w:eastAsia="Calibri" w:hAnsi="Arial" w:cs="Arial"/>
                <w:i/>
                <w:iCs/>
                <w:color w:val="FF0000"/>
                <w:kern w:val="2"/>
                <w:sz w:val="20"/>
                <w:szCs w:val="20"/>
                <w14:ligatures w14:val="standardContextual"/>
              </w:rPr>
              <w:t>0.30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0AD5C661" w14:textId="77777777" w:rsidR="00C600C1" w:rsidRPr="008D5118" w:rsidRDefault="00C600C1" w:rsidP="003D787C">
            <w:pPr>
              <w:spacing w:line="276" w:lineRule="auto"/>
              <w:jc w:val="center"/>
              <w:rPr>
                <w:rStyle w:val="fontstyle01"/>
                <w:rFonts w:ascii="Arial" w:eastAsia="Calibri" w:hAnsi="Arial" w:cs="Arial"/>
                <w:b w:val="0"/>
                <w:bCs w:val="0"/>
                <w:color w:val="FF0000"/>
                <w:kern w:val="2"/>
                <w:sz w:val="20"/>
                <w:szCs w:val="20"/>
                <w14:ligatures w14:val="standardContextual"/>
              </w:rPr>
            </w:pPr>
            <w:r w:rsidRPr="008D5118">
              <w:rPr>
                <w:rStyle w:val="fontstyle01"/>
                <w:rFonts w:ascii="Arial" w:eastAsia="Calibri" w:hAnsi="Arial" w:cs="Arial"/>
                <w:i/>
                <w:iCs/>
                <w:color w:val="FF0000"/>
                <w:kern w:val="2"/>
                <w:sz w:val="20"/>
                <w:szCs w:val="20"/>
                <w14:ligatures w14:val="standardContextual"/>
              </w:rPr>
              <w:t xml:space="preserve">5.0 </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46283D99" w14:textId="77777777" w:rsidR="00C600C1" w:rsidRPr="008D5118" w:rsidRDefault="00C600C1" w:rsidP="003D787C">
            <w:pPr>
              <w:spacing w:line="276" w:lineRule="auto"/>
              <w:jc w:val="center"/>
              <w:rPr>
                <w:rStyle w:val="fontstyle01"/>
                <w:rFonts w:ascii="Arial" w:eastAsia="Calibri" w:hAnsi="Arial" w:cs="Arial"/>
                <w:b w:val="0"/>
                <w:bCs w:val="0"/>
                <w:color w:val="FF0000"/>
                <w:kern w:val="2"/>
                <w:sz w:val="20"/>
                <w:szCs w:val="20"/>
                <w14:ligatures w14:val="standardContextual"/>
              </w:rPr>
            </w:pPr>
            <w:r w:rsidRPr="008D5118">
              <w:rPr>
                <w:rStyle w:val="fontstyle01"/>
                <w:rFonts w:ascii="Arial" w:eastAsia="Calibri" w:hAnsi="Arial" w:cs="Arial"/>
                <w:i/>
                <w:iCs/>
                <w:color w:val="FF0000"/>
                <w:kern w:val="2"/>
                <w:sz w:val="20"/>
                <w:szCs w:val="20"/>
                <w14:ligatures w14:val="standardContextual"/>
              </w:rPr>
              <w:t xml:space="preserve">0.5 </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0CFDF91" w14:textId="77777777" w:rsidR="00C600C1" w:rsidRPr="008D5118" w:rsidRDefault="00C600C1" w:rsidP="003D787C">
            <w:pPr>
              <w:spacing w:line="276" w:lineRule="auto"/>
              <w:jc w:val="center"/>
              <w:rPr>
                <w:rStyle w:val="fontstyle01"/>
                <w:rFonts w:ascii="Arial" w:eastAsia="Calibri" w:hAnsi="Arial" w:cs="Arial"/>
                <w:b w:val="0"/>
                <w:bCs w:val="0"/>
                <w:color w:val="FF0000"/>
                <w:kern w:val="2"/>
                <w:sz w:val="20"/>
                <w:szCs w:val="20"/>
                <w14:ligatures w14:val="standardContextual"/>
              </w:rPr>
            </w:pPr>
            <w:r w:rsidRPr="008D5118">
              <w:rPr>
                <w:rStyle w:val="fontstyle01"/>
                <w:rFonts w:ascii="Arial" w:eastAsia="Calibri" w:hAnsi="Arial" w:cs="Arial"/>
                <w:i/>
                <w:iCs/>
                <w:color w:val="FF0000"/>
                <w:kern w:val="2"/>
                <w:sz w:val="20"/>
                <w:szCs w:val="20"/>
                <w14:ligatures w14:val="standardContextual"/>
              </w:rPr>
              <w:t xml:space="preserve">0.4 </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1C06E02" w14:textId="77777777" w:rsidR="00C600C1" w:rsidRPr="008D5118" w:rsidRDefault="00C600C1" w:rsidP="003D787C">
            <w:pPr>
              <w:spacing w:line="276" w:lineRule="auto"/>
              <w:jc w:val="center"/>
              <w:rPr>
                <w:rFonts w:ascii="Arial" w:hAnsi="Arial" w:cs="Arial"/>
                <w:b/>
                <w:bCs/>
                <w:i/>
                <w:iCs/>
                <w:sz w:val="20"/>
                <w:szCs w:val="20"/>
                <w:lang w:val="en-PH" w:eastAsia="en-PH"/>
              </w:rPr>
            </w:pPr>
            <w:r w:rsidRPr="008D5118">
              <w:rPr>
                <w:rStyle w:val="fontstyle01"/>
                <w:rFonts w:ascii="Arial" w:eastAsia="Calibri" w:hAnsi="Arial" w:cs="Arial"/>
                <w:i/>
                <w:iCs/>
                <w:color w:val="FF0000"/>
                <w:kern w:val="2"/>
                <w:sz w:val="20"/>
                <w:szCs w:val="20"/>
                <w14:ligatures w14:val="standardContextual"/>
              </w:rPr>
              <w:t>0.2</w:t>
            </w:r>
          </w:p>
        </w:tc>
      </w:tr>
    </w:tbl>
    <w:p w14:paraId="7102D016" w14:textId="77777777" w:rsidR="00C600C1" w:rsidRPr="008D5118" w:rsidRDefault="00C600C1" w:rsidP="00C600C1">
      <w:pPr>
        <w:pStyle w:val="ReportBodyTextNogap"/>
      </w:pPr>
    </w:p>
    <w:p w14:paraId="13F5C0D9" w14:textId="77777777" w:rsidR="00C600C1" w:rsidRPr="003D39B1" w:rsidRDefault="00C600C1" w:rsidP="00C600C1">
      <w:pPr>
        <w:pStyle w:val="ReportBodyTextNogap"/>
        <w:rPr>
          <w:lang w:val="ru-RU"/>
        </w:rPr>
      </w:pPr>
      <w:r w:rsidRPr="003D39B1">
        <w:rPr>
          <w:lang w:val="ru-RU"/>
        </w:rPr>
        <w:t>В соответствии с требованиями МФК PS 1 и PS 3, ожидается, что строительные работы окажут локальное воздействие на качество воздуха в районах, прилегающих к рабочим площадкам. Хотя исходные данные подтверждают, что предельно допустимые концентрации (ПДК) пыли в настоящее время не превышаются, этот параметр может стать проблемой в засушливые месяцы с конца весны до осени.</w:t>
      </w:r>
    </w:p>
    <w:p w14:paraId="55F40B30" w14:textId="77777777" w:rsidR="00C600C1" w:rsidRPr="003D39B1" w:rsidRDefault="00C600C1" w:rsidP="00C600C1">
      <w:pPr>
        <w:pStyle w:val="ReportBodyTextNogap"/>
        <w:rPr>
          <w:lang w:val="ru-RU"/>
        </w:rPr>
      </w:pPr>
    </w:p>
    <w:p w14:paraId="0E5E1FC9" w14:textId="77777777" w:rsidR="00C600C1" w:rsidRPr="003D39B1" w:rsidRDefault="00C600C1" w:rsidP="00C600C1">
      <w:pPr>
        <w:pStyle w:val="ReportBodyTextNogap"/>
        <w:rPr>
          <w:lang w:val="ru-RU"/>
        </w:rPr>
      </w:pPr>
      <w:r w:rsidRPr="003D39B1">
        <w:rPr>
          <w:lang w:val="ru-RU"/>
        </w:rPr>
        <w:t xml:space="preserve">Для решения этой проблемы на протяжении всего строительства должны быть реализованы меры по пылеподавлению, предусмотренные Планом управления окружающей и социальной средой (ПУОСС). ПУОСС будет определять регулярный мониторинг качества окружающего воздуха для обеспечения соблюдения ПДК и принятия корректирующих мер при необходимости. Более того, поскольку концентрация взвешенных в воздухе частиц уменьшается с расстоянием, а открытая </w:t>
      </w:r>
      <w:r w:rsidRPr="003D39B1">
        <w:rPr>
          <w:lang w:val="ru-RU"/>
        </w:rPr>
        <w:lastRenderedPageBreak/>
        <w:t>местность способствует естественному рассеиванию, ожидается, что общее остаточное воздействие останется низким при надлежащем управлении.</w:t>
      </w:r>
    </w:p>
    <w:p w14:paraId="4BF61259" w14:textId="77777777" w:rsidR="00C600C1" w:rsidRPr="003D39B1" w:rsidRDefault="00C600C1" w:rsidP="00C600C1">
      <w:pPr>
        <w:pStyle w:val="ReportBodyTextNogap"/>
        <w:rPr>
          <w:lang w:val="ru-RU"/>
        </w:rPr>
      </w:pPr>
    </w:p>
    <w:p w14:paraId="3A2AC03E" w14:textId="77777777" w:rsidR="00C600C1" w:rsidRDefault="00C600C1" w:rsidP="00C600C1">
      <w:pPr>
        <w:pStyle w:val="ReportBodyTextNogap"/>
        <w:rPr>
          <w:lang w:val="ru-RU"/>
        </w:rPr>
      </w:pPr>
      <w:r w:rsidRPr="003D39B1">
        <w:rPr>
          <w:lang w:val="ru-RU"/>
        </w:rPr>
        <w:t>Положения ПУОСС по охране труда также обяжут подрядчиков обеспечивать использование работниками соответствующих средств индивидуальной защиты органов дыхания и предоставлять рекомендации местному населению вблизи площадок. Меры по контролю выбросов для тяжелого оборудования, транспортных средств и вспомогательных объектов станут частью системы смягчения последствий и мониторинга ESMP, обеспечивая соответствие требованиям IFC PS1 и PS3 к управлению рисками, предотвращению загрязнения, а также охране здоровья и безопасности работников.</w:t>
      </w:r>
    </w:p>
    <w:p w14:paraId="151DD12F" w14:textId="77777777" w:rsidR="00C600C1" w:rsidRDefault="00C600C1" w:rsidP="00C600C1">
      <w:pPr>
        <w:pStyle w:val="ReportBodyTextNogap"/>
        <w:rPr>
          <w:lang w:val="ru-RU"/>
        </w:rPr>
      </w:pPr>
    </w:p>
    <w:p w14:paraId="33EEB691" w14:textId="77777777" w:rsidR="00C600C1" w:rsidRPr="0038598C" w:rsidRDefault="00C600C1" w:rsidP="00C600C1">
      <w:pPr>
        <w:rPr>
          <w:rFonts w:ascii="Arial" w:hAnsi="Arial" w:cs="Arial"/>
          <w:lang w:val="ru-RU"/>
        </w:rPr>
      </w:pPr>
    </w:p>
    <w:p w14:paraId="67DE9EE2" w14:textId="77777777" w:rsidR="00C600C1" w:rsidRPr="0038598C" w:rsidRDefault="00C600C1" w:rsidP="00C600C1">
      <w:pPr>
        <w:pStyle w:val="FigureCaption"/>
        <w:rPr>
          <w:rFonts w:cs="Arial"/>
          <w:lang w:val="ru-RU"/>
        </w:rPr>
      </w:pPr>
    </w:p>
    <w:p w14:paraId="62822582" w14:textId="77777777" w:rsidR="00C600C1" w:rsidRPr="0038598C" w:rsidRDefault="00C600C1" w:rsidP="00C600C1">
      <w:pPr>
        <w:pStyle w:val="FigureCaption"/>
        <w:rPr>
          <w:rFonts w:cs="Arial"/>
          <w:lang w:val="ru-RU"/>
        </w:rPr>
      </w:pPr>
    </w:p>
    <w:p w14:paraId="35E5CB29" w14:textId="77777777" w:rsidR="00C600C1" w:rsidRPr="0038598C" w:rsidRDefault="00C600C1" w:rsidP="00C600C1">
      <w:pPr>
        <w:pStyle w:val="FigureCaption"/>
        <w:rPr>
          <w:rFonts w:cs="Arial"/>
          <w:lang w:val="ru-RU"/>
        </w:rPr>
      </w:pPr>
    </w:p>
    <w:p w14:paraId="4BAFC30E" w14:textId="77777777" w:rsidR="00C600C1" w:rsidRPr="0038598C" w:rsidRDefault="00C600C1" w:rsidP="00C600C1">
      <w:pPr>
        <w:pStyle w:val="FigureCaption"/>
        <w:rPr>
          <w:rFonts w:cs="Arial"/>
          <w:lang w:val="ru-RU"/>
        </w:rPr>
        <w:sectPr w:rsidR="00C600C1" w:rsidRPr="0038598C" w:rsidSect="00C600C1">
          <w:pgSz w:w="16834" w:h="11909" w:orient="landscape"/>
          <w:pgMar w:top="1080" w:right="1134" w:bottom="1109" w:left="1350" w:header="720" w:footer="720" w:gutter="0"/>
          <w:cols w:space="720"/>
        </w:sectPr>
      </w:pPr>
    </w:p>
    <w:p w14:paraId="30DABDCA" w14:textId="7FBAD81A" w:rsidR="00C600C1" w:rsidRPr="005008E7" w:rsidRDefault="00C600C1" w:rsidP="00C600C1">
      <w:pPr>
        <w:pStyle w:val="31"/>
        <w:numPr>
          <w:ilvl w:val="0"/>
          <w:numId w:val="0"/>
        </w:numPr>
        <w:ind w:left="1620"/>
        <w:rPr>
          <w:lang w:val="ru-RU"/>
        </w:rPr>
      </w:pPr>
      <w:bookmarkStart w:id="1451" w:name="_Toc208973832"/>
      <w:bookmarkStart w:id="1452" w:name="_Toc208974032"/>
      <w:bookmarkStart w:id="1453" w:name="_Toc208974232"/>
      <w:bookmarkStart w:id="1454" w:name="_Toc208974434"/>
      <w:bookmarkStart w:id="1455" w:name="_Toc208974642"/>
      <w:bookmarkStart w:id="1456" w:name="_Toc210338999"/>
      <w:r w:rsidRPr="005008E7">
        <w:rPr>
          <w:lang w:val="ru-RU"/>
        </w:rPr>
        <w:lastRenderedPageBreak/>
        <w:t>6.2.4 Места мониторинга уровня шума</w:t>
      </w:r>
    </w:p>
    <w:p w14:paraId="52AFAFB8" w14:textId="77777777" w:rsidR="00C600C1" w:rsidRPr="005008E7" w:rsidRDefault="00C600C1" w:rsidP="00C600C1">
      <w:pPr>
        <w:pStyle w:val="31"/>
        <w:numPr>
          <w:ilvl w:val="0"/>
          <w:numId w:val="0"/>
        </w:numPr>
        <w:rPr>
          <w:b w:val="0"/>
          <w:bCs/>
          <w:lang w:val="ru-RU"/>
        </w:rPr>
      </w:pPr>
      <w:r w:rsidRPr="005008E7">
        <w:rPr>
          <w:b w:val="0"/>
          <w:bCs/>
          <w:lang w:val="ru-RU"/>
        </w:rPr>
        <w:t>В соответствии с требованиями стандартов МФК PS1 и PS3, шумовое воздействие, связанное со строительными работами, было оценено для составления Плана управления окружающей средой и социальными условиями (ПУОСС) проекта. Повышенный уровень шума ожидается в периоды интенсивного строительства, особенно при работе тяжелой техники вблизи населенных пунктов или чувствительных к воздействию объектов.</w:t>
      </w:r>
    </w:p>
    <w:p w14:paraId="38F50EAB" w14:textId="6B527D0B" w:rsidR="00C600C1" w:rsidRPr="005008E7" w:rsidRDefault="00C600C1" w:rsidP="00C600C1">
      <w:pPr>
        <w:pStyle w:val="31"/>
        <w:numPr>
          <w:ilvl w:val="0"/>
          <w:numId w:val="0"/>
        </w:numPr>
        <w:rPr>
          <w:b w:val="0"/>
          <w:bCs/>
          <w:lang w:val="ru-RU"/>
        </w:rPr>
      </w:pPr>
      <w:r w:rsidRPr="005008E7">
        <w:rPr>
          <w:b w:val="0"/>
          <w:bCs/>
          <w:lang w:val="ru-RU"/>
        </w:rPr>
        <w:t>Фоновые измерения показывают, что эквивалентные уровни непрерывного шума (</w:t>
      </w:r>
      <w:proofErr w:type="spellStart"/>
      <w:r w:rsidRPr="005008E7">
        <w:rPr>
          <w:b w:val="0"/>
          <w:bCs/>
          <w:lang w:val="ru-RU"/>
        </w:rPr>
        <w:t>LAeq</w:t>
      </w:r>
      <w:proofErr w:type="spellEnd"/>
      <w:r w:rsidRPr="005008E7">
        <w:rPr>
          <w:b w:val="0"/>
          <w:bCs/>
          <w:lang w:val="ru-RU"/>
        </w:rPr>
        <w:t xml:space="preserve">) на большинстве площадок остаются ниже допустимых пределов 70–80 </w:t>
      </w:r>
      <w:proofErr w:type="spellStart"/>
      <w:r w:rsidRPr="005008E7">
        <w:rPr>
          <w:b w:val="0"/>
          <w:bCs/>
          <w:lang w:val="ru-RU"/>
        </w:rPr>
        <w:t>дБА</w:t>
      </w:r>
      <w:proofErr w:type="spellEnd"/>
      <w:r w:rsidRPr="005008E7">
        <w:rPr>
          <w:b w:val="0"/>
          <w:bCs/>
          <w:lang w:val="ru-RU"/>
        </w:rPr>
        <w:t xml:space="preserve"> (ГОСТ 12.1.003-83). Несмотря на то, что в районе </w:t>
      </w:r>
      <w:proofErr w:type="spellStart"/>
      <w:r w:rsidR="00401085">
        <w:rPr>
          <w:b w:val="0"/>
          <w:bCs/>
          <w:lang w:val="ru-RU"/>
        </w:rPr>
        <w:t>Мойынты</w:t>
      </w:r>
      <w:r w:rsidRPr="005008E7">
        <w:rPr>
          <w:b w:val="0"/>
          <w:bCs/>
          <w:lang w:val="ru-RU"/>
        </w:rPr>
        <w:t>были</w:t>
      </w:r>
      <w:proofErr w:type="spellEnd"/>
      <w:r w:rsidRPr="005008E7">
        <w:rPr>
          <w:b w:val="0"/>
          <w:bCs/>
          <w:lang w:val="ru-RU"/>
        </w:rPr>
        <w:t xml:space="preserve"> зарегистрированы отдельные пики, связанные с деятельностью жителей, эти уровни по-прежнему находятся в пределах допустимых значений.</w:t>
      </w:r>
    </w:p>
    <w:p w14:paraId="2C409462" w14:textId="3EF5FE33" w:rsidR="00C600C1" w:rsidRPr="00024A21" w:rsidRDefault="00C600C1" w:rsidP="00C600C1">
      <w:pPr>
        <w:pStyle w:val="31"/>
        <w:numPr>
          <w:ilvl w:val="0"/>
          <w:numId w:val="0"/>
        </w:numPr>
        <w:rPr>
          <w:b w:val="0"/>
          <w:bCs/>
          <w:lang w:val="ru-RU"/>
        </w:rPr>
      </w:pPr>
      <w:r w:rsidRPr="005008E7">
        <w:rPr>
          <w:b w:val="0"/>
          <w:bCs/>
          <w:lang w:val="ru-RU"/>
        </w:rPr>
        <w:t xml:space="preserve">На основе этих базовых показателей в ПУОСС будут определены четкие графики мониторинга и намечены меры по минимизации строительного шума, такие как техническое обслуживание оборудования, ограничение работ с высоким уровнем шума дневным временем и установка временных звукоизолирующих экранов при необходимости. Непрерывный мониторинг обеспечит раннее выявление потенциальных превышений и позволит своевременно принять корректирующие меры, обеспечивая соответствие проекта стандартам </w:t>
      </w:r>
      <w:r w:rsidR="00AB4960">
        <w:rPr>
          <w:b w:val="0"/>
          <w:bCs/>
        </w:rPr>
        <w:t>WB</w:t>
      </w:r>
      <w:r w:rsidRPr="005008E7">
        <w:rPr>
          <w:b w:val="0"/>
          <w:bCs/>
          <w:lang w:val="ru-RU"/>
        </w:rPr>
        <w:t xml:space="preserve"> и поддерживая приемлемые условия шума как для рабочих, так и для местного населения.</w:t>
      </w:r>
    </w:p>
    <w:p w14:paraId="44893A69" w14:textId="6A0D15B9" w:rsidR="00C600C1" w:rsidRPr="005008E7" w:rsidRDefault="00C600C1" w:rsidP="00C600C1">
      <w:pPr>
        <w:pStyle w:val="31"/>
        <w:numPr>
          <w:ilvl w:val="0"/>
          <w:numId w:val="0"/>
        </w:numPr>
        <w:jc w:val="center"/>
        <w:rPr>
          <w:lang w:val="ru-RU"/>
        </w:rPr>
      </w:pPr>
      <w:r w:rsidRPr="005008E7">
        <w:rPr>
          <w:lang w:val="ru-RU"/>
        </w:rPr>
        <w:t>Таблица 2</w:t>
      </w:r>
      <w:r w:rsidR="004A04B4">
        <w:rPr>
          <w:lang w:val="ru-RU"/>
        </w:rPr>
        <w:t>1</w:t>
      </w:r>
      <w:r w:rsidRPr="005008E7">
        <w:rPr>
          <w:lang w:val="ru-RU"/>
        </w:rPr>
        <w:t>: Результаты измерения уровня окружающего шума</w:t>
      </w:r>
      <w:bookmarkStart w:id="1457" w:name="_Toc210339194"/>
      <w:bookmarkEnd w:id="1451"/>
      <w:bookmarkEnd w:id="1452"/>
      <w:bookmarkEnd w:id="1453"/>
      <w:bookmarkEnd w:id="1454"/>
      <w:bookmarkEnd w:id="1455"/>
      <w:bookmarkEnd w:id="1456"/>
      <w:r w:rsidRPr="008D5118">
        <w:rPr>
          <w:rStyle w:val="ac"/>
        </w:rPr>
        <w:footnoteReference w:id="7"/>
      </w:r>
      <w:bookmarkEnd w:id="1457"/>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530"/>
        <w:gridCol w:w="1351"/>
        <w:gridCol w:w="1351"/>
        <w:gridCol w:w="1477"/>
        <w:gridCol w:w="1405"/>
        <w:gridCol w:w="1351"/>
      </w:tblGrid>
      <w:tr w:rsidR="00C600C1" w:rsidRPr="008D5118" w14:paraId="300BD435" w14:textId="77777777" w:rsidTr="003D787C">
        <w:trPr>
          <w:trHeight w:val="300"/>
          <w:tblHeader/>
          <w:jc w:val="center"/>
        </w:trPr>
        <w:tc>
          <w:tcPr>
            <w:tcW w:w="2965" w:type="dxa"/>
            <w:gridSpan w:val="2"/>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929A92" w14:textId="77777777" w:rsidR="00C600C1" w:rsidRPr="00024A21" w:rsidRDefault="00C600C1" w:rsidP="003D787C">
            <w:pPr>
              <w:spacing w:line="256" w:lineRule="auto"/>
              <w:jc w:val="center"/>
              <w:rPr>
                <w:rFonts w:ascii="Arial" w:eastAsia="Times New Roman" w:hAnsi="Arial" w:cs="Arial"/>
                <w:b/>
                <w:bCs/>
                <w:color w:val="000000"/>
                <w:sz w:val="20"/>
                <w:szCs w:val="20"/>
                <w:lang w:val="ru-RU" w:eastAsia="en-PH"/>
              </w:rPr>
            </w:pPr>
            <w:r>
              <w:rPr>
                <w:rFonts w:ascii="Arial" w:hAnsi="Arial" w:cs="Arial"/>
                <w:b/>
                <w:bCs/>
                <w:color w:val="000000" w:themeColor="text1"/>
                <w:sz w:val="20"/>
                <w:szCs w:val="20"/>
                <w:lang w:val="ru-RU" w:eastAsia="en-PH"/>
              </w:rPr>
              <w:t>Время</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640B75F" w14:textId="77777777" w:rsidR="00C600C1" w:rsidRPr="008D5118" w:rsidRDefault="00C600C1" w:rsidP="003D787C">
            <w:pPr>
              <w:spacing w:line="256" w:lineRule="auto"/>
              <w:jc w:val="center"/>
              <w:rPr>
                <w:rFonts w:ascii="Arial" w:eastAsia="Calibri" w:hAnsi="Arial" w:cs="Arial"/>
                <w:b/>
                <w:color w:val="000000"/>
                <w:sz w:val="20"/>
                <w:szCs w:val="20"/>
                <w:lang w:val="en-PH" w:eastAsia="en-PH"/>
              </w:rPr>
            </w:pPr>
            <w:r w:rsidRPr="008D5118">
              <w:rPr>
                <w:rFonts w:ascii="Arial" w:eastAsia="Calibri" w:hAnsi="Arial" w:cs="Arial"/>
                <w:b/>
                <w:color w:val="000000" w:themeColor="text1"/>
                <w:sz w:val="20"/>
                <w:szCs w:val="20"/>
                <w:lang w:val="en-PH" w:eastAsia="en-PH"/>
              </w:rPr>
              <w:t>N (1)</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BC7734E" w14:textId="77777777" w:rsidR="00C600C1" w:rsidRPr="008D5118" w:rsidRDefault="00C600C1" w:rsidP="003D787C">
            <w:pPr>
              <w:spacing w:line="256" w:lineRule="auto"/>
              <w:jc w:val="center"/>
              <w:rPr>
                <w:rFonts w:ascii="Arial" w:eastAsia="Calibri" w:hAnsi="Arial" w:cs="Arial"/>
                <w:b/>
                <w:color w:val="000000"/>
                <w:sz w:val="20"/>
                <w:szCs w:val="20"/>
                <w:lang w:val="en-PH" w:eastAsia="en-PH"/>
              </w:rPr>
            </w:pPr>
            <w:r w:rsidRPr="008D5118">
              <w:rPr>
                <w:rFonts w:ascii="Arial" w:eastAsia="Calibri" w:hAnsi="Arial" w:cs="Arial"/>
                <w:b/>
                <w:color w:val="000000" w:themeColor="text1"/>
                <w:sz w:val="20"/>
                <w:szCs w:val="20"/>
                <w:lang w:val="en-PH" w:eastAsia="en-PH"/>
              </w:rPr>
              <w:t>N (2)</w:t>
            </w:r>
          </w:p>
        </w:tc>
        <w:tc>
          <w:tcPr>
            <w:tcW w:w="147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D9F4F3A" w14:textId="77777777" w:rsidR="00C600C1" w:rsidRPr="008D5118" w:rsidRDefault="00C600C1" w:rsidP="003D787C">
            <w:pPr>
              <w:spacing w:line="256" w:lineRule="auto"/>
              <w:jc w:val="center"/>
              <w:rPr>
                <w:rFonts w:ascii="Arial" w:eastAsia="Calibri" w:hAnsi="Arial" w:cs="Arial"/>
                <w:b/>
                <w:color w:val="000000"/>
                <w:sz w:val="20"/>
                <w:szCs w:val="20"/>
                <w:lang w:val="en-PH" w:eastAsia="en-PH"/>
              </w:rPr>
            </w:pPr>
            <w:r w:rsidRPr="008D5118">
              <w:rPr>
                <w:rFonts w:ascii="Arial" w:eastAsia="Calibri" w:hAnsi="Arial" w:cs="Arial"/>
                <w:b/>
                <w:color w:val="000000" w:themeColor="text1"/>
                <w:sz w:val="20"/>
                <w:szCs w:val="20"/>
                <w:lang w:val="en-PH" w:eastAsia="en-PH"/>
              </w:rPr>
              <w:t>N (3)</w:t>
            </w:r>
          </w:p>
        </w:tc>
        <w:tc>
          <w:tcPr>
            <w:tcW w:w="140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3AF4062" w14:textId="77777777" w:rsidR="00C600C1" w:rsidRPr="008D5118" w:rsidRDefault="00C600C1" w:rsidP="003D787C">
            <w:pPr>
              <w:spacing w:line="256" w:lineRule="auto"/>
              <w:jc w:val="center"/>
              <w:rPr>
                <w:rFonts w:ascii="Arial" w:eastAsia="Calibri" w:hAnsi="Arial" w:cs="Arial"/>
                <w:b/>
                <w:color w:val="000000"/>
                <w:sz w:val="20"/>
                <w:szCs w:val="20"/>
                <w:lang w:val="en-PH" w:eastAsia="en-PH"/>
              </w:rPr>
            </w:pPr>
            <w:r w:rsidRPr="008D5118">
              <w:rPr>
                <w:rFonts w:ascii="Arial" w:eastAsia="Calibri" w:hAnsi="Arial" w:cs="Arial"/>
                <w:b/>
                <w:color w:val="000000" w:themeColor="text1"/>
                <w:sz w:val="20"/>
                <w:szCs w:val="20"/>
                <w:lang w:val="en-PH" w:eastAsia="en-PH"/>
              </w:rPr>
              <w:t>N (4)</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545C10D" w14:textId="77777777" w:rsidR="00C600C1" w:rsidRPr="008D5118" w:rsidRDefault="00C600C1" w:rsidP="003D787C">
            <w:pPr>
              <w:spacing w:line="256" w:lineRule="auto"/>
              <w:jc w:val="center"/>
              <w:rPr>
                <w:rFonts w:ascii="Arial" w:eastAsia="Calibri" w:hAnsi="Arial" w:cs="Arial"/>
                <w:b/>
                <w:color w:val="000000"/>
                <w:sz w:val="20"/>
                <w:szCs w:val="20"/>
                <w:lang w:val="en-PH" w:eastAsia="en-PH"/>
              </w:rPr>
            </w:pPr>
            <w:r w:rsidRPr="008D5118">
              <w:rPr>
                <w:rFonts w:ascii="Arial" w:eastAsia="Calibri" w:hAnsi="Arial" w:cs="Arial"/>
                <w:b/>
                <w:color w:val="000000" w:themeColor="text1"/>
                <w:sz w:val="20"/>
                <w:szCs w:val="20"/>
                <w:lang w:val="en-PH" w:eastAsia="en-PH"/>
              </w:rPr>
              <w:t>N (5)</w:t>
            </w:r>
          </w:p>
        </w:tc>
      </w:tr>
      <w:tr w:rsidR="00C600C1" w:rsidRPr="008D5118" w14:paraId="3B0A8A9F" w14:textId="77777777" w:rsidTr="003D787C">
        <w:trPr>
          <w:trHeight w:val="1668"/>
          <w:tblHeader/>
          <w:jc w:val="center"/>
        </w:trPr>
        <w:tc>
          <w:tcPr>
            <w:tcW w:w="2965" w:type="dxa"/>
            <w:gridSpan w:val="2"/>
            <w:vMerge/>
            <w:tcBorders>
              <w:top w:val="single" w:sz="4" w:space="0" w:color="auto"/>
              <w:left w:val="single" w:sz="4" w:space="0" w:color="auto"/>
              <w:bottom w:val="single" w:sz="4" w:space="0" w:color="auto"/>
              <w:right w:val="single" w:sz="4" w:space="0" w:color="auto"/>
            </w:tcBorders>
            <w:vAlign w:val="center"/>
            <w:hideMark/>
          </w:tcPr>
          <w:p w14:paraId="50D8CFD7" w14:textId="77777777" w:rsidR="00C600C1" w:rsidRPr="008D5118" w:rsidRDefault="00C600C1" w:rsidP="003D787C">
            <w:pPr>
              <w:spacing w:line="256" w:lineRule="auto"/>
              <w:rPr>
                <w:rFonts w:ascii="Arial" w:eastAsia="Times New Roman" w:hAnsi="Arial" w:cs="Arial"/>
                <w:b/>
                <w:bCs/>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AA5C19" w14:textId="769C47EB" w:rsidR="00C600C1" w:rsidRDefault="00C600C1" w:rsidP="003D787C">
            <w:pPr>
              <w:spacing w:line="256" w:lineRule="auto"/>
              <w:jc w:val="center"/>
              <w:rPr>
                <w:rFonts w:ascii="Arial" w:eastAsia="Calibri" w:hAnsi="Arial" w:cs="Arial"/>
                <w:b/>
                <w:color w:val="000000"/>
                <w:sz w:val="20"/>
                <w:szCs w:val="20"/>
                <w:lang w:val="ru-RU" w:eastAsia="en-PH"/>
              </w:rPr>
            </w:pPr>
            <w:proofErr w:type="spellStart"/>
            <w:r w:rsidRPr="00024A21">
              <w:rPr>
                <w:rFonts w:ascii="Arial" w:eastAsia="Calibri" w:hAnsi="Arial" w:cs="Arial"/>
                <w:b/>
                <w:color w:val="000000"/>
                <w:sz w:val="20"/>
                <w:szCs w:val="20"/>
                <w:lang w:eastAsia="en-PH"/>
              </w:rPr>
              <w:t>Окрестности</w:t>
            </w:r>
            <w:proofErr w:type="spellEnd"/>
            <w:r w:rsidRPr="00024A21">
              <w:rPr>
                <w:rFonts w:ascii="Arial" w:eastAsia="Calibri" w:hAnsi="Arial" w:cs="Arial"/>
                <w:b/>
                <w:color w:val="000000"/>
                <w:sz w:val="20"/>
                <w:szCs w:val="20"/>
                <w:lang w:eastAsia="en-PH"/>
              </w:rPr>
              <w:t xml:space="preserve"> </w:t>
            </w:r>
            <w:proofErr w:type="spellStart"/>
            <w:r w:rsidRPr="00024A21">
              <w:rPr>
                <w:rFonts w:ascii="Arial" w:eastAsia="Calibri" w:hAnsi="Arial" w:cs="Arial"/>
                <w:b/>
                <w:color w:val="000000"/>
                <w:sz w:val="20"/>
                <w:szCs w:val="20"/>
                <w:lang w:eastAsia="en-PH"/>
              </w:rPr>
              <w:t>села</w:t>
            </w:r>
            <w:proofErr w:type="spellEnd"/>
            <w:r w:rsidRPr="00024A21">
              <w:rPr>
                <w:rFonts w:ascii="Arial" w:eastAsia="Calibri" w:hAnsi="Arial" w:cs="Arial"/>
                <w:b/>
                <w:color w:val="000000"/>
                <w:sz w:val="20"/>
                <w:szCs w:val="20"/>
                <w:lang w:eastAsia="en-PH"/>
              </w:rPr>
              <w:t xml:space="preserve"> </w:t>
            </w:r>
            <w:proofErr w:type="spellStart"/>
            <w:r w:rsidR="00466404">
              <w:rPr>
                <w:rFonts w:ascii="Arial" w:eastAsia="Calibri" w:hAnsi="Arial" w:cs="Arial"/>
                <w:b/>
                <w:color w:val="000000"/>
                <w:sz w:val="20"/>
                <w:szCs w:val="20"/>
                <w:lang w:eastAsia="en-PH"/>
              </w:rPr>
              <w:t>Мойынты</w:t>
            </w:r>
            <w:proofErr w:type="spellEnd"/>
          </w:p>
          <w:p w14:paraId="2A9C01A0" w14:textId="77777777" w:rsidR="00C600C1" w:rsidRPr="00024A21" w:rsidRDefault="00C600C1" w:rsidP="003D787C">
            <w:pPr>
              <w:spacing w:line="256" w:lineRule="auto"/>
              <w:rPr>
                <w:rFonts w:ascii="Arial" w:eastAsia="Calibri" w:hAnsi="Arial" w:cs="Arial"/>
                <w:b/>
                <w:color w:val="000000"/>
                <w:sz w:val="20"/>
                <w:szCs w:val="20"/>
                <w:lang w:val="ru-RU" w:eastAsia="en-PH"/>
              </w:rPr>
            </w:pPr>
          </w:p>
          <w:p w14:paraId="3DF72919" w14:textId="77777777" w:rsidR="00C600C1" w:rsidRPr="008D5118" w:rsidRDefault="00C600C1" w:rsidP="003D787C">
            <w:pPr>
              <w:spacing w:line="256" w:lineRule="auto"/>
              <w:jc w:val="center"/>
              <w:rPr>
                <w:rFonts w:ascii="Arial" w:eastAsia="Calibri" w:hAnsi="Arial" w:cs="Arial"/>
                <w:b/>
                <w:color w:val="000000"/>
                <w:sz w:val="20"/>
                <w:szCs w:val="20"/>
                <w:lang w:val="ru-RU" w:eastAsia="en-PH"/>
              </w:rPr>
            </w:pPr>
            <w:r w:rsidRPr="008D5118">
              <w:rPr>
                <w:rFonts w:ascii="Arial" w:eastAsia="Calibri" w:hAnsi="Arial" w:cs="Arial"/>
                <w:b/>
                <w:color w:val="000000"/>
                <w:sz w:val="20"/>
                <w:szCs w:val="20"/>
                <w:lang w:val="ru-RU" w:eastAsia="en-PH"/>
              </w:rPr>
              <w:t>28.08.2025-29.08.2025</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F072FB" w14:textId="77777777" w:rsidR="00C600C1" w:rsidRDefault="00C600C1" w:rsidP="003D787C">
            <w:pPr>
              <w:spacing w:line="256" w:lineRule="auto"/>
              <w:jc w:val="center"/>
              <w:rPr>
                <w:rFonts w:ascii="Arial" w:eastAsia="Calibri" w:hAnsi="Arial" w:cs="Arial"/>
                <w:b/>
                <w:color w:val="000000"/>
                <w:sz w:val="20"/>
                <w:szCs w:val="20"/>
                <w:lang w:val="ru-RU" w:eastAsia="en-PH"/>
              </w:rPr>
            </w:pPr>
            <w:proofErr w:type="spellStart"/>
            <w:r w:rsidRPr="00024A21">
              <w:rPr>
                <w:rFonts w:ascii="Arial" w:eastAsia="Calibri" w:hAnsi="Arial" w:cs="Arial"/>
                <w:b/>
                <w:color w:val="000000"/>
                <w:sz w:val="20"/>
                <w:szCs w:val="20"/>
                <w:lang w:eastAsia="en-PH"/>
              </w:rPr>
              <w:t>Окрестности</w:t>
            </w:r>
            <w:proofErr w:type="spellEnd"/>
            <w:r w:rsidRPr="00024A21">
              <w:rPr>
                <w:rFonts w:ascii="Arial" w:eastAsia="Calibri" w:hAnsi="Arial" w:cs="Arial"/>
                <w:b/>
                <w:color w:val="000000"/>
                <w:sz w:val="20"/>
                <w:szCs w:val="20"/>
                <w:lang w:eastAsia="en-PH"/>
              </w:rPr>
              <w:t xml:space="preserve"> </w:t>
            </w:r>
            <w:proofErr w:type="spellStart"/>
            <w:r w:rsidRPr="00024A21">
              <w:rPr>
                <w:rFonts w:ascii="Arial" w:eastAsia="Calibri" w:hAnsi="Arial" w:cs="Arial"/>
                <w:b/>
                <w:color w:val="000000"/>
                <w:sz w:val="20"/>
                <w:szCs w:val="20"/>
                <w:lang w:eastAsia="en-PH"/>
              </w:rPr>
              <w:t>села</w:t>
            </w:r>
            <w:proofErr w:type="spellEnd"/>
            <w:r w:rsidRPr="00024A21">
              <w:rPr>
                <w:rFonts w:ascii="Arial" w:eastAsia="Calibri" w:hAnsi="Arial" w:cs="Arial"/>
                <w:b/>
                <w:color w:val="000000"/>
                <w:sz w:val="20"/>
                <w:szCs w:val="20"/>
                <w:lang w:eastAsia="en-PH"/>
              </w:rPr>
              <w:t xml:space="preserve"> </w:t>
            </w:r>
            <w:r>
              <w:rPr>
                <w:rFonts w:ascii="Arial" w:eastAsia="Calibri" w:hAnsi="Arial" w:cs="Arial"/>
                <w:b/>
                <w:color w:val="000000"/>
                <w:sz w:val="20"/>
                <w:szCs w:val="20"/>
                <w:lang w:val="ru-RU" w:eastAsia="en-PH"/>
              </w:rPr>
              <w:t>Актау</w:t>
            </w:r>
          </w:p>
          <w:p w14:paraId="1C77EB4A" w14:textId="77777777" w:rsidR="00C600C1" w:rsidRPr="00024A21" w:rsidRDefault="00C600C1" w:rsidP="003D787C">
            <w:pPr>
              <w:spacing w:line="256" w:lineRule="auto"/>
              <w:jc w:val="center"/>
              <w:rPr>
                <w:rFonts w:ascii="Arial" w:eastAsia="Calibri" w:hAnsi="Arial" w:cs="Arial"/>
                <w:b/>
                <w:color w:val="000000"/>
                <w:sz w:val="20"/>
                <w:szCs w:val="20"/>
                <w:lang w:val="ru-RU" w:eastAsia="en-PH"/>
              </w:rPr>
            </w:pPr>
          </w:p>
          <w:p w14:paraId="3F8A4322" w14:textId="77777777" w:rsidR="00C600C1" w:rsidRPr="008D5118" w:rsidRDefault="00C600C1" w:rsidP="003D787C">
            <w:pPr>
              <w:spacing w:line="256" w:lineRule="auto"/>
              <w:jc w:val="center"/>
              <w:rPr>
                <w:rFonts w:ascii="Arial" w:eastAsia="Calibri" w:hAnsi="Arial" w:cs="Arial"/>
                <w:b/>
                <w:color w:val="000000"/>
                <w:sz w:val="20"/>
                <w:szCs w:val="20"/>
                <w:lang w:val="en-PH" w:eastAsia="en-PH"/>
              </w:rPr>
            </w:pPr>
            <w:r w:rsidRPr="008D5118">
              <w:rPr>
                <w:rFonts w:ascii="Arial" w:eastAsia="Calibri" w:hAnsi="Arial" w:cs="Arial"/>
                <w:b/>
                <w:color w:val="000000"/>
                <w:sz w:val="20"/>
                <w:szCs w:val="20"/>
                <w:lang w:val="ru-RU" w:eastAsia="en-PH"/>
              </w:rPr>
              <w:t>29.08.2025-30.08.2025</w:t>
            </w:r>
          </w:p>
        </w:tc>
        <w:tc>
          <w:tcPr>
            <w:tcW w:w="14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3E539B" w14:textId="77777777" w:rsidR="00C600C1" w:rsidRDefault="00C600C1" w:rsidP="003D787C">
            <w:pPr>
              <w:spacing w:line="256" w:lineRule="auto"/>
              <w:jc w:val="center"/>
              <w:rPr>
                <w:rFonts w:ascii="Arial" w:eastAsia="Calibri" w:hAnsi="Arial" w:cs="Arial"/>
                <w:b/>
                <w:color w:val="000000"/>
                <w:sz w:val="20"/>
                <w:szCs w:val="20"/>
                <w:lang w:val="ru-RU" w:eastAsia="en-PH"/>
              </w:rPr>
            </w:pPr>
            <w:proofErr w:type="spellStart"/>
            <w:r w:rsidRPr="00024A21">
              <w:rPr>
                <w:rFonts w:ascii="Arial" w:eastAsia="Calibri" w:hAnsi="Arial" w:cs="Arial"/>
                <w:b/>
                <w:color w:val="000000"/>
                <w:sz w:val="20"/>
                <w:szCs w:val="20"/>
                <w:lang w:eastAsia="en-PH"/>
              </w:rPr>
              <w:t>Окрестности</w:t>
            </w:r>
            <w:proofErr w:type="spellEnd"/>
            <w:r w:rsidRPr="00024A21">
              <w:rPr>
                <w:rFonts w:ascii="Arial" w:eastAsia="Calibri" w:hAnsi="Arial" w:cs="Arial"/>
                <w:b/>
                <w:color w:val="000000"/>
                <w:sz w:val="20"/>
                <w:szCs w:val="20"/>
                <w:lang w:eastAsia="en-PH"/>
              </w:rPr>
              <w:t xml:space="preserve"> </w:t>
            </w:r>
            <w:proofErr w:type="spellStart"/>
            <w:r w:rsidRPr="00024A21">
              <w:rPr>
                <w:rFonts w:ascii="Arial" w:eastAsia="Calibri" w:hAnsi="Arial" w:cs="Arial"/>
                <w:b/>
                <w:color w:val="000000"/>
                <w:sz w:val="20"/>
                <w:szCs w:val="20"/>
                <w:lang w:eastAsia="en-PH"/>
              </w:rPr>
              <w:t>села</w:t>
            </w:r>
            <w:proofErr w:type="spellEnd"/>
            <w:r w:rsidRPr="00024A21">
              <w:rPr>
                <w:rFonts w:ascii="Arial" w:eastAsia="Calibri" w:hAnsi="Arial" w:cs="Arial"/>
                <w:b/>
                <w:color w:val="000000"/>
                <w:sz w:val="20"/>
                <w:szCs w:val="20"/>
                <w:lang w:eastAsia="en-PH"/>
              </w:rPr>
              <w:t xml:space="preserve"> </w:t>
            </w:r>
            <w:r>
              <w:rPr>
                <w:rFonts w:ascii="Arial" w:eastAsia="Calibri" w:hAnsi="Arial" w:cs="Arial"/>
                <w:b/>
                <w:color w:val="000000"/>
                <w:sz w:val="20"/>
                <w:szCs w:val="20"/>
                <w:lang w:val="ru-RU" w:eastAsia="en-PH"/>
              </w:rPr>
              <w:t>Каражал</w:t>
            </w:r>
          </w:p>
          <w:p w14:paraId="101A3C80" w14:textId="77777777" w:rsidR="00C600C1" w:rsidRPr="00024A21" w:rsidRDefault="00C600C1" w:rsidP="003D787C">
            <w:pPr>
              <w:spacing w:line="256" w:lineRule="auto"/>
              <w:jc w:val="center"/>
              <w:rPr>
                <w:rFonts w:ascii="Arial" w:eastAsia="Calibri" w:hAnsi="Arial" w:cs="Arial"/>
                <w:b/>
                <w:color w:val="000000" w:themeColor="text1"/>
                <w:sz w:val="20"/>
                <w:szCs w:val="20"/>
                <w:lang w:val="ru-RU" w:eastAsia="en-PH"/>
              </w:rPr>
            </w:pPr>
          </w:p>
          <w:p w14:paraId="598FB026" w14:textId="77777777" w:rsidR="00C600C1" w:rsidRPr="008D5118" w:rsidRDefault="00C600C1" w:rsidP="003D787C">
            <w:pPr>
              <w:spacing w:line="256" w:lineRule="auto"/>
              <w:jc w:val="center"/>
              <w:rPr>
                <w:rFonts w:ascii="Arial" w:eastAsia="Calibri" w:hAnsi="Arial" w:cs="Arial"/>
                <w:b/>
                <w:color w:val="000000" w:themeColor="text1"/>
                <w:sz w:val="20"/>
                <w:szCs w:val="20"/>
                <w:lang w:val="en-PH" w:eastAsia="en-PH"/>
              </w:rPr>
            </w:pPr>
            <w:r w:rsidRPr="008D5118">
              <w:rPr>
                <w:rFonts w:ascii="Arial" w:eastAsia="Calibri" w:hAnsi="Arial" w:cs="Arial"/>
                <w:b/>
                <w:color w:val="000000" w:themeColor="text1"/>
                <w:sz w:val="20"/>
                <w:szCs w:val="20"/>
                <w:lang w:val="ru-RU" w:eastAsia="en-PH"/>
              </w:rPr>
              <w:t>30</w:t>
            </w:r>
            <w:r w:rsidRPr="008D5118">
              <w:rPr>
                <w:rFonts w:ascii="Arial" w:eastAsia="Calibri" w:hAnsi="Arial" w:cs="Arial"/>
                <w:b/>
                <w:color w:val="000000" w:themeColor="text1"/>
                <w:sz w:val="20"/>
                <w:szCs w:val="20"/>
                <w:lang w:val="en-PH" w:eastAsia="en-PH"/>
              </w:rPr>
              <w:t>.08.2025-</w:t>
            </w:r>
            <w:r w:rsidRPr="008D5118">
              <w:rPr>
                <w:rFonts w:ascii="Arial" w:eastAsia="Calibri" w:hAnsi="Arial" w:cs="Arial"/>
                <w:b/>
                <w:color w:val="000000" w:themeColor="text1"/>
                <w:sz w:val="20"/>
                <w:szCs w:val="20"/>
                <w:lang w:val="ru-RU" w:eastAsia="en-PH"/>
              </w:rPr>
              <w:t>31</w:t>
            </w:r>
            <w:r w:rsidRPr="008D5118">
              <w:rPr>
                <w:rFonts w:ascii="Arial" w:eastAsia="Calibri" w:hAnsi="Arial" w:cs="Arial"/>
                <w:b/>
                <w:color w:val="000000" w:themeColor="text1"/>
                <w:sz w:val="20"/>
                <w:szCs w:val="20"/>
                <w:lang w:val="en-PH" w:eastAsia="en-PH"/>
              </w:rPr>
              <w:t>.08.2025</w:t>
            </w:r>
          </w:p>
        </w:tc>
        <w:tc>
          <w:tcPr>
            <w:tcW w:w="14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657DBD" w14:textId="77777777" w:rsidR="00C600C1" w:rsidRDefault="00C600C1" w:rsidP="003D787C">
            <w:pPr>
              <w:spacing w:line="256" w:lineRule="auto"/>
              <w:jc w:val="center"/>
              <w:rPr>
                <w:rFonts w:ascii="Arial" w:eastAsia="Calibri" w:hAnsi="Arial" w:cs="Arial"/>
                <w:b/>
                <w:color w:val="000000" w:themeColor="text1"/>
                <w:sz w:val="20"/>
                <w:szCs w:val="20"/>
                <w:lang w:val="ru-RU" w:eastAsia="en-PH"/>
              </w:rPr>
            </w:pPr>
            <w:r w:rsidRPr="00024A21">
              <w:rPr>
                <w:rFonts w:ascii="Arial" w:eastAsia="Calibri" w:hAnsi="Arial" w:cs="Arial"/>
                <w:b/>
                <w:color w:val="000000" w:themeColor="text1"/>
                <w:sz w:val="20"/>
                <w:szCs w:val="20"/>
                <w:lang w:val="pt-PT" w:eastAsia="en-PH"/>
              </w:rPr>
              <w:t xml:space="preserve">Окрестности села </w:t>
            </w:r>
            <w:r>
              <w:rPr>
                <w:rFonts w:ascii="Arial" w:eastAsia="Calibri" w:hAnsi="Arial" w:cs="Arial"/>
                <w:b/>
                <w:color w:val="000000" w:themeColor="text1"/>
                <w:sz w:val="20"/>
                <w:szCs w:val="20"/>
                <w:lang w:val="ru-RU" w:eastAsia="en-PH"/>
              </w:rPr>
              <w:t xml:space="preserve">Кызылжар </w:t>
            </w:r>
          </w:p>
          <w:p w14:paraId="6895B6FD" w14:textId="77777777" w:rsidR="00C600C1" w:rsidRPr="00024A21" w:rsidRDefault="00C600C1" w:rsidP="003D787C">
            <w:pPr>
              <w:spacing w:line="256" w:lineRule="auto"/>
              <w:jc w:val="center"/>
              <w:rPr>
                <w:rFonts w:ascii="Arial" w:eastAsia="Calibri" w:hAnsi="Arial" w:cs="Arial"/>
                <w:b/>
                <w:color w:val="000000" w:themeColor="text1"/>
                <w:sz w:val="20"/>
                <w:szCs w:val="20"/>
                <w:lang w:val="ru-RU" w:eastAsia="en-PH"/>
              </w:rPr>
            </w:pPr>
          </w:p>
          <w:p w14:paraId="529A0783" w14:textId="77777777" w:rsidR="00C600C1" w:rsidRPr="008D5118" w:rsidRDefault="00C600C1" w:rsidP="003D787C">
            <w:pPr>
              <w:spacing w:line="256" w:lineRule="auto"/>
              <w:jc w:val="center"/>
              <w:rPr>
                <w:rFonts w:ascii="Arial" w:eastAsia="Calibri" w:hAnsi="Arial" w:cs="Arial"/>
                <w:b/>
                <w:color w:val="000000" w:themeColor="text1"/>
                <w:sz w:val="20"/>
                <w:szCs w:val="20"/>
                <w:lang w:val="ru-RU" w:eastAsia="en-PH"/>
              </w:rPr>
            </w:pPr>
            <w:r w:rsidRPr="008D5118">
              <w:rPr>
                <w:rFonts w:ascii="Arial" w:eastAsia="Calibri" w:hAnsi="Arial" w:cs="Arial"/>
                <w:b/>
                <w:color w:val="000000" w:themeColor="text1"/>
                <w:sz w:val="20"/>
                <w:szCs w:val="20"/>
                <w:lang w:val="ru-RU" w:eastAsia="en-PH"/>
              </w:rPr>
              <w:t>31</w:t>
            </w:r>
            <w:r w:rsidRPr="008D5118">
              <w:rPr>
                <w:rFonts w:ascii="Arial" w:eastAsia="Calibri" w:hAnsi="Arial" w:cs="Arial"/>
                <w:b/>
                <w:color w:val="000000" w:themeColor="text1"/>
                <w:sz w:val="20"/>
                <w:szCs w:val="20"/>
                <w:lang w:val="en-PH" w:eastAsia="en-PH"/>
              </w:rPr>
              <w:t>.08.2025-</w:t>
            </w:r>
            <w:r w:rsidRPr="008D5118">
              <w:rPr>
                <w:rFonts w:ascii="Arial" w:eastAsia="Calibri" w:hAnsi="Arial" w:cs="Arial"/>
                <w:b/>
                <w:color w:val="000000" w:themeColor="text1"/>
                <w:sz w:val="20"/>
                <w:szCs w:val="20"/>
                <w:lang w:val="ru-RU" w:eastAsia="en-PH"/>
              </w:rPr>
              <w:t>01</w:t>
            </w:r>
            <w:r w:rsidRPr="008D5118">
              <w:rPr>
                <w:rFonts w:ascii="Arial" w:eastAsia="Calibri" w:hAnsi="Arial" w:cs="Arial"/>
                <w:b/>
                <w:color w:val="000000" w:themeColor="text1"/>
                <w:sz w:val="20"/>
                <w:szCs w:val="20"/>
                <w:lang w:val="en-PH" w:eastAsia="en-PH"/>
              </w:rPr>
              <w:t>.0</w:t>
            </w:r>
            <w:r w:rsidRPr="008D5118">
              <w:rPr>
                <w:rFonts w:ascii="Arial" w:eastAsia="Calibri" w:hAnsi="Arial" w:cs="Arial"/>
                <w:b/>
                <w:color w:val="000000" w:themeColor="text1"/>
                <w:sz w:val="20"/>
                <w:szCs w:val="20"/>
                <w:lang w:val="ru-RU" w:eastAsia="en-PH"/>
              </w:rPr>
              <w:t>9</w:t>
            </w:r>
            <w:r w:rsidRPr="008D5118">
              <w:rPr>
                <w:rFonts w:ascii="Arial" w:eastAsia="Calibri" w:hAnsi="Arial" w:cs="Arial"/>
                <w:b/>
                <w:color w:val="000000" w:themeColor="text1"/>
                <w:sz w:val="20"/>
                <w:szCs w:val="20"/>
                <w:lang w:val="en-PH" w:eastAsia="en-PH"/>
              </w:rPr>
              <w:t>.2025</w:t>
            </w:r>
          </w:p>
        </w:tc>
        <w:tc>
          <w:tcPr>
            <w:tcW w:w="13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1F133D" w14:textId="77777777" w:rsidR="00C600C1" w:rsidRPr="00024A21" w:rsidRDefault="00C600C1" w:rsidP="003D787C">
            <w:pPr>
              <w:spacing w:line="256" w:lineRule="auto"/>
              <w:jc w:val="center"/>
              <w:rPr>
                <w:rFonts w:ascii="Arial" w:eastAsia="Calibri" w:hAnsi="Arial" w:cs="Arial"/>
                <w:b/>
                <w:color w:val="000000"/>
                <w:sz w:val="20"/>
                <w:szCs w:val="20"/>
                <w:lang w:val="ru-RU" w:eastAsia="en-PH"/>
              </w:rPr>
            </w:pPr>
            <w:proofErr w:type="spellStart"/>
            <w:r w:rsidRPr="00024A21">
              <w:rPr>
                <w:rFonts w:ascii="Arial" w:eastAsia="Calibri" w:hAnsi="Arial" w:cs="Arial"/>
                <w:b/>
                <w:color w:val="000000"/>
                <w:sz w:val="20"/>
                <w:szCs w:val="20"/>
                <w:lang w:val="en-PH" w:eastAsia="en-PH"/>
              </w:rPr>
              <w:t>Точка</w:t>
            </w:r>
            <w:proofErr w:type="spellEnd"/>
            <w:r w:rsidRPr="00024A21">
              <w:rPr>
                <w:rFonts w:ascii="Arial" w:eastAsia="Calibri" w:hAnsi="Arial" w:cs="Arial"/>
                <w:b/>
                <w:color w:val="000000"/>
                <w:sz w:val="20"/>
                <w:szCs w:val="20"/>
                <w:lang w:val="en-PH" w:eastAsia="en-PH"/>
              </w:rPr>
              <w:t xml:space="preserve"> </w:t>
            </w:r>
            <w:proofErr w:type="spellStart"/>
            <w:r w:rsidRPr="00024A21">
              <w:rPr>
                <w:rFonts w:ascii="Arial" w:eastAsia="Calibri" w:hAnsi="Arial" w:cs="Arial"/>
                <w:b/>
                <w:color w:val="000000"/>
                <w:sz w:val="20"/>
                <w:szCs w:val="20"/>
                <w:lang w:val="en-PH" w:eastAsia="en-PH"/>
              </w:rPr>
              <w:t>фонового</w:t>
            </w:r>
            <w:proofErr w:type="spellEnd"/>
            <w:r w:rsidRPr="00024A21">
              <w:rPr>
                <w:rFonts w:ascii="Arial" w:eastAsia="Calibri" w:hAnsi="Arial" w:cs="Arial"/>
                <w:b/>
                <w:color w:val="000000"/>
                <w:sz w:val="20"/>
                <w:szCs w:val="20"/>
                <w:lang w:val="en-PH" w:eastAsia="en-PH"/>
              </w:rPr>
              <w:t xml:space="preserve"> </w:t>
            </w:r>
            <w:proofErr w:type="spellStart"/>
            <w:r w:rsidRPr="00024A21">
              <w:rPr>
                <w:rFonts w:ascii="Arial" w:eastAsia="Calibri" w:hAnsi="Arial" w:cs="Arial"/>
                <w:b/>
                <w:color w:val="000000"/>
                <w:sz w:val="20"/>
                <w:szCs w:val="20"/>
                <w:lang w:val="en-PH" w:eastAsia="en-PH"/>
              </w:rPr>
              <w:t>мониторинга</w:t>
            </w:r>
            <w:proofErr w:type="spellEnd"/>
          </w:p>
          <w:p w14:paraId="15320585" w14:textId="77777777" w:rsidR="00C600C1" w:rsidRPr="008D5118" w:rsidRDefault="00C600C1" w:rsidP="003D787C">
            <w:pPr>
              <w:spacing w:line="256" w:lineRule="auto"/>
              <w:jc w:val="center"/>
              <w:rPr>
                <w:rFonts w:ascii="Arial" w:eastAsia="Calibri" w:hAnsi="Arial" w:cs="Arial"/>
                <w:b/>
                <w:color w:val="000000" w:themeColor="text1"/>
                <w:sz w:val="20"/>
                <w:szCs w:val="20"/>
                <w:lang w:val="pt-PT" w:eastAsia="en-PH"/>
              </w:rPr>
            </w:pPr>
            <w:r w:rsidRPr="008D5118">
              <w:rPr>
                <w:rFonts w:ascii="Arial" w:eastAsia="Calibri" w:hAnsi="Arial" w:cs="Arial"/>
                <w:b/>
                <w:color w:val="000000" w:themeColor="text1"/>
                <w:sz w:val="20"/>
                <w:szCs w:val="20"/>
                <w:lang w:val="ru-RU" w:eastAsia="en-PH"/>
              </w:rPr>
              <w:t>01</w:t>
            </w:r>
            <w:r w:rsidRPr="008D5118">
              <w:rPr>
                <w:rFonts w:ascii="Arial" w:eastAsia="Calibri" w:hAnsi="Arial" w:cs="Arial"/>
                <w:b/>
                <w:color w:val="000000" w:themeColor="text1"/>
                <w:sz w:val="20"/>
                <w:szCs w:val="20"/>
                <w:lang w:val="en-PH" w:eastAsia="en-PH"/>
              </w:rPr>
              <w:t>.08.2025-</w:t>
            </w:r>
            <w:r w:rsidRPr="008D5118">
              <w:rPr>
                <w:rFonts w:ascii="Arial" w:eastAsia="Calibri" w:hAnsi="Arial" w:cs="Arial"/>
                <w:b/>
                <w:color w:val="000000" w:themeColor="text1"/>
                <w:sz w:val="20"/>
                <w:szCs w:val="20"/>
                <w:lang w:val="ru-RU" w:eastAsia="en-PH"/>
              </w:rPr>
              <w:t>02</w:t>
            </w:r>
            <w:r w:rsidRPr="008D5118">
              <w:rPr>
                <w:rFonts w:ascii="Arial" w:eastAsia="Calibri" w:hAnsi="Arial" w:cs="Arial"/>
                <w:b/>
                <w:color w:val="000000" w:themeColor="text1"/>
                <w:sz w:val="20"/>
                <w:szCs w:val="20"/>
                <w:lang w:val="en-PH" w:eastAsia="en-PH"/>
              </w:rPr>
              <w:t>.0</w:t>
            </w:r>
            <w:r w:rsidRPr="008D5118">
              <w:rPr>
                <w:rFonts w:ascii="Arial" w:eastAsia="Calibri" w:hAnsi="Arial" w:cs="Arial"/>
                <w:b/>
                <w:color w:val="000000" w:themeColor="text1"/>
                <w:sz w:val="20"/>
                <w:szCs w:val="20"/>
                <w:lang w:val="ru-RU" w:eastAsia="en-PH"/>
              </w:rPr>
              <w:t>9</w:t>
            </w:r>
            <w:r w:rsidRPr="008D5118">
              <w:rPr>
                <w:rFonts w:ascii="Arial" w:eastAsia="Calibri" w:hAnsi="Arial" w:cs="Arial"/>
                <w:b/>
                <w:color w:val="000000" w:themeColor="text1"/>
                <w:sz w:val="20"/>
                <w:szCs w:val="20"/>
                <w:lang w:val="en-PH" w:eastAsia="en-PH"/>
              </w:rPr>
              <w:t>.2025</w:t>
            </w:r>
          </w:p>
        </w:tc>
      </w:tr>
      <w:tr w:rsidR="00C600C1" w:rsidRPr="008D5118" w14:paraId="2EB2608B" w14:textId="77777777" w:rsidTr="003D787C">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1E74BE4B"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themeColor="text1"/>
                <w:sz w:val="20"/>
                <w:szCs w:val="20"/>
                <w:lang w:val="en-PH" w:eastAsia="en-PH"/>
              </w:rPr>
              <w:t>6:00-7:00</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7FB5167D" w14:textId="77777777" w:rsidR="00C600C1" w:rsidRPr="008D5118" w:rsidRDefault="00C600C1" w:rsidP="003D787C">
            <w:pPr>
              <w:spacing w:line="256" w:lineRule="auto"/>
              <w:jc w:val="center"/>
              <w:rPr>
                <w:rFonts w:ascii="Arial" w:hAnsi="Arial" w:cs="Arial"/>
                <w:color w:val="000000"/>
                <w:sz w:val="20"/>
                <w:szCs w:val="20"/>
                <w:lang w:val="en-PH" w:eastAsia="en-PH"/>
              </w:rPr>
            </w:pPr>
            <w:proofErr w:type="spellStart"/>
            <w:r w:rsidRPr="00024A21">
              <w:rPr>
                <w:rFonts w:ascii="Arial" w:hAnsi="Arial" w:cs="Arial"/>
                <w:color w:val="000000" w:themeColor="text1"/>
                <w:sz w:val="20"/>
                <w:szCs w:val="20"/>
                <w:lang w:eastAsia="en-PH"/>
              </w:rPr>
              <w:t>до</w:t>
            </w:r>
            <w:proofErr w:type="spellEnd"/>
            <w:r w:rsidRPr="00024A21">
              <w:rPr>
                <w:rFonts w:ascii="Arial" w:hAnsi="Arial" w:cs="Arial"/>
                <w:color w:val="000000" w:themeColor="text1"/>
                <w:sz w:val="20"/>
                <w:szCs w:val="20"/>
                <w:lang w:eastAsia="en-PH"/>
              </w:rPr>
              <w:t xml:space="preserve"> </w:t>
            </w:r>
            <w:proofErr w:type="spellStart"/>
            <w:r w:rsidRPr="00024A21">
              <w:rPr>
                <w:rFonts w:ascii="Arial" w:hAnsi="Arial" w:cs="Arial"/>
                <w:color w:val="000000" w:themeColor="text1"/>
                <w:sz w:val="20"/>
                <w:szCs w:val="20"/>
                <w:lang w:eastAsia="en-PH"/>
              </w:rPr>
              <w:t>полудня</w:t>
            </w:r>
            <w:proofErr w:type="spellEnd"/>
          </w:p>
        </w:tc>
        <w:tc>
          <w:tcPr>
            <w:tcW w:w="1351" w:type="dxa"/>
            <w:tcBorders>
              <w:top w:val="single" w:sz="4" w:space="0" w:color="auto"/>
              <w:left w:val="single" w:sz="4" w:space="0" w:color="auto"/>
              <w:bottom w:val="single" w:sz="4" w:space="0" w:color="auto"/>
              <w:right w:val="single" w:sz="4" w:space="0" w:color="auto"/>
            </w:tcBorders>
            <w:hideMark/>
          </w:tcPr>
          <w:p w14:paraId="612CB20B"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en-PH" w:eastAsia="en-PH"/>
              </w:rPr>
              <w:t>44</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AB73AEC"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325C2AEE"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43</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14E7B2F9"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7C9AB03"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34</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r>
      <w:tr w:rsidR="00C600C1" w:rsidRPr="008D5118" w14:paraId="37E9E3B5" w14:textId="77777777" w:rsidTr="003D787C">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0C2E6ECB"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themeColor="text1"/>
                <w:sz w:val="20"/>
                <w:szCs w:val="20"/>
                <w:lang w:val="en-PH" w:eastAsia="en-PH"/>
              </w:rPr>
              <w:t>7:00-8:00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6C5D215C"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4BD5A86D"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48</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9</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EAB4DEA"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35</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6CD8EE8F"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44</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5944DB02"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192CDB1"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35</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0</w:t>
            </w:r>
          </w:p>
        </w:tc>
      </w:tr>
      <w:tr w:rsidR="00C600C1" w:rsidRPr="008D5118" w14:paraId="2C070560" w14:textId="77777777" w:rsidTr="003D787C">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22D15984"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themeColor="text1"/>
                <w:sz w:val="20"/>
                <w:szCs w:val="20"/>
                <w:lang w:val="en-PH" w:eastAsia="en-PH"/>
              </w:rPr>
              <w:t>8:00-9:00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5463F0B9"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1916C5E5"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9B2B01F"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43</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771B4523"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42</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7</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6C38528A"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7C357AB"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r>
      <w:tr w:rsidR="00C600C1" w:rsidRPr="008D5118" w14:paraId="6039CD2F" w14:textId="77777777" w:rsidTr="003D787C">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24660DF1"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themeColor="text1"/>
                <w:sz w:val="20"/>
                <w:szCs w:val="20"/>
                <w:lang w:val="en-PH" w:eastAsia="en-PH"/>
              </w:rPr>
              <w:t>9:00-10:00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7A3196C3"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5B71AA3A" w14:textId="77777777" w:rsidR="00C600C1" w:rsidRPr="008D5118" w:rsidRDefault="00C600C1" w:rsidP="003D787C">
            <w:pPr>
              <w:spacing w:line="256" w:lineRule="auto"/>
              <w:jc w:val="center"/>
              <w:rPr>
                <w:rFonts w:ascii="Arial" w:eastAsia="Calibri" w:hAnsi="Arial" w:cs="Arial"/>
                <w:bCs/>
                <w:color w:val="000000"/>
                <w:sz w:val="20"/>
                <w:szCs w:val="20"/>
                <w:lang w:val="ru-RU" w:eastAsia="en-PH"/>
              </w:rPr>
            </w:pPr>
            <w:r w:rsidRPr="008D5118">
              <w:rPr>
                <w:rFonts w:ascii="Arial" w:eastAsia="Calibri" w:hAnsi="Arial" w:cs="Arial"/>
                <w:bCs/>
                <w:color w:val="000000"/>
                <w:sz w:val="20"/>
                <w:szCs w:val="20"/>
                <w:lang w:val="ru-RU" w:eastAsia="en-PH"/>
              </w:rPr>
              <w:t>51</w:t>
            </w:r>
            <w:r w:rsidRPr="008D5118">
              <w:rPr>
                <w:rFonts w:ascii="Arial" w:eastAsia="Calibri" w:hAnsi="Arial" w:cs="Arial"/>
                <w:bCs/>
                <w:color w:val="000000"/>
                <w:sz w:val="20"/>
                <w:szCs w:val="20"/>
                <w:lang w:eastAsia="en-PH"/>
              </w:rPr>
              <w:t>.</w:t>
            </w:r>
            <w:r w:rsidRPr="008D5118">
              <w:rPr>
                <w:rFonts w:ascii="Arial" w:eastAsia="Calibri" w:hAnsi="Arial" w:cs="Arial"/>
                <w:bCs/>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29C68C9"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44</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356CA835"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48</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247DD425"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41</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A404F95"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35</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r>
      <w:tr w:rsidR="00C600C1" w:rsidRPr="008D5118" w14:paraId="433A598C" w14:textId="77777777" w:rsidTr="003D787C">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24817DE9"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themeColor="text1"/>
                <w:sz w:val="20"/>
                <w:szCs w:val="20"/>
                <w:lang w:val="en-PH" w:eastAsia="en-PH"/>
              </w:rPr>
              <w:t>10:00-11:00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6C81476"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14C5AAEB"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9</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E3AA7C0"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9</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2B425B4D"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2BB557D7"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43</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66F795CA"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r>
      <w:tr w:rsidR="00C600C1" w:rsidRPr="008D5118" w14:paraId="4155A7F0" w14:textId="77777777" w:rsidTr="003D787C">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308A30AB"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themeColor="text1"/>
                <w:sz w:val="20"/>
                <w:szCs w:val="20"/>
                <w:lang w:val="en-PH" w:eastAsia="en-PH"/>
              </w:rPr>
              <w:t>11:00-12:00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4079DDAC"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1E39E940"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EB606F4"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18359C27"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45</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8</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5BB45204"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48</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FBB5918"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38</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9</w:t>
            </w:r>
          </w:p>
        </w:tc>
      </w:tr>
      <w:tr w:rsidR="00C600C1" w:rsidRPr="008D5118" w14:paraId="6DF4FE9E" w14:textId="77777777" w:rsidTr="003D787C">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0E188133"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themeColor="text1"/>
                <w:sz w:val="20"/>
                <w:szCs w:val="20"/>
                <w:lang w:val="en-PH" w:eastAsia="en-PH"/>
              </w:rPr>
              <w:t>12:00-1:00</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FFFF00"/>
            <w:noWrap/>
            <w:vAlign w:val="center"/>
            <w:hideMark/>
          </w:tcPr>
          <w:p w14:paraId="5D21414A" w14:textId="77777777" w:rsidR="00C600C1" w:rsidRPr="008D5118" w:rsidRDefault="00C600C1" w:rsidP="003D787C">
            <w:pPr>
              <w:spacing w:line="256" w:lineRule="auto"/>
              <w:jc w:val="center"/>
              <w:rPr>
                <w:rFonts w:ascii="Arial" w:hAnsi="Arial" w:cs="Arial"/>
                <w:color w:val="000000"/>
                <w:sz w:val="20"/>
                <w:szCs w:val="20"/>
                <w:lang w:val="en-PH" w:eastAsia="en-PH"/>
              </w:rPr>
            </w:pPr>
            <w:r>
              <w:rPr>
                <w:rFonts w:ascii="Arial" w:hAnsi="Arial" w:cs="Arial"/>
                <w:color w:val="000000" w:themeColor="text1"/>
                <w:sz w:val="20"/>
                <w:szCs w:val="20"/>
                <w:lang w:val="ru-RU" w:eastAsia="en-PH"/>
              </w:rPr>
              <w:t>после</w:t>
            </w:r>
            <w:r w:rsidRPr="00024A21">
              <w:rPr>
                <w:rFonts w:ascii="Arial" w:hAnsi="Arial" w:cs="Arial"/>
                <w:color w:val="000000" w:themeColor="text1"/>
                <w:sz w:val="20"/>
                <w:szCs w:val="20"/>
                <w:lang w:eastAsia="en-PH"/>
              </w:rPr>
              <w:t xml:space="preserve"> </w:t>
            </w:r>
            <w:proofErr w:type="spellStart"/>
            <w:r w:rsidRPr="00024A21">
              <w:rPr>
                <w:rFonts w:ascii="Arial" w:hAnsi="Arial" w:cs="Arial"/>
                <w:color w:val="000000" w:themeColor="text1"/>
                <w:sz w:val="20"/>
                <w:szCs w:val="20"/>
                <w:lang w:eastAsia="en-PH"/>
              </w:rPr>
              <w:t>полудня</w:t>
            </w:r>
            <w:proofErr w:type="spellEnd"/>
          </w:p>
        </w:tc>
        <w:tc>
          <w:tcPr>
            <w:tcW w:w="1351" w:type="dxa"/>
            <w:tcBorders>
              <w:top w:val="single" w:sz="4" w:space="0" w:color="auto"/>
              <w:left w:val="single" w:sz="4" w:space="0" w:color="auto"/>
              <w:bottom w:val="single" w:sz="4" w:space="0" w:color="auto"/>
              <w:right w:val="single" w:sz="4" w:space="0" w:color="auto"/>
            </w:tcBorders>
            <w:hideMark/>
          </w:tcPr>
          <w:p w14:paraId="5FD2A3D3"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EE3BDBB"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54</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71F26DDF"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7C6DF407"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1379FAA"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35</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r>
      <w:tr w:rsidR="00C600C1" w:rsidRPr="008D5118" w14:paraId="0CE096A3" w14:textId="77777777" w:rsidTr="003D787C">
        <w:trPr>
          <w:trHeight w:val="251"/>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6AD8E6A3"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themeColor="text1"/>
                <w:sz w:val="20"/>
                <w:szCs w:val="20"/>
                <w:lang w:val="en-PH" w:eastAsia="en-PH"/>
              </w:rPr>
              <w:t>1:00-2:00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E14E325"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225AB386" w14:textId="77777777" w:rsidR="00C600C1" w:rsidRPr="008D5118" w:rsidRDefault="00C600C1" w:rsidP="003D787C">
            <w:pPr>
              <w:pStyle w:val="TableParagraph"/>
              <w:spacing w:line="256" w:lineRule="auto"/>
              <w:jc w:val="center"/>
              <w:rPr>
                <w:rFonts w:ascii="Arial" w:hAnsi="Arial" w:cs="Arial"/>
                <w:sz w:val="20"/>
                <w:szCs w:val="20"/>
                <w:lang w:val="ru-RU"/>
              </w:rPr>
            </w:pPr>
            <w:r w:rsidRPr="008D5118">
              <w:rPr>
                <w:rFonts w:ascii="Arial" w:hAnsi="Arial" w:cs="Arial"/>
                <w:sz w:val="20"/>
                <w:szCs w:val="20"/>
                <w:lang w:val="ru-RU"/>
              </w:rPr>
              <w:t>59</w:t>
            </w:r>
            <w:r w:rsidRPr="008D5118">
              <w:rPr>
                <w:rFonts w:ascii="Arial" w:hAnsi="Arial" w:cs="Arial"/>
                <w:sz w:val="20"/>
                <w:szCs w:val="20"/>
              </w:rPr>
              <w:t>.</w:t>
            </w:r>
            <w:r w:rsidRPr="008D5118">
              <w:rPr>
                <w:rFonts w:ascii="Arial" w:hAnsi="Arial" w:cs="Arial"/>
                <w:sz w:val="20"/>
                <w:szCs w:val="20"/>
                <w:lang w:val="ru-RU"/>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CA5CE2F"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38</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3</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4FE3A4E2" w14:textId="77777777" w:rsidR="00C600C1" w:rsidRPr="008D5118" w:rsidRDefault="00C600C1" w:rsidP="003D787C">
            <w:pPr>
              <w:pStyle w:val="TableParagraph"/>
              <w:spacing w:before="8" w:line="256" w:lineRule="auto"/>
              <w:jc w:val="center"/>
              <w:rPr>
                <w:rFonts w:ascii="Arial" w:eastAsia="Calibri" w:hAnsi="Arial" w:cs="Arial"/>
                <w:color w:val="000000"/>
                <w:sz w:val="20"/>
                <w:szCs w:val="20"/>
                <w:lang w:val="ru-RU" w:eastAsia="en-PH"/>
              </w:rPr>
            </w:pPr>
            <w:r w:rsidRPr="008D5118">
              <w:rPr>
                <w:rFonts w:ascii="Arial" w:hAnsi="Arial" w:cs="Arial"/>
                <w:color w:val="000000"/>
                <w:sz w:val="20"/>
                <w:szCs w:val="20"/>
                <w:lang w:val="ru-RU" w:eastAsia="en-PH"/>
              </w:rPr>
              <w:t>49</w:t>
            </w:r>
            <w:r w:rsidRPr="008D5118">
              <w:rPr>
                <w:rFonts w:ascii="Arial" w:hAnsi="Arial" w:cs="Arial"/>
                <w:color w:val="000000"/>
                <w:sz w:val="20"/>
                <w:szCs w:val="20"/>
                <w:lang w:eastAsia="en-PH"/>
              </w:rPr>
              <w:t>.</w:t>
            </w:r>
            <w:r w:rsidRPr="008D5118">
              <w:rPr>
                <w:rFonts w:ascii="Arial"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6B395AB3"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53</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25974C0"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40</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r>
      <w:tr w:rsidR="00C600C1" w:rsidRPr="008D5118" w14:paraId="37C14B58" w14:textId="77777777" w:rsidTr="003D787C">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1EFF9720"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themeColor="text1"/>
                <w:sz w:val="20"/>
                <w:szCs w:val="20"/>
                <w:lang w:val="en-PH" w:eastAsia="en-PH"/>
              </w:rPr>
              <w:t>2:00-3:00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4E556B09"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3DF80BE4" w14:textId="77777777" w:rsidR="00C600C1" w:rsidRPr="008D5118" w:rsidRDefault="00C600C1" w:rsidP="003D787C">
            <w:pPr>
              <w:pStyle w:val="TableParagraph"/>
              <w:spacing w:before="8" w:line="256" w:lineRule="auto"/>
              <w:jc w:val="center"/>
              <w:rPr>
                <w:rFonts w:ascii="Arial" w:hAnsi="Arial" w:cs="Arial"/>
                <w:color w:val="000000"/>
                <w:sz w:val="20"/>
                <w:szCs w:val="20"/>
                <w:lang w:val="ru-RU" w:eastAsia="en-PH"/>
              </w:rPr>
            </w:pPr>
            <w:r w:rsidRPr="008D5118">
              <w:rPr>
                <w:rFonts w:ascii="Arial" w:hAnsi="Arial" w:cs="Arial"/>
                <w:color w:val="000000"/>
                <w:sz w:val="20"/>
                <w:szCs w:val="20"/>
                <w:lang w:val="ru-RU" w:eastAsia="en-PH"/>
              </w:rPr>
              <w:t>62</w:t>
            </w:r>
            <w:r w:rsidRPr="008D5118">
              <w:rPr>
                <w:rFonts w:ascii="Arial" w:hAnsi="Arial" w:cs="Arial"/>
                <w:color w:val="000000"/>
                <w:sz w:val="20"/>
                <w:szCs w:val="20"/>
                <w:lang w:eastAsia="en-PH"/>
              </w:rPr>
              <w:t>.</w:t>
            </w:r>
            <w:r w:rsidRPr="008D5118">
              <w:rPr>
                <w:rFonts w:ascii="Arial"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6FECF893"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0</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71091BEE"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52</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05817579"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28447BF"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43</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r>
      <w:tr w:rsidR="00C600C1" w:rsidRPr="008D5118" w14:paraId="47114D96" w14:textId="77777777" w:rsidTr="003D787C">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0D744A76"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themeColor="text1"/>
                <w:sz w:val="20"/>
                <w:szCs w:val="20"/>
                <w:lang w:val="en-PH" w:eastAsia="en-PH"/>
              </w:rPr>
              <w:t>3:00-4:00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41593C07"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1760A400"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180441A"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8</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60C18ACF"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53</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8</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7BF720A8"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53</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2ACB7BA"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8</w:t>
            </w:r>
          </w:p>
        </w:tc>
      </w:tr>
      <w:tr w:rsidR="00C600C1" w:rsidRPr="008D5118" w14:paraId="55EA316F" w14:textId="77777777" w:rsidTr="003D787C">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7DDA465C"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themeColor="text1"/>
                <w:sz w:val="20"/>
                <w:szCs w:val="20"/>
                <w:lang w:val="en-PH" w:eastAsia="en-PH"/>
              </w:rPr>
              <w:t>4:00-5:00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39CA3394"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1D298DDC"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55</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E33E346"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38</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7</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07A2D0AC"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0C2BFA9A"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E39AE8E"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42</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r>
      <w:tr w:rsidR="00C600C1" w:rsidRPr="008D5118" w14:paraId="08199C8E" w14:textId="77777777" w:rsidTr="003D787C">
        <w:trPr>
          <w:trHeight w:val="288"/>
          <w:jc w:val="center"/>
        </w:trPr>
        <w:tc>
          <w:tcPr>
            <w:tcW w:w="1435" w:type="dxa"/>
            <w:tcBorders>
              <w:top w:val="single" w:sz="4" w:space="0" w:color="auto"/>
              <w:left w:val="single" w:sz="4" w:space="0" w:color="auto"/>
              <w:bottom w:val="single" w:sz="4" w:space="0" w:color="auto"/>
              <w:right w:val="single" w:sz="4" w:space="0" w:color="auto"/>
            </w:tcBorders>
            <w:shd w:val="clear" w:color="auto" w:fill="FFFF00"/>
            <w:noWrap/>
            <w:vAlign w:val="bottom"/>
            <w:hideMark/>
          </w:tcPr>
          <w:p w14:paraId="147763D7"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themeColor="text1"/>
                <w:sz w:val="20"/>
                <w:szCs w:val="20"/>
                <w:lang w:val="en-PH" w:eastAsia="en-PH"/>
              </w:rPr>
              <w:t>5:00-6:00</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433DF3E4"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351" w:type="dxa"/>
            <w:tcBorders>
              <w:top w:val="single" w:sz="4" w:space="0" w:color="auto"/>
              <w:left w:val="single" w:sz="4" w:space="0" w:color="auto"/>
              <w:bottom w:val="single" w:sz="4" w:space="0" w:color="auto"/>
              <w:right w:val="single" w:sz="4" w:space="0" w:color="auto"/>
            </w:tcBorders>
            <w:hideMark/>
          </w:tcPr>
          <w:p w14:paraId="3AC241ED"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968019B"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44</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36126F5A"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3</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7C469394"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52</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A988456"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7</w:t>
            </w:r>
          </w:p>
        </w:tc>
      </w:tr>
      <w:tr w:rsidR="00C600C1" w:rsidRPr="008D5118" w14:paraId="3EC8363B" w14:textId="77777777" w:rsidTr="003D787C">
        <w:trPr>
          <w:trHeight w:val="288"/>
          <w:jc w:val="center"/>
        </w:trPr>
        <w:tc>
          <w:tcPr>
            <w:tcW w:w="1435"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5997A7BC" w14:textId="77777777" w:rsidR="00C600C1" w:rsidRPr="00024A21" w:rsidRDefault="00C600C1" w:rsidP="003D787C">
            <w:pPr>
              <w:spacing w:line="256" w:lineRule="auto"/>
              <w:jc w:val="center"/>
              <w:rPr>
                <w:rFonts w:ascii="Arial" w:eastAsia="Times New Roman" w:hAnsi="Arial" w:cs="Arial"/>
                <w:color w:val="000000"/>
                <w:sz w:val="20"/>
                <w:szCs w:val="20"/>
                <w:lang w:val="ru-RU" w:eastAsia="en-PH"/>
              </w:rPr>
            </w:pPr>
            <w:r>
              <w:rPr>
                <w:rFonts w:ascii="Arial" w:eastAsia="Times New Roman" w:hAnsi="Arial" w:cs="Arial"/>
                <w:color w:val="000000"/>
                <w:sz w:val="20"/>
                <w:szCs w:val="20"/>
                <w:lang w:val="ru-RU" w:eastAsia="en-PH"/>
              </w:rPr>
              <w:t>После полудня</w:t>
            </w: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2A0AC152" w14:textId="77777777" w:rsidR="00C600C1" w:rsidRPr="008D5118" w:rsidRDefault="00C600C1" w:rsidP="003D787C">
            <w:pPr>
              <w:spacing w:line="256" w:lineRule="auto"/>
              <w:rPr>
                <w:rFonts w:ascii="Arial" w:hAnsi="Arial" w:cs="Arial"/>
                <w:color w:val="000000"/>
                <w:sz w:val="20"/>
                <w:szCs w:val="20"/>
                <w:lang w:val="en-PH" w:eastAsia="en-PH"/>
              </w:rPr>
            </w:pPr>
            <w:r w:rsidRPr="008D5118">
              <w:rPr>
                <w:rFonts w:ascii="Arial" w:hAnsi="Arial" w:cs="Arial"/>
                <w:color w:val="000000"/>
                <w:sz w:val="20"/>
                <w:szCs w:val="20"/>
                <w:lang w:val="en-PH" w:eastAsia="en-PH"/>
              </w:rPr>
              <w:t>6:00-7:00</w:t>
            </w:r>
          </w:p>
        </w:tc>
        <w:tc>
          <w:tcPr>
            <w:tcW w:w="1351" w:type="dxa"/>
            <w:tcBorders>
              <w:top w:val="single" w:sz="4" w:space="0" w:color="auto"/>
              <w:left w:val="single" w:sz="4" w:space="0" w:color="auto"/>
              <w:bottom w:val="single" w:sz="4" w:space="0" w:color="auto"/>
              <w:right w:val="single" w:sz="4" w:space="0" w:color="auto"/>
            </w:tcBorders>
            <w:hideMark/>
          </w:tcPr>
          <w:p w14:paraId="79A74173" w14:textId="77777777" w:rsidR="00C600C1" w:rsidRPr="008D5118" w:rsidRDefault="00C600C1" w:rsidP="003D787C">
            <w:pPr>
              <w:pStyle w:val="TableParagraph"/>
              <w:spacing w:line="256" w:lineRule="auto"/>
              <w:jc w:val="center"/>
              <w:rPr>
                <w:rFonts w:ascii="Arial" w:hAnsi="Arial" w:cs="Arial"/>
                <w:color w:val="000000"/>
                <w:sz w:val="20"/>
                <w:szCs w:val="20"/>
                <w:lang w:val="ru-RU" w:eastAsia="en-PH"/>
              </w:rPr>
            </w:pPr>
            <w:r w:rsidRPr="008D5118">
              <w:rPr>
                <w:rFonts w:ascii="Arial" w:hAnsi="Arial" w:cs="Arial"/>
                <w:color w:val="000000"/>
                <w:sz w:val="20"/>
                <w:szCs w:val="20"/>
                <w:lang w:val="ru-RU" w:eastAsia="en-PH"/>
              </w:rPr>
              <w:t>40</w:t>
            </w:r>
            <w:r w:rsidRPr="008D5118">
              <w:rPr>
                <w:rFonts w:ascii="Arial" w:hAnsi="Arial" w:cs="Arial"/>
                <w:color w:val="000000"/>
                <w:sz w:val="20"/>
                <w:szCs w:val="20"/>
                <w:lang w:eastAsia="en-PH"/>
              </w:rPr>
              <w:t>.</w:t>
            </w:r>
            <w:r w:rsidRPr="008D5118">
              <w:rPr>
                <w:rFonts w:ascii="Arial"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086D0BD"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43</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6F02B527"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45</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9</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55EC98D8"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0B08416" w14:textId="77777777" w:rsidR="00C600C1" w:rsidRPr="008D5118" w:rsidRDefault="00C600C1" w:rsidP="003D787C">
            <w:pPr>
              <w:pStyle w:val="TableParagraph"/>
              <w:spacing w:line="256" w:lineRule="auto"/>
              <w:jc w:val="center"/>
              <w:rPr>
                <w:rFonts w:ascii="Arial" w:eastAsia="Calibri" w:hAnsi="Arial" w:cs="Arial"/>
                <w:color w:val="000000"/>
                <w:sz w:val="20"/>
                <w:szCs w:val="20"/>
                <w:lang w:val="ru-RU" w:eastAsia="en-PH"/>
              </w:rPr>
            </w:pPr>
            <w:r w:rsidRPr="008D5118">
              <w:rPr>
                <w:rFonts w:ascii="Arial" w:hAnsi="Arial" w:cs="Arial"/>
                <w:color w:val="000000"/>
                <w:sz w:val="20"/>
                <w:szCs w:val="20"/>
                <w:lang w:val="ru-RU" w:eastAsia="en-PH"/>
              </w:rPr>
              <w:t>46</w:t>
            </w:r>
            <w:r w:rsidRPr="008D5118">
              <w:rPr>
                <w:rFonts w:ascii="Arial" w:hAnsi="Arial" w:cs="Arial"/>
                <w:color w:val="000000"/>
                <w:sz w:val="20"/>
                <w:szCs w:val="20"/>
                <w:lang w:eastAsia="en-PH"/>
              </w:rPr>
              <w:t>.</w:t>
            </w:r>
            <w:r w:rsidRPr="008D5118">
              <w:rPr>
                <w:rFonts w:ascii="Arial" w:hAnsi="Arial" w:cs="Arial"/>
                <w:color w:val="000000"/>
                <w:sz w:val="20"/>
                <w:szCs w:val="20"/>
                <w:lang w:val="ru-RU" w:eastAsia="en-PH"/>
              </w:rPr>
              <w:t>2</w:t>
            </w:r>
          </w:p>
        </w:tc>
      </w:tr>
      <w:tr w:rsidR="00C600C1" w:rsidRPr="008D5118" w14:paraId="2D634A9B" w14:textId="77777777" w:rsidTr="003D787C">
        <w:trPr>
          <w:trHeight w:val="288"/>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21D54130"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0D329A6B" w14:textId="77777777" w:rsidR="00C600C1" w:rsidRPr="008D5118" w:rsidRDefault="00C600C1" w:rsidP="003D787C">
            <w:pPr>
              <w:spacing w:line="256" w:lineRule="auto"/>
              <w:rPr>
                <w:rFonts w:ascii="Arial" w:hAnsi="Arial" w:cs="Arial"/>
                <w:color w:val="000000"/>
                <w:sz w:val="20"/>
                <w:szCs w:val="20"/>
                <w:lang w:val="en-PH" w:eastAsia="en-PH"/>
              </w:rPr>
            </w:pPr>
            <w:r w:rsidRPr="008D5118">
              <w:rPr>
                <w:rFonts w:ascii="Arial" w:hAnsi="Arial" w:cs="Arial"/>
                <w:color w:val="000000"/>
                <w:sz w:val="20"/>
                <w:szCs w:val="20"/>
                <w:lang w:val="en-PH" w:eastAsia="en-PH"/>
              </w:rPr>
              <w:t>7:00-8:00</w:t>
            </w:r>
          </w:p>
        </w:tc>
        <w:tc>
          <w:tcPr>
            <w:tcW w:w="1351" w:type="dxa"/>
            <w:tcBorders>
              <w:top w:val="single" w:sz="4" w:space="0" w:color="auto"/>
              <w:left w:val="single" w:sz="4" w:space="0" w:color="auto"/>
              <w:bottom w:val="single" w:sz="4" w:space="0" w:color="auto"/>
              <w:right w:val="single" w:sz="4" w:space="0" w:color="auto"/>
            </w:tcBorders>
            <w:hideMark/>
          </w:tcPr>
          <w:p w14:paraId="695AB563"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38</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7ED91D9"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50010779"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43</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7</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52889E66"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44</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E31890B"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3</w:t>
            </w:r>
          </w:p>
        </w:tc>
      </w:tr>
      <w:tr w:rsidR="00C600C1" w:rsidRPr="008D5118" w14:paraId="6E8594D0" w14:textId="77777777" w:rsidTr="003D787C">
        <w:trPr>
          <w:trHeight w:val="288"/>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5531ED74"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776F707A"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sz w:val="20"/>
                <w:szCs w:val="20"/>
                <w:lang w:val="en-PH" w:eastAsia="en-PH"/>
              </w:rPr>
              <w:t>8:00-9:00</w:t>
            </w:r>
          </w:p>
        </w:tc>
        <w:tc>
          <w:tcPr>
            <w:tcW w:w="1351" w:type="dxa"/>
            <w:tcBorders>
              <w:top w:val="single" w:sz="4" w:space="0" w:color="auto"/>
              <w:left w:val="single" w:sz="4" w:space="0" w:color="auto"/>
              <w:bottom w:val="single" w:sz="4" w:space="0" w:color="auto"/>
              <w:right w:val="single" w:sz="4" w:space="0" w:color="auto"/>
            </w:tcBorders>
            <w:hideMark/>
          </w:tcPr>
          <w:p w14:paraId="093AE366"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33262E6"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8</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2F08D6CA"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45</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8</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0124D6EF"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9</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D56303D"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41</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0</w:t>
            </w:r>
          </w:p>
        </w:tc>
      </w:tr>
      <w:tr w:rsidR="00C600C1" w:rsidRPr="008D5118" w14:paraId="7C5340E1" w14:textId="77777777" w:rsidTr="003D787C">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15AAD04C"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5505BA44"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sz w:val="20"/>
                <w:szCs w:val="20"/>
                <w:lang w:val="en-PH" w:eastAsia="en-PH"/>
              </w:rPr>
              <w:t>9:00-10:00</w:t>
            </w:r>
          </w:p>
        </w:tc>
        <w:tc>
          <w:tcPr>
            <w:tcW w:w="1351" w:type="dxa"/>
            <w:tcBorders>
              <w:top w:val="single" w:sz="4" w:space="0" w:color="auto"/>
              <w:left w:val="single" w:sz="4" w:space="0" w:color="auto"/>
              <w:bottom w:val="single" w:sz="4" w:space="0" w:color="auto"/>
              <w:right w:val="single" w:sz="4" w:space="0" w:color="auto"/>
            </w:tcBorders>
            <w:hideMark/>
          </w:tcPr>
          <w:p w14:paraId="57C7A78E"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40</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173DF29"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42</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7544E2EF"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42</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9</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6EC2F01E"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782B47F"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9</w:t>
            </w:r>
          </w:p>
        </w:tc>
      </w:tr>
      <w:tr w:rsidR="00C600C1" w:rsidRPr="008D5118" w14:paraId="78DE0C93" w14:textId="77777777" w:rsidTr="003D787C">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20ECE24A"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3AB1EFC0"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sz w:val="20"/>
                <w:szCs w:val="20"/>
                <w:lang w:val="en-PH" w:eastAsia="en-PH"/>
              </w:rPr>
              <w:t>10:00-11:00</w:t>
            </w:r>
          </w:p>
        </w:tc>
        <w:tc>
          <w:tcPr>
            <w:tcW w:w="1351" w:type="dxa"/>
            <w:tcBorders>
              <w:top w:val="single" w:sz="4" w:space="0" w:color="auto"/>
              <w:left w:val="single" w:sz="4" w:space="0" w:color="auto"/>
              <w:bottom w:val="single" w:sz="4" w:space="0" w:color="auto"/>
              <w:right w:val="single" w:sz="4" w:space="0" w:color="auto"/>
            </w:tcBorders>
            <w:hideMark/>
          </w:tcPr>
          <w:p w14:paraId="57475B6F"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45</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678BA47D"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40</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73323037"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6770A1E4" w14:textId="77777777" w:rsidR="00C600C1" w:rsidRPr="008D5118" w:rsidRDefault="00C600C1" w:rsidP="003D787C">
            <w:pPr>
              <w:pStyle w:val="TableParagraph"/>
              <w:spacing w:line="256" w:lineRule="auto"/>
              <w:jc w:val="center"/>
              <w:rPr>
                <w:rFonts w:ascii="Arial" w:eastAsia="Calibri" w:hAnsi="Arial" w:cs="Arial"/>
                <w:color w:val="000000"/>
                <w:sz w:val="20"/>
                <w:szCs w:val="20"/>
                <w:lang w:val="ru-RU" w:eastAsia="en-PH"/>
              </w:rPr>
            </w:pPr>
            <w:r w:rsidRPr="008D5118">
              <w:rPr>
                <w:rFonts w:ascii="Arial" w:hAnsi="Arial" w:cs="Arial"/>
                <w:color w:val="000000"/>
                <w:sz w:val="20"/>
                <w:szCs w:val="20"/>
                <w:lang w:val="ru-RU" w:eastAsia="en-PH"/>
              </w:rPr>
              <w:t>64</w:t>
            </w:r>
            <w:r w:rsidRPr="008D5118">
              <w:rPr>
                <w:rFonts w:ascii="Arial" w:hAnsi="Arial" w:cs="Arial"/>
                <w:color w:val="000000"/>
                <w:sz w:val="20"/>
                <w:szCs w:val="20"/>
                <w:lang w:eastAsia="en-PH"/>
              </w:rPr>
              <w:t>.</w:t>
            </w:r>
            <w:r w:rsidRPr="008D5118">
              <w:rPr>
                <w:rFonts w:ascii="Arial" w:hAnsi="Arial" w:cs="Arial"/>
                <w:color w:val="000000"/>
                <w:sz w:val="20"/>
                <w:szCs w:val="20"/>
                <w:lang w:val="ru-RU" w:eastAsia="en-PH"/>
              </w:rPr>
              <w:t>8</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66FFA807"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33</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7</w:t>
            </w:r>
          </w:p>
        </w:tc>
      </w:tr>
      <w:tr w:rsidR="00C600C1" w:rsidRPr="008D5118" w14:paraId="152BFB2A" w14:textId="77777777" w:rsidTr="003D787C">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79956327"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7309C3D4"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sz w:val="20"/>
                <w:szCs w:val="20"/>
                <w:lang w:val="en-PH" w:eastAsia="en-PH"/>
              </w:rPr>
              <w:t>11:00-12:00</w:t>
            </w:r>
          </w:p>
        </w:tc>
        <w:tc>
          <w:tcPr>
            <w:tcW w:w="1351" w:type="dxa"/>
            <w:tcBorders>
              <w:top w:val="single" w:sz="4" w:space="0" w:color="auto"/>
              <w:left w:val="single" w:sz="4" w:space="0" w:color="auto"/>
              <w:bottom w:val="single" w:sz="4" w:space="0" w:color="auto"/>
              <w:right w:val="single" w:sz="4" w:space="0" w:color="auto"/>
            </w:tcBorders>
            <w:hideMark/>
          </w:tcPr>
          <w:p w14:paraId="58AA952C"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329AE40"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110E8AFE"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3</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75F6FF86"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FB59BF0"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33</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r>
      <w:tr w:rsidR="00C600C1" w:rsidRPr="008D5118" w14:paraId="22B62C4C" w14:textId="77777777" w:rsidTr="003D787C">
        <w:trPr>
          <w:trHeight w:val="300"/>
          <w:jc w:val="center"/>
        </w:trPr>
        <w:tc>
          <w:tcPr>
            <w:tcW w:w="1435"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534F3DD8" w14:textId="77777777" w:rsidR="00C600C1" w:rsidRPr="00024A21" w:rsidRDefault="00C600C1" w:rsidP="003D787C">
            <w:pPr>
              <w:spacing w:line="256" w:lineRule="auto"/>
              <w:jc w:val="center"/>
              <w:rPr>
                <w:rFonts w:ascii="Arial" w:eastAsia="Times New Roman" w:hAnsi="Arial" w:cs="Arial"/>
                <w:color w:val="000000"/>
                <w:sz w:val="20"/>
                <w:szCs w:val="20"/>
                <w:lang w:val="ru-RU" w:eastAsia="en-PH"/>
              </w:rPr>
            </w:pPr>
            <w:r>
              <w:rPr>
                <w:rFonts w:ascii="Arial" w:hAnsi="Arial" w:cs="Arial"/>
                <w:color w:val="000000"/>
                <w:sz w:val="20"/>
                <w:szCs w:val="20"/>
                <w:lang w:val="ru-RU" w:eastAsia="en-PH"/>
              </w:rPr>
              <w:t>До полудня</w:t>
            </w: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22045B2A" w14:textId="77777777" w:rsidR="00C600C1" w:rsidRPr="008D5118" w:rsidRDefault="00C600C1" w:rsidP="003D787C">
            <w:pPr>
              <w:spacing w:line="256" w:lineRule="auto"/>
              <w:rPr>
                <w:rFonts w:ascii="Arial" w:hAnsi="Arial" w:cs="Arial"/>
                <w:color w:val="000000"/>
                <w:sz w:val="20"/>
                <w:szCs w:val="20"/>
                <w:lang w:val="en-PH" w:eastAsia="en-PH"/>
              </w:rPr>
            </w:pPr>
            <w:r w:rsidRPr="008D5118">
              <w:rPr>
                <w:rFonts w:ascii="Arial" w:hAnsi="Arial" w:cs="Arial"/>
                <w:color w:val="000000"/>
                <w:sz w:val="20"/>
                <w:szCs w:val="20"/>
                <w:lang w:val="en-PH" w:eastAsia="en-PH"/>
              </w:rPr>
              <w:t>12:00-1:00</w:t>
            </w:r>
          </w:p>
        </w:tc>
        <w:tc>
          <w:tcPr>
            <w:tcW w:w="1351" w:type="dxa"/>
            <w:tcBorders>
              <w:top w:val="single" w:sz="4" w:space="0" w:color="auto"/>
              <w:left w:val="single" w:sz="4" w:space="0" w:color="auto"/>
              <w:bottom w:val="single" w:sz="4" w:space="0" w:color="auto"/>
              <w:right w:val="single" w:sz="4" w:space="0" w:color="auto"/>
            </w:tcBorders>
            <w:hideMark/>
          </w:tcPr>
          <w:p w14:paraId="1C2A2FFA" w14:textId="77777777" w:rsidR="00C600C1" w:rsidRPr="008D5118" w:rsidRDefault="00C600C1" w:rsidP="003D787C">
            <w:pPr>
              <w:pStyle w:val="TableParagraph"/>
              <w:spacing w:line="256" w:lineRule="auto"/>
              <w:jc w:val="center"/>
              <w:rPr>
                <w:rFonts w:ascii="Arial" w:hAnsi="Arial" w:cs="Arial"/>
                <w:color w:val="000000"/>
                <w:sz w:val="20"/>
                <w:szCs w:val="20"/>
                <w:lang w:val="ru-RU" w:eastAsia="en-PH"/>
              </w:rPr>
            </w:pPr>
            <w:r w:rsidRPr="008D5118">
              <w:rPr>
                <w:rFonts w:ascii="Arial" w:hAnsi="Arial" w:cs="Arial"/>
                <w:color w:val="000000"/>
                <w:sz w:val="20"/>
                <w:szCs w:val="20"/>
                <w:lang w:val="ru-RU" w:eastAsia="en-PH"/>
              </w:rPr>
              <w:t>39</w:t>
            </w:r>
            <w:r w:rsidRPr="008D5118">
              <w:rPr>
                <w:rFonts w:ascii="Arial" w:hAnsi="Arial" w:cs="Arial"/>
                <w:color w:val="000000"/>
                <w:sz w:val="20"/>
                <w:szCs w:val="20"/>
                <w:lang w:eastAsia="en-PH"/>
              </w:rPr>
              <w:t>.</w:t>
            </w:r>
            <w:r w:rsidRPr="008D5118">
              <w:rPr>
                <w:rFonts w:ascii="Arial"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97F5BDF"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45F42984"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42E98CF0"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40</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4D0A0D1"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r>
      <w:tr w:rsidR="00C600C1" w:rsidRPr="008D5118" w14:paraId="2D58C79A" w14:textId="77777777" w:rsidTr="003D787C">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41CE2631"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1C9C03B0"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sz w:val="20"/>
                <w:szCs w:val="20"/>
                <w:lang w:val="en-PH" w:eastAsia="en-PH"/>
              </w:rPr>
              <w:t>1:00-2:00</w:t>
            </w:r>
          </w:p>
        </w:tc>
        <w:tc>
          <w:tcPr>
            <w:tcW w:w="1351" w:type="dxa"/>
            <w:tcBorders>
              <w:top w:val="single" w:sz="4" w:space="0" w:color="auto"/>
              <w:left w:val="single" w:sz="4" w:space="0" w:color="auto"/>
              <w:bottom w:val="single" w:sz="4" w:space="0" w:color="auto"/>
              <w:right w:val="single" w:sz="4" w:space="0" w:color="auto"/>
            </w:tcBorders>
            <w:hideMark/>
          </w:tcPr>
          <w:p w14:paraId="28464145"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44</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A42AEBD" w14:textId="77777777" w:rsidR="00C600C1" w:rsidRPr="008D5118" w:rsidRDefault="00C600C1" w:rsidP="003D787C">
            <w:pPr>
              <w:pStyle w:val="TableParagraph"/>
              <w:spacing w:line="256" w:lineRule="auto"/>
              <w:jc w:val="center"/>
              <w:rPr>
                <w:rFonts w:ascii="Arial" w:eastAsia="Calibri" w:hAnsi="Arial" w:cs="Arial"/>
                <w:color w:val="000000"/>
                <w:sz w:val="20"/>
                <w:szCs w:val="20"/>
                <w:lang w:val="ru-RU" w:eastAsia="en-PH"/>
              </w:rPr>
            </w:pPr>
            <w:r w:rsidRPr="008D5118">
              <w:rPr>
                <w:rFonts w:ascii="Arial" w:hAnsi="Arial" w:cs="Arial"/>
                <w:color w:val="000000"/>
                <w:sz w:val="20"/>
                <w:szCs w:val="20"/>
                <w:lang w:val="ru-RU" w:eastAsia="en-PH"/>
              </w:rPr>
              <w:t>38</w:t>
            </w:r>
            <w:r w:rsidRPr="008D5118">
              <w:rPr>
                <w:rFonts w:ascii="Arial" w:hAnsi="Arial" w:cs="Arial"/>
                <w:color w:val="000000"/>
                <w:sz w:val="20"/>
                <w:szCs w:val="20"/>
                <w:lang w:eastAsia="en-PH"/>
              </w:rPr>
              <w:t>.</w:t>
            </w:r>
            <w:r w:rsidRPr="008D5118">
              <w:rPr>
                <w:rFonts w:ascii="Arial" w:hAnsi="Arial" w:cs="Arial"/>
                <w:color w:val="000000"/>
                <w:sz w:val="20"/>
                <w:szCs w:val="20"/>
                <w:lang w:val="ru-RU" w:eastAsia="en-PH"/>
              </w:rPr>
              <w:t>9</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5B3644C0" w14:textId="77777777" w:rsidR="00C600C1" w:rsidRPr="008D5118" w:rsidRDefault="00C600C1" w:rsidP="003D787C">
            <w:pPr>
              <w:pStyle w:val="TableParagraph"/>
              <w:spacing w:line="256" w:lineRule="auto"/>
              <w:jc w:val="center"/>
              <w:rPr>
                <w:rFonts w:ascii="Arial" w:hAnsi="Arial" w:cs="Arial"/>
                <w:color w:val="000000"/>
                <w:sz w:val="20"/>
                <w:szCs w:val="20"/>
                <w:lang w:val="ru-RU" w:eastAsia="en-PH"/>
              </w:rPr>
            </w:pPr>
            <w:r w:rsidRPr="008D5118">
              <w:rPr>
                <w:rFonts w:ascii="Arial" w:hAnsi="Arial" w:cs="Arial"/>
                <w:color w:val="000000"/>
                <w:sz w:val="20"/>
                <w:szCs w:val="20"/>
                <w:lang w:val="ru-RU" w:eastAsia="en-PH"/>
              </w:rPr>
              <w:t>48</w:t>
            </w:r>
            <w:r w:rsidRPr="008D5118">
              <w:rPr>
                <w:rFonts w:ascii="Arial" w:hAnsi="Arial" w:cs="Arial"/>
                <w:color w:val="000000"/>
                <w:sz w:val="20"/>
                <w:szCs w:val="20"/>
                <w:lang w:eastAsia="en-PH"/>
              </w:rPr>
              <w:t>.</w:t>
            </w:r>
            <w:r w:rsidRPr="008D5118">
              <w:rPr>
                <w:rFonts w:ascii="Arial" w:hAnsi="Arial" w:cs="Arial"/>
                <w:color w:val="000000"/>
                <w:sz w:val="20"/>
                <w:szCs w:val="20"/>
                <w:lang w:val="ru-RU" w:eastAsia="en-PH"/>
              </w:rPr>
              <w:t>2</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4BF86D84" w14:textId="77777777" w:rsidR="00C600C1" w:rsidRPr="008D5118" w:rsidRDefault="00C600C1" w:rsidP="003D787C">
            <w:pPr>
              <w:pStyle w:val="TableParagraph"/>
              <w:spacing w:line="256" w:lineRule="auto"/>
              <w:jc w:val="center"/>
              <w:rPr>
                <w:rFonts w:ascii="Arial" w:hAnsi="Arial" w:cs="Arial"/>
                <w:color w:val="000000"/>
                <w:sz w:val="20"/>
                <w:szCs w:val="20"/>
                <w:lang w:val="ru-RU" w:eastAsia="en-PH"/>
              </w:rPr>
            </w:pPr>
            <w:r w:rsidRPr="008D5118">
              <w:rPr>
                <w:rFonts w:ascii="Arial" w:hAnsi="Arial" w:cs="Arial"/>
                <w:color w:val="000000"/>
                <w:sz w:val="20"/>
                <w:szCs w:val="20"/>
                <w:lang w:val="ru-RU" w:eastAsia="en-PH"/>
              </w:rPr>
              <w:t>43</w:t>
            </w:r>
            <w:r w:rsidRPr="008D5118">
              <w:rPr>
                <w:rFonts w:ascii="Arial" w:hAnsi="Arial" w:cs="Arial"/>
                <w:color w:val="000000"/>
                <w:sz w:val="20"/>
                <w:szCs w:val="20"/>
                <w:lang w:eastAsia="en-PH"/>
              </w:rPr>
              <w:t>.</w:t>
            </w:r>
            <w:r w:rsidRPr="008D5118">
              <w:rPr>
                <w:rFonts w:ascii="Arial"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48E2CC9" w14:textId="77777777" w:rsidR="00C600C1" w:rsidRPr="008D5118" w:rsidRDefault="00C600C1" w:rsidP="003D787C">
            <w:pPr>
              <w:pStyle w:val="TableParagraph"/>
              <w:spacing w:line="256" w:lineRule="auto"/>
              <w:jc w:val="center"/>
              <w:rPr>
                <w:rFonts w:ascii="Arial" w:hAnsi="Arial" w:cs="Arial"/>
                <w:color w:val="000000"/>
                <w:sz w:val="20"/>
                <w:szCs w:val="20"/>
                <w:lang w:val="ru-RU" w:eastAsia="en-PH"/>
              </w:rPr>
            </w:pPr>
            <w:r w:rsidRPr="008D5118">
              <w:rPr>
                <w:rFonts w:ascii="Arial" w:hAnsi="Arial" w:cs="Arial"/>
                <w:color w:val="000000"/>
                <w:sz w:val="20"/>
                <w:szCs w:val="20"/>
                <w:lang w:val="ru-RU" w:eastAsia="en-PH"/>
              </w:rPr>
              <w:t>35</w:t>
            </w:r>
            <w:r w:rsidRPr="008D5118">
              <w:rPr>
                <w:rFonts w:ascii="Arial" w:hAnsi="Arial" w:cs="Arial"/>
                <w:color w:val="000000"/>
                <w:sz w:val="20"/>
                <w:szCs w:val="20"/>
                <w:lang w:eastAsia="en-PH"/>
              </w:rPr>
              <w:t>.</w:t>
            </w:r>
            <w:r w:rsidRPr="008D5118">
              <w:rPr>
                <w:rFonts w:ascii="Arial" w:hAnsi="Arial" w:cs="Arial"/>
                <w:color w:val="000000"/>
                <w:sz w:val="20"/>
                <w:szCs w:val="20"/>
                <w:lang w:val="ru-RU" w:eastAsia="en-PH"/>
              </w:rPr>
              <w:t>8</w:t>
            </w:r>
          </w:p>
        </w:tc>
      </w:tr>
      <w:tr w:rsidR="00C600C1" w:rsidRPr="008D5118" w14:paraId="277108AE" w14:textId="77777777" w:rsidTr="003D787C">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41EE3BB5"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6B7563A5" w14:textId="77777777" w:rsidR="00C600C1" w:rsidRPr="008D5118" w:rsidRDefault="00C600C1" w:rsidP="003D787C">
            <w:pPr>
              <w:spacing w:line="256" w:lineRule="auto"/>
              <w:rPr>
                <w:rFonts w:ascii="Arial" w:hAnsi="Arial" w:cs="Arial"/>
                <w:color w:val="000000"/>
                <w:sz w:val="20"/>
                <w:szCs w:val="20"/>
                <w:lang w:val="en-PH" w:eastAsia="en-PH"/>
              </w:rPr>
            </w:pPr>
            <w:r w:rsidRPr="008D5118">
              <w:rPr>
                <w:rFonts w:ascii="Arial" w:hAnsi="Arial" w:cs="Arial"/>
                <w:color w:val="000000"/>
                <w:sz w:val="20"/>
                <w:szCs w:val="20"/>
                <w:lang w:val="en-PH" w:eastAsia="en-PH"/>
              </w:rPr>
              <w:t>2:00-3:00</w:t>
            </w:r>
          </w:p>
        </w:tc>
        <w:tc>
          <w:tcPr>
            <w:tcW w:w="1351" w:type="dxa"/>
            <w:tcBorders>
              <w:top w:val="single" w:sz="4" w:space="0" w:color="auto"/>
              <w:left w:val="single" w:sz="4" w:space="0" w:color="auto"/>
              <w:bottom w:val="single" w:sz="4" w:space="0" w:color="auto"/>
              <w:right w:val="single" w:sz="4" w:space="0" w:color="auto"/>
            </w:tcBorders>
            <w:hideMark/>
          </w:tcPr>
          <w:p w14:paraId="117CA96E"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41</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7</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67C976E"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40</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24CA5930"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50</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01CC5498"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42</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6D5E9A4"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34</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3</w:t>
            </w:r>
          </w:p>
        </w:tc>
      </w:tr>
      <w:tr w:rsidR="00C600C1" w:rsidRPr="008D5118" w14:paraId="12CAB949" w14:textId="77777777" w:rsidTr="003D787C">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3666CC5C"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20BAB466"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sz w:val="20"/>
                <w:szCs w:val="20"/>
                <w:lang w:val="en-PH" w:eastAsia="en-PH"/>
              </w:rPr>
              <w:t>3:00-4:00</w:t>
            </w:r>
          </w:p>
        </w:tc>
        <w:tc>
          <w:tcPr>
            <w:tcW w:w="1351" w:type="dxa"/>
            <w:tcBorders>
              <w:top w:val="single" w:sz="4" w:space="0" w:color="auto"/>
              <w:left w:val="single" w:sz="4" w:space="0" w:color="auto"/>
              <w:bottom w:val="single" w:sz="4" w:space="0" w:color="auto"/>
              <w:right w:val="single" w:sz="4" w:space="0" w:color="auto"/>
            </w:tcBorders>
            <w:hideMark/>
          </w:tcPr>
          <w:p w14:paraId="35A771C4"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45</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3C43555"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42</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493EE282"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39</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1</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0C846CF9" w14:textId="77777777" w:rsidR="00C600C1" w:rsidRPr="008D5118" w:rsidRDefault="00C600C1" w:rsidP="003D787C">
            <w:pPr>
              <w:pStyle w:val="TableParagraph"/>
              <w:spacing w:line="256" w:lineRule="auto"/>
              <w:jc w:val="center"/>
              <w:rPr>
                <w:rFonts w:ascii="Arial" w:eastAsia="Calibri" w:hAnsi="Arial" w:cs="Arial"/>
                <w:color w:val="000000"/>
                <w:sz w:val="20"/>
                <w:szCs w:val="20"/>
                <w:lang w:val="ru-RU" w:eastAsia="en-PH"/>
              </w:rPr>
            </w:pPr>
            <w:r w:rsidRPr="008D5118">
              <w:rPr>
                <w:rFonts w:ascii="Arial" w:hAnsi="Arial" w:cs="Arial"/>
                <w:color w:val="000000"/>
                <w:sz w:val="20"/>
                <w:szCs w:val="20"/>
                <w:lang w:val="ru-RU" w:eastAsia="en-PH"/>
              </w:rPr>
              <w:t>40</w:t>
            </w:r>
            <w:r w:rsidRPr="008D5118">
              <w:rPr>
                <w:rFonts w:ascii="Arial" w:hAnsi="Arial" w:cs="Arial"/>
                <w:color w:val="000000"/>
                <w:sz w:val="20"/>
                <w:szCs w:val="20"/>
                <w:lang w:eastAsia="en-PH"/>
              </w:rPr>
              <w:t>.</w:t>
            </w:r>
            <w:r w:rsidRPr="008D5118">
              <w:rPr>
                <w:rFonts w:ascii="Arial" w:hAnsi="Arial" w:cs="Arial"/>
                <w:color w:val="000000"/>
                <w:sz w:val="20"/>
                <w:szCs w:val="20"/>
                <w:lang w:val="ru-RU" w:eastAsia="en-PH"/>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F553478"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35</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r>
      <w:tr w:rsidR="00C600C1" w:rsidRPr="008D5118" w14:paraId="03DC3FA4" w14:textId="77777777" w:rsidTr="003D787C">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0632E942"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6A2B443E"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sz w:val="20"/>
                <w:szCs w:val="20"/>
                <w:lang w:val="en-PH" w:eastAsia="en-PH"/>
              </w:rPr>
              <w:t>4:00-5:00</w:t>
            </w:r>
          </w:p>
        </w:tc>
        <w:tc>
          <w:tcPr>
            <w:tcW w:w="1351" w:type="dxa"/>
            <w:tcBorders>
              <w:top w:val="single" w:sz="4" w:space="0" w:color="auto"/>
              <w:left w:val="single" w:sz="4" w:space="0" w:color="auto"/>
              <w:bottom w:val="single" w:sz="4" w:space="0" w:color="auto"/>
              <w:right w:val="single" w:sz="4" w:space="0" w:color="auto"/>
            </w:tcBorders>
            <w:hideMark/>
          </w:tcPr>
          <w:p w14:paraId="18E5F25E"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41</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88FAC95"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42</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8</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4ADC9EF4"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4</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0CCAD3C8"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36</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C2B4AAA"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0</w:t>
            </w:r>
          </w:p>
        </w:tc>
      </w:tr>
      <w:tr w:rsidR="00C600C1" w:rsidRPr="008D5118" w14:paraId="1292DA8F" w14:textId="77777777" w:rsidTr="003D787C">
        <w:trPr>
          <w:trHeight w:val="300"/>
          <w:jc w:val="center"/>
        </w:trPr>
        <w:tc>
          <w:tcPr>
            <w:tcW w:w="1435" w:type="dxa"/>
            <w:vMerge/>
            <w:tcBorders>
              <w:top w:val="single" w:sz="4" w:space="0" w:color="auto"/>
              <w:left w:val="single" w:sz="4" w:space="0" w:color="auto"/>
              <w:bottom w:val="single" w:sz="4" w:space="0" w:color="auto"/>
              <w:right w:val="single" w:sz="4" w:space="0" w:color="auto"/>
            </w:tcBorders>
            <w:vAlign w:val="center"/>
            <w:hideMark/>
          </w:tcPr>
          <w:p w14:paraId="33822EED" w14:textId="77777777" w:rsidR="00C600C1" w:rsidRPr="008D5118" w:rsidRDefault="00C600C1" w:rsidP="003D787C">
            <w:pPr>
              <w:spacing w:line="256" w:lineRule="auto"/>
              <w:rPr>
                <w:rFonts w:ascii="Arial" w:eastAsia="Times New Roman" w:hAnsi="Arial" w:cs="Arial"/>
                <w:color w:val="000000"/>
                <w:sz w:val="20"/>
                <w:szCs w:val="20"/>
                <w:lang w:val="en-PH" w:eastAsia="en-PH"/>
              </w:rPr>
            </w:pPr>
          </w:p>
        </w:tc>
        <w:tc>
          <w:tcPr>
            <w:tcW w:w="153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244F045B" w14:textId="77777777" w:rsidR="00C600C1" w:rsidRPr="008D5118" w:rsidRDefault="00C600C1" w:rsidP="003D787C">
            <w:pPr>
              <w:spacing w:line="256" w:lineRule="auto"/>
              <w:rPr>
                <w:rFonts w:ascii="Arial" w:eastAsia="Times New Roman" w:hAnsi="Arial" w:cs="Arial"/>
                <w:color w:val="000000"/>
                <w:sz w:val="20"/>
                <w:szCs w:val="20"/>
                <w:lang w:val="en-PH" w:eastAsia="en-PH"/>
              </w:rPr>
            </w:pPr>
            <w:r w:rsidRPr="008D5118">
              <w:rPr>
                <w:rFonts w:ascii="Arial" w:hAnsi="Arial" w:cs="Arial"/>
                <w:color w:val="000000"/>
                <w:sz w:val="20"/>
                <w:szCs w:val="20"/>
                <w:lang w:val="en-PH" w:eastAsia="en-PH"/>
              </w:rPr>
              <w:t>5:00-6:00</w:t>
            </w:r>
          </w:p>
        </w:tc>
        <w:tc>
          <w:tcPr>
            <w:tcW w:w="1351" w:type="dxa"/>
            <w:tcBorders>
              <w:top w:val="single" w:sz="4" w:space="0" w:color="auto"/>
              <w:left w:val="single" w:sz="4" w:space="0" w:color="auto"/>
              <w:bottom w:val="single" w:sz="4" w:space="0" w:color="auto"/>
              <w:right w:val="single" w:sz="4" w:space="0" w:color="auto"/>
            </w:tcBorders>
            <w:hideMark/>
          </w:tcPr>
          <w:p w14:paraId="0666CAC3"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48</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07D5B0E"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47</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3</w:t>
            </w:r>
          </w:p>
        </w:tc>
        <w:tc>
          <w:tcPr>
            <w:tcW w:w="1477" w:type="dxa"/>
            <w:tcBorders>
              <w:top w:val="single" w:sz="4" w:space="0" w:color="auto"/>
              <w:left w:val="single" w:sz="4" w:space="0" w:color="auto"/>
              <w:bottom w:val="single" w:sz="4" w:space="0" w:color="auto"/>
              <w:right w:val="single" w:sz="4" w:space="0" w:color="auto"/>
            </w:tcBorders>
            <w:noWrap/>
            <w:vAlign w:val="center"/>
            <w:hideMark/>
          </w:tcPr>
          <w:p w14:paraId="541AF51C" w14:textId="77777777" w:rsidR="00C600C1" w:rsidRPr="008D5118" w:rsidRDefault="00C600C1" w:rsidP="003D787C">
            <w:pPr>
              <w:pStyle w:val="TableParagraph"/>
              <w:spacing w:before="10" w:line="256" w:lineRule="auto"/>
              <w:jc w:val="center"/>
              <w:rPr>
                <w:rFonts w:ascii="Arial" w:eastAsia="Calibri" w:hAnsi="Arial" w:cs="Arial"/>
                <w:color w:val="000000"/>
                <w:sz w:val="20"/>
                <w:szCs w:val="20"/>
                <w:lang w:val="ru-RU" w:eastAsia="en-PH"/>
              </w:rPr>
            </w:pPr>
            <w:r w:rsidRPr="008D5118">
              <w:rPr>
                <w:rFonts w:ascii="Arial" w:hAnsi="Arial" w:cs="Arial"/>
                <w:color w:val="000000"/>
                <w:sz w:val="20"/>
                <w:szCs w:val="20"/>
                <w:lang w:val="ru-RU" w:eastAsia="en-PH"/>
              </w:rPr>
              <w:t>39</w:t>
            </w:r>
            <w:r w:rsidRPr="008D5118">
              <w:rPr>
                <w:rFonts w:ascii="Arial" w:hAnsi="Arial" w:cs="Arial"/>
                <w:color w:val="000000"/>
                <w:sz w:val="20"/>
                <w:szCs w:val="20"/>
                <w:lang w:eastAsia="en-PH"/>
              </w:rPr>
              <w:t>.</w:t>
            </w:r>
            <w:r w:rsidRPr="008D5118">
              <w:rPr>
                <w:rFonts w:ascii="Arial" w:hAnsi="Arial" w:cs="Arial"/>
                <w:color w:val="000000"/>
                <w:sz w:val="20"/>
                <w:szCs w:val="20"/>
                <w:lang w:val="ru-RU" w:eastAsia="en-PH"/>
              </w:rPr>
              <w:t>2</w:t>
            </w:r>
          </w:p>
        </w:tc>
        <w:tc>
          <w:tcPr>
            <w:tcW w:w="1405" w:type="dxa"/>
            <w:tcBorders>
              <w:top w:val="single" w:sz="4" w:space="0" w:color="auto"/>
              <w:left w:val="single" w:sz="4" w:space="0" w:color="auto"/>
              <w:bottom w:val="single" w:sz="4" w:space="0" w:color="auto"/>
              <w:right w:val="single" w:sz="4" w:space="0" w:color="auto"/>
            </w:tcBorders>
            <w:noWrap/>
            <w:vAlign w:val="center"/>
            <w:hideMark/>
          </w:tcPr>
          <w:p w14:paraId="293A28E3"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38</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9</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73F4DA7" w14:textId="77777777" w:rsidR="00C600C1" w:rsidRPr="008D5118" w:rsidRDefault="00C600C1" w:rsidP="003D787C">
            <w:pPr>
              <w:spacing w:line="256" w:lineRule="auto"/>
              <w:jc w:val="center"/>
              <w:rPr>
                <w:rFonts w:ascii="Arial" w:eastAsia="Calibri" w:hAnsi="Arial" w:cs="Arial"/>
                <w:color w:val="000000"/>
                <w:sz w:val="20"/>
                <w:szCs w:val="20"/>
                <w:lang w:val="ru-RU" w:eastAsia="en-PH"/>
              </w:rPr>
            </w:pPr>
            <w:r w:rsidRPr="008D5118">
              <w:rPr>
                <w:rFonts w:ascii="Arial" w:eastAsia="Calibri" w:hAnsi="Arial" w:cs="Arial"/>
                <w:color w:val="000000"/>
                <w:sz w:val="20"/>
                <w:szCs w:val="20"/>
                <w:lang w:val="ru-RU" w:eastAsia="en-PH"/>
              </w:rPr>
              <w:t>35</w:t>
            </w:r>
            <w:r w:rsidRPr="008D5118">
              <w:rPr>
                <w:rFonts w:ascii="Arial" w:eastAsia="Calibri" w:hAnsi="Arial" w:cs="Arial"/>
                <w:color w:val="000000"/>
                <w:sz w:val="20"/>
                <w:szCs w:val="20"/>
                <w:lang w:eastAsia="en-PH"/>
              </w:rPr>
              <w:t>.</w:t>
            </w:r>
            <w:r w:rsidRPr="008D5118">
              <w:rPr>
                <w:rFonts w:ascii="Arial" w:eastAsia="Calibri" w:hAnsi="Arial" w:cs="Arial"/>
                <w:color w:val="000000"/>
                <w:sz w:val="20"/>
                <w:szCs w:val="20"/>
                <w:lang w:val="ru-RU" w:eastAsia="en-PH"/>
              </w:rPr>
              <w:t>6</w:t>
            </w:r>
          </w:p>
        </w:tc>
      </w:tr>
    </w:tbl>
    <w:p w14:paraId="26D76017" w14:textId="77777777" w:rsidR="00C600C1" w:rsidRPr="005F70CC" w:rsidRDefault="00C600C1" w:rsidP="00C600C1">
      <w:pPr>
        <w:rPr>
          <w:rFonts w:ascii="Arial" w:eastAsia="Calibri" w:hAnsi="Arial" w:cs="Arial"/>
          <w:sz w:val="24"/>
          <w:szCs w:val="24"/>
          <w:lang w:val="en-AU" w:eastAsia="ru-RU"/>
        </w:rPr>
      </w:pPr>
    </w:p>
    <w:p w14:paraId="2F8E186A" w14:textId="77777777" w:rsidR="00C600C1" w:rsidRPr="00024A21" w:rsidRDefault="00C600C1" w:rsidP="00C600C1">
      <w:pPr>
        <w:pStyle w:val="ReportBodyPar"/>
        <w:rPr>
          <w:lang w:val="ru-RU"/>
        </w:rPr>
      </w:pPr>
      <w:r w:rsidRPr="00024A21">
        <w:rPr>
          <w:lang w:val="ru-RU"/>
        </w:rPr>
        <w:t>Строительные работы, вероятно, приведут к повышению уровня шума вблизи действующих рабочих площадок, вспомогательных объектов и прилегающих территорий, включая ключевые орнитологические территории (КОТР). Повышенный уровень шума может беспокоить местные сообщества, а также чувствительных диких животных, особенно виды птиц, обитающие в этих местах обитания.</w:t>
      </w:r>
    </w:p>
    <w:p w14:paraId="794B6DFA" w14:textId="77777777" w:rsidR="00C600C1" w:rsidRPr="00024A21" w:rsidRDefault="00C600C1" w:rsidP="00C600C1">
      <w:pPr>
        <w:pStyle w:val="ReportBodyPar"/>
        <w:rPr>
          <w:lang w:val="ru-RU"/>
        </w:rPr>
      </w:pPr>
    </w:p>
    <w:p w14:paraId="5DC6F6FF" w14:textId="77777777" w:rsidR="00C600C1" w:rsidRPr="00024A21" w:rsidRDefault="00C600C1" w:rsidP="00C600C1">
      <w:pPr>
        <w:pStyle w:val="ReportBodyPar"/>
        <w:rPr>
          <w:lang w:val="ru-RU"/>
        </w:rPr>
      </w:pPr>
      <w:r w:rsidRPr="00024A21">
        <w:rPr>
          <w:lang w:val="ru-RU"/>
        </w:rPr>
        <w:t>Длительное воздействие высокого уровня шума также может повлиять на здоровье рабочих. Поэтому План управления окружающей средой и социальными вопросами (ПУОСС) предусматривает использование соответствующих средств защиты органов слуха, таких как беруши или наушники, а также меры по снижению воздействия, такие как ротация задач и ограничение рабочего времени для работ с высоким уровнем шума.</w:t>
      </w:r>
    </w:p>
    <w:p w14:paraId="34FE731F" w14:textId="77777777" w:rsidR="00C600C1" w:rsidRPr="00024A21" w:rsidRDefault="00C600C1" w:rsidP="00C600C1">
      <w:pPr>
        <w:pStyle w:val="ReportBodyPar"/>
        <w:rPr>
          <w:lang w:val="ru-RU"/>
        </w:rPr>
      </w:pPr>
    </w:p>
    <w:p w14:paraId="209347FA" w14:textId="77777777" w:rsidR="00C600C1" w:rsidRDefault="00C600C1" w:rsidP="00C600C1">
      <w:pPr>
        <w:pStyle w:val="ReportBodyPar"/>
        <w:rPr>
          <w:lang w:val="ru-RU"/>
        </w:rPr>
      </w:pPr>
      <w:r w:rsidRPr="00024A21">
        <w:rPr>
          <w:lang w:val="ru-RU"/>
        </w:rPr>
        <w:t>Чтобы минимизировать беспокойство за пределами зоны строительства, ПУОСС содержит рекомендации для населения по шумовым рискам, протоколы управления и меры по снижению уровня шума, такие как планирование наиболее шумных работ вне периодов повышенной чувствительности диких животных. Постоянный мониторинг шума в критических точках, включая районы вблизи КОТР, будет способствовать применению корректирующих мер для поддержания уровня шума в допустимых пределах и защиты как людей, так и окружающей среды.</w:t>
      </w:r>
    </w:p>
    <w:p w14:paraId="4D3D01E2" w14:textId="77777777" w:rsidR="00C600C1" w:rsidRDefault="00C600C1" w:rsidP="00C600C1">
      <w:pPr>
        <w:pStyle w:val="ReportBodyPar"/>
        <w:rPr>
          <w:lang w:val="ru-RU"/>
        </w:rPr>
      </w:pPr>
    </w:p>
    <w:p w14:paraId="387E208E" w14:textId="77777777" w:rsidR="00C600C1" w:rsidRPr="0038598C" w:rsidRDefault="00C600C1" w:rsidP="00C600C1">
      <w:pPr>
        <w:pStyle w:val="ReportBodyPar"/>
        <w:rPr>
          <w:lang w:val="ru-RU"/>
        </w:rPr>
        <w:sectPr w:rsidR="00C600C1" w:rsidRPr="0038598C" w:rsidSect="00C600C1">
          <w:pgSz w:w="11910" w:h="16840"/>
          <w:pgMar w:top="1040" w:right="1133" w:bottom="1300" w:left="992" w:header="563" w:footer="1114" w:gutter="0"/>
          <w:cols w:space="720"/>
        </w:sectPr>
      </w:pPr>
    </w:p>
    <w:p w14:paraId="59B3BF2D" w14:textId="77777777" w:rsidR="00C600C1" w:rsidRPr="0038598C" w:rsidRDefault="00C600C1" w:rsidP="00C600C1">
      <w:pPr>
        <w:pStyle w:val="ReportBodyPar"/>
        <w:rPr>
          <w:lang w:val="ru-RU"/>
        </w:rPr>
      </w:pPr>
    </w:p>
    <w:p w14:paraId="5FBA0826" w14:textId="77777777" w:rsidR="00C600C1" w:rsidRPr="0038598C" w:rsidRDefault="00C600C1" w:rsidP="00C600C1">
      <w:pPr>
        <w:pStyle w:val="ReportBodyPar"/>
        <w:rPr>
          <w:lang w:val="ru-RU"/>
        </w:rPr>
      </w:pPr>
    </w:p>
    <w:p w14:paraId="7ED77BBC" w14:textId="77777777" w:rsidR="00C600C1" w:rsidRPr="005F70CC" w:rsidRDefault="00C600C1" w:rsidP="00C600C1">
      <w:pPr>
        <w:rPr>
          <w:rFonts w:ascii="Arial" w:hAnsi="Arial" w:cs="Arial"/>
        </w:rPr>
      </w:pPr>
      <w:r w:rsidRPr="005F70CC">
        <w:rPr>
          <w:rFonts w:ascii="Arial" w:hAnsi="Arial" w:cs="Arial"/>
          <w:noProof/>
        </w:rPr>
        <w:drawing>
          <wp:inline distT="0" distB="0" distL="0" distR="0" wp14:anchorId="41837B8C" wp14:editId="6C279168">
            <wp:extent cx="9105900" cy="5124450"/>
            <wp:effectExtent l="19050" t="19050" r="19050" b="19050"/>
            <wp:docPr id="5293735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105900" cy="5124450"/>
                    </a:xfrm>
                    <a:prstGeom prst="rect">
                      <a:avLst/>
                    </a:prstGeom>
                    <a:noFill/>
                    <a:ln w="3175">
                      <a:solidFill>
                        <a:schemeClr val="tx1"/>
                      </a:solidFill>
                    </a:ln>
                  </pic:spPr>
                </pic:pic>
              </a:graphicData>
            </a:graphic>
          </wp:inline>
        </w:drawing>
      </w:r>
    </w:p>
    <w:p w14:paraId="2BB2C4A6" w14:textId="24DEA8F6" w:rsidR="00C600C1" w:rsidRPr="00024A21" w:rsidRDefault="00C600C1" w:rsidP="00C600C1">
      <w:pPr>
        <w:pStyle w:val="FigureCaption"/>
        <w:rPr>
          <w:rFonts w:cs="Arial"/>
          <w:lang w:val="ru-RU"/>
        </w:rPr>
      </w:pPr>
      <w:r w:rsidRPr="00024A21">
        <w:rPr>
          <w:rFonts w:cs="Arial"/>
          <w:lang w:val="ru-RU"/>
        </w:rPr>
        <w:t>Рисунок 1</w:t>
      </w:r>
      <w:r w:rsidR="00AB4960" w:rsidRPr="00AB4960">
        <w:rPr>
          <w:rFonts w:cs="Arial"/>
          <w:lang w:val="ru-RU"/>
        </w:rPr>
        <w:t>6</w:t>
      </w:r>
      <w:r w:rsidRPr="00024A21">
        <w:rPr>
          <w:rFonts w:cs="Arial"/>
          <w:lang w:val="ru-RU"/>
        </w:rPr>
        <w:t>: Места отбора проб для измерения качества воздуха и уровня шума</w:t>
      </w:r>
    </w:p>
    <w:p w14:paraId="042ED6C5" w14:textId="77777777" w:rsidR="00C600C1" w:rsidRPr="00024A21" w:rsidRDefault="00C600C1" w:rsidP="00C600C1">
      <w:pPr>
        <w:pStyle w:val="ReportBodyPar"/>
        <w:rPr>
          <w:lang w:val="ru-RU"/>
        </w:rPr>
        <w:sectPr w:rsidR="00C600C1" w:rsidRPr="00024A21" w:rsidSect="00C600C1">
          <w:pgSz w:w="16840" w:h="11910" w:orient="landscape"/>
          <w:pgMar w:top="992" w:right="1040" w:bottom="1133" w:left="1300" w:header="563" w:footer="1114" w:gutter="0"/>
          <w:cols w:space="720"/>
          <w:docGrid w:linePitch="299"/>
        </w:sectPr>
      </w:pPr>
    </w:p>
    <w:p w14:paraId="13F1FB77" w14:textId="77777777" w:rsidR="00C600C1" w:rsidRPr="00024A21" w:rsidRDefault="00C600C1" w:rsidP="009C75C5">
      <w:pPr>
        <w:pStyle w:val="20"/>
        <w:numPr>
          <w:ilvl w:val="0"/>
          <w:numId w:val="0"/>
        </w:numPr>
        <w:ind w:left="576"/>
        <w:rPr>
          <w:lang w:val="ru-RU"/>
        </w:rPr>
      </w:pPr>
      <w:bookmarkStart w:id="1458" w:name="_Toc209605180"/>
      <w:bookmarkStart w:id="1459" w:name="_Toc209609115"/>
      <w:bookmarkStart w:id="1460" w:name="_Toc168494473"/>
      <w:bookmarkStart w:id="1461" w:name="_Toc168537986"/>
      <w:bookmarkStart w:id="1462" w:name="_Toc168548327"/>
      <w:bookmarkStart w:id="1463" w:name="_Toc168494476"/>
      <w:bookmarkStart w:id="1464" w:name="_Toc168537989"/>
      <w:bookmarkStart w:id="1465" w:name="_Toc168548330"/>
      <w:bookmarkStart w:id="1466" w:name="_bookmark116"/>
      <w:bookmarkStart w:id="1467" w:name="_Toc208973833"/>
      <w:bookmarkStart w:id="1468" w:name="_Toc208974033"/>
      <w:bookmarkStart w:id="1469" w:name="_Toc208974233"/>
      <w:bookmarkStart w:id="1470" w:name="_Toc208974435"/>
      <w:bookmarkStart w:id="1471" w:name="_Toc208974643"/>
      <w:bookmarkStart w:id="1472" w:name="_Toc210339000"/>
      <w:bookmarkEnd w:id="1458"/>
      <w:bookmarkEnd w:id="1459"/>
      <w:bookmarkEnd w:id="1460"/>
      <w:bookmarkEnd w:id="1461"/>
      <w:bookmarkEnd w:id="1462"/>
      <w:bookmarkEnd w:id="1463"/>
      <w:bookmarkEnd w:id="1464"/>
      <w:bookmarkEnd w:id="1465"/>
      <w:bookmarkEnd w:id="1466"/>
      <w:r w:rsidRPr="00024A21">
        <w:rPr>
          <w:lang w:val="ru-RU"/>
        </w:rPr>
        <w:lastRenderedPageBreak/>
        <w:t>6.3 Социальные данные</w:t>
      </w:r>
    </w:p>
    <w:p w14:paraId="4548CB0A" w14:textId="6B71B290" w:rsidR="00C600C1" w:rsidRPr="00F26C99" w:rsidRDefault="00C600C1" w:rsidP="009C75C5">
      <w:pPr>
        <w:pStyle w:val="20"/>
        <w:numPr>
          <w:ilvl w:val="0"/>
          <w:numId w:val="0"/>
        </w:numPr>
        <w:rPr>
          <w:b w:val="0"/>
          <w:bCs/>
          <w:lang w:val="ru-RU"/>
        </w:rPr>
      </w:pPr>
      <w:r w:rsidRPr="00F26C99">
        <w:rPr>
          <w:b w:val="0"/>
          <w:bCs/>
          <w:lang w:val="ru-RU"/>
        </w:rPr>
        <w:t xml:space="preserve">Социально-экономический контекст вдоль железнодорожного коридора </w:t>
      </w:r>
      <w:proofErr w:type="spellStart"/>
      <w:r w:rsidR="00401085">
        <w:rPr>
          <w:b w:val="0"/>
          <w:bCs/>
          <w:lang w:val="ru-RU"/>
        </w:rPr>
        <w:t>Мойынты</w:t>
      </w:r>
      <w:proofErr w:type="spellEnd"/>
      <w:r w:rsidRPr="00F26C99">
        <w:rPr>
          <w:b w:val="0"/>
          <w:bCs/>
          <w:lang w:val="ru-RU"/>
        </w:rPr>
        <w:t>– Кызылжар отражает сочетание промышленной, горнодобывающей, сельскохозяйственной и сервисной экономики Улытауско</w:t>
      </w:r>
      <w:r w:rsidR="008C5CEE">
        <w:rPr>
          <w:b w:val="0"/>
          <w:bCs/>
          <w:lang w:val="ru-RU"/>
        </w:rPr>
        <w:t>й</w:t>
      </w:r>
      <w:r w:rsidRPr="00F26C99">
        <w:rPr>
          <w:b w:val="0"/>
          <w:bCs/>
          <w:lang w:val="ru-RU"/>
        </w:rPr>
        <w:t xml:space="preserve"> и Карагандинско</w:t>
      </w:r>
      <w:r w:rsidR="008C5CEE">
        <w:rPr>
          <w:b w:val="0"/>
          <w:bCs/>
          <w:lang w:val="ru-RU"/>
        </w:rPr>
        <w:t>й</w:t>
      </w:r>
      <w:r w:rsidRPr="00F26C99">
        <w:rPr>
          <w:b w:val="0"/>
          <w:bCs/>
          <w:lang w:val="ru-RU"/>
        </w:rPr>
        <w:t xml:space="preserve"> </w:t>
      </w:r>
      <w:r w:rsidR="008C5CEE">
        <w:rPr>
          <w:b w:val="0"/>
          <w:bCs/>
          <w:lang w:val="ru-RU"/>
        </w:rPr>
        <w:t>областей</w:t>
      </w:r>
      <w:r w:rsidRPr="00F26C99">
        <w:rPr>
          <w:b w:val="0"/>
          <w:bCs/>
          <w:lang w:val="ru-RU"/>
        </w:rPr>
        <w:t>. Эти р</w:t>
      </w:r>
      <w:r w:rsidR="008C5CEE">
        <w:rPr>
          <w:b w:val="0"/>
          <w:bCs/>
          <w:lang w:val="ru-RU"/>
        </w:rPr>
        <w:t>егионы</w:t>
      </w:r>
      <w:r w:rsidRPr="00F26C99">
        <w:rPr>
          <w:b w:val="0"/>
          <w:bCs/>
          <w:lang w:val="ru-RU"/>
        </w:rPr>
        <w:t xml:space="preserve"> сочетают в себе городские центры и сельские поселения, обеспечивая рабочую силу, квалифицированную в строительстве, горнодобывающей промышленности и технических специальностях, при этом поддерживая тесные связи с животноводческими хозяйствами и местными предприятиями. Рост населения, доступность рабочей силы и постоянные инвестиции в инфраструктуру и торговлю делают коридор развивающимся центром региональной транспортной доступности и экономического развития.</w:t>
      </w:r>
    </w:p>
    <w:p w14:paraId="14A20B10" w14:textId="77777777" w:rsidR="00C600C1" w:rsidRPr="00F26C99" w:rsidRDefault="00C600C1" w:rsidP="009C75C5">
      <w:pPr>
        <w:pStyle w:val="20"/>
        <w:numPr>
          <w:ilvl w:val="0"/>
          <w:numId w:val="0"/>
        </w:numPr>
        <w:rPr>
          <w:b w:val="0"/>
          <w:bCs/>
          <w:lang w:val="ru-RU"/>
        </w:rPr>
      </w:pPr>
      <w:r w:rsidRPr="00F26C99">
        <w:rPr>
          <w:b w:val="0"/>
          <w:bCs/>
          <w:lang w:val="ru-RU"/>
        </w:rPr>
        <w:t>Культурное наследие в зоне проекта включает в себя как материальные активы, такие как археологические памятники, курганы и исторические ландшафты, так и нематериальные традиции, сформированные кочевой историей, торговыми путями и коллективной памятью о недавних исторических событиях. В совокупности эти элементы образуют важный культурно-исторический фон для железнодорожного проекта, требующий тщательного планирования для баланса между потребностями развития и сохранением ценностей наследия и идентичности сообщества.</w:t>
      </w:r>
    </w:p>
    <w:p w14:paraId="278F22C8" w14:textId="77777777" w:rsidR="00C600C1" w:rsidRPr="00024A21" w:rsidRDefault="00C600C1" w:rsidP="009C75C5">
      <w:pPr>
        <w:pStyle w:val="20"/>
        <w:numPr>
          <w:ilvl w:val="0"/>
          <w:numId w:val="0"/>
        </w:numPr>
        <w:rPr>
          <w:lang w:val="ru-RU"/>
        </w:rPr>
      </w:pPr>
      <w:r w:rsidRPr="00024A21">
        <w:rPr>
          <w:lang w:val="ru-RU"/>
        </w:rPr>
        <w:t>6.3.1 Социально-экономическая информация</w:t>
      </w:r>
    </w:p>
    <w:p w14:paraId="39360E73" w14:textId="1C62E500" w:rsidR="00C600C1" w:rsidRPr="00F26C99" w:rsidRDefault="00AB4960" w:rsidP="009C75C5">
      <w:pPr>
        <w:pStyle w:val="20"/>
        <w:numPr>
          <w:ilvl w:val="0"/>
          <w:numId w:val="0"/>
        </w:numPr>
        <w:rPr>
          <w:b w:val="0"/>
          <w:bCs/>
          <w:lang w:val="ru-RU"/>
        </w:rPr>
      </w:pPr>
      <w:r w:rsidRPr="00F26C99">
        <w:rPr>
          <w:b w:val="0"/>
          <w:bCs/>
          <w:lang w:val="ru-RU"/>
        </w:rPr>
        <w:t xml:space="preserve">Железнодорожный коридор </w:t>
      </w:r>
      <w:proofErr w:type="spellStart"/>
      <w:r w:rsidR="00466404">
        <w:rPr>
          <w:b w:val="0"/>
          <w:bCs/>
          <w:lang w:val="ru-RU"/>
        </w:rPr>
        <w:t>Мойынты</w:t>
      </w:r>
      <w:proofErr w:type="spellEnd"/>
      <w:r w:rsidRPr="00F26C99">
        <w:rPr>
          <w:b w:val="0"/>
          <w:bCs/>
          <w:lang w:val="ru-RU"/>
        </w:rPr>
        <w:t xml:space="preserve">–Кызылжар проходит через Карагандинскую и Улытаускую области, пересекая районные центры и малонаселенные сельские районы вдоль полосы отвода. Социально-экономическая ситуация отражает смешанный ландшафт: в Караганде, одном из самых промышленно развитых регионов Казахстана, диверсифицированная экономика, основанная на горнодобывающей промышленности, металлургии, энергетике и обрабатывающей промышленности, поддерживает преимущественно городское население, в то время как сельское хозяйство и транспортные услуги остаются важными источниками занятости местного населения, особенно в Шетском районе. В </w:t>
      </w:r>
      <w:proofErr w:type="spellStart"/>
      <w:r w:rsidRPr="00F26C99">
        <w:rPr>
          <w:b w:val="0"/>
          <w:bCs/>
          <w:lang w:val="ru-RU"/>
        </w:rPr>
        <w:t>Улытау</w:t>
      </w:r>
      <w:proofErr w:type="spellEnd"/>
      <w:r w:rsidRPr="00F26C99">
        <w:rPr>
          <w:b w:val="0"/>
          <w:bCs/>
          <w:lang w:val="ru-RU"/>
        </w:rPr>
        <w:t>, недавно воссозданной области со столицей в Жезказгане, доминируют добыча меди, металлургия и связанные с ними технические профессии, которые дополняются малыми и средними предприятиями и традиционными сельскохозяйственными промыслами в сельских населенных пунктах, таких как Жанаарка. В совокупности эти регионы обеспечивают промышленную базу, рабочую силу и структуру поселений, которые формируют социально-экономические условия вдоль проектного коридора.</w:t>
      </w:r>
    </w:p>
    <w:p w14:paraId="69D529AA" w14:textId="263826FB" w:rsidR="00C600C1" w:rsidRPr="00024A21" w:rsidRDefault="00C600C1" w:rsidP="009C75C5">
      <w:pPr>
        <w:pStyle w:val="20"/>
        <w:numPr>
          <w:ilvl w:val="2"/>
          <w:numId w:val="318"/>
        </w:numPr>
        <w:rPr>
          <w:lang w:val="ru-RU"/>
        </w:rPr>
      </w:pPr>
      <w:r>
        <w:rPr>
          <w:lang w:val="ru-RU"/>
        </w:rPr>
        <w:t xml:space="preserve"> </w:t>
      </w:r>
      <w:r w:rsidRPr="00024A21">
        <w:rPr>
          <w:lang w:val="ru-RU"/>
        </w:rPr>
        <w:t>Улытауск</w:t>
      </w:r>
      <w:r w:rsidR="00AB4960">
        <w:rPr>
          <w:lang w:val="ru-RU"/>
        </w:rPr>
        <w:t>ая область</w:t>
      </w:r>
    </w:p>
    <w:p w14:paraId="31AC616F" w14:textId="6F3A12BA" w:rsidR="00C600C1" w:rsidRPr="00F26C99" w:rsidRDefault="00C600C1" w:rsidP="009C75C5">
      <w:pPr>
        <w:pStyle w:val="20"/>
        <w:numPr>
          <w:ilvl w:val="0"/>
          <w:numId w:val="0"/>
        </w:numPr>
        <w:rPr>
          <w:b w:val="0"/>
          <w:bCs/>
          <w:lang w:val="ru-RU"/>
        </w:rPr>
      </w:pPr>
      <w:r w:rsidRPr="00F26C99">
        <w:rPr>
          <w:b w:val="0"/>
          <w:bCs/>
          <w:lang w:val="ru-RU"/>
        </w:rPr>
        <w:t>По состоянию на 1 августа 2025 года численность населения Улытауско</w:t>
      </w:r>
      <w:r w:rsidR="00AB4960" w:rsidRPr="00F26C99">
        <w:rPr>
          <w:b w:val="0"/>
          <w:bCs/>
          <w:lang w:val="ru-RU"/>
        </w:rPr>
        <w:t>й области</w:t>
      </w:r>
      <w:r w:rsidRPr="00F26C99">
        <w:rPr>
          <w:b w:val="0"/>
          <w:bCs/>
          <w:lang w:val="ru-RU"/>
        </w:rPr>
        <w:t xml:space="preserve"> составляла 219,9 тыс. человек, большинство из которых проживало в городах (79,5%), а 20,5% – в сельской местности. За январь-июль 2025 года естественный прирост населения составил 977 человек, что ниже показателя за аналогичный период 2024 года (1348 человек). Это обусловлено снижением рождаемости (2063, -16,2% г/г) и умеренным снижением смертности (1086, -2,5% г/г). Миграционный баланс оставался отрицательным и составил -2325 человек, в основном за счет внутренней миграции.</w:t>
      </w:r>
    </w:p>
    <w:p w14:paraId="3D22B0C6" w14:textId="77777777" w:rsidR="00C600C1" w:rsidRPr="00F26C99" w:rsidRDefault="00C600C1" w:rsidP="009C75C5">
      <w:pPr>
        <w:pStyle w:val="20"/>
        <w:numPr>
          <w:ilvl w:val="0"/>
          <w:numId w:val="0"/>
        </w:numPr>
        <w:rPr>
          <w:b w:val="0"/>
          <w:bCs/>
          <w:lang w:val="ru-RU"/>
        </w:rPr>
      </w:pPr>
      <w:r w:rsidRPr="00F26C99">
        <w:rPr>
          <w:b w:val="0"/>
          <w:bCs/>
          <w:lang w:val="ru-RU"/>
        </w:rPr>
        <w:t>Во II квартале 2025 года численность безработных составляла 4086 человек (уровень безработицы 4,1%). На 1 сентября 2025 года в органах службы занятости было зарегистрировано 2778 человек (2,8% от общей численности</w:t>
      </w:r>
      <w:r w:rsidRPr="00024A21">
        <w:rPr>
          <w:lang w:val="ru-RU"/>
        </w:rPr>
        <w:t xml:space="preserve"> рабочей силы). </w:t>
      </w:r>
      <w:r w:rsidRPr="00F26C99">
        <w:rPr>
          <w:b w:val="0"/>
          <w:bCs/>
          <w:lang w:val="ru-RU"/>
        </w:rPr>
        <w:lastRenderedPageBreak/>
        <w:t>Средняя номинальная заработная плата во втором квартале достигла 557 704 тенге (+6,6% г/г), хотя индекс реальной заработной платы снизился до 95,9%. Номинальные доходы на душу населения в первом квартале 2025 года составили 314 824 тенге (+19,6% г/г; реальные +9,3%).</w:t>
      </w:r>
    </w:p>
    <w:p w14:paraId="76E46069" w14:textId="77777777" w:rsidR="00C600C1" w:rsidRPr="00F26C99" w:rsidRDefault="00C600C1" w:rsidP="009C75C5">
      <w:pPr>
        <w:pStyle w:val="20"/>
        <w:numPr>
          <w:ilvl w:val="0"/>
          <w:numId w:val="0"/>
        </w:numPr>
        <w:rPr>
          <w:b w:val="0"/>
          <w:bCs/>
          <w:lang w:val="ru-RU"/>
        </w:rPr>
      </w:pPr>
      <w:r w:rsidRPr="00F26C99">
        <w:rPr>
          <w:b w:val="0"/>
          <w:bCs/>
          <w:lang w:val="ru-RU"/>
        </w:rPr>
        <w:t>Экономический рост демонстрирует неоднозначную динамику. Объём промышленного производства в январе-августе 2025 года составил 916,9 млрд тенге (–1,9% г/г), при этом объём добычи в горнодобывающей промышленности снизился на 3,1%, а в обрабатывающей промышленности – на 0,7%. Рост был частично компенсирован ростом в коммунальном секторе (+9,0%) и секторе водоснабжения и водоотведения (+6,7%). Вклад сельского хозяйства составил 39,4 млрд тенге (+0,9%). Работа транспорта оставалась стабильной: грузооборот вырос на 0,4%, но пассажирооборот снизился на 12,9%. Строительная активность несколько снизилась (97,3% от уровня предыдущего года), хотя объёмы ввода жилья выросли на 43,8% (59,3 тыс. м²). Инвестиции в основной капитал увеличились на 7,1% г/г до 122,4 млрд тенге.</w:t>
      </w:r>
    </w:p>
    <w:p w14:paraId="32539D19" w14:textId="77777777" w:rsidR="00C600C1" w:rsidRPr="00F26C99" w:rsidRDefault="00C600C1" w:rsidP="009C75C5">
      <w:pPr>
        <w:pStyle w:val="20"/>
        <w:numPr>
          <w:ilvl w:val="0"/>
          <w:numId w:val="0"/>
        </w:numPr>
        <w:rPr>
          <w:b w:val="0"/>
          <w:bCs/>
          <w:lang w:val="ru-RU"/>
        </w:rPr>
      </w:pPr>
      <w:r w:rsidRPr="00F26C99">
        <w:rPr>
          <w:b w:val="0"/>
          <w:bCs/>
          <w:lang w:val="ru-RU"/>
        </w:rPr>
        <w:t>По состоянию на 1 сентября 2025 года зарегистрировано 2971 юридическое лицо (+1,0% г/г), из которых действовали 2600, включая 2015 субъектов малого и среднего предпринимательства. Валовой региональный продукт (ВРП) области за январь-март 2025 года составил 512,0 млрд тенге (реальный индекс 100,7%), а ВРП на душу населения – 2,3 млн тенге (+19,2% г/г). В промышленности объем производства в январе-июне достиг 674,5 млрд тенге, однако физические объемы незначительно сократились (индекс 99,1%), главным образом из-за сокращения добычи медной руды Корпорацией «Казахмыс». Инвестиции замедлились до 75,7 млрд тенге (95,1% физического индекса), что связано со снижением объемов капитальных ремонтов и закупок оборудования. Торговля и услуги продемонстрировали высокие показатели: торговля выросла на 10,7% г/г, транспорт и хранение — на 35%, а строительство — на 2% г/г.</w:t>
      </w:r>
    </w:p>
    <w:bookmarkEnd w:id="1467"/>
    <w:bookmarkEnd w:id="1468"/>
    <w:bookmarkEnd w:id="1469"/>
    <w:bookmarkEnd w:id="1470"/>
    <w:bookmarkEnd w:id="1471"/>
    <w:bookmarkEnd w:id="1472"/>
    <w:p w14:paraId="4CBE92C9" w14:textId="77777777" w:rsidR="00C600C1" w:rsidRPr="00F26C99" w:rsidRDefault="00C600C1" w:rsidP="00C600C1">
      <w:pPr>
        <w:pStyle w:val="UnderlineBold"/>
        <w:rPr>
          <w:b w:val="0"/>
          <w:bCs/>
          <w:lang w:val="ru-RU"/>
        </w:rPr>
      </w:pPr>
    </w:p>
    <w:p w14:paraId="46120688" w14:textId="77777777" w:rsidR="00C600C1" w:rsidRPr="006532A9" w:rsidRDefault="00C600C1" w:rsidP="00C600C1">
      <w:pPr>
        <w:pStyle w:val="UnderlineBold"/>
        <w:rPr>
          <w:b w:val="0"/>
          <w:lang w:val="ru-RU"/>
        </w:rPr>
      </w:pPr>
      <w:r w:rsidRPr="006532A9">
        <w:rPr>
          <w:b w:val="0"/>
          <w:lang w:val="ru-RU"/>
        </w:rPr>
        <w:t>Районы, затронутые проектом</w:t>
      </w:r>
    </w:p>
    <w:p w14:paraId="3C915D42" w14:textId="77777777" w:rsidR="00C600C1" w:rsidRPr="002070AE" w:rsidRDefault="00C600C1" w:rsidP="00C600C1">
      <w:pPr>
        <w:pStyle w:val="UnderlineBold"/>
        <w:rPr>
          <w:b w:val="0"/>
          <w:i/>
          <w:iCs/>
          <w:u w:val="none"/>
          <w:lang w:val="ru-RU"/>
        </w:rPr>
      </w:pPr>
      <w:r w:rsidRPr="002070AE">
        <w:rPr>
          <w:b w:val="0"/>
          <w:i/>
          <w:iCs/>
          <w:u w:val="none"/>
          <w:lang w:val="ru-RU"/>
        </w:rPr>
        <w:t xml:space="preserve">• </w:t>
      </w:r>
      <w:proofErr w:type="spellStart"/>
      <w:r w:rsidRPr="002070AE">
        <w:rPr>
          <w:b w:val="0"/>
          <w:i/>
          <w:iCs/>
          <w:u w:val="none"/>
          <w:lang w:val="ru-RU"/>
        </w:rPr>
        <w:t>Кенгирский</w:t>
      </w:r>
      <w:proofErr w:type="spellEnd"/>
      <w:r w:rsidRPr="002070AE">
        <w:rPr>
          <w:b w:val="0"/>
          <w:i/>
          <w:iCs/>
          <w:u w:val="none"/>
          <w:lang w:val="ru-RU"/>
        </w:rPr>
        <w:t xml:space="preserve"> сельский округ (окрестности Жезказгана)</w:t>
      </w:r>
    </w:p>
    <w:p w14:paraId="2FB37C41" w14:textId="77777777" w:rsidR="00C600C1" w:rsidRDefault="00C600C1" w:rsidP="00C600C1">
      <w:pPr>
        <w:pStyle w:val="UnderlineBold"/>
        <w:rPr>
          <w:b w:val="0"/>
          <w:u w:val="none"/>
          <w:lang w:val="ru-RU"/>
        </w:rPr>
      </w:pPr>
      <w:r w:rsidRPr="006532A9">
        <w:rPr>
          <w:b w:val="0"/>
          <w:u w:val="none"/>
          <w:lang w:val="ru-RU"/>
        </w:rPr>
        <w:t>Включает посёлок Кенгир (2756 жителей) и несколько железнодорожных посёлков (</w:t>
      </w:r>
      <w:proofErr w:type="spellStart"/>
      <w:r w:rsidRPr="006532A9">
        <w:rPr>
          <w:b w:val="0"/>
          <w:u w:val="none"/>
          <w:lang w:val="ru-RU"/>
        </w:rPr>
        <w:t>Теректы</w:t>
      </w:r>
      <w:proofErr w:type="spellEnd"/>
      <w:r w:rsidRPr="006532A9">
        <w:rPr>
          <w:b w:val="0"/>
          <w:u w:val="none"/>
          <w:lang w:val="ru-RU"/>
        </w:rPr>
        <w:t xml:space="preserve">, </w:t>
      </w:r>
      <w:proofErr w:type="spellStart"/>
      <w:r w:rsidRPr="006532A9">
        <w:rPr>
          <w:b w:val="0"/>
          <w:u w:val="none"/>
          <w:lang w:val="ru-RU"/>
        </w:rPr>
        <w:t>Туемойнак</w:t>
      </w:r>
      <w:proofErr w:type="spellEnd"/>
      <w:r w:rsidRPr="006532A9">
        <w:rPr>
          <w:b w:val="0"/>
          <w:u w:val="none"/>
          <w:lang w:val="ru-RU"/>
        </w:rPr>
        <w:t xml:space="preserve">, </w:t>
      </w:r>
      <w:proofErr w:type="spellStart"/>
      <w:r w:rsidRPr="006532A9">
        <w:rPr>
          <w:b w:val="0"/>
          <w:u w:val="none"/>
          <w:lang w:val="ru-RU"/>
        </w:rPr>
        <w:t>Корганбай</w:t>
      </w:r>
      <w:proofErr w:type="spellEnd"/>
      <w:r w:rsidRPr="006532A9">
        <w:rPr>
          <w:b w:val="0"/>
          <w:u w:val="none"/>
          <w:lang w:val="ru-RU"/>
        </w:rPr>
        <w:t xml:space="preserve"> с подъездными путями) с общей численностью населения 3498 человек (2020 г.), половина из которых являются экономически активными. Преобладает сельское хозяйство (90 фермерских хозяйств, в основном животноводческого направления). Социальная инфраструктура включает две школы (399 учащихся в Кенгире, 63 в </w:t>
      </w:r>
      <w:proofErr w:type="spellStart"/>
      <w:r w:rsidRPr="006532A9">
        <w:rPr>
          <w:b w:val="0"/>
          <w:u w:val="none"/>
          <w:lang w:val="ru-RU"/>
        </w:rPr>
        <w:t>Теректах</w:t>
      </w:r>
      <w:proofErr w:type="spellEnd"/>
      <w:r w:rsidRPr="006532A9">
        <w:rPr>
          <w:b w:val="0"/>
          <w:u w:val="none"/>
          <w:lang w:val="ru-RU"/>
        </w:rPr>
        <w:t xml:space="preserve">), филиал </w:t>
      </w:r>
      <w:proofErr w:type="spellStart"/>
      <w:r w:rsidRPr="006532A9">
        <w:rPr>
          <w:b w:val="0"/>
          <w:u w:val="none"/>
          <w:lang w:val="ru-RU"/>
        </w:rPr>
        <w:t>Жезказганской</w:t>
      </w:r>
      <w:proofErr w:type="spellEnd"/>
      <w:r w:rsidRPr="006532A9">
        <w:rPr>
          <w:b w:val="0"/>
          <w:u w:val="none"/>
          <w:lang w:val="ru-RU"/>
        </w:rPr>
        <w:t xml:space="preserve"> поликлиники (1 врач общей практики, 3 медсестры) и ФАПы в </w:t>
      </w:r>
      <w:proofErr w:type="spellStart"/>
      <w:r w:rsidRPr="006532A9">
        <w:rPr>
          <w:b w:val="0"/>
          <w:u w:val="none"/>
          <w:lang w:val="ru-RU"/>
        </w:rPr>
        <w:t>Теректах</w:t>
      </w:r>
      <w:proofErr w:type="spellEnd"/>
      <w:r w:rsidRPr="006532A9">
        <w:rPr>
          <w:b w:val="0"/>
          <w:u w:val="none"/>
          <w:lang w:val="ru-RU"/>
        </w:rPr>
        <w:t xml:space="preserve">, </w:t>
      </w:r>
      <w:proofErr w:type="spellStart"/>
      <w:r w:rsidRPr="006532A9">
        <w:rPr>
          <w:b w:val="0"/>
          <w:u w:val="none"/>
          <w:lang w:val="ru-RU"/>
        </w:rPr>
        <w:t>Корганбае</w:t>
      </w:r>
      <w:proofErr w:type="spellEnd"/>
      <w:r w:rsidRPr="006532A9">
        <w:rPr>
          <w:b w:val="0"/>
          <w:u w:val="none"/>
          <w:lang w:val="ru-RU"/>
        </w:rPr>
        <w:t xml:space="preserve"> и </w:t>
      </w:r>
      <w:proofErr w:type="spellStart"/>
      <w:r w:rsidRPr="006532A9">
        <w:rPr>
          <w:b w:val="0"/>
          <w:u w:val="none"/>
          <w:lang w:val="ru-RU"/>
        </w:rPr>
        <w:t>Туемойнаке</w:t>
      </w:r>
      <w:proofErr w:type="spellEnd"/>
      <w:r w:rsidRPr="006532A9">
        <w:rPr>
          <w:b w:val="0"/>
          <w:u w:val="none"/>
          <w:lang w:val="ru-RU"/>
        </w:rPr>
        <w:t>.</w:t>
      </w:r>
    </w:p>
    <w:p w14:paraId="301D22DC" w14:textId="77777777" w:rsidR="00F26C99" w:rsidRPr="006532A9" w:rsidRDefault="00F26C99" w:rsidP="00C600C1">
      <w:pPr>
        <w:pStyle w:val="UnderlineBold"/>
        <w:rPr>
          <w:b w:val="0"/>
          <w:u w:val="none"/>
          <w:lang w:val="ru-RU"/>
        </w:rPr>
      </w:pPr>
    </w:p>
    <w:p w14:paraId="13B283D6" w14:textId="77777777" w:rsidR="00C600C1" w:rsidRPr="002070AE" w:rsidRDefault="00C600C1" w:rsidP="00C600C1">
      <w:pPr>
        <w:pStyle w:val="UnderlineBold"/>
        <w:rPr>
          <w:b w:val="0"/>
          <w:i/>
          <w:iCs/>
          <w:u w:val="none"/>
          <w:lang w:val="ru-RU"/>
        </w:rPr>
      </w:pPr>
      <w:r w:rsidRPr="002070AE">
        <w:rPr>
          <w:b w:val="0"/>
          <w:i/>
          <w:iCs/>
          <w:u w:val="none"/>
          <w:lang w:val="ru-RU"/>
        </w:rPr>
        <w:t>• Улытауский район</w:t>
      </w:r>
    </w:p>
    <w:p w14:paraId="42786163" w14:textId="77777777" w:rsidR="00C600C1" w:rsidRDefault="00C600C1" w:rsidP="00C600C1">
      <w:pPr>
        <w:pStyle w:val="UnderlineBold"/>
        <w:rPr>
          <w:b w:val="0"/>
          <w:u w:val="none"/>
          <w:lang w:val="ru-RU"/>
        </w:rPr>
      </w:pPr>
      <w:r w:rsidRPr="006532A9">
        <w:rPr>
          <w:b w:val="0"/>
          <w:u w:val="none"/>
          <w:lang w:val="ru-RU"/>
        </w:rPr>
        <w:t xml:space="preserve">Площадь района составляет 122,9 тыс. км², административный центр — посёлок </w:t>
      </w:r>
      <w:proofErr w:type="spellStart"/>
      <w:r w:rsidRPr="006532A9">
        <w:rPr>
          <w:b w:val="0"/>
          <w:u w:val="none"/>
          <w:lang w:val="ru-RU"/>
        </w:rPr>
        <w:t>Улытау</w:t>
      </w:r>
      <w:proofErr w:type="spellEnd"/>
      <w:r w:rsidRPr="006532A9">
        <w:rPr>
          <w:b w:val="0"/>
          <w:u w:val="none"/>
          <w:lang w:val="ru-RU"/>
        </w:rPr>
        <w:t>, охватывает 29 населённых пунктов в 15 сельских районах. На начало 2024 года численность населения составляла 11 187 человек, преимущественно казахи. Основу экономики составляет сельское хозяйство (73% ВРП), 1338 фермерских хозяйств (в основном животноводческие) и 7 кооперативов. Социальная сфера включает две больницы (32 койки), одну поликлинику, шесть амбулаторий и разветвленную сеть школ и дошкольных учреждений (37 учреждений, включая 15 общеобразовательных школ, 2 начальные школы и 6 детских садов).</w:t>
      </w:r>
    </w:p>
    <w:p w14:paraId="6BE90AE0" w14:textId="77777777" w:rsidR="00F26C99" w:rsidRPr="006532A9" w:rsidRDefault="00F26C99" w:rsidP="00C600C1">
      <w:pPr>
        <w:pStyle w:val="UnderlineBold"/>
        <w:rPr>
          <w:b w:val="0"/>
          <w:u w:val="none"/>
          <w:lang w:val="ru-RU"/>
        </w:rPr>
      </w:pPr>
    </w:p>
    <w:p w14:paraId="1F3CF918" w14:textId="77777777" w:rsidR="00C600C1" w:rsidRPr="002070AE" w:rsidRDefault="00C600C1" w:rsidP="00C600C1">
      <w:pPr>
        <w:pStyle w:val="UnderlineBold"/>
        <w:rPr>
          <w:b w:val="0"/>
          <w:i/>
          <w:iCs/>
          <w:u w:val="none"/>
          <w:lang w:val="ru-RU"/>
        </w:rPr>
      </w:pPr>
      <w:r w:rsidRPr="002070AE">
        <w:rPr>
          <w:b w:val="0"/>
          <w:i/>
          <w:iCs/>
          <w:u w:val="none"/>
          <w:lang w:val="ru-RU"/>
        </w:rPr>
        <w:t>• Жанааркинский район</w:t>
      </w:r>
    </w:p>
    <w:p w14:paraId="012CD74D" w14:textId="77777777" w:rsidR="00C600C1" w:rsidRDefault="00C600C1" w:rsidP="00C600C1">
      <w:pPr>
        <w:pStyle w:val="UnderlineBold"/>
        <w:rPr>
          <w:b w:val="0"/>
          <w:u w:val="none"/>
          <w:lang w:val="ru-RU"/>
        </w:rPr>
      </w:pPr>
      <w:r w:rsidRPr="006532A9">
        <w:rPr>
          <w:b w:val="0"/>
          <w:u w:val="none"/>
          <w:lang w:val="ru-RU"/>
        </w:rPr>
        <w:t xml:space="preserve">На конец 2024 года население составляло 30,5 тыс. человек (-1,3% г/г). Естественный прирост составил +442 человека: 632 родившихся и 190 умерших; миграционный </w:t>
      </w:r>
      <w:r w:rsidRPr="006532A9">
        <w:rPr>
          <w:b w:val="0"/>
          <w:u w:val="none"/>
          <w:lang w:val="ru-RU"/>
        </w:rPr>
        <w:lastRenderedPageBreak/>
        <w:t xml:space="preserve">прирост отрицательный (-864). Численность рабочей силы составила 16 294 человека, уровень безработицы – 3,8%. Средняя заработная плата составила 380 288 тенге (+9,5% г/г; реальная +1,8%). Доминирует промышленность, в основном добыча угля, меди, марганца и барита (65,4% производства), а обрабатывающая промышленность добавила 12,7%. Сельское хозяйство сохраняет значительную долю, функционирует 821 организация. Инфраструктура здравоохранения и образования включает центральную больницу, врачебные амбулатории, ФАПы и дошкольные учреждения. К соответствующим населённым пунктам относятся Кызылжар (районный центр), </w:t>
      </w:r>
      <w:proofErr w:type="spellStart"/>
      <w:r w:rsidRPr="006532A9">
        <w:rPr>
          <w:b w:val="0"/>
          <w:u w:val="none"/>
          <w:lang w:val="ru-RU"/>
        </w:rPr>
        <w:t>Тогыскен</w:t>
      </w:r>
      <w:proofErr w:type="spellEnd"/>
      <w:r w:rsidRPr="006532A9">
        <w:rPr>
          <w:b w:val="0"/>
          <w:u w:val="none"/>
          <w:lang w:val="ru-RU"/>
        </w:rPr>
        <w:t xml:space="preserve"> (левый берег реки Сарысу) и Актау (сельский окружной центр).</w:t>
      </w:r>
    </w:p>
    <w:p w14:paraId="1F399A2C" w14:textId="77777777" w:rsidR="00F26C99" w:rsidRPr="006532A9" w:rsidRDefault="00F26C99" w:rsidP="00C600C1">
      <w:pPr>
        <w:pStyle w:val="UnderlineBold"/>
        <w:rPr>
          <w:b w:val="0"/>
          <w:u w:val="none"/>
          <w:lang w:val="ru-RU"/>
        </w:rPr>
      </w:pPr>
    </w:p>
    <w:p w14:paraId="304C66B0" w14:textId="35559A56" w:rsidR="00C600C1" w:rsidRPr="002070AE" w:rsidRDefault="00C600C1" w:rsidP="00C600C1">
      <w:pPr>
        <w:pStyle w:val="UnderlineBold"/>
        <w:rPr>
          <w:b w:val="0"/>
          <w:i/>
          <w:iCs/>
          <w:u w:val="none"/>
          <w:lang w:val="ru-RU"/>
        </w:rPr>
      </w:pPr>
      <w:r w:rsidRPr="002070AE">
        <w:rPr>
          <w:b w:val="0"/>
          <w:i/>
          <w:iCs/>
          <w:u w:val="none"/>
          <w:lang w:val="ru-RU"/>
        </w:rPr>
        <w:t>• Моногород Каражал (в Улытауско</w:t>
      </w:r>
      <w:r w:rsidR="00AB4960">
        <w:rPr>
          <w:b w:val="0"/>
          <w:i/>
          <w:iCs/>
          <w:u w:val="none"/>
          <w:lang w:val="ru-RU"/>
        </w:rPr>
        <w:t>й области</w:t>
      </w:r>
      <w:r w:rsidRPr="002070AE">
        <w:rPr>
          <w:b w:val="0"/>
          <w:i/>
          <w:iCs/>
          <w:u w:val="none"/>
          <w:lang w:val="ru-RU"/>
        </w:rPr>
        <w:t>)</w:t>
      </w:r>
    </w:p>
    <w:p w14:paraId="7E0C2CE0" w14:textId="77777777" w:rsidR="00C600C1" w:rsidRDefault="00C600C1" w:rsidP="00C600C1">
      <w:pPr>
        <w:pStyle w:val="UnderlineBold"/>
        <w:rPr>
          <w:b w:val="0"/>
          <w:u w:val="none"/>
          <w:lang w:val="ru-RU"/>
        </w:rPr>
      </w:pPr>
      <w:r w:rsidRPr="006532A9">
        <w:rPr>
          <w:b w:val="0"/>
          <w:u w:val="none"/>
          <w:lang w:val="ru-RU"/>
        </w:rPr>
        <w:t>В 2024 году численность населения составила 17,3 тыс. человек, естественный прирост составил +229, но миграционный отток ––200. Уровень участия в рабочей силе вырос (8312 человек, +2,9% г/г), при этом уровень безработицы стабилизировался на уровне 3,5%. Средняя заработная плата составила 445 989 тенге (номинальная +5,6%; реальная –1,8%). Инвестиции в основной капитал составили 9,3 млрд. тенге, показав уверенный рост (+45,7% в физическом выражении).</w:t>
      </w:r>
    </w:p>
    <w:p w14:paraId="60BB6FB7" w14:textId="77777777" w:rsidR="00C600C1" w:rsidRPr="001E0316" w:rsidRDefault="00C600C1" w:rsidP="00C600C1">
      <w:pPr>
        <w:pStyle w:val="31"/>
        <w:numPr>
          <w:ilvl w:val="0"/>
          <w:numId w:val="0"/>
        </w:numPr>
        <w:rPr>
          <w:lang w:val="ru-RU"/>
        </w:rPr>
      </w:pPr>
      <w:bookmarkStart w:id="1473" w:name="_Toc169094765"/>
      <w:bookmarkStart w:id="1474" w:name="_Toc208973836"/>
      <w:bookmarkStart w:id="1475" w:name="_Toc208974036"/>
      <w:bookmarkStart w:id="1476" w:name="_Toc208974236"/>
      <w:bookmarkStart w:id="1477" w:name="_Toc208974438"/>
      <w:bookmarkStart w:id="1478" w:name="_Toc208974646"/>
      <w:bookmarkStart w:id="1479" w:name="_Toc210339003"/>
      <w:r w:rsidRPr="0038598C">
        <w:rPr>
          <w:lang w:val="ru-RU"/>
        </w:rPr>
        <w:lastRenderedPageBreak/>
        <w:t>6.3.3 Карагандинская область</w:t>
      </w:r>
    </w:p>
    <w:p w14:paraId="11B9A9A8" w14:textId="77777777" w:rsidR="00C600C1" w:rsidRPr="001E0316" w:rsidRDefault="00C600C1" w:rsidP="00C600C1">
      <w:pPr>
        <w:pStyle w:val="31"/>
        <w:numPr>
          <w:ilvl w:val="0"/>
          <w:numId w:val="0"/>
        </w:numPr>
        <w:ind w:right="4"/>
        <w:rPr>
          <w:b w:val="0"/>
          <w:bCs/>
          <w:lang w:val="ru-RU"/>
        </w:rPr>
      </w:pPr>
      <w:r w:rsidRPr="001E0316">
        <w:rPr>
          <w:b w:val="0"/>
          <w:bCs/>
          <w:lang w:val="ru-RU"/>
        </w:rPr>
        <w:t>По состоянию на 1 августа 2025 года общая численность населения Карагандинской области составляла 1132,4 тыс. человек, из которых 82,3% проживают в городской местности, а 17,7% — в сельской. Естественный прирост населения в январе-июле 2025 года составил 1863 человека, что обусловлено 8003 родившимися (-12,7% к предыдущему году) и 6140 умершими (-1,9%). Миграционный прирост остался отрицательным и составил -3360 человек, в основном за счёт внутренней миграции (-3020 человек), а внешняя миграция составила -340 человек.</w:t>
      </w:r>
    </w:p>
    <w:p w14:paraId="1AAE5445" w14:textId="77777777" w:rsidR="00C600C1" w:rsidRPr="001E0316" w:rsidRDefault="00C600C1" w:rsidP="00C600C1">
      <w:pPr>
        <w:pStyle w:val="31"/>
        <w:numPr>
          <w:ilvl w:val="0"/>
          <w:numId w:val="0"/>
        </w:numPr>
        <w:ind w:right="4"/>
        <w:rPr>
          <w:b w:val="0"/>
          <w:bCs/>
          <w:lang w:val="ru-RU"/>
        </w:rPr>
      </w:pPr>
      <w:r w:rsidRPr="001E0316">
        <w:rPr>
          <w:b w:val="0"/>
          <w:bCs/>
          <w:lang w:val="ru-RU"/>
        </w:rPr>
        <w:t>Во втором квартале 2025 года численность безработных составила 22,1 тыс. человек, что соответствует уровню безработицы 4,0%. На 1 августа в органах службы занятости было зарегистрировано 23 304 человека (2,9% от численности рабочей силы). Средняя заработная плата составила 432 501 тенге (+14,0% г/г), индекс реальной заработной платы составил 104,2%, в то время как доходы на душу населения в первом квартале составили 235 333 тенге (+9,2% г/г), но снизились на 1,3% в реальном выражении.</w:t>
      </w:r>
    </w:p>
    <w:p w14:paraId="2CE3A46C" w14:textId="77777777" w:rsidR="00C600C1" w:rsidRPr="001E0316" w:rsidRDefault="00C600C1" w:rsidP="00C600C1">
      <w:pPr>
        <w:pStyle w:val="31"/>
        <w:numPr>
          <w:ilvl w:val="0"/>
          <w:numId w:val="0"/>
        </w:numPr>
        <w:ind w:right="4"/>
        <w:rPr>
          <w:b w:val="0"/>
          <w:bCs/>
          <w:lang w:val="ru-RU"/>
        </w:rPr>
      </w:pPr>
      <w:r w:rsidRPr="001E0316">
        <w:rPr>
          <w:b w:val="0"/>
          <w:bCs/>
          <w:lang w:val="ru-RU"/>
        </w:rPr>
        <w:t xml:space="preserve">Экономическая активность продемонстрировала высокие показатели. Объём промышленного производства за январь-август 2025 года составил 3 167,9 млрд тенге (+7,0% г/г), при этом заметный рост наблюдался в горнодобывающей промышленности (+8,9%), обрабатывающей промышленности (+6,7%), коммунальном хозяйстве (+4,5%) и водоснабжении и водоотведении (+7,1%). Сельское, лесное и рыбное хозяйство внесли 219,2 млрд тенге (+2,9%). Улучшилась работа транспорта: грузооборот увеличился на 7,6%, а пассажирооборот – на 14,4%. Объемы строительства выросли на 25% до 400,7 млрд тенге, введено в эксплуатацию 351,7 тыс. м² жилья (+6,3%). </w:t>
      </w:r>
      <w:r w:rsidRPr="0038598C">
        <w:rPr>
          <w:b w:val="0"/>
          <w:bCs/>
          <w:lang w:val="ru-RU"/>
        </w:rPr>
        <w:t>Инвестиции в основной капитал достигли 644,7 млрд тенге (+11,1%).</w:t>
      </w:r>
    </w:p>
    <w:p w14:paraId="34279668" w14:textId="77777777" w:rsidR="00C600C1" w:rsidRDefault="00C600C1" w:rsidP="00C600C1">
      <w:pPr>
        <w:pStyle w:val="31"/>
        <w:numPr>
          <w:ilvl w:val="0"/>
          <w:numId w:val="0"/>
        </w:numPr>
        <w:ind w:right="4"/>
        <w:rPr>
          <w:b w:val="0"/>
          <w:bCs/>
          <w:lang w:val="ru-RU"/>
        </w:rPr>
      </w:pPr>
      <w:r w:rsidRPr="001E0316">
        <w:rPr>
          <w:b w:val="0"/>
          <w:bCs/>
          <w:lang w:val="ru-RU"/>
        </w:rPr>
        <w:t>По состоянию на 1 сентября 2025 года зарегистрировано 28 776 юридических лиц (-0,9% г/г), из которых 23 032 – действующих (22 510 малых предприятий). ВРП региона за январь-март 2025 года составил 1,9 трлн тенге с реальным темпом роста 7,8%. В отраслевом разрезе доля товаров составила 52,7%, услуг – 44,2%, налогов/доплат – 3,1%. Инфляция (ИПЦ) с декабря 2024 года по август 2025 года составила +10,2% (продовольственные товары +10,0%, непродовольственные товары +7,5%, услуги +12,6%). Цены производителей промышленной продукции выросли на 10,0%. Розничный товарооборот за январь-август составил 1 080,2 млрд. тенге (+0,5%), а оптовая торговля – 1 752,4 млрд. тенге (+0,2%). Взаимный товарооборот ЕАЭС за январь-июль 2025 года составил 1,64 млрд. долларов США (–2,5%), экспорт – 962,2 млн. долларов США, импорт – 676,5 млн. долларов США.</w:t>
      </w:r>
    </w:p>
    <w:p w14:paraId="41981786" w14:textId="77777777" w:rsidR="00C600C1" w:rsidRPr="0038598C" w:rsidRDefault="00C600C1" w:rsidP="00C600C1">
      <w:pPr>
        <w:pStyle w:val="31"/>
        <w:numPr>
          <w:ilvl w:val="0"/>
          <w:numId w:val="0"/>
        </w:numPr>
        <w:ind w:right="4"/>
        <w:rPr>
          <w:b w:val="0"/>
          <w:bCs/>
          <w:u w:val="single"/>
          <w:lang w:val="ru-RU"/>
        </w:rPr>
      </w:pPr>
      <w:r w:rsidRPr="0038598C">
        <w:rPr>
          <w:b w:val="0"/>
          <w:bCs/>
          <w:u w:val="single"/>
          <w:lang w:val="ru-RU"/>
        </w:rPr>
        <w:t>Территории, затронутые проектом</w:t>
      </w:r>
    </w:p>
    <w:p w14:paraId="02CB42EE" w14:textId="77777777" w:rsidR="00C600C1" w:rsidRPr="002070AE" w:rsidRDefault="00C600C1" w:rsidP="00C600C1">
      <w:pPr>
        <w:pStyle w:val="31"/>
        <w:numPr>
          <w:ilvl w:val="0"/>
          <w:numId w:val="0"/>
        </w:numPr>
        <w:ind w:right="4"/>
        <w:rPr>
          <w:b w:val="0"/>
          <w:bCs/>
          <w:i/>
          <w:iCs/>
          <w:lang w:val="ru-RU"/>
        </w:rPr>
      </w:pPr>
      <w:r w:rsidRPr="002070AE">
        <w:rPr>
          <w:b w:val="0"/>
          <w:bCs/>
          <w:i/>
          <w:iCs/>
          <w:lang w:val="ru-RU"/>
        </w:rPr>
        <w:t>• Шетский район</w:t>
      </w:r>
    </w:p>
    <w:p w14:paraId="4AD3505E" w14:textId="77777777" w:rsidR="00C600C1" w:rsidRDefault="00C600C1" w:rsidP="00C600C1">
      <w:pPr>
        <w:pStyle w:val="31"/>
        <w:numPr>
          <w:ilvl w:val="0"/>
          <w:numId w:val="0"/>
        </w:numPr>
        <w:ind w:right="4"/>
        <w:rPr>
          <w:b w:val="0"/>
          <w:bCs/>
          <w:lang w:val="ru-RU"/>
        </w:rPr>
      </w:pPr>
      <w:r w:rsidRPr="001E0316">
        <w:rPr>
          <w:b w:val="0"/>
          <w:bCs/>
          <w:lang w:val="ru-RU"/>
        </w:rPr>
        <w:t>По состоянию на конец 2024 года численность населения Шетского района составила 36,2 тыс. человек (–2,9% г/г). Естественный прирост населения составил +353 человека (626 родившихся; 273 умерших). Миграционный прирост составил –1445 человек. Численность рабочей силы составила 18 531 человек (–0,8% г/г), уровень безработицы – 2,7% (500 человек). Средняя заработная плата достигла 414 732 тенге (+14,8% г/г; реальный рост +4,3%). Социальная инфраструктура включает две больницы (61 койка), 30 дошкольных учреждений (1410 детей), 42 школы (6781 учащийся) и один колледж (250 учащихся).</w:t>
      </w:r>
    </w:p>
    <w:p w14:paraId="2CD47C61" w14:textId="77777777" w:rsidR="00F26C99" w:rsidRDefault="00F26C99" w:rsidP="00C600C1">
      <w:pPr>
        <w:pStyle w:val="31"/>
        <w:numPr>
          <w:ilvl w:val="0"/>
          <w:numId w:val="0"/>
        </w:numPr>
        <w:ind w:right="4"/>
        <w:rPr>
          <w:b w:val="0"/>
          <w:bCs/>
          <w:lang w:val="ru-RU"/>
        </w:rPr>
      </w:pPr>
    </w:p>
    <w:p w14:paraId="27BF10ED" w14:textId="77777777" w:rsidR="00C600C1" w:rsidRPr="001E0316" w:rsidRDefault="00C600C1" w:rsidP="00C600C1">
      <w:pPr>
        <w:pStyle w:val="31"/>
        <w:numPr>
          <w:ilvl w:val="0"/>
          <w:numId w:val="0"/>
        </w:numPr>
        <w:ind w:right="4"/>
        <w:rPr>
          <w:lang w:val="ru-RU"/>
        </w:rPr>
      </w:pPr>
      <w:r w:rsidRPr="001E0316">
        <w:rPr>
          <w:lang w:val="ru-RU"/>
        </w:rPr>
        <w:lastRenderedPageBreak/>
        <w:t>Ключевые населённые пункты, имеющие значение для проекта:</w:t>
      </w:r>
    </w:p>
    <w:p w14:paraId="67F9185B" w14:textId="63D85C97" w:rsidR="00C600C1" w:rsidRPr="001E0316" w:rsidRDefault="002070AE" w:rsidP="00C600C1">
      <w:pPr>
        <w:pStyle w:val="31"/>
        <w:numPr>
          <w:ilvl w:val="0"/>
          <w:numId w:val="0"/>
        </w:numPr>
        <w:ind w:right="4"/>
        <w:rPr>
          <w:b w:val="0"/>
          <w:bCs/>
          <w:lang w:val="ru-RU"/>
        </w:rPr>
      </w:pPr>
      <w:r>
        <w:rPr>
          <w:b w:val="0"/>
          <w:bCs/>
          <w:lang w:val="ru-RU"/>
        </w:rPr>
        <w:t>с</w:t>
      </w:r>
      <w:r w:rsidR="00C600C1">
        <w:rPr>
          <w:b w:val="0"/>
          <w:bCs/>
          <w:lang w:val="ru-RU"/>
        </w:rPr>
        <w:t xml:space="preserve">. </w:t>
      </w:r>
      <w:proofErr w:type="spellStart"/>
      <w:r w:rsidR="00401085">
        <w:rPr>
          <w:b w:val="0"/>
          <w:bCs/>
          <w:lang w:val="ru-RU"/>
        </w:rPr>
        <w:t>Мойынты</w:t>
      </w:r>
      <w:proofErr w:type="spellEnd"/>
      <w:r w:rsidR="00C600C1" w:rsidRPr="001E0316">
        <w:rPr>
          <w:b w:val="0"/>
          <w:bCs/>
          <w:lang w:val="ru-RU"/>
        </w:rPr>
        <w:t>– стратегический железнодорожный узел, соединяющий Караганду, Балхаш и реку Чу.</w:t>
      </w:r>
    </w:p>
    <w:p w14:paraId="5A28471B" w14:textId="1774CF09" w:rsidR="00C600C1" w:rsidRPr="001E0316" w:rsidRDefault="002070AE" w:rsidP="00C600C1">
      <w:pPr>
        <w:pStyle w:val="31"/>
        <w:numPr>
          <w:ilvl w:val="0"/>
          <w:numId w:val="0"/>
        </w:numPr>
        <w:ind w:right="4"/>
        <w:rPr>
          <w:b w:val="0"/>
          <w:bCs/>
          <w:lang w:val="ru-RU"/>
        </w:rPr>
      </w:pPr>
      <w:r>
        <w:rPr>
          <w:b w:val="0"/>
          <w:bCs/>
          <w:lang w:val="ru-RU"/>
        </w:rPr>
        <w:t>с</w:t>
      </w:r>
      <w:r w:rsidR="00C600C1">
        <w:rPr>
          <w:b w:val="0"/>
          <w:bCs/>
          <w:lang w:val="ru-RU"/>
        </w:rPr>
        <w:t xml:space="preserve">. </w:t>
      </w:r>
      <w:r w:rsidR="00C600C1" w:rsidRPr="001E0316">
        <w:rPr>
          <w:b w:val="0"/>
          <w:bCs/>
          <w:lang w:val="ru-RU"/>
        </w:rPr>
        <w:t>Агадырь – крупнейший населённый пункт района и крупный железнодорожный узел на линии Алматы – Астана, где расположены объекты КТЖ (электроснабжение ЭК-12, путевые и сигнальные отделения), а также школы, учреждения культуры и здравоохранения.</w:t>
      </w:r>
    </w:p>
    <w:p w14:paraId="563CADCD" w14:textId="1DD1B158" w:rsidR="00C600C1" w:rsidRPr="001E0316" w:rsidRDefault="002070AE" w:rsidP="00C600C1">
      <w:pPr>
        <w:pStyle w:val="31"/>
        <w:numPr>
          <w:ilvl w:val="0"/>
          <w:numId w:val="0"/>
        </w:numPr>
        <w:ind w:right="4"/>
        <w:rPr>
          <w:b w:val="0"/>
          <w:bCs/>
          <w:lang w:val="ru-RU"/>
        </w:rPr>
      </w:pPr>
      <w:r>
        <w:rPr>
          <w:b w:val="0"/>
          <w:bCs/>
          <w:lang w:val="ru-RU"/>
        </w:rPr>
        <w:t>с</w:t>
      </w:r>
      <w:r w:rsidR="00C600C1">
        <w:rPr>
          <w:b w:val="0"/>
          <w:bCs/>
          <w:lang w:val="ru-RU"/>
        </w:rPr>
        <w:t xml:space="preserve">. </w:t>
      </w:r>
      <w:r w:rsidR="00C600C1" w:rsidRPr="001E0316">
        <w:rPr>
          <w:b w:val="0"/>
          <w:bCs/>
          <w:lang w:val="ru-RU"/>
        </w:rPr>
        <w:t>Босага – расположен в сельском округе Ортау.</w:t>
      </w:r>
    </w:p>
    <w:p w14:paraId="70E466E3" w14:textId="023D71F5" w:rsidR="00C600C1" w:rsidRDefault="002070AE" w:rsidP="00C600C1">
      <w:pPr>
        <w:pStyle w:val="31"/>
        <w:numPr>
          <w:ilvl w:val="0"/>
          <w:numId w:val="0"/>
        </w:numPr>
        <w:ind w:right="4"/>
        <w:rPr>
          <w:b w:val="0"/>
          <w:bCs/>
          <w:lang w:val="ru-RU"/>
        </w:rPr>
      </w:pPr>
      <w:r>
        <w:rPr>
          <w:b w:val="0"/>
          <w:bCs/>
          <w:lang w:val="ru-RU"/>
        </w:rPr>
        <w:t>с</w:t>
      </w:r>
      <w:r w:rsidR="00C600C1">
        <w:rPr>
          <w:b w:val="0"/>
          <w:bCs/>
          <w:lang w:val="ru-RU"/>
        </w:rPr>
        <w:t xml:space="preserve">. </w:t>
      </w:r>
      <w:proofErr w:type="spellStart"/>
      <w:r w:rsidR="00C600C1" w:rsidRPr="001E0316">
        <w:rPr>
          <w:b w:val="0"/>
          <w:bCs/>
          <w:lang w:val="ru-RU"/>
        </w:rPr>
        <w:t>Киикты</w:t>
      </w:r>
      <w:proofErr w:type="spellEnd"/>
      <w:r w:rsidR="00C600C1" w:rsidRPr="001E0316">
        <w:rPr>
          <w:b w:val="0"/>
          <w:bCs/>
          <w:lang w:val="ru-RU"/>
        </w:rPr>
        <w:t xml:space="preserve"> – поселение вдоль реки </w:t>
      </w:r>
      <w:proofErr w:type="spellStart"/>
      <w:r w:rsidR="00401085">
        <w:rPr>
          <w:b w:val="0"/>
          <w:bCs/>
          <w:lang w:val="ru-RU"/>
        </w:rPr>
        <w:t>Мойынты</w:t>
      </w:r>
      <w:r w:rsidR="00C600C1" w:rsidRPr="001E0316">
        <w:rPr>
          <w:b w:val="0"/>
          <w:bCs/>
          <w:lang w:val="ru-RU"/>
        </w:rPr>
        <w:t>с</w:t>
      </w:r>
      <w:proofErr w:type="spellEnd"/>
      <w:r w:rsidR="00C600C1" w:rsidRPr="001E0316">
        <w:rPr>
          <w:b w:val="0"/>
          <w:bCs/>
          <w:lang w:val="ru-RU"/>
        </w:rPr>
        <w:t xml:space="preserve"> железнодорожной станцией </w:t>
      </w:r>
      <w:proofErr w:type="spellStart"/>
      <w:r w:rsidR="00C600C1" w:rsidRPr="001E0316">
        <w:rPr>
          <w:b w:val="0"/>
          <w:bCs/>
          <w:lang w:val="ru-RU"/>
        </w:rPr>
        <w:t>Киик</w:t>
      </w:r>
      <w:proofErr w:type="spellEnd"/>
      <w:r w:rsidR="00C600C1" w:rsidRPr="001E0316">
        <w:rPr>
          <w:b w:val="0"/>
          <w:bCs/>
          <w:lang w:val="ru-RU"/>
        </w:rPr>
        <w:t xml:space="preserve">, недалеко от ударного кратера </w:t>
      </w:r>
      <w:proofErr w:type="spellStart"/>
      <w:r w:rsidR="00C600C1" w:rsidRPr="001E0316">
        <w:rPr>
          <w:b w:val="0"/>
          <w:bCs/>
          <w:lang w:val="ru-RU"/>
        </w:rPr>
        <w:t>Шунак</w:t>
      </w:r>
      <w:proofErr w:type="spellEnd"/>
      <w:r w:rsidR="00C600C1" w:rsidRPr="001E0316">
        <w:rPr>
          <w:b w:val="0"/>
          <w:bCs/>
          <w:lang w:val="ru-RU"/>
        </w:rPr>
        <w:t xml:space="preserve"> и археологических памятников бронзового века. </w:t>
      </w:r>
    </w:p>
    <w:p w14:paraId="054C155E" w14:textId="77777777" w:rsidR="00C600C1" w:rsidRPr="001E0316" w:rsidRDefault="00C600C1" w:rsidP="00C600C1">
      <w:pPr>
        <w:pStyle w:val="31"/>
        <w:numPr>
          <w:ilvl w:val="0"/>
          <w:numId w:val="0"/>
        </w:numPr>
        <w:ind w:right="4"/>
        <w:rPr>
          <w:b w:val="0"/>
          <w:bCs/>
          <w:lang w:val="ru-RU"/>
        </w:rPr>
      </w:pPr>
      <w:r w:rsidRPr="001E0316">
        <w:rPr>
          <w:b w:val="0"/>
          <w:bCs/>
          <w:lang w:val="ru-RU"/>
        </w:rPr>
        <w:t xml:space="preserve">• Поселок </w:t>
      </w:r>
      <w:proofErr w:type="spellStart"/>
      <w:r w:rsidRPr="001E0316">
        <w:rPr>
          <w:b w:val="0"/>
          <w:bCs/>
          <w:lang w:val="ru-RU"/>
        </w:rPr>
        <w:t>Жайрем</w:t>
      </w:r>
      <w:proofErr w:type="spellEnd"/>
    </w:p>
    <w:p w14:paraId="52DC7736" w14:textId="77777777" w:rsidR="00C600C1" w:rsidRPr="001E0316" w:rsidRDefault="00C600C1" w:rsidP="00C600C1">
      <w:pPr>
        <w:pStyle w:val="31"/>
        <w:numPr>
          <w:ilvl w:val="0"/>
          <w:numId w:val="0"/>
        </w:numPr>
        <w:ind w:right="4"/>
        <w:rPr>
          <w:b w:val="0"/>
          <w:bCs/>
          <w:lang w:val="ru-RU"/>
        </w:rPr>
      </w:pPr>
      <w:r w:rsidRPr="001E0316">
        <w:rPr>
          <w:b w:val="0"/>
          <w:bCs/>
          <w:lang w:val="ru-RU"/>
        </w:rPr>
        <w:t xml:space="preserve">В </w:t>
      </w:r>
      <w:proofErr w:type="spellStart"/>
      <w:r w:rsidRPr="001E0316">
        <w:rPr>
          <w:b w:val="0"/>
          <w:bCs/>
          <w:lang w:val="ru-RU"/>
        </w:rPr>
        <w:t>Жайреме</w:t>
      </w:r>
      <w:proofErr w:type="spellEnd"/>
      <w:r w:rsidRPr="001E0316">
        <w:rPr>
          <w:b w:val="0"/>
          <w:bCs/>
          <w:lang w:val="ru-RU"/>
        </w:rPr>
        <w:t xml:space="preserve">, функционально связанном с региональными цепочками поставок, расположен </w:t>
      </w:r>
      <w:proofErr w:type="spellStart"/>
      <w:r w:rsidRPr="001E0316">
        <w:rPr>
          <w:b w:val="0"/>
          <w:bCs/>
          <w:lang w:val="ru-RU"/>
        </w:rPr>
        <w:t>Жайремский</w:t>
      </w:r>
      <w:proofErr w:type="spellEnd"/>
      <w:r w:rsidRPr="001E0316">
        <w:rPr>
          <w:b w:val="0"/>
          <w:bCs/>
          <w:lang w:val="ru-RU"/>
        </w:rPr>
        <w:t xml:space="preserve"> горно-обогатительный комбинат (Казцинк), который разрабатывает барит-полиметаллические и железомарганцевые месторождения </w:t>
      </w:r>
      <w:proofErr w:type="spellStart"/>
      <w:r w:rsidRPr="001E0316">
        <w:rPr>
          <w:b w:val="0"/>
          <w:bCs/>
          <w:lang w:val="ru-RU"/>
        </w:rPr>
        <w:t>Атасуйского</w:t>
      </w:r>
      <w:proofErr w:type="spellEnd"/>
      <w:r w:rsidRPr="001E0316">
        <w:rPr>
          <w:b w:val="0"/>
          <w:bCs/>
          <w:lang w:val="ru-RU"/>
        </w:rPr>
        <w:t xml:space="preserve"> рудного района. В поселке расположены три школы, а также он связан автодорогой </w:t>
      </w:r>
      <w:proofErr w:type="spellStart"/>
      <w:r w:rsidRPr="001E0316">
        <w:rPr>
          <w:b w:val="0"/>
          <w:bCs/>
          <w:lang w:val="ru-RU"/>
        </w:rPr>
        <w:t>Тогыскан</w:t>
      </w:r>
      <w:proofErr w:type="spellEnd"/>
      <w:r w:rsidRPr="001E0316">
        <w:rPr>
          <w:b w:val="0"/>
          <w:bCs/>
          <w:lang w:val="ru-RU"/>
        </w:rPr>
        <w:t>–Каражал–Жамбыл и узкоколейной железной дорогой с линией Караганда–Сейфуллин–Жезказган, обеспечивающей сообщение с районом Сарысу–</w:t>
      </w:r>
      <w:proofErr w:type="spellStart"/>
      <w:r w:rsidRPr="001E0316">
        <w:rPr>
          <w:b w:val="0"/>
          <w:bCs/>
          <w:lang w:val="ru-RU"/>
        </w:rPr>
        <w:t>Жайрем</w:t>
      </w:r>
      <w:proofErr w:type="spellEnd"/>
      <w:r w:rsidRPr="001E0316">
        <w:rPr>
          <w:b w:val="0"/>
          <w:bCs/>
          <w:lang w:val="ru-RU"/>
        </w:rPr>
        <w:t>.</w:t>
      </w:r>
    </w:p>
    <w:p w14:paraId="6ED63811" w14:textId="77777777" w:rsidR="00C600C1" w:rsidRDefault="00C600C1" w:rsidP="00C600C1">
      <w:pPr>
        <w:pStyle w:val="31"/>
        <w:numPr>
          <w:ilvl w:val="0"/>
          <w:numId w:val="0"/>
        </w:numPr>
        <w:ind w:right="4"/>
        <w:rPr>
          <w:b w:val="0"/>
          <w:bCs/>
          <w:lang w:val="ru-RU"/>
        </w:rPr>
      </w:pPr>
    </w:p>
    <w:p w14:paraId="2B31E222" w14:textId="77777777" w:rsidR="00C600C1" w:rsidRPr="001E0316" w:rsidRDefault="00C600C1" w:rsidP="00C600C1">
      <w:pPr>
        <w:pStyle w:val="31"/>
        <w:numPr>
          <w:ilvl w:val="0"/>
          <w:numId w:val="0"/>
        </w:numPr>
        <w:ind w:right="4"/>
        <w:rPr>
          <w:lang w:val="ru-RU"/>
        </w:rPr>
      </w:pPr>
      <w:r w:rsidRPr="001E0316">
        <w:rPr>
          <w:lang w:val="ru-RU"/>
        </w:rPr>
        <w:t>6.3.4 Административные и транспортные узлы вдоль коридора</w:t>
      </w:r>
    </w:p>
    <w:p w14:paraId="33BCF2DE" w14:textId="1D710940" w:rsidR="00C600C1" w:rsidRDefault="00401085" w:rsidP="00C600C1">
      <w:pPr>
        <w:pStyle w:val="31"/>
        <w:numPr>
          <w:ilvl w:val="0"/>
          <w:numId w:val="0"/>
        </w:numPr>
        <w:ind w:right="4"/>
        <w:rPr>
          <w:b w:val="0"/>
          <w:bCs/>
          <w:lang w:val="ru-RU"/>
        </w:rPr>
      </w:pPr>
      <w:proofErr w:type="spellStart"/>
      <w:r>
        <w:rPr>
          <w:b w:val="0"/>
          <w:bCs/>
          <w:lang w:val="ru-RU"/>
        </w:rPr>
        <w:t>Мойынты</w:t>
      </w:r>
      <w:proofErr w:type="spellEnd"/>
      <w:r w:rsidR="00C600C1" w:rsidRPr="001E0316">
        <w:rPr>
          <w:b w:val="0"/>
          <w:bCs/>
          <w:lang w:val="ru-RU"/>
        </w:rPr>
        <w:t xml:space="preserve">(Шетский район, Карагандинская область) служит стратегическим железнодорожным узлом, связывающим маршруты в направлении Караганды, Балхаша и реки Чу, а также являясь центром местных коммуникаций. Кызылжар (Жанааркинский район, Улытауская область), административный центр своего сельского округа, функционирует как ключевой общественный центр, расположенный примерно в 153 км к западу от Жанаарки. Агадырь, крупнейший населенный пункт в Шетском районе, находится примерно в 195 км к югу от Караганды на магистрали Алматы-Астана; в нем сосредоточены учреждения районного уровня в сфере образования, здравоохранения, культуры, почты/телекоммуникаций, а также размещаются несколько производственных подразделений КТЖ. Босага и </w:t>
      </w:r>
      <w:proofErr w:type="spellStart"/>
      <w:r w:rsidR="00C600C1" w:rsidRPr="001E0316">
        <w:rPr>
          <w:b w:val="0"/>
          <w:bCs/>
          <w:lang w:val="ru-RU"/>
        </w:rPr>
        <w:t>Ки</w:t>
      </w:r>
      <w:r w:rsidR="007A3B7D">
        <w:rPr>
          <w:b w:val="0"/>
          <w:bCs/>
          <w:lang w:val="ru-RU"/>
        </w:rPr>
        <w:t>й</w:t>
      </w:r>
      <w:r w:rsidR="00C600C1" w:rsidRPr="001E0316">
        <w:rPr>
          <w:b w:val="0"/>
          <w:bCs/>
          <w:lang w:val="ru-RU"/>
        </w:rPr>
        <w:t>кт</w:t>
      </w:r>
      <w:r w:rsidR="007A3B7D">
        <w:rPr>
          <w:b w:val="0"/>
          <w:bCs/>
          <w:lang w:val="ru-RU"/>
        </w:rPr>
        <w:t>ы</w:t>
      </w:r>
      <w:proofErr w:type="spellEnd"/>
      <w:r w:rsidR="00C600C1" w:rsidRPr="001E0316">
        <w:rPr>
          <w:b w:val="0"/>
          <w:bCs/>
          <w:lang w:val="ru-RU"/>
        </w:rPr>
        <w:t xml:space="preserve"> — более мелкие сельские поселения; последнее расположено на реке </w:t>
      </w:r>
      <w:proofErr w:type="spellStart"/>
      <w:r w:rsidR="00C600C1" w:rsidRPr="001E0316">
        <w:rPr>
          <w:b w:val="0"/>
          <w:bCs/>
          <w:lang w:val="ru-RU"/>
        </w:rPr>
        <w:t>Мойынты</w:t>
      </w:r>
      <w:proofErr w:type="spellEnd"/>
      <w:r w:rsidR="00C600C1" w:rsidRPr="001E0316">
        <w:rPr>
          <w:b w:val="0"/>
          <w:bCs/>
          <w:lang w:val="ru-RU"/>
        </w:rPr>
        <w:t xml:space="preserve"> недалеко от ударного кратера </w:t>
      </w:r>
      <w:proofErr w:type="spellStart"/>
      <w:r w:rsidR="00C600C1" w:rsidRPr="001E0316">
        <w:rPr>
          <w:b w:val="0"/>
          <w:bCs/>
          <w:lang w:val="ru-RU"/>
        </w:rPr>
        <w:t>Шунак</w:t>
      </w:r>
      <w:proofErr w:type="spellEnd"/>
      <w:r w:rsidR="00C600C1" w:rsidRPr="001E0316">
        <w:rPr>
          <w:b w:val="0"/>
          <w:bCs/>
          <w:lang w:val="ru-RU"/>
        </w:rPr>
        <w:t xml:space="preserve"> и археологических памятников бронзового века, оба сталкиваются с потенциальным воздействием со стороны дорожного движения, связанного со строительством, и присутствия рабочей силы. </w:t>
      </w:r>
      <w:proofErr w:type="spellStart"/>
      <w:r w:rsidR="00C600C1" w:rsidRPr="001E0316">
        <w:rPr>
          <w:b w:val="0"/>
          <w:bCs/>
          <w:lang w:val="ru-RU"/>
        </w:rPr>
        <w:t>Жайрем</w:t>
      </w:r>
      <w:proofErr w:type="spellEnd"/>
      <w:r w:rsidR="00C600C1" w:rsidRPr="001E0316">
        <w:rPr>
          <w:b w:val="0"/>
          <w:bCs/>
          <w:lang w:val="ru-RU"/>
        </w:rPr>
        <w:t xml:space="preserve">, промышленный поселок, центром которого является </w:t>
      </w:r>
      <w:proofErr w:type="spellStart"/>
      <w:r w:rsidR="00C600C1" w:rsidRPr="001E0316">
        <w:rPr>
          <w:b w:val="0"/>
          <w:bCs/>
          <w:lang w:val="ru-RU"/>
        </w:rPr>
        <w:t>Жайремский</w:t>
      </w:r>
      <w:proofErr w:type="spellEnd"/>
      <w:r w:rsidR="00C600C1" w:rsidRPr="001E0316">
        <w:rPr>
          <w:b w:val="0"/>
          <w:bCs/>
          <w:lang w:val="ru-RU"/>
        </w:rPr>
        <w:t xml:space="preserve"> горно-обогатительный комбинат (Казцинк), имеет доступ к взлетно-посадочной полосе, три общеобразовательные школы и надежную связь через региональные автомобильные дороги и железнодорожные пути, включая узкоколейную ветку.</w:t>
      </w:r>
    </w:p>
    <w:p w14:paraId="15888ED1" w14:textId="77777777" w:rsidR="00F26C99" w:rsidRDefault="00F26C99" w:rsidP="00C600C1">
      <w:pPr>
        <w:pStyle w:val="31"/>
        <w:numPr>
          <w:ilvl w:val="0"/>
          <w:numId w:val="0"/>
        </w:numPr>
        <w:ind w:right="4"/>
        <w:rPr>
          <w:b w:val="0"/>
          <w:bCs/>
          <w:lang w:val="ru-RU"/>
        </w:rPr>
      </w:pPr>
    </w:p>
    <w:p w14:paraId="24D30EEB" w14:textId="77777777" w:rsidR="00C600C1" w:rsidRPr="001E0316" w:rsidRDefault="00C600C1" w:rsidP="00C600C1">
      <w:pPr>
        <w:pStyle w:val="31"/>
        <w:numPr>
          <w:ilvl w:val="0"/>
          <w:numId w:val="0"/>
        </w:numPr>
        <w:ind w:left="142" w:right="4"/>
        <w:rPr>
          <w:lang w:val="ru-RU"/>
        </w:rPr>
      </w:pPr>
      <w:r w:rsidRPr="001E0316">
        <w:rPr>
          <w:lang w:val="ru-RU"/>
        </w:rPr>
        <w:t xml:space="preserve">6.3.5 Результаты социально-экономического исследования – </w:t>
      </w:r>
      <w:proofErr w:type="spellStart"/>
      <w:r w:rsidRPr="001E0316">
        <w:rPr>
          <w:lang w:val="ru-RU"/>
        </w:rPr>
        <w:t>Улытау</w:t>
      </w:r>
      <w:proofErr w:type="spellEnd"/>
    </w:p>
    <w:p w14:paraId="4FF023FD" w14:textId="18D492A4" w:rsidR="00C600C1" w:rsidRPr="001E0316" w:rsidRDefault="00C600C1" w:rsidP="00C600C1">
      <w:pPr>
        <w:pStyle w:val="31"/>
        <w:numPr>
          <w:ilvl w:val="0"/>
          <w:numId w:val="0"/>
        </w:numPr>
        <w:ind w:right="4"/>
        <w:rPr>
          <w:b w:val="0"/>
          <w:bCs/>
          <w:lang w:val="ru-RU"/>
        </w:rPr>
      </w:pPr>
      <w:r w:rsidRPr="001E0316">
        <w:rPr>
          <w:b w:val="0"/>
          <w:bCs/>
          <w:lang w:val="ru-RU"/>
        </w:rPr>
        <w:t>Социально-экономическое исследование (СЭО) в Улытауско</w:t>
      </w:r>
      <w:r w:rsidR="008C5CEE">
        <w:rPr>
          <w:b w:val="0"/>
          <w:bCs/>
          <w:lang w:val="ru-RU"/>
        </w:rPr>
        <w:t>й области</w:t>
      </w:r>
      <w:r w:rsidRPr="001E0316">
        <w:rPr>
          <w:b w:val="0"/>
          <w:bCs/>
          <w:lang w:val="ru-RU"/>
        </w:rPr>
        <w:t xml:space="preserve"> охватило 15 домохозяйств в сельских населённых пунктах </w:t>
      </w:r>
      <w:proofErr w:type="spellStart"/>
      <w:r w:rsidRPr="001E0316">
        <w:rPr>
          <w:b w:val="0"/>
          <w:bCs/>
          <w:lang w:val="ru-RU"/>
        </w:rPr>
        <w:t>Тогускен</w:t>
      </w:r>
      <w:proofErr w:type="spellEnd"/>
      <w:r w:rsidRPr="001E0316">
        <w:rPr>
          <w:b w:val="0"/>
          <w:bCs/>
          <w:lang w:val="ru-RU"/>
        </w:rPr>
        <w:t xml:space="preserve"> и Актау. Предварительные результаты представлены ниже.</w:t>
      </w:r>
    </w:p>
    <w:p w14:paraId="4AA179DA" w14:textId="77777777" w:rsidR="00C600C1" w:rsidRPr="001E0316" w:rsidRDefault="00C600C1" w:rsidP="00C600C1">
      <w:pPr>
        <w:pStyle w:val="31"/>
        <w:numPr>
          <w:ilvl w:val="0"/>
          <w:numId w:val="0"/>
        </w:numPr>
        <w:ind w:right="4"/>
        <w:rPr>
          <w:b w:val="0"/>
          <w:bCs/>
          <w:lang w:val="ru-RU"/>
        </w:rPr>
      </w:pPr>
      <w:r w:rsidRPr="001E0316">
        <w:rPr>
          <w:b w:val="0"/>
          <w:bCs/>
          <w:lang w:val="ru-RU"/>
        </w:rPr>
        <w:lastRenderedPageBreak/>
        <w:t>• Размер домохозяйства. Средний размер домохозяйства составил 4,6 человека. Почти половина домохозяйств (47%) сообщила о наличии 4–6 членов, треть (33%) – о наличии 3 или менее членов, а оставшиеся 20% представляли собой многодетные семьи с 7–9 членами.</w:t>
      </w:r>
    </w:p>
    <w:p w14:paraId="2FCC6AFA" w14:textId="77777777" w:rsidR="00C600C1" w:rsidRPr="001E0316" w:rsidRDefault="00C600C1" w:rsidP="00C600C1">
      <w:pPr>
        <w:pStyle w:val="31"/>
        <w:numPr>
          <w:ilvl w:val="0"/>
          <w:numId w:val="0"/>
        </w:numPr>
        <w:ind w:right="4"/>
        <w:rPr>
          <w:b w:val="0"/>
          <w:bCs/>
          <w:lang w:val="ru-RU"/>
        </w:rPr>
      </w:pPr>
      <w:r w:rsidRPr="001E0316">
        <w:rPr>
          <w:b w:val="0"/>
          <w:bCs/>
          <w:lang w:val="ru-RU"/>
        </w:rPr>
        <w:t>• Возрастной профиль. Средний возраст глав домохозяйств составил 50 лет. Большинство из них относилось к возрастной группе 50–59 лет (40%), далее следовали 30–39 лет (27%) и 40–49 лет (20%). Один глава домохозяйства был старше 60 лет (7%), а другой – старше 70 лет (7%).</w:t>
      </w:r>
    </w:p>
    <w:p w14:paraId="5030B6EF" w14:textId="77777777" w:rsidR="00C600C1" w:rsidRPr="001E0316" w:rsidRDefault="00C600C1" w:rsidP="00C600C1">
      <w:pPr>
        <w:pStyle w:val="31"/>
        <w:numPr>
          <w:ilvl w:val="0"/>
          <w:numId w:val="0"/>
        </w:numPr>
        <w:ind w:right="4"/>
        <w:rPr>
          <w:b w:val="0"/>
          <w:bCs/>
          <w:lang w:val="ru-RU"/>
        </w:rPr>
      </w:pPr>
      <w:r w:rsidRPr="001E0316">
        <w:rPr>
          <w:b w:val="0"/>
          <w:bCs/>
          <w:lang w:val="ru-RU"/>
        </w:rPr>
        <w:t>• Образование. Среди глав домохозяйств 53% имели законченное среднее профессиональное образование, 33% – высшее, а 13% – только среднее. Это свидетельствует об относительно высокой квалификации населения с хорошими профессионально-техническими навыками.</w:t>
      </w:r>
    </w:p>
    <w:p w14:paraId="77E6DEEA" w14:textId="77777777" w:rsidR="00C600C1" w:rsidRPr="001E0316" w:rsidRDefault="00C600C1" w:rsidP="00C600C1">
      <w:pPr>
        <w:pStyle w:val="31"/>
        <w:numPr>
          <w:ilvl w:val="0"/>
          <w:numId w:val="0"/>
        </w:numPr>
        <w:ind w:right="4"/>
        <w:rPr>
          <w:b w:val="0"/>
          <w:bCs/>
          <w:lang w:val="ru-RU"/>
        </w:rPr>
      </w:pPr>
      <w:r w:rsidRPr="001E0316">
        <w:rPr>
          <w:b w:val="0"/>
          <w:bCs/>
          <w:lang w:val="ru-RU"/>
        </w:rPr>
        <w:t>• Доход. В ходе обследования домохозяйств было выявлено, что большинство домохозяйств имеют относительно высокий ежемесячный доход.</w:t>
      </w:r>
    </w:p>
    <w:p w14:paraId="6F02AD04" w14:textId="77777777" w:rsidR="00C600C1" w:rsidRPr="001E0316" w:rsidRDefault="00C600C1" w:rsidP="00C600C1">
      <w:pPr>
        <w:pStyle w:val="31"/>
        <w:numPr>
          <w:ilvl w:val="0"/>
          <w:numId w:val="0"/>
        </w:numPr>
        <w:ind w:right="4"/>
        <w:rPr>
          <w:b w:val="0"/>
          <w:bCs/>
          <w:lang w:val="ru-RU"/>
        </w:rPr>
      </w:pPr>
      <w:r w:rsidRPr="001E0316">
        <w:rPr>
          <w:b w:val="0"/>
          <w:bCs/>
          <w:lang w:val="ru-RU"/>
        </w:rPr>
        <w:t>– 73% домохозяйств зарабатывают более 500 000 тенге,</w:t>
      </w:r>
    </w:p>
    <w:p w14:paraId="54B475F4" w14:textId="77777777" w:rsidR="00C600C1" w:rsidRPr="001E0316" w:rsidRDefault="00C600C1" w:rsidP="00C600C1">
      <w:pPr>
        <w:pStyle w:val="31"/>
        <w:numPr>
          <w:ilvl w:val="0"/>
          <w:numId w:val="0"/>
        </w:numPr>
        <w:ind w:right="4"/>
        <w:rPr>
          <w:b w:val="0"/>
          <w:bCs/>
          <w:lang w:val="ru-RU"/>
        </w:rPr>
      </w:pPr>
      <w:r w:rsidRPr="001E0316">
        <w:rPr>
          <w:b w:val="0"/>
          <w:bCs/>
          <w:lang w:val="ru-RU"/>
        </w:rPr>
        <w:t>– 7% – от 350 000 до 500 000 тенге,</w:t>
      </w:r>
    </w:p>
    <w:p w14:paraId="2A1DE317" w14:textId="77777777" w:rsidR="00C600C1" w:rsidRPr="001E0316" w:rsidRDefault="00C600C1" w:rsidP="00C600C1">
      <w:pPr>
        <w:pStyle w:val="31"/>
        <w:numPr>
          <w:ilvl w:val="0"/>
          <w:numId w:val="0"/>
        </w:numPr>
        <w:ind w:right="4"/>
        <w:rPr>
          <w:b w:val="0"/>
          <w:bCs/>
          <w:lang w:val="ru-RU"/>
        </w:rPr>
      </w:pPr>
      <w:r w:rsidRPr="001E0316">
        <w:rPr>
          <w:b w:val="0"/>
          <w:bCs/>
          <w:lang w:val="ru-RU"/>
        </w:rPr>
        <w:t>– 7% – от 236 000 до 350 000 тенге,</w:t>
      </w:r>
    </w:p>
    <w:p w14:paraId="579DADD7" w14:textId="77777777" w:rsidR="00C600C1" w:rsidRPr="001E0316" w:rsidRDefault="00C600C1" w:rsidP="00C600C1">
      <w:pPr>
        <w:pStyle w:val="31"/>
        <w:numPr>
          <w:ilvl w:val="0"/>
          <w:numId w:val="0"/>
        </w:numPr>
        <w:ind w:right="4"/>
        <w:rPr>
          <w:b w:val="0"/>
          <w:bCs/>
          <w:lang w:val="ru-RU"/>
        </w:rPr>
      </w:pPr>
      <w:r w:rsidRPr="001E0316">
        <w:rPr>
          <w:b w:val="0"/>
          <w:bCs/>
          <w:lang w:val="ru-RU"/>
        </w:rPr>
        <w:t>– 7% – от 150 000 до 236 000 тенге и</w:t>
      </w:r>
    </w:p>
    <w:p w14:paraId="5722EBB1" w14:textId="77777777" w:rsidR="00C600C1" w:rsidRPr="001E0316" w:rsidRDefault="00C600C1" w:rsidP="00C600C1">
      <w:pPr>
        <w:pStyle w:val="31"/>
        <w:numPr>
          <w:ilvl w:val="0"/>
          <w:numId w:val="0"/>
        </w:numPr>
        <w:ind w:right="4"/>
        <w:rPr>
          <w:b w:val="0"/>
          <w:bCs/>
          <w:lang w:val="ru-RU"/>
        </w:rPr>
      </w:pPr>
      <w:r w:rsidRPr="001E0316">
        <w:rPr>
          <w:b w:val="0"/>
          <w:bCs/>
          <w:lang w:val="ru-RU"/>
        </w:rPr>
        <w:t>– 7% – от 85 000 до 150 000 тенге.</w:t>
      </w:r>
    </w:p>
    <w:p w14:paraId="71B8D64A" w14:textId="77777777" w:rsidR="00C600C1" w:rsidRPr="001E0316" w:rsidRDefault="00C600C1" w:rsidP="00C600C1">
      <w:pPr>
        <w:pStyle w:val="31"/>
        <w:numPr>
          <w:ilvl w:val="0"/>
          <w:numId w:val="0"/>
        </w:numPr>
        <w:ind w:right="4"/>
        <w:rPr>
          <w:b w:val="0"/>
          <w:bCs/>
          <w:lang w:val="ru-RU"/>
        </w:rPr>
      </w:pPr>
      <w:r w:rsidRPr="001E0316">
        <w:rPr>
          <w:b w:val="0"/>
          <w:bCs/>
          <w:lang w:val="ru-RU"/>
        </w:rPr>
        <w:t>Ни одно домохозяйство не указало доход 85 000 тенге или ниже.</w:t>
      </w:r>
    </w:p>
    <w:p w14:paraId="5B01D1C9" w14:textId="77777777" w:rsidR="00C600C1" w:rsidRPr="001E0316" w:rsidRDefault="00C600C1" w:rsidP="00C600C1">
      <w:pPr>
        <w:pStyle w:val="31"/>
        <w:numPr>
          <w:ilvl w:val="0"/>
          <w:numId w:val="0"/>
        </w:numPr>
        <w:ind w:right="4"/>
        <w:rPr>
          <w:b w:val="0"/>
          <w:bCs/>
          <w:lang w:val="ru-RU"/>
        </w:rPr>
      </w:pPr>
      <w:r w:rsidRPr="001E0316">
        <w:rPr>
          <w:b w:val="0"/>
          <w:bCs/>
          <w:lang w:val="ru-RU"/>
        </w:rPr>
        <w:t>Исходя из этого, все обследованные домохозяйства значительно превышают как международную черту бедности, установленную Всемирным банком (1,90 долл. США в день на человека), так и официальный прожиточный минимум в Казахстане (43 407 тенге в месяц в январе 2024 года). Хотя абсолютная бедность не была зафиксирована, домохозяйства все же могут столкнуться с риском временного прекращения дохода в связи с отчуждением земли или строительством.</w:t>
      </w:r>
    </w:p>
    <w:p w14:paraId="6FDA046D" w14:textId="77777777" w:rsidR="00C600C1" w:rsidRPr="001E0316" w:rsidRDefault="00C600C1" w:rsidP="00C600C1">
      <w:pPr>
        <w:pStyle w:val="31"/>
        <w:numPr>
          <w:ilvl w:val="0"/>
          <w:numId w:val="0"/>
        </w:numPr>
        <w:ind w:right="4"/>
        <w:rPr>
          <w:b w:val="0"/>
          <w:bCs/>
          <w:lang w:val="ru-RU"/>
        </w:rPr>
      </w:pPr>
      <w:r w:rsidRPr="001E0316">
        <w:rPr>
          <w:b w:val="0"/>
          <w:bCs/>
          <w:lang w:val="ru-RU"/>
        </w:rPr>
        <w:t>Этнический состав. Все обследованные домохозяйства идентифицированы как казахские. Этнических меньшинств или уязвимых групп не выявлено.</w:t>
      </w:r>
    </w:p>
    <w:p w14:paraId="19E8C5D5" w14:textId="77777777" w:rsidR="00C600C1" w:rsidRPr="001E0316" w:rsidRDefault="00C600C1" w:rsidP="00C600C1">
      <w:pPr>
        <w:pStyle w:val="31"/>
        <w:numPr>
          <w:ilvl w:val="0"/>
          <w:numId w:val="0"/>
        </w:numPr>
        <w:ind w:right="4"/>
        <w:rPr>
          <w:b w:val="0"/>
          <w:bCs/>
          <w:lang w:val="ru-RU"/>
        </w:rPr>
      </w:pPr>
      <w:r w:rsidRPr="001E0316">
        <w:rPr>
          <w:b w:val="0"/>
          <w:bCs/>
          <w:lang w:val="ru-RU"/>
        </w:rPr>
        <w:t xml:space="preserve">В заключение, результаты СЭС по </w:t>
      </w:r>
      <w:proofErr w:type="spellStart"/>
      <w:r w:rsidRPr="001E0316">
        <w:rPr>
          <w:b w:val="0"/>
          <w:bCs/>
          <w:lang w:val="ru-RU"/>
        </w:rPr>
        <w:t>Улытау</w:t>
      </w:r>
      <w:proofErr w:type="spellEnd"/>
      <w:r w:rsidRPr="001E0316">
        <w:rPr>
          <w:b w:val="0"/>
          <w:bCs/>
          <w:lang w:val="ru-RU"/>
        </w:rPr>
        <w:t xml:space="preserve"> показывают, что затронутые домохозяйства относительно большие (в среднем 4,6 человека), возглавляются преимущественно людьми среднего возраста и, как правило, имеют хорошее образование. Доходы домохозяйств значительно превышают национальный порог бедности, при этом большинство зарабатывает более 500 000 тенге в месяц. Хотя абсолютная бедность не наблюдалась, сообщества остаются уязвимыми к перебоям в работе, связанным со строительством, ограниченному землепользованию и потенциальному снижению доходов от сельского хозяйства. Соответственно, в Плане действий по переселению (ПДП) должны быть приоритеты:</w:t>
      </w:r>
    </w:p>
    <w:p w14:paraId="11FA3627" w14:textId="77777777" w:rsidR="00C600C1" w:rsidRPr="001E0316" w:rsidRDefault="00C600C1" w:rsidP="00C600C1">
      <w:pPr>
        <w:pStyle w:val="31"/>
        <w:numPr>
          <w:ilvl w:val="0"/>
          <w:numId w:val="0"/>
        </w:numPr>
        <w:ind w:right="4"/>
        <w:rPr>
          <w:b w:val="0"/>
          <w:bCs/>
          <w:lang w:val="ru-RU"/>
        </w:rPr>
      </w:pPr>
      <w:r w:rsidRPr="001E0316">
        <w:rPr>
          <w:b w:val="0"/>
          <w:bCs/>
          <w:lang w:val="ru-RU"/>
        </w:rPr>
        <w:t>• Своевременная и адекватная компенсация по стоимости замещения,</w:t>
      </w:r>
    </w:p>
    <w:p w14:paraId="46FC2B5E" w14:textId="77777777" w:rsidR="00C600C1" w:rsidRPr="001E0316" w:rsidRDefault="00C600C1" w:rsidP="00C600C1">
      <w:pPr>
        <w:pStyle w:val="31"/>
        <w:numPr>
          <w:ilvl w:val="0"/>
          <w:numId w:val="0"/>
        </w:numPr>
        <w:ind w:right="4"/>
        <w:rPr>
          <w:b w:val="0"/>
          <w:bCs/>
          <w:lang w:val="ru-RU"/>
        </w:rPr>
      </w:pPr>
      <w:r w:rsidRPr="001E0316">
        <w:rPr>
          <w:b w:val="0"/>
          <w:bCs/>
          <w:lang w:val="ru-RU"/>
        </w:rPr>
        <w:t>• Обеспечение доступа к пастбищам, воде и коммунальным услугам, и</w:t>
      </w:r>
    </w:p>
    <w:p w14:paraId="53188DA3" w14:textId="77777777" w:rsidR="00C600C1" w:rsidRPr="001E0316" w:rsidRDefault="00C600C1" w:rsidP="00C600C1">
      <w:pPr>
        <w:pStyle w:val="31"/>
        <w:numPr>
          <w:ilvl w:val="0"/>
          <w:numId w:val="0"/>
        </w:numPr>
        <w:ind w:right="4"/>
        <w:rPr>
          <w:b w:val="0"/>
          <w:bCs/>
          <w:lang w:val="ru-RU"/>
        </w:rPr>
      </w:pPr>
      <w:r w:rsidRPr="001E0316">
        <w:rPr>
          <w:b w:val="0"/>
          <w:bCs/>
          <w:lang w:val="ru-RU"/>
        </w:rPr>
        <w:t>• Меры по восстановлению источников средств к существованию, соразмерные ущербу, наносимому землепользованию (обычно 3–5%).</w:t>
      </w:r>
    </w:p>
    <w:p w14:paraId="6FFE93E8" w14:textId="77777777" w:rsidR="00C600C1" w:rsidRPr="001E0316" w:rsidRDefault="00C600C1" w:rsidP="00C600C1">
      <w:pPr>
        <w:pStyle w:val="31"/>
        <w:numPr>
          <w:ilvl w:val="0"/>
          <w:numId w:val="0"/>
        </w:numPr>
        <w:ind w:right="4"/>
        <w:rPr>
          <w:b w:val="0"/>
          <w:bCs/>
          <w:lang w:val="ru-RU"/>
        </w:rPr>
      </w:pPr>
    </w:p>
    <w:p w14:paraId="147D287D" w14:textId="77777777" w:rsidR="00C600C1" w:rsidRPr="001E0316" w:rsidRDefault="00C600C1" w:rsidP="00C600C1">
      <w:pPr>
        <w:pStyle w:val="31"/>
        <w:numPr>
          <w:ilvl w:val="0"/>
          <w:numId w:val="0"/>
        </w:numPr>
        <w:ind w:right="4"/>
        <w:rPr>
          <w:lang w:val="ru-RU"/>
        </w:rPr>
      </w:pPr>
      <w:r w:rsidRPr="001E0316">
        <w:rPr>
          <w:lang w:val="ru-RU"/>
        </w:rPr>
        <w:lastRenderedPageBreak/>
        <w:t>6.3.6 Результаты социально-экономического исследования – Караганда</w:t>
      </w:r>
    </w:p>
    <w:p w14:paraId="20870AF8" w14:textId="77777777" w:rsidR="00C600C1" w:rsidRPr="001E0316" w:rsidRDefault="00C600C1" w:rsidP="00C600C1">
      <w:pPr>
        <w:pStyle w:val="31"/>
        <w:numPr>
          <w:ilvl w:val="0"/>
          <w:numId w:val="0"/>
        </w:numPr>
        <w:ind w:right="4"/>
        <w:rPr>
          <w:b w:val="0"/>
          <w:bCs/>
          <w:lang w:val="ru-RU"/>
        </w:rPr>
      </w:pPr>
      <w:r w:rsidRPr="001E0316">
        <w:rPr>
          <w:b w:val="0"/>
          <w:bCs/>
          <w:lang w:val="ru-RU"/>
        </w:rPr>
        <w:t xml:space="preserve">Социально-экономическое исследование (СЭО) в Карагандинской области охватило ограниченную выборку из 5 домохозяйств, расположенных в Агадыре (1), </w:t>
      </w:r>
      <w:proofErr w:type="spellStart"/>
      <w:r w:rsidRPr="001E0316">
        <w:rPr>
          <w:b w:val="0"/>
          <w:bCs/>
          <w:lang w:val="ru-RU"/>
        </w:rPr>
        <w:t>Мойынты</w:t>
      </w:r>
      <w:proofErr w:type="spellEnd"/>
      <w:r w:rsidRPr="001E0316">
        <w:rPr>
          <w:b w:val="0"/>
          <w:bCs/>
          <w:lang w:val="ru-RU"/>
        </w:rPr>
        <w:t xml:space="preserve"> (2), </w:t>
      </w:r>
      <w:proofErr w:type="spellStart"/>
      <w:r w:rsidRPr="001E0316">
        <w:rPr>
          <w:b w:val="0"/>
          <w:bCs/>
          <w:lang w:val="ru-RU"/>
        </w:rPr>
        <w:t>Киикты</w:t>
      </w:r>
      <w:proofErr w:type="spellEnd"/>
      <w:r w:rsidRPr="001E0316">
        <w:rPr>
          <w:b w:val="0"/>
          <w:bCs/>
          <w:lang w:val="ru-RU"/>
        </w:rPr>
        <w:t xml:space="preserve"> (1) и Босаге (1). В связи с небольшим размером выборки эти результаты следует рассматривать как предварительные и ориентировочные. Основные выводы:</w:t>
      </w:r>
    </w:p>
    <w:p w14:paraId="77BC9179" w14:textId="77777777" w:rsidR="00C600C1" w:rsidRPr="001E0316" w:rsidRDefault="00C600C1" w:rsidP="00C600C1">
      <w:pPr>
        <w:pStyle w:val="31"/>
        <w:numPr>
          <w:ilvl w:val="0"/>
          <w:numId w:val="0"/>
        </w:numPr>
        <w:ind w:right="4"/>
        <w:rPr>
          <w:b w:val="0"/>
          <w:bCs/>
          <w:lang w:val="ru-RU"/>
        </w:rPr>
      </w:pPr>
      <w:r w:rsidRPr="001E0316">
        <w:rPr>
          <w:b w:val="0"/>
          <w:bCs/>
          <w:lang w:val="ru-RU"/>
        </w:rPr>
        <w:t>• Размер домохозяйства. Среднее количество членов домохозяйства составило 4,8 человека. Большинство домохозяйств (60%) состояло из 4–6 человек, 20% были меньше (≤3 человек) и 20% были больше (≥7 человек).</w:t>
      </w:r>
    </w:p>
    <w:p w14:paraId="1825D6CE" w14:textId="77777777" w:rsidR="00C600C1" w:rsidRPr="001E0316" w:rsidRDefault="00C600C1" w:rsidP="00C600C1">
      <w:pPr>
        <w:pStyle w:val="31"/>
        <w:numPr>
          <w:ilvl w:val="0"/>
          <w:numId w:val="0"/>
        </w:numPr>
        <w:ind w:right="4"/>
        <w:rPr>
          <w:b w:val="0"/>
          <w:bCs/>
          <w:lang w:val="ru-RU"/>
        </w:rPr>
      </w:pPr>
      <w:r w:rsidRPr="001E0316">
        <w:rPr>
          <w:b w:val="0"/>
          <w:bCs/>
          <w:lang w:val="ru-RU"/>
        </w:rPr>
        <w:t>• Возрастной состав. Средний возраст глав домохозяйств составил 52 года. Двое из них находились в возрастной группе 40–49 лет, двое – в группе 50–59 лет, а один – старше 60 лет.</w:t>
      </w:r>
    </w:p>
    <w:p w14:paraId="7EAE5C72" w14:textId="77777777" w:rsidR="00C600C1" w:rsidRPr="001E0316" w:rsidRDefault="00C600C1" w:rsidP="00C600C1">
      <w:pPr>
        <w:pStyle w:val="31"/>
        <w:numPr>
          <w:ilvl w:val="0"/>
          <w:numId w:val="0"/>
        </w:numPr>
        <w:ind w:right="4"/>
        <w:rPr>
          <w:b w:val="0"/>
          <w:bCs/>
          <w:lang w:val="ru-RU"/>
        </w:rPr>
      </w:pPr>
      <w:r w:rsidRPr="001E0316">
        <w:rPr>
          <w:b w:val="0"/>
          <w:bCs/>
          <w:lang w:val="ru-RU"/>
        </w:rPr>
        <w:t>• Образование. Среди глав домохозяйств 40% имели высшее образование, 40% – среднее профессиональное и 20% – только среднее образование, что указывает на средний уровень образования населения с доступом к профессионально-техническому и высшему образованию.</w:t>
      </w:r>
    </w:p>
    <w:p w14:paraId="021D89CA" w14:textId="77777777" w:rsidR="00C600C1" w:rsidRPr="001E0316" w:rsidRDefault="00C600C1" w:rsidP="00C600C1">
      <w:pPr>
        <w:pStyle w:val="31"/>
        <w:numPr>
          <w:ilvl w:val="0"/>
          <w:numId w:val="0"/>
        </w:numPr>
        <w:ind w:right="4"/>
        <w:rPr>
          <w:b w:val="0"/>
          <w:bCs/>
          <w:lang w:val="ru-RU"/>
        </w:rPr>
      </w:pPr>
      <w:r w:rsidRPr="001E0316">
        <w:rPr>
          <w:b w:val="0"/>
          <w:bCs/>
          <w:lang w:val="ru-RU"/>
        </w:rPr>
        <w:t>• Доход. Источниками средств к существованию в основном являются животноводство и сельское хозяйство. Что касается уровня дохода, 60% домохозяйств сообщили о доходе в размере 236 000–350 000 тенге в месяц, в то время как остальные 40% зарабатывали более 500 000 тенге. Ни одно из опрошенных домохозяйств не сообщило о доходе ниже 150 000 тенге.</w:t>
      </w:r>
    </w:p>
    <w:p w14:paraId="423BADF9" w14:textId="77777777" w:rsidR="00C600C1" w:rsidRPr="001E0316" w:rsidRDefault="00C600C1" w:rsidP="00C600C1">
      <w:pPr>
        <w:pStyle w:val="31"/>
        <w:numPr>
          <w:ilvl w:val="0"/>
          <w:numId w:val="0"/>
        </w:numPr>
        <w:ind w:right="4"/>
        <w:rPr>
          <w:b w:val="0"/>
          <w:bCs/>
          <w:lang w:val="ru-RU"/>
        </w:rPr>
      </w:pPr>
      <w:r w:rsidRPr="001E0316">
        <w:rPr>
          <w:b w:val="0"/>
          <w:bCs/>
          <w:lang w:val="ru-RU"/>
        </w:rPr>
        <w:t>• Этническая принадлежность. Все опрошенные домохозяйства были идентифицированы как казахи. Никаких групп меньшинств или других уязвимых этнических групп (согласно определению в Стандарте 7 МФК) выявлено не было.</w:t>
      </w:r>
    </w:p>
    <w:p w14:paraId="068E0E04" w14:textId="77777777" w:rsidR="00C600C1" w:rsidRPr="001E0316" w:rsidRDefault="00C600C1" w:rsidP="00C600C1">
      <w:pPr>
        <w:pStyle w:val="31"/>
        <w:numPr>
          <w:ilvl w:val="0"/>
          <w:numId w:val="0"/>
        </w:numPr>
        <w:ind w:right="4"/>
        <w:rPr>
          <w:b w:val="0"/>
          <w:bCs/>
          <w:lang w:val="ru-RU"/>
        </w:rPr>
      </w:pPr>
      <w:r w:rsidRPr="001E0316">
        <w:rPr>
          <w:b w:val="0"/>
          <w:bCs/>
          <w:lang w:val="ru-RU"/>
        </w:rPr>
        <w:t>В заключение следует отметить, что выборка Карагандинской СЭС показывает, что опрошенные домохозяйства имеют средний размер (4,8 человека), возглавляются людьми среднего возраста (в среднем 52 года) и, как правило, имеют хорошее образование, сочетающее профессиональное и высшее образование. Уровень дохода имеет бимодальное распределение: большинство домохозяйств сосредоточено в группе со средним доходом (236 000–350 000 тенге), а остальные имеют относительно высокий доход, превышающий 500 000 тенге. Важно отметить, что ни одно домохозяйство не зарегистрировано ниже национального прожиточного минимума или черты бедности, установленной Всемирным банком, что свидетельствует об отсутствии крайней уязвимости среди респондентов.</w:t>
      </w:r>
    </w:p>
    <w:p w14:paraId="26EA7845" w14:textId="77777777" w:rsidR="00C600C1" w:rsidRPr="001E0316" w:rsidRDefault="00C600C1" w:rsidP="00C600C1">
      <w:pPr>
        <w:pStyle w:val="31"/>
        <w:numPr>
          <w:ilvl w:val="0"/>
          <w:numId w:val="0"/>
        </w:numPr>
        <w:ind w:right="4"/>
        <w:rPr>
          <w:b w:val="0"/>
          <w:bCs/>
          <w:lang w:val="ru-RU"/>
        </w:rPr>
      </w:pPr>
    </w:p>
    <w:p w14:paraId="0C14AD09" w14:textId="77777777" w:rsidR="00C600C1" w:rsidRPr="001E0316" w:rsidRDefault="00C600C1" w:rsidP="00C600C1">
      <w:pPr>
        <w:pStyle w:val="31"/>
        <w:numPr>
          <w:ilvl w:val="0"/>
          <w:numId w:val="0"/>
        </w:numPr>
        <w:ind w:right="4"/>
        <w:rPr>
          <w:lang w:val="ru-RU"/>
        </w:rPr>
      </w:pPr>
      <w:r w:rsidRPr="001E0316">
        <w:rPr>
          <w:lang w:val="ru-RU"/>
        </w:rPr>
        <w:t>6.3.7 Общее восприятие предлагаемого железнодорожного проекта</w:t>
      </w:r>
    </w:p>
    <w:p w14:paraId="103EEE11" w14:textId="77777777" w:rsidR="00C600C1" w:rsidRPr="001E0316" w:rsidRDefault="00C600C1" w:rsidP="00C600C1">
      <w:pPr>
        <w:pStyle w:val="31"/>
        <w:numPr>
          <w:ilvl w:val="0"/>
          <w:numId w:val="0"/>
        </w:numPr>
        <w:ind w:right="4"/>
        <w:rPr>
          <w:b w:val="0"/>
          <w:bCs/>
          <w:lang w:val="ru-RU"/>
        </w:rPr>
      </w:pPr>
      <w:r w:rsidRPr="001E0316">
        <w:rPr>
          <w:b w:val="0"/>
          <w:bCs/>
          <w:lang w:val="ru-RU"/>
        </w:rPr>
        <w:t xml:space="preserve">Консультации и социально-экономические исследования в Караганде и </w:t>
      </w:r>
      <w:proofErr w:type="spellStart"/>
      <w:r w:rsidRPr="001E0316">
        <w:rPr>
          <w:b w:val="0"/>
          <w:bCs/>
          <w:lang w:val="ru-RU"/>
        </w:rPr>
        <w:t>Улытау</w:t>
      </w:r>
      <w:proofErr w:type="spellEnd"/>
      <w:r w:rsidRPr="001E0316">
        <w:rPr>
          <w:b w:val="0"/>
          <w:bCs/>
          <w:lang w:val="ru-RU"/>
        </w:rPr>
        <w:t xml:space="preserve"> демонстрируют неоднозначное восприятие проекта. Местные органы власти и некоторые жители видят потенциальные преимущества в улучшении транспортной доступности и развитии региона. Однако большинство землепользователей, особенно скотоводов, выражают обеспокоенность потерей пастбищ, нарушением маршрутов выпаса скота и долгосрочными рисками для источников дохода. Основные опасения включают:</w:t>
      </w:r>
    </w:p>
    <w:p w14:paraId="593FB3B4" w14:textId="77777777" w:rsidR="00C600C1" w:rsidRPr="001E0316" w:rsidRDefault="00C600C1" w:rsidP="00C600C1">
      <w:pPr>
        <w:pStyle w:val="31"/>
        <w:numPr>
          <w:ilvl w:val="0"/>
          <w:numId w:val="0"/>
        </w:numPr>
        <w:ind w:right="4"/>
        <w:rPr>
          <w:b w:val="0"/>
          <w:bCs/>
          <w:lang w:val="ru-RU"/>
        </w:rPr>
      </w:pPr>
      <w:r w:rsidRPr="001E0316">
        <w:rPr>
          <w:b w:val="0"/>
          <w:bCs/>
          <w:lang w:val="ru-RU"/>
        </w:rPr>
        <w:t>• Фрагментация пастбищ, снижающая мобильность скота.</w:t>
      </w:r>
    </w:p>
    <w:p w14:paraId="7BDDDCB3" w14:textId="77777777" w:rsidR="00C600C1" w:rsidRPr="001E0316" w:rsidRDefault="00C600C1" w:rsidP="00C600C1">
      <w:pPr>
        <w:pStyle w:val="31"/>
        <w:numPr>
          <w:ilvl w:val="0"/>
          <w:numId w:val="0"/>
        </w:numPr>
        <w:ind w:right="4"/>
        <w:rPr>
          <w:b w:val="0"/>
          <w:bCs/>
          <w:lang w:val="ru-RU"/>
        </w:rPr>
      </w:pPr>
      <w:r w:rsidRPr="001E0316">
        <w:rPr>
          <w:b w:val="0"/>
          <w:bCs/>
          <w:lang w:val="ru-RU"/>
        </w:rPr>
        <w:lastRenderedPageBreak/>
        <w:t>• Влияние на источники дохода из-за ограниченного доступа к пастбищам и переноса водопоев.</w:t>
      </w:r>
    </w:p>
    <w:p w14:paraId="0968B6D7" w14:textId="77777777" w:rsidR="00C600C1" w:rsidRDefault="00C600C1" w:rsidP="00C600C1">
      <w:pPr>
        <w:pStyle w:val="31"/>
        <w:numPr>
          <w:ilvl w:val="0"/>
          <w:numId w:val="0"/>
        </w:numPr>
        <w:ind w:right="4"/>
        <w:rPr>
          <w:b w:val="0"/>
          <w:bCs/>
          <w:lang w:val="ru-RU"/>
        </w:rPr>
      </w:pPr>
      <w:r w:rsidRPr="001E0316">
        <w:rPr>
          <w:b w:val="0"/>
          <w:bCs/>
          <w:lang w:val="ru-RU"/>
        </w:rPr>
        <w:t>• Коммерческие</w:t>
      </w:r>
    </w:p>
    <w:p w14:paraId="113B1AAB" w14:textId="77777777" w:rsidR="00C600C1" w:rsidRPr="001E0316" w:rsidRDefault="00C600C1" w:rsidP="00C600C1">
      <w:pPr>
        <w:pStyle w:val="31"/>
        <w:numPr>
          <w:ilvl w:val="0"/>
          <w:numId w:val="0"/>
        </w:numPr>
        <w:ind w:right="4"/>
        <w:rPr>
          <w:b w:val="0"/>
          <w:bCs/>
          <w:lang w:val="ru-RU"/>
        </w:rPr>
      </w:pPr>
    </w:p>
    <w:bookmarkEnd w:id="1473"/>
    <w:bookmarkEnd w:id="1474"/>
    <w:bookmarkEnd w:id="1475"/>
    <w:bookmarkEnd w:id="1476"/>
    <w:bookmarkEnd w:id="1477"/>
    <w:bookmarkEnd w:id="1478"/>
    <w:bookmarkEnd w:id="1479"/>
    <w:p w14:paraId="237ACD51" w14:textId="77777777" w:rsidR="00C600C1" w:rsidRDefault="00C600C1" w:rsidP="00C600C1">
      <w:pPr>
        <w:pStyle w:val="ReportBodyPar"/>
        <w:rPr>
          <w:b/>
          <w:bCs/>
          <w:lang w:val="ru-RU"/>
        </w:rPr>
      </w:pPr>
      <w:r w:rsidRPr="00650B8D">
        <w:rPr>
          <w:b/>
          <w:bCs/>
          <w:lang w:val="ru-RU"/>
        </w:rPr>
        <w:t>6.3.8 Культурное наследие</w:t>
      </w:r>
    </w:p>
    <w:p w14:paraId="392362EF" w14:textId="77777777" w:rsidR="00C600C1" w:rsidRPr="00650B8D" w:rsidRDefault="00C600C1" w:rsidP="00C600C1">
      <w:pPr>
        <w:pStyle w:val="ReportBodyPar"/>
        <w:rPr>
          <w:b/>
          <w:bCs/>
          <w:lang w:val="ru-RU"/>
        </w:rPr>
      </w:pPr>
    </w:p>
    <w:p w14:paraId="1D9741BE" w14:textId="77777777" w:rsidR="00C600C1" w:rsidRDefault="00C600C1" w:rsidP="00C600C1">
      <w:pPr>
        <w:pStyle w:val="ReportBodyPar"/>
        <w:rPr>
          <w:b/>
          <w:bCs/>
          <w:lang w:val="ru-RU"/>
        </w:rPr>
      </w:pPr>
      <w:r w:rsidRPr="00650B8D">
        <w:rPr>
          <w:b/>
          <w:bCs/>
          <w:lang w:val="ru-RU"/>
        </w:rPr>
        <w:t>6.3.8.1 Исследования материальных аспектов</w:t>
      </w:r>
    </w:p>
    <w:p w14:paraId="4EC1E479" w14:textId="77777777" w:rsidR="00C600C1" w:rsidRPr="00650B8D" w:rsidRDefault="00C600C1" w:rsidP="00C600C1">
      <w:pPr>
        <w:pStyle w:val="ReportBodyPar"/>
        <w:rPr>
          <w:b/>
          <w:bCs/>
          <w:lang w:val="ru-RU"/>
        </w:rPr>
      </w:pPr>
    </w:p>
    <w:p w14:paraId="7F66D69C" w14:textId="77777777" w:rsidR="00C600C1" w:rsidRPr="00650B8D" w:rsidRDefault="00C600C1" w:rsidP="00C600C1">
      <w:pPr>
        <w:pStyle w:val="ReportBodyPar"/>
        <w:rPr>
          <w:lang w:val="ru-RU"/>
        </w:rPr>
      </w:pPr>
      <w:r w:rsidRPr="00650B8D">
        <w:rPr>
          <w:lang w:val="ru-RU"/>
        </w:rPr>
        <w:t>Ответственность за сохранность памятников предусмотрена действующим законодательством Республики Казахстан. Нарушение законодательства об охране памятников истории и культуры влечет за собой установленную материальную, административную и уголовную ответственность. Министерство культуры и спорта Республики Казахстан является центральным исполнительным органом в Правительстве Казахстана, осуществляющим руководство в сфере культуры, внутриполитической стабильности, межэтнического согласия, развития языков, государственной символики, государственного общественного порядка, архивного дела и документации, религиозной деятельности, физической культуры и спорта, игорного бизнеса, а также межотраслевую координацию и государственное регулирование. Министерство несет основную ответственность за любые археологические и исторические находки в рамках проекта.</w:t>
      </w:r>
    </w:p>
    <w:p w14:paraId="27442B04" w14:textId="77777777" w:rsidR="00C600C1" w:rsidRPr="00650B8D" w:rsidRDefault="00C600C1" w:rsidP="00C600C1">
      <w:pPr>
        <w:pStyle w:val="ReportBodyPar"/>
        <w:rPr>
          <w:lang w:val="ru-RU"/>
        </w:rPr>
      </w:pPr>
    </w:p>
    <w:p w14:paraId="7D32F42B" w14:textId="65C0C526" w:rsidR="00C600C1" w:rsidRPr="00650B8D" w:rsidRDefault="00C600C1" w:rsidP="00C600C1">
      <w:pPr>
        <w:pStyle w:val="ReportBodyPar"/>
        <w:rPr>
          <w:lang w:val="ru-RU"/>
        </w:rPr>
      </w:pPr>
      <w:r w:rsidRPr="00650B8D">
        <w:rPr>
          <w:lang w:val="ru-RU"/>
        </w:rPr>
        <w:t xml:space="preserve">Оценка историко-культурного наследия (ИКН) была проведена вдоль строительного коридора железной дороги </w:t>
      </w:r>
      <w:proofErr w:type="spellStart"/>
      <w:r w:rsidR="00401085">
        <w:rPr>
          <w:lang w:val="ru-RU"/>
        </w:rPr>
        <w:t>Мойынты</w:t>
      </w:r>
      <w:proofErr w:type="spellEnd"/>
      <w:r w:rsidRPr="00650B8D">
        <w:rPr>
          <w:lang w:val="ru-RU"/>
        </w:rPr>
        <w:t xml:space="preserve">– Кызылжар в соответствии с Законом Республики Казахстан от 26 декабря 2019 года «Об охране и использовании объектов историко-культурного наследия». Оценка была проведена Республиканским государственным предприятием на праве хозяйственного ведения «Институт археологии имени А.Х. </w:t>
      </w:r>
      <w:proofErr w:type="spellStart"/>
      <w:r w:rsidRPr="00650B8D">
        <w:rPr>
          <w:lang w:val="ru-RU"/>
        </w:rPr>
        <w:t>Маргулана</w:t>
      </w:r>
      <w:proofErr w:type="spellEnd"/>
      <w:r w:rsidRPr="00650B8D">
        <w:rPr>
          <w:lang w:val="ru-RU"/>
        </w:rPr>
        <w:t>» Комитета науки Министерства науки и высшего образования. Работа проводилась в соответствии с требованиями статьи 30, предписывающей проведение археологических исследований перед отводом земель и строительством.</w:t>
      </w:r>
    </w:p>
    <w:p w14:paraId="26CE0CE9" w14:textId="77777777" w:rsidR="00C600C1" w:rsidRPr="00650B8D" w:rsidRDefault="00C600C1" w:rsidP="00C600C1">
      <w:pPr>
        <w:pStyle w:val="ReportBodyPar"/>
        <w:rPr>
          <w:lang w:val="ru-RU"/>
        </w:rPr>
      </w:pPr>
    </w:p>
    <w:p w14:paraId="49D200B7" w14:textId="6A6A86F0" w:rsidR="00C600C1" w:rsidRPr="00650B8D" w:rsidRDefault="00C600C1" w:rsidP="00C600C1">
      <w:pPr>
        <w:pStyle w:val="ReportBodyPar"/>
        <w:rPr>
          <w:lang w:val="ru-RU"/>
        </w:rPr>
      </w:pPr>
      <w:r w:rsidRPr="00650B8D">
        <w:rPr>
          <w:lang w:val="ru-RU"/>
        </w:rPr>
        <w:t>Целями оценки были: (</w:t>
      </w:r>
      <w:proofErr w:type="spellStart"/>
      <w:r>
        <w:t>i</w:t>
      </w:r>
      <w:proofErr w:type="spellEnd"/>
      <w:r w:rsidRPr="00650B8D">
        <w:rPr>
          <w:lang w:val="ru-RU"/>
        </w:rPr>
        <w:t>) выявление объектов историко-культурного наследия на участке протяженностью 32</w:t>
      </w:r>
      <w:r w:rsidR="00401085">
        <w:rPr>
          <w:lang w:val="ru-RU"/>
        </w:rPr>
        <w:t>2,2</w:t>
      </w:r>
      <w:r w:rsidRPr="00650B8D">
        <w:rPr>
          <w:lang w:val="ru-RU"/>
        </w:rPr>
        <w:t xml:space="preserve"> км, (</w:t>
      </w:r>
      <w:r>
        <w:t>ii</w:t>
      </w:r>
      <w:r w:rsidRPr="00650B8D">
        <w:rPr>
          <w:lang w:val="ru-RU"/>
        </w:rPr>
        <w:t>) установление потенциальных ограничений для строительства и (</w:t>
      </w:r>
      <w:r>
        <w:t>iii</w:t>
      </w:r>
      <w:r w:rsidRPr="00650B8D">
        <w:rPr>
          <w:lang w:val="ru-RU"/>
        </w:rPr>
        <w:t>) разработка рекомендаций по соответствующим мерам защиты и смягчения последствий для включения в План управления окружающей и социальной средой (ПУОСС) и процесс планирования строительства.</w:t>
      </w:r>
    </w:p>
    <w:p w14:paraId="18723D8E" w14:textId="77777777" w:rsidR="00C600C1" w:rsidRPr="00650B8D" w:rsidRDefault="00C600C1" w:rsidP="00C600C1">
      <w:pPr>
        <w:pStyle w:val="ReportBodyPar"/>
        <w:rPr>
          <w:lang w:val="ru-RU"/>
        </w:rPr>
      </w:pPr>
    </w:p>
    <w:p w14:paraId="71B03897" w14:textId="77777777" w:rsidR="00C600C1" w:rsidRPr="00532D07" w:rsidRDefault="00C600C1" w:rsidP="00C600C1">
      <w:pPr>
        <w:pStyle w:val="ReportBodyPar"/>
        <w:rPr>
          <w:b/>
          <w:bCs/>
          <w:lang w:val="ru-RU"/>
        </w:rPr>
      </w:pPr>
      <w:r w:rsidRPr="00532D07">
        <w:rPr>
          <w:b/>
          <w:bCs/>
        </w:rPr>
        <w:t>A</w:t>
      </w:r>
      <w:r w:rsidRPr="00532D07">
        <w:rPr>
          <w:b/>
          <w:bCs/>
          <w:lang w:val="ru-RU"/>
        </w:rPr>
        <w:t>. Область и методология исследования</w:t>
      </w:r>
    </w:p>
    <w:p w14:paraId="1077E80D" w14:textId="77777777" w:rsidR="00C600C1" w:rsidRPr="00650B8D" w:rsidRDefault="00C600C1" w:rsidP="00C600C1">
      <w:pPr>
        <w:pStyle w:val="ReportBodyPar"/>
        <w:rPr>
          <w:lang w:val="ru-RU"/>
        </w:rPr>
      </w:pPr>
    </w:p>
    <w:p w14:paraId="630E037A" w14:textId="5F6167A8" w:rsidR="00C600C1" w:rsidRPr="00650B8D" w:rsidRDefault="00C600C1" w:rsidP="00C600C1">
      <w:pPr>
        <w:pStyle w:val="ReportBodyPar"/>
        <w:rPr>
          <w:lang w:val="ru-RU"/>
        </w:rPr>
      </w:pPr>
      <w:r w:rsidRPr="00650B8D">
        <w:rPr>
          <w:lang w:val="ru-RU"/>
        </w:rPr>
        <w:t>Исследование охватывало Карагандинскую область (Шетский район) и Улытауск</w:t>
      </w:r>
      <w:r w:rsidR="009765C3">
        <w:rPr>
          <w:lang w:val="ru-RU"/>
        </w:rPr>
        <w:t>ую</w:t>
      </w:r>
      <w:r w:rsidRPr="00650B8D">
        <w:rPr>
          <w:lang w:val="ru-RU"/>
        </w:rPr>
        <w:t xml:space="preserve"> </w:t>
      </w:r>
      <w:r w:rsidR="009765C3">
        <w:rPr>
          <w:lang w:val="ru-RU"/>
        </w:rPr>
        <w:t>область</w:t>
      </w:r>
      <w:r w:rsidRPr="00650B8D">
        <w:rPr>
          <w:lang w:val="ru-RU"/>
        </w:rPr>
        <w:t xml:space="preserve"> (Жанааркинский район) вдоль планируемой железнодорожной линии. Был проведен анализ нормативных документов, в том числе:</w:t>
      </w:r>
    </w:p>
    <w:p w14:paraId="2BA84779" w14:textId="77777777" w:rsidR="00C600C1" w:rsidRPr="00650B8D" w:rsidRDefault="00C600C1" w:rsidP="00C600C1">
      <w:pPr>
        <w:pStyle w:val="ReportBodyPar"/>
        <w:rPr>
          <w:lang w:val="ru-RU"/>
        </w:rPr>
      </w:pPr>
      <w:r w:rsidRPr="00650B8D">
        <w:rPr>
          <w:lang w:val="ru-RU"/>
        </w:rPr>
        <w:t>• Государственный список памятников истории и культуры республиканского значения (Приказ № 88 от 14 апреля 2020 г.)</w:t>
      </w:r>
    </w:p>
    <w:p w14:paraId="71CAB2DD" w14:textId="77777777" w:rsidR="00C600C1" w:rsidRPr="00650B8D" w:rsidRDefault="00C600C1" w:rsidP="00C600C1">
      <w:pPr>
        <w:pStyle w:val="ReportBodyPar"/>
        <w:rPr>
          <w:lang w:val="ru-RU"/>
        </w:rPr>
      </w:pPr>
      <w:r w:rsidRPr="00650B8D">
        <w:rPr>
          <w:lang w:val="ru-RU"/>
        </w:rPr>
        <w:t>• Государственный список памятников истории и культуры местного значения Карагандинской области (Постановление № 73/01 от 17 ноября 2020 г.)</w:t>
      </w:r>
    </w:p>
    <w:p w14:paraId="083CB430" w14:textId="77777777" w:rsidR="00C600C1" w:rsidRPr="00650B8D" w:rsidRDefault="00C600C1" w:rsidP="00C600C1">
      <w:pPr>
        <w:pStyle w:val="ReportBodyPar"/>
        <w:rPr>
          <w:lang w:val="ru-RU"/>
        </w:rPr>
      </w:pPr>
      <w:r w:rsidRPr="00650B8D">
        <w:rPr>
          <w:lang w:val="ru-RU"/>
        </w:rPr>
        <w:t xml:space="preserve">Полевые исследования проводились компанией </w:t>
      </w:r>
      <w:r>
        <w:t>TOO</w:t>
      </w:r>
      <w:r w:rsidRPr="00650B8D">
        <w:rPr>
          <w:lang w:val="ru-RU"/>
        </w:rPr>
        <w:t xml:space="preserve"> «</w:t>
      </w:r>
      <w:r>
        <w:t>KITNG</w:t>
      </w:r>
      <w:r w:rsidRPr="00650B8D">
        <w:rPr>
          <w:lang w:val="ru-RU"/>
        </w:rPr>
        <w:t>»/</w:t>
      </w:r>
      <w:r>
        <w:t>JSS</w:t>
      </w:r>
      <w:r w:rsidRPr="00650B8D">
        <w:rPr>
          <w:lang w:val="ru-RU"/>
        </w:rPr>
        <w:t xml:space="preserve"> «</w:t>
      </w:r>
      <w:r>
        <w:t>KITNG</w:t>
      </w:r>
      <w:r w:rsidRPr="00650B8D">
        <w:rPr>
          <w:lang w:val="ru-RU"/>
        </w:rPr>
        <w:t>» под техническим контролем Института археологии. Оценка включала в себя камеральные и полевые археологические исследования для выявления и учета объектов культурного наследия в зоне влияния.</w:t>
      </w:r>
    </w:p>
    <w:p w14:paraId="1BD93822" w14:textId="77777777" w:rsidR="00C600C1" w:rsidRPr="00650B8D" w:rsidRDefault="00C600C1" w:rsidP="00C600C1">
      <w:pPr>
        <w:pStyle w:val="ReportBodyPar"/>
        <w:rPr>
          <w:lang w:val="ru-RU"/>
        </w:rPr>
      </w:pPr>
    </w:p>
    <w:p w14:paraId="774B27A5" w14:textId="77777777" w:rsidR="00C600C1" w:rsidRPr="00532D07" w:rsidRDefault="00C600C1" w:rsidP="00C600C1">
      <w:pPr>
        <w:pStyle w:val="ReportBodyPar"/>
        <w:rPr>
          <w:b/>
          <w:bCs/>
          <w:lang w:val="ru-RU"/>
        </w:rPr>
      </w:pPr>
      <w:r w:rsidRPr="00532D07">
        <w:rPr>
          <w:b/>
          <w:bCs/>
        </w:rPr>
        <w:t>B</w:t>
      </w:r>
      <w:r w:rsidRPr="00532D07">
        <w:rPr>
          <w:b/>
          <w:bCs/>
          <w:lang w:val="ru-RU"/>
        </w:rPr>
        <w:t>. Рамки исследования</w:t>
      </w:r>
    </w:p>
    <w:p w14:paraId="193CE718" w14:textId="77777777" w:rsidR="00C600C1" w:rsidRPr="00650B8D" w:rsidRDefault="00C600C1" w:rsidP="00C600C1">
      <w:pPr>
        <w:pStyle w:val="ReportBodyPar"/>
        <w:rPr>
          <w:lang w:val="ru-RU"/>
        </w:rPr>
      </w:pPr>
    </w:p>
    <w:p w14:paraId="507A4AD3" w14:textId="67435E94" w:rsidR="00C600C1" w:rsidRPr="00650B8D" w:rsidRDefault="00C600C1" w:rsidP="00C600C1">
      <w:pPr>
        <w:pStyle w:val="ReportBodyPar"/>
        <w:rPr>
          <w:lang w:val="ru-RU"/>
        </w:rPr>
      </w:pPr>
      <w:r w:rsidRPr="00650B8D">
        <w:rPr>
          <w:lang w:val="ru-RU"/>
        </w:rPr>
        <w:t xml:space="preserve">Для сохранения целостности, исторического характера и культурного значения объектов культурного наследия, выявленных вдоль железнодорожного коридора </w:t>
      </w:r>
      <w:proofErr w:type="spellStart"/>
      <w:r w:rsidR="00401085">
        <w:rPr>
          <w:lang w:val="ru-RU"/>
        </w:rPr>
        <w:t>Мойынты</w:t>
      </w:r>
      <w:proofErr w:type="spellEnd"/>
      <w:r w:rsidRPr="00650B8D">
        <w:rPr>
          <w:lang w:val="ru-RU"/>
        </w:rPr>
        <w:t>– Кызылжар, в соответствии с национальным законодательством об охране и использовании объектов историко-культурного наследия установлена ​​система ограничений землепользования и зон управления. Эти зоны устанавливают особые требования к землепользованию, строительству и сохранению ландшафта, обеспечивая сохранность объектов культурного наследия и сохранение их исторической, культурной и экологической ценности. Три основные категории зонирования:</w:t>
      </w:r>
    </w:p>
    <w:p w14:paraId="7E9568F3" w14:textId="77777777" w:rsidR="00C600C1" w:rsidRPr="00650B8D" w:rsidRDefault="00C600C1" w:rsidP="00C600C1">
      <w:pPr>
        <w:pStyle w:val="ReportBodyPar"/>
        <w:rPr>
          <w:lang w:val="ru-RU"/>
        </w:rPr>
      </w:pPr>
      <w:r w:rsidRPr="00650B8D">
        <w:rPr>
          <w:lang w:val="ru-RU"/>
        </w:rPr>
        <w:t>1. Зона безопасности</w:t>
      </w:r>
    </w:p>
    <w:p w14:paraId="44E82C7C" w14:textId="77777777" w:rsidR="00C600C1" w:rsidRPr="00650B8D" w:rsidRDefault="00C600C1" w:rsidP="00C600C1">
      <w:pPr>
        <w:pStyle w:val="ReportBodyPar"/>
        <w:rPr>
          <w:lang w:val="ru-RU"/>
        </w:rPr>
      </w:pPr>
      <w:r w:rsidRPr="00650B8D">
        <w:rPr>
          <w:lang w:val="ru-RU"/>
        </w:rPr>
        <w:t>2. Зона контроля застройки</w:t>
      </w:r>
    </w:p>
    <w:p w14:paraId="19FF74C7" w14:textId="77777777" w:rsidR="00C600C1" w:rsidRPr="00650B8D" w:rsidRDefault="00C600C1" w:rsidP="00C600C1">
      <w:pPr>
        <w:pStyle w:val="ReportBodyPar"/>
        <w:rPr>
          <w:lang w:val="ru-RU"/>
        </w:rPr>
      </w:pPr>
      <w:r w:rsidRPr="00650B8D">
        <w:rPr>
          <w:lang w:val="ru-RU"/>
        </w:rPr>
        <w:t>3. Зона охраняемого природного ландшафта</w:t>
      </w:r>
    </w:p>
    <w:p w14:paraId="782FC710" w14:textId="77777777" w:rsidR="00C600C1" w:rsidRPr="00650B8D" w:rsidRDefault="00C600C1" w:rsidP="00C600C1">
      <w:pPr>
        <w:pStyle w:val="ReportBodyPar"/>
        <w:rPr>
          <w:lang w:val="ru-RU"/>
        </w:rPr>
      </w:pPr>
    </w:p>
    <w:p w14:paraId="5BF4A9AC" w14:textId="77777777" w:rsidR="00C600C1" w:rsidRPr="00650B8D" w:rsidRDefault="00C600C1" w:rsidP="00C600C1">
      <w:pPr>
        <w:pStyle w:val="ReportBodyPar"/>
        <w:rPr>
          <w:lang w:val="ru-RU"/>
        </w:rPr>
      </w:pPr>
      <w:r w:rsidRPr="00650B8D">
        <w:rPr>
          <w:lang w:val="ru-RU"/>
        </w:rPr>
        <w:t>Каждая зона имеет четко определенные границы, цели и нормативные положения, которые кратко изложены ниже.</w:t>
      </w:r>
    </w:p>
    <w:p w14:paraId="541E04DF" w14:textId="77777777" w:rsidR="00C600C1" w:rsidRPr="00650B8D" w:rsidRDefault="00C600C1" w:rsidP="00C600C1">
      <w:pPr>
        <w:pStyle w:val="ReportBodyPar"/>
        <w:rPr>
          <w:lang w:val="ru-RU"/>
        </w:rPr>
      </w:pPr>
    </w:p>
    <w:p w14:paraId="1EADD39A" w14:textId="77777777" w:rsidR="00C600C1" w:rsidRDefault="00C600C1" w:rsidP="00C600C1">
      <w:pPr>
        <w:pStyle w:val="ReportBodyPar"/>
        <w:rPr>
          <w:b/>
          <w:bCs/>
          <w:lang w:val="ru-RU"/>
        </w:rPr>
      </w:pPr>
      <w:r w:rsidRPr="00532D07">
        <w:rPr>
          <w:b/>
          <w:bCs/>
          <w:lang w:val="ru-RU"/>
        </w:rPr>
        <w:t>(</w:t>
      </w:r>
      <w:proofErr w:type="spellStart"/>
      <w:r w:rsidRPr="00532D07">
        <w:rPr>
          <w:b/>
          <w:bCs/>
        </w:rPr>
        <w:t>i</w:t>
      </w:r>
      <w:proofErr w:type="spellEnd"/>
      <w:r w:rsidRPr="00532D07">
        <w:rPr>
          <w:b/>
          <w:bCs/>
          <w:lang w:val="ru-RU"/>
        </w:rPr>
        <w:t>) Зона безопасности</w:t>
      </w:r>
    </w:p>
    <w:p w14:paraId="4BB0DBE8" w14:textId="77777777" w:rsidR="00532D07" w:rsidRPr="00532D07" w:rsidRDefault="00532D07" w:rsidP="00C600C1">
      <w:pPr>
        <w:pStyle w:val="ReportBodyPar"/>
        <w:rPr>
          <w:b/>
          <w:bCs/>
          <w:lang w:val="ru-RU"/>
        </w:rPr>
      </w:pPr>
    </w:p>
    <w:p w14:paraId="0D9B86B4" w14:textId="77777777" w:rsidR="00C600C1" w:rsidRPr="00650B8D" w:rsidRDefault="00C600C1" w:rsidP="00C600C1">
      <w:pPr>
        <w:pStyle w:val="ReportBodyPar"/>
        <w:rPr>
          <w:lang w:val="ru-RU"/>
        </w:rPr>
      </w:pPr>
      <w:r w:rsidRPr="00650B8D">
        <w:rPr>
          <w:lang w:val="ru-RU"/>
        </w:rPr>
        <w:t>Зона безопасности служит непосредственным буфером вокруг памятника истории и культуры, призванным гарантировать его сохранность и структурную целостность.</w:t>
      </w:r>
    </w:p>
    <w:p w14:paraId="228B4D02" w14:textId="77777777" w:rsidR="00C600C1" w:rsidRPr="00650B8D" w:rsidRDefault="00C600C1" w:rsidP="00C600C1">
      <w:pPr>
        <w:pStyle w:val="ReportBodyPar"/>
        <w:rPr>
          <w:lang w:val="ru-RU"/>
        </w:rPr>
      </w:pPr>
      <w:r w:rsidRPr="00650B8D">
        <w:rPr>
          <w:lang w:val="ru-RU"/>
        </w:rPr>
        <w:t>• Цель: Предотвращение физического ущерба, несанкционированного землепользования и нерегулируемого строительства вблизи объекта культурного наследия.</w:t>
      </w:r>
    </w:p>
    <w:p w14:paraId="5516003F" w14:textId="77777777" w:rsidR="00C600C1" w:rsidRPr="00650B8D" w:rsidRDefault="00C600C1" w:rsidP="00C600C1">
      <w:pPr>
        <w:pStyle w:val="ReportBodyPar"/>
        <w:rPr>
          <w:lang w:val="ru-RU"/>
        </w:rPr>
      </w:pPr>
      <w:r w:rsidRPr="00650B8D">
        <w:rPr>
          <w:lang w:val="ru-RU"/>
        </w:rPr>
        <w:t>• Ограничения: В</w:t>
      </w:r>
      <w:r>
        <w:rPr>
          <w:lang w:val="ru-RU"/>
        </w:rPr>
        <w:t xml:space="preserve"> </w:t>
      </w:r>
      <w:r w:rsidRPr="00650B8D">
        <w:rPr>
          <w:lang w:val="ru-RU"/>
        </w:rPr>
        <w:t>пределах этой зоны запрещены любые строительные работы и хозяйственная деятельность. • Разрешается осуществлять только деятельность, непосредственно связанную с сохранением или реставрацией памятника.</w:t>
      </w:r>
    </w:p>
    <w:p w14:paraId="48144568" w14:textId="77777777" w:rsidR="00C600C1" w:rsidRPr="00650B8D" w:rsidRDefault="00C600C1" w:rsidP="00C600C1">
      <w:pPr>
        <w:pStyle w:val="ReportBodyPar"/>
        <w:rPr>
          <w:lang w:val="ru-RU"/>
        </w:rPr>
      </w:pPr>
      <w:r w:rsidRPr="00650B8D">
        <w:rPr>
          <w:lang w:val="ru-RU"/>
        </w:rPr>
        <w:t>• Зона должна быть физически обозначена указателями, ограждениями, вспашкой или посадкой растений для обеспечения видимости и соблюдения правил.</w:t>
      </w:r>
    </w:p>
    <w:p w14:paraId="4CB77C6D" w14:textId="77777777" w:rsidR="00C600C1" w:rsidRPr="00650B8D" w:rsidRDefault="00C600C1" w:rsidP="00C600C1">
      <w:pPr>
        <w:pStyle w:val="ReportBodyPar"/>
        <w:rPr>
          <w:lang w:val="ru-RU"/>
        </w:rPr>
      </w:pPr>
      <w:r w:rsidRPr="00650B8D">
        <w:rPr>
          <w:lang w:val="ru-RU"/>
        </w:rPr>
        <w:t>• Размеры: простираются на 40 метров от границы памятника.</w:t>
      </w:r>
    </w:p>
    <w:p w14:paraId="362D2CAD" w14:textId="77777777" w:rsidR="00C600C1" w:rsidRPr="00650B8D" w:rsidRDefault="00C600C1" w:rsidP="00C600C1">
      <w:pPr>
        <w:pStyle w:val="ReportBodyPar"/>
        <w:rPr>
          <w:lang w:val="ru-RU"/>
        </w:rPr>
      </w:pPr>
      <w:r w:rsidRPr="00650B8D">
        <w:rPr>
          <w:lang w:val="ru-RU"/>
        </w:rPr>
        <w:t>• Это ограничение гарантирует, что основная зона культурного наследия останется нетронутой, свободной от вибраций, посягательств или других нарушений, которые могут поставить под угрозу ее историческую подлинность.</w:t>
      </w:r>
    </w:p>
    <w:p w14:paraId="7E17C2D5" w14:textId="77777777" w:rsidR="00C600C1" w:rsidRPr="00650B8D" w:rsidRDefault="00C600C1" w:rsidP="00C600C1">
      <w:pPr>
        <w:pStyle w:val="ReportBodyPar"/>
        <w:rPr>
          <w:lang w:val="ru-RU"/>
        </w:rPr>
      </w:pPr>
    </w:p>
    <w:p w14:paraId="709A6B59" w14:textId="77777777" w:rsidR="00C600C1" w:rsidRPr="00532D07" w:rsidRDefault="00C600C1" w:rsidP="00C600C1">
      <w:pPr>
        <w:pStyle w:val="CaptionTable"/>
        <w:jc w:val="both"/>
        <w:rPr>
          <w:rFonts w:eastAsia="Calibri"/>
          <w:lang w:val="ru-RU" w:eastAsia="en-GB"/>
        </w:rPr>
      </w:pPr>
      <w:r w:rsidRPr="00532D07">
        <w:rPr>
          <w:rFonts w:eastAsia="Calibri"/>
          <w:lang w:val="ru-RU" w:eastAsia="en-GB"/>
        </w:rPr>
        <w:t>(</w:t>
      </w:r>
      <w:proofErr w:type="spellStart"/>
      <w:r w:rsidRPr="00532D07">
        <w:rPr>
          <w:rFonts w:eastAsia="Calibri"/>
          <w:lang w:val="ru-RU" w:eastAsia="en-GB"/>
        </w:rPr>
        <w:t>ii</w:t>
      </w:r>
      <w:proofErr w:type="spellEnd"/>
      <w:r w:rsidRPr="00532D07">
        <w:rPr>
          <w:rFonts w:eastAsia="Calibri"/>
          <w:lang w:val="ru-RU" w:eastAsia="en-GB"/>
        </w:rPr>
        <w:t>) Зона контроля застройки</w:t>
      </w:r>
    </w:p>
    <w:p w14:paraId="71DE2A1C" w14:textId="77777777" w:rsidR="00532D07" w:rsidRPr="00650B8D" w:rsidRDefault="00532D07" w:rsidP="00C600C1">
      <w:pPr>
        <w:pStyle w:val="CaptionTable"/>
        <w:jc w:val="both"/>
        <w:rPr>
          <w:rFonts w:eastAsia="Calibri"/>
          <w:b w:val="0"/>
          <w:bCs w:val="0"/>
          <w:lang w:val="ru-RU" w:eastAsia="en-GB"/>
        </w:rPr>
      </w:pPr>
    </w:p>
    <w:p w14:paraId="6F152CD7" w14:textId="7777777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Окружающая зону безопасности зона контроля застройки служит для защиты архитектурного облика и визуального восприятия исторического памятника.</w:t>
      </w:r>
    </w:p>
    <w:p w14:paraId="1A662985" w14:textId="7777777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 Цель: Поддержание исторического городского ландшафта и обеспечение архитектурной совместимости любой окружающей застройки с объектом культурного наследия.</w:t>
      </w:r>
    </w:p>
    <w:p w14:paraId="5C539F11" w14:textId="7777777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 Ограничения: Новое строительство должно соответствовать требованиям к высоте, ширине, дизайну, материалам и цвету, соответствующим историческому окружению.</w:t>
      </w:r>
    </w:p>
    <w:p w14:paraId="0F0A4185" w14:textId="7777777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 Промышленные объекты, склады и крупная транспортная инфраструктура строго запрещены.</w:t>
      </w:r>
    </w:p>
    <w:p w14:paraId="178045D7" w14:textId="7777777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 Реконструкция существующих сооружений допускается только в соответствии с требованиями к проектированию и материалам, обеспечивающими сохранение культурной среды.</w:t>
      </w:r>
    </w:p>
    <w:p w14:paraId="2F03F743" w14:textId="7777777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 Размеры: Выходит на 40 метров за пределы зоны безопасности.</w:t>
      </w:r>
    </w:p>
    <w:p w14:paraId="46319AFC" w14:textId="7777777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 Эта зона выполняет функцию переходного буфера между памятником и современной застройкой, сохраняя эстетические и культурные ценности ландшафта в целом.</w:t>
      </w:r>
    </w:p>
    <w:p w14:paraId="1F3A541E" w14:textId="77777777" w:rsidR="00C600C1" w:rsidRPr="00532D07" w:rsidRDefault="00C600C1" w:rsidP="00C600C1">
      <w:pPr>
        <w:pStyle w:val="CaptionTable"/>
        <w:jc w:val="both"/>
        <w:rPr>
          <w:rFonts w:eastAsia="Calibri"/>
          <w:lang w:val="ru-RU" w:eastAsia="en-GB"/>
        </w:rPr>
      </w:pPr>
      <w:r w:rsidRPr="00532D07">
        <w:rPr>
          <w:rFonts w:eastAsia="Calibri"/>
          <w:lang w:val="ru-RU" w:eastAsia="en-GB"/>
        </w:rPr>
        <w:lastRenderedPageBreak/>
        <w:t>(</w:t>
      </w:r>
      <w:proofErr w:type="spellStart"/>
      <w:r w:rsidRPr="00532D07">
        <w:rPr>
          <w:rFonts w:eastAsia="Calibri"/>
          <w:lang w:val="ru-RU" w:eastAsia="en-GB"/>
        </w:rPr>
        <w:t>iii</w:t>
      </w:r>
      <w:proofErr w:type="spellEnd"/>
      <w:r w:rsidRPr="00532D07">
        <w:rPr>
          <w:rFonts w:eastAsia="Calibri"/>
          <w:lang w:val="ru-RU" w:eastAsia="en-GB"/>
        </w:rPr>
        <w:t>) Зона охраняемого природного ландшафта</w:t>
      </w:r>
    </w:p>
    <w:p w14:paraId="411A6E7B" w14:textId="77777777" w:rsidR="00532D07" w:rsidRPr="00650B8D" w:rsidRDefault="00532D07" w:rsidP="00C600C1">
      <w:pPr>
        <w:pStyle w:val="CaptionTable"/>
        <w:jc w:val="both"/>
        <w:rPr>
          <w:rFonts w:eastAsia="Calibri"/>
          <w:b w:val="0"/>
          <w:bCs w:val="0"/>
          <w:lang w:val="ru-RU" w:eastAsia="en-GB"/>
        </w:rPr>
      </w:pPr>
    </w:p>
    <w:p w14:paraId="1BB9BC39" w14:textId="7777777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За пределами зоны контроля застройки находится зона охраняемого природного ландшафта, которая обеспечивает защиту более широкого экологического и культурного контекста объекта культурного наследия. • Цель: Сохранение природных объектов, включая водоемы, зеленые зоны, речные долины и топографические элементы, исторически или композиционно связанные с памятником.</w:t>
      </w:r>
    </w:p>
    <w:p w14:paraId="3F768876" w14:textId="7777777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 Ограничения: Запрещена деятельность, изменяющая характер ландшафта, растительный покров или водные системы.</w:t>
      </w:r>
    </w:p>
    <w:p w14:paraId="415DE1B9" w14:textId="7777777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 Разрешены только те виды землепользования, которые сохраняют визуальную и экологическую целостность культурного ландшафта.</w:t>
      </w:r>
    </w:p>
    <w:p w14:paraId="49A93B4A" w14:textId="7777777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 Размеры: Выходит на 40 метров за пределы зоны контроля застройки.</w:t>
      </w:r>
    </w:p>
    <w:p w14:paraId="7C5471DA" w14:textId="7777777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 Эта зона обеспечивает сохранение нетронутыми ландшафтных и экологических характеристик, способствующих культурной ценности объекта наследия, предотвращая визуальное вмешательство или экологическую деградацию.</w:t>
      </w:r>
    </w:p>
    <w:p w14:paraId="4EA0AE95" w14:textId="77777777" w:rsidR="00C600C1" w:rsidRPr="00650B8D" w:rsidRDefault="00C600C1" w:rsidP="00C600C1">
      <w:pPr>
        <w:pStyle w:val="CaptionTable"/>
        <w:jc w:val="both"/>
        <w:rPr>
          <w:rFonts w:eastAsia="Calibri"/>
          <w:b w:val="0"/>
          <w:bCs w:val="0"/>
          <w:lang w:val="ru-RU" w:eastAsia="en-GB"/>
        </w:rPr>
      </w:pPr>
    </w:p>
    <w:p w14:paraId="055663AC" w14:textId="77777777" w:rsidR="00C600C1" w:rsidRPr="00532D07" w:rsidRDefault="00C600C1" w:rsidP="00C600C1">
      <w:pPr>
        <w:pStyle w:val="CaptionTable"/>
        <w:jc w:val="both"/>
        <w:rPr>
          <w:rFonts w:eastAsia="Calibri"/>
          <w:lang w:val="ru-RU" w:eastAsia="en-GB"/>
        </w:rPr>
      </w:pPr>
      <w:r w:rsidRPr="00532D07">
        <w:rPr>
          <w:rFonts w:eastAsia="Calibri"/>
          <w:lang w:val="ru-RU" w:eastAsia="en-GB"/>
        </w:rPr>
        <w:t>C. Основные выводы</w:t>
      </w:r>
    </w:p>
    <w:p w14:paraId="5E3A7348" w14:textId="77777777" w:rsidR="00C600C1" w:rsidRPr="00650B8D" w:rsidRDefault="00C600C1" w:rsidP="00C600C1">
      <w:pPr>
        <w:pStyle w:val="CaptionTable"/>
        <w:jc w:val="both"/>
        <w:rPr>
          <w:rFonts w:eastAsia="Calibri"/>
          <w:b w:val="0"/>
          <w:bCs w:val="0"/>
          <w:lang w:val="ru-RU" w:eastAsia="en-GB"/>
        </w:rPr>
      </w:pPr>
    </w:p>
    <w:p w14:paraId="03657B09" w14:textId="7FBC0407" w:rsidR="00C600C1" w:rsidRPr="00650B8D" w:rsidRDefault="00C600C1" w:rsidP="00C600C1">
      <w:pPr>
        <w:pStyle w:val="CaptionTable"/>
        <w:jc w:val="both"/>
        <w:rPr>
          <w:rFonts w:eastAsia="Calibri"/>
          <w:b w:val="0"/>
          <w:bCs w:val="0"/>
          <w:lang w:val="ru-RU" w:eastAsia="en-GB"/>
        </w:rPr>
      </w:pPr>
      <w:r w:rsidRPr="00650B8D">
        <w:rPr>
          <w:rFonts w:eastAsia="Calibri"/>
          <w:b w:val="0"/>
          <w:bCs w:val="0"/>
          <w:lang w:val="ru-RU" w:eastAsia="en-GB"/>
        </w:rPr>
        <w:t>В ходе исследования было выявлено 17 объектов исторического и культурного наследия в пределах 32</w:t>
      </w:r>
      <w:r w:rsidR="00401085">
        <w:rPr>
          <w:rFonts w:eastAsia="Calibri"/>
          <w:b w:val="0"/>
          <w:bCs w:val="0"/>
          <w:lang w:val="ru-RU" w:eastAsia="en-GB"/>
        </w:rPr>
        <w:t>2,2</w:t>
      </w:r>
      <w:r w:rsidRPr="00650B8D">
        <w:rPr>
          <w:rFonts w:eastAsia="Calibri"/>
          <w:b w:val="0"/>
          <w:bCs w:val="0"/>
          <w:lang w:val="ru-RU" w:eastAsia="en-GB"/>
        </w:rPr>
        <w:t>-километрового железнодорожного коридора. В основном это курганы и связанные с ними археологические объекты, расположенные на разном расстоянии от предлагаемой осевой линии железной дороги. Исследуемые объекты представлены в таблице ниже. В последующих трех таблицах указано местоположение объектов, расположенных вдоль железнодорожной оси (RA).</w:t>
      </w:r>
    </w:p>
    <w:p w14:paraId="672DAEA1" w14:textId="77777777" w:rsidR="00C600C1" w:rsidRPr="00650B8D" w:rsidRDefault="00C600C1" w:rsidP="00C600C1">
      <w:pPr>
        <w:pStyle w:val="CaptionTable"/>
        <w:rPr>
          <w:rFonts w:eastAsia="Calibri"/>
          <w:b w:val="0"/>
          <w:bCs w:val="0"/>
          <w:lang w:val="ru-RU" w:eastAsia="en-GB"/>
        </w:rPr>
      </w:pPr>
    </w:p>
    <w:p w14:paraId="5E9156B0" w14:textId="4C60F525" w:rsidR="00C600C1" w:rsidRPr="00650B8D" w:rsidRDefault="00C600C1" w:rsidP="00C600C1">
      <w:pPr>
        <w:pStyle w:val="CaptionTable"/>
        <w:rPr>
          <w:lang w:val="ru-RU"/>
        </w:rPr>
      </w:pPr>
      <w:r w:rsidRPr="00650B8D">
        <w:rPr>
          <w:rFonts w:eastAsia="Calibri"/>
          <w:lang w:val="ru-RU" w:eastAsia="en-GB"/>
        </w:rPr>
        <w:t>Таблица 2</w:t>
      </w:r>
      <w:r w:rsidR="00532D07">
        <w:rPr>
          <w:rFonts w:eastAsia="Calibri"/>
          <w:lang w:val="ru-RU" w:eastAsia="en-GB"/>
        </w:rPr>
        <w:t>2</w:t>
      </w:r>
      <w:r w:rsidRPr="00650B8D">
        <w:rPr>
          <w:rFonts w:eastAsia="Calibri"/>
          <w:lang w:val="ru-RU" w:eastAsia="en-GB"/>
        </w:rPr>
        <w:t>: Исследованные объекты вдоль проектной зоны</w:t>
      </w:r>
    </w:p>
    <w:tbl>
      <w:tblPr>
        <w:tblStyle w:val="af"/>
        <w:tblW w:w="8754" w:type="dxa"/>
        <w:tblInd w:w="421" w:type="dxa"/>
        <w:tblLook w:val="04A0" w:firstRow="1" w:lastRow="0" w:firstColumn="1" w:lastColumn="0" w:noHBand="0" w:noVBand="1"/>
      </w:tblPr>
      <w:tblGrid>
        <w:gridCol w:w="603"/>
        <w:gridCol w:w="3741"/>
        <w:gridCol w:w="4410"/>
      </w:tblGrid>
      <w:tr w:rsidR="00C600C1" w:rsidRPr="008D5118" w14:paraId="157D4C34" w14:textId="77777777" w:rsidTr="003D787C">
        <w:trPr>
          <w:tblHeader/>
        </w:trPr>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08B795FA" w14:textId="77777777" w:rsidR="00C600C1" w:rsidRPr="008D5118" w:rsidRDefault="00C600C1" w:rsidP="003D787C">
            <w:pPr>
              <w:jc w:val="center"/>
              <w:rPr>
                <w:rFonts w:ascii="Arial" w:hAnsi="Arial" w:cs="Arial"/>
                <w:b/>
              </w:rPr>
            </w:pPr>
            <w:r>
              <w:rPr>
                <w:rFonts w:ascii="Arial" w:hAnsi="Arial" w:cs="Arial"/>
                <w:b/>
                <w:lang w:val="ru-RU"/>
              </w:rPr>
              <w:t>№</w:t>
            </w:r>
            <w:r w:rsidRPr="008D5118">
              <w:rPr>
                <w:rFonts w:ascii="Arial" w:hAnsi="Arial" w:cs="Arial"/>
                <w:b/>
              </w:rPr>
              <w:t>.</w:t>
            </w: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06014ADA" w14:textId="77777777" w:rsidR="00C600C1" w:rsidRPr="00650B8D" w:rsidRDefault="00C600C1" w:rsidP="003D787C">
            <w:pPr>
              <w:jc w:val="center"/>
              <w:rPr>
                <w:rFonts w:ascii="Arial" w:hAnsi="Arial" w:cs="Arial"/>
                <w:b/>
                <w:lang w:val="ru-RU"/>
              </w:rPr>
            </w:pPr>
            <w:r>
              <w:rPr>
                <w:rFonts w:ascii="Arial" w:hAnsi="Arial" w:cs="Arial"/>
                <w:b/>
                <w:lang w:val="ru-RU"/>
              </w:rPr>
              <w:t xml:space="preserve">Название </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7AA1350E" w14:textId="77777777" w:rsidR="00C600C1" w:rsidRPr="008D5118" w:rsidRDefault="00C600C1" w:rsidP="003D787C">
            <w:pPr>
              <w:jc w:val="center"/>
              <w:rPr>
                <w:rFonts w:ascii="Arial" w:hAnsi="Arial" w:cs="Arial"/>
                <w:b/>
              </w:rPr>
            </w:pPr>
            <w:r w:rsidRPr="008D5118">
              <w:rPr>
                <w:rFonts w:ascii="Arial" w:hAnsi="Arial" w:cs="Arial"/>
                <w:b/>
              </w:rPr>
              <w:t>Coordinates</w:t>
            </w:r>
          </w:p>
        </w:tc>
      </w:tr>
      <w:tr w:rsidR="00C600C1" w:rsidRPr="008D5118" w14:paraId="1E6D08F3"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E132F2"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6C2F68" w14:textId="77777777" w:rsidR="00C600C1" w:rsidRPr="008D5118" w:rsidRDefault="00C600C1" w:rsidP="003D787C">
            <w:pPr>
              <w:jc w:val="both"/>
              <w:rPr>
                <w:rFonts w:ascii="Arial" w:hAnsi="Arial" w:cs="Arial"/>
                <w:lang w:val="kk-KZ"/>
              </w:rPr>
            </w:pPr>
            <w:r w:rsidRPr="0009077A">
              <w:rPr>
                <w:rFonts w:ascii="Arial" w:hAnsi="Arial" w:cs="Arial"/>
                <w:lang w:val="kk-KZ"/>
              </w:rPr>
              <w:t>Одиночный курган Талдыбулак</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6352D2" w14:textId="77777777" w:rsidR="00C600C1" w:rsidRPr="008D5118" w:rsidRDefault="00C600C1" w:rsidP="003D787C">
            <w:pPr>
              <w:jc w:val="both"/>
              <w:rPr>
                <w:rFonts w:ascii="Arial" w:hAnsi="Arial" w:cs="Arial"/>
                <w:lang w:val="kk-KZ"/>
              </w:rPr>
            </w:pPr>
            <w:r w:rsidRPr="008D5118">
              <w:rPr>
                <w:rFonts w:ascii="Arial" w:hAnsi="Arial" w:cs="Arial"/>
                <w:lang w:val="kk-KZ"/>
              </w:rPr>
              <w:t>N47°10'59.9260" E73°13'35.8990"</w:t>
            </w:r>
          </w:p>
        </w:tc>
      </w:tr>
      <w:tr w:rsidR="00C600C1" w:rsidRPr="008D5118" w14:paraId="69822E2D"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D10C4"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91BC7" w14:textId="77777777" w:rsidR="00C600C1" w:rsidRPr="008D5118" w:rsidRDefault="00C600C1" w:rsidP="003D787C">
            <w:pPr>
              <w:jc w:val="both"/>
              <w:rPr>
                <w:rFonts w:ascii="Arial" w:hAnsi="Arial" w:cs="Arial"/>
                <w:lang w:val="kk-KZ"/>
              </w:rPr>
            </w:pPr>
            <w:r w:rsidRPr="0009077A">
              <w:rPr>
                <w:rFonts w:ascii="Arial" w:hAnsi="Arial" w:cs="Arial"/>
                <w:lang w:val="kk-KZ"/>
              </w:rPr>
              <w:t xml:space="preserve">Каменный забор </w:t>
            </w:r>
            <w:r>
              <w:rPr>
                <w:rFonts w:ascii="Arial" w:hAnsi="Arial" w:cs="Arial"/>
                <w:lang w:val="kk-KZ"/>
              </w:rPr>
              <w:t>Е</w:t>
            </w:r>
            <w:r w:rsidRPr="0009077A">
              <w:rPr>
                <w:rFonts w:ascii="Arial" w:hAnsi="Arial" w:cs="Arial"/>
                <w:lang w:val="kk-KZ"/>
              </w:rPr>
              <w:t>гинжал 1</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2B5C57" w14:textId="77777777" w:rsidR="00C600C1" w:rsidRPr="008D5118" w:rsidRDefault="00C600C1" w:rsidP="003D787C">
            <w:pPr>
              <w:jc w:val="both"/>
              <w:rPr>
                <w:rFonts w:ascii="Arial" w:hAnsi="Arial" w:cs="Arial"/>
                <w:lang w:val="kk-KZ"/>
              </w:rPr>
            </w:pPr>
            <w:r w:rsidRPr="008D5118">
              <w:rPr>
                <w:rFonts w:ascii="Arial" w:hAnsi="Arial" w:cs="Arial"/>
                <w:lang w:val="kk-KZ"/>
              </w:rPr>
              <w:t>N47°19'56.9940" E72°40'57.0620"</w:t>
            </w:r>
          </w:p>
        </w:tc>
      </w:tr>
      <w:tr w:rsidR="00C600C1" w:rsidRPr="008D5118" w14:paraId="09F880F0"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25382"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BA6FEE" w14:textId="77777777" w:rsidR="00C600C1" w:rsidRPr="008D5118" w:rsidRDefault="00C600C1" w:rsidP="003D787C">
            <w:pPr>
              <w:jc w:val="both"/>
              <w:rPr>
                <w:rFonts w:ascii="Arial" w:hAnsi="Arial" w:cs="Arial"/>
                <w:lang w:val="kk-KZ"/>
              </w:rPr>
            </w:pPr>
            <w:r w:rsidRPr="0009077A">
              <w:rPr>
                <w:rFonts w:ascii="Arial" w:hAnsi="Arial" w:cs="Arial"/>
                <w:lang w:val="kk-KZ"/>
              </w:rPr>
              <w:t xml:space="preserve">Каменный забор </w:t>
            </w:r>
            <w:r>
              <w:rPr>
                <w:rFonts w:ascii="Arial" w:hAnsi="Arial" w:cs="Arial"/>
                <w:lang w:val="kk-KZ"/>
              </w:rPr>
              <w:t>Е</w:t>
            </w:r>
            <w:r w:rsidRPr="0009077A">
              <w:rPr>
                <w:rFonts w:ascii="Arial" w:hAnsi="Arial" w:cs="Arial"/>
                <w:lang w:val="kk-KZ"/>
              </w:rPr>
              <w:t xml:space="preserve">гинжал </w:t>
            </w:r>
            <w:r>
              <w:rPr>
                <w:rFonts w:ascii="Arial" w:hAnsi="Arial" w:cs="Arial"/>
                <w:lang w:val="kk-KZ"/>
              </w:rPr>
              <w:t>2</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64BECC" w14:textId="77777777" w:rsidR="00C600C1" w:rsidRPr="008D5118" w:rsidRDefault="00C600C1" w:rsidP="003D787C">
            <w:pPr>
              <w:jc w:val="both"/>
              <w:rPr>
                <w:rFonts w:ascii="Arial" w:hAnsi="Arial" w:cs="Arial"/>
                <w:lang w:val="kk-KZ"/>
              </w:rPr>
            </w:pPr>
            <w:r w:rsidRPr="008D5118">
              <w:rPr>
                <w:rFonts w:ascii="Arial" w:hAnsi="Arial" w:cs="Arial"/>
                <w:lang w:val="kk-KZ"/>
              </w:rPr>
              <w:t>N47°19'50.8460" E72°41'13.5030"</w:t>
            </w:r>
          </w:p>
        </w:tc>
      </w:tr>
      <w:tr w:rsidR="00C600C1" w:rsidRPr="008D5118" w14:paraId="678A5CE2"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72F16"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5625CE" w14:textId="77777777" w:rsidR="00C600C1" w:rsidRPr="008D5118" w:rsidRDefault="00C600C1" w:rsidP="003D787C">
            <w:pPr>
              <w:jc w:val="both"/>
              <w:rPr>
                <w:rFonts w:ascii="Arial" w:hAnsi="Arial" w:cs="Arial"/>
                <w:lang w:val="kk-KZ"/>
              </w:rPr>
            </w:pPr>
            <w:r>
              <w:rPr>
                <w:rFonts w:ascii="Arial" w:hAnsi="Arial" w:cs="Arial"/>
                <w:lang w:val="ru-RU"/>
              </w:rPr>
              <w:t>Группа курганов</w:t>
            </w:r>
            <w:r w:rsidRPr="0009077A">
              <w:rPr>
                <w:rFonts w:ascii="Arial" w:hAnsi="Arial" w:cs="Arial"/>
              </w:rPr>
              <w:t xml:space="preserve"> </w:t>
            </w:r>
            <w:r>
              <w:rPr>
                <w:rFonts w:ascii="Arial" w:hAnsi="Arial" w:cs="Arial"/>
                <w:lang w:val="ru-RU"/>
              </w:rPr>
              <w:t>Е</w:t>
            </w:r>
            <w:proofErr w:type="spellStart"/>
            <w:r w:rsidRPr="0009077A">
              <w:rPr>
                <w:rFonts w:ascii="Arial" w:hAnsi="Arial" w:cs="Arial"/>
              </w:rPr>
              <w:t>лшибек</w:t>
            </w:r>
            <w:proofErr w:type="spellEnd"/>
            <w:r w:rsidRPr="0009077A">
              <w:rPr>
                <w:rFonts w:ascii="Arial" w:hAnsi="Arial" w:cs="Arial"/>
              </w:rPr>
              <w:t xml:space="preserve">, </w:t>
            </w:r>
            <w:proofErr w:type="spellStart"/>
            <w:r w:rsidRPr="0009077A">
              <w:rPr>
                <w:rFonts w:ascii="Arial" w:hAnsi="Arial" w:cs="Arial"/>
              </w:rPr>
              <w:t>группа</w:t>
            </w:r>
            <w:proofErr w:type="spellEnd"/>
            <w:r w:rsidRPr="0009077A">
              <w:rPr>
                <w:rFonts w:ascii="Arial" w:hAnsi="Arial" w:cs="Arial"/>
              </w:rPr>
              <w:t xml:space="preserve"> 1</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4F5E7" w14:textId="77777777" w:rsidR="00C600C1" w:rsidRPr="008D5118" w:rsidRDefault="00C600C1" w:rsidP="003D787C">
            <w:pPr>
              <w:jc w:val="both"/>
              <w:rPr>
                <w:rFonts w:ascii="Arial" w:hAnsi="Arial" w:cs="Arial"/>
                <w:lang w:val="kk-KZ"/>
              </w:rPr>
            </w:pPr>
            <w:r w:rsidRPr="008D5118">
              <w:rPr>
                <w:rFonts w:ascii="Arial" w:hAnsi="Arial" w:cs="Arial"/>
                <w:lang w:val="kk-KZ"/>
              </w:rPr>
              <w:t>N47°22'27.7570" E72°35'00.0000"</w:t>
            </w:r>
          </w:p>
        </w:tc>
      </w:tr>
      <w:tr w:rsidR="00C600C1" w:rsidRPr="008D5118" w14:paraId="575AA409"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A3AA1"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481519" w14:textId="77777777" w:rsidR="00C600C1" w:rsidRPr="008D5118" w:rsidRDefault="00C600C1" w:rsidP="003D787C">
            <w:pPr>
              <w:jc w:val="both"/>
              <w:rPr>
                <w:rFonts w:ascii="Arial" w:hAnsi="Arial" w:cs="Arial"/>
                <w:lang w:val="kk-KZ"/>
              </w:rPr>
            </w:pPr>
            <w:proofErr w:type="spellStart"/>
            <w:r w:rsidRPr="0009077A">
              <w:rPr>
                <w:rFonts w:ascii="Arial" w:hAnsi="Arial" w:cs="Arial"/>
              </w:rPr>
              <w:t>Кладбище</w:t>
            </w:r>
            <w:proofErr w:type="spellEnd"/>
            <w:r w:rsidRPr="0009077A">
              <w:rPr>
                <w:rFonts w:ascii="Arial" w:hAnsi="Arial" w:cs="Arial"/>
              </w:rPr>
              <w:t xml:space="preserve"> Айгыр</w:t>
            </w:r>
            <w:r>
              <w:rPr>
                <w:rFonts w:ascii="Arial" w:hAnsi="Arial" w:cs="Arial"/>
                <w:lang w:val="ru-RU"/>
              </w:rPr>
              <w:t>у</w:t>
            </w:r>
            <w:proofErr w:type="spellStart"/>
            <w:r w:rsidRPr="0009077A">
              <w:rPr>
                <w:rFonts w:ascii="Arial" w:hAnsi="Arial" w:cs="Arial"/>
              </w:rPr>
              <w:t>шкын</w:t>
            </w:r>
            <w:proofErr w:type="spellEnd"/>
            <w:r w:rsidRPr="0009077A">
              <w:rPr>
                <w:rFonts w:ascii="Arial" w:hAnsi="Arial" w:cs="Arial"/>
              </w:rPr>
              <w:t xml:space="preserve"> 1</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E150E" w14:textId="77777777" w:rsidR="00C600C1" w:rsidRPr="008D5118" w:rsidRDefault="00C600C1" w:rsidP="003D787C">
            <w:pPr>
              <w:jc w:val="both"/>
              <w:rPr>
                <w:rFonts w:ascii="Arial" w:hAnsi="Arial" w:cs="Arial"/>
                <w:lang w:val="kk-KZ"/>
              </w:rPr>
            </w:pPr>
            <w:r w:rsidRPr="008D5118">
              <w:rPr>
                <w:rFonts w:ascii="Arial" w:hAnsi="Arial" w:cs="Arial"/>
                <w:lang w:val="kk-KZ"/>
              </w:rPr>
              <w:t>N47°23'27.6200" E72°27'21.7350"</w:t>
            </w:r>
          </w:p>
        </w:tc>
      </w:tr>
      <w:tr w:rsidR="00C600C1" w:rsidRPr="008D5118" w14:paraId="17D0CCFA"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53D80B"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93F19D" w14:textId="77777777" w:rsidR="00C600C1" w:rsidRPr="0009077A" w:rsidRDefault="00C600C1" w:rsidP="003D787C">
            <w:pPr>
              <w:jc w:val="both"/>
              <w:rPr>
                <w:rFonts w:ascii="Arial" w:hAnsi="Arial" w:cs="Arial"/>
                <w:lang w:val="ru-RU"/>
              </w:rPr>
            </w:pPr>
            <w:proofErr w:type="spellStart"/>
            <w:r w:rsidRPr="0009077A">
              <w:rPr>
                <w:rFonts w:ascii="Arial" w:hAnsi="Arial" w:cs="Arial"/>
              </w:rPr>
              <w:t>Кладбище</w:t>
            </w:r>
            <w:proofErr w:type="spellEnd"/>
            <w:r w:rsidRPr="0009077A">
              <w:rPr>
                <w:rFonts w:ascii="Arial" w:hAnsi="Arial" w:cs="Arial"/>
              </w:rPr>
              <w:t xml:space="preserve"> Айгыр</w:t>
            </w:r>
            <w:r>
              <w:rPr>
                <w:rFonts w:ascii="Arial" w:hAnsi="Arial" w:cs="Arial"/>
                <w:lang w:val="ru-RU"/>
              </w:rPr>
              <w:t>у</w:t>
            </w:r>
            <w:proofErr w:type="spellStart"/>
            <w:r w:rsidRPr="0009077A">
              <w:rPr>
                <w:rFonts w:ascii="Arial" w:hAnsi="Arial" w:cs="Arial"/>
              </w:rPr>
              <w:t>шкын</w:t>
            </w:r>
            <w:proofErr w:type="spellEnd"/>
            <w:r w:rsidRPr="0009077A">
              <w:rPr>
                <w:rFonts w:ascii="Arial" w:hAnsi="Arial" w:cs="Arial"/>
              </w:rPr>
              <w:t xml:space="preserve"> </w:t>
            </w:r>
            <w:r>
              <w:rPr>
                <w:rFonts w:ascii="Arial" w:hAnsi="Arial" w:cs="Arial"/>
                <w:lang w:val="ru-RU"/>
              </w:rPr>
              <w:t>2</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A90926" w14:textId="77777777" w:rsidR="00C600C1" w:rsidRPr="008D5118" w:rsidRDefault="00C600C1" w:rsidP="003D787C">
            <w:pPr>
              <w:jc w:val="both"/>
              <w:rPr>
                <w:rFonts w:ascii="Arial" w:hAnsi="Arial" w:cs="Arial"/>
                <w:lang w:val="kk-KZ"/>
              </w:rPr>
            </w:pPr>
            <w:r w:rsidRPr="008D5118">
              <w:rPr>
                <w:rFonts w:ascii="Arial" w:hAnsi="Arial" w:cs="Arial"/>
                <w:lang w:val="kk-KZ"/>
              </w:rPr>
              <w:t>N47°23'41.5520" E72°26'58.8130"</w:t>
            </w:r>
          </w:p>
        </w:tc>
      </w:tr>
      <w:tr w:rsidR="00C600C1" w:rsidRPr="008D5118" w14:paraId="3017CF66" w14:textId="77777777" w:rsidTr="003D787C">
        <w:trPr>
          <w:trHeight w:val="224"/>
        </w:trPr>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5441F3"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72EAC7" w14:textId="77777777" w:rsidR="00C600C1" w:rsidRPr="008D5118" w:rsidRDefault="00C600C1" w:rsidP="003D787C">
            <w:pPr>
              <w:jc w:val="both"/>
              <w:rPr>
                <w:rFonts w:ascii="Arial" w:hAnsi="Arial" w:cs="Arial"/>
                <w:lang w:val="kk-KZ"/>
              </w:rPr>
            </w:pPr>
            <w:proofErr w:type="spellStart"/>
            <w:r w:rsidRPr="0009077A">
              <w:rPr>
                <w:rFonts w:ascii="Arial" w:hAnsi="Arial" w:cs="Arial"/>
              </w:rPr>
              <w:t>Группа</w:t>
            </w:r>
            <w:proofErr w:type="spellEnd"/>
            <w:r w:rsidRPr="0009077A">
              <w:rPr>
                <w:rFonts w:ascii="Arial" w:hAnsi="Arial" w:cs="Arial"/>
              </w:rPr>
              <w:t xml:space="preserve"> </w:t>
            </w:r>
            <w:proofErr w:type="spellStart"/>
            <w:r w:rsidRPr="0009077A">
              <w:rPr>
                <w:rFonts w:ascii="Arial" w:hAnsi="Arial" w:cs="Arial"/>
              </w:rPr>
              <w:t>курганов</w:t>
            </w:r>
            <w:proofErr w:type="spellEnd"/>
            <w:r w:rsidRPr="0009077A">
              <w:rPr>
                <w:rFonts w:ascii="Arial" w:hAnsi="Arial" w:cs="Arial"/>
              </w:rPr>
              <w:t xml:space="preserve"> </w:t>
            </w:r>
            <w:proofErr w:type="spellStart"/>
            <w:r w:rsidRPr="0009077A">
              <w:rPr>
                <w:rFonts w:ascii="Arial" w:hAnsi="Arial" w:cs="Arial"/>
              </w:rPr>
              <w:t>Айгыр</w:t>
            </w:r>
            <w:proofErr w:type="spellEnd"/>
            <w:r>
              <w:rPr>
                <w:rFonts w:ascii="Arial" w:hAnsi="Arial" w:cs="Arial"/>
                <w:lang w:val="ru-RU"/>
              </w:rPr>
              <w:t>у</w:t>
            </w:r>
            <w:proofErr w:type="spellStart"/>
            <w:r w:rsidRPr="0009077A">
              <w:rPr>
                <w:rFonts w:ascii="Arial" w:hAnsi="Arial" w:cs="Arial"/>
              </w:rPr>
              <w:t>шкын</w:t>
            </w:r>
            <w:proofErr w:type="spellEnd"/>
            <w:r w:rsidRPr="0009077A">
              <w:rPr>
                <w:rFonts w:ascii="Arial" w:hAnsi="Arial" w:cs="Arial"/>
              </w:rPr>
              <w:t xml:space="preserve"> 3</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A5DCE4" w14:textId="77777777" w:rsidR="00C600C1" w:rsidRPr="008D5118" w:rsidRDefault="00C600C1" w:rsidP="003D787C">
            <w:pPr>
              <w:jc w:val="both"/>
              <w:rPr>
                <w:rFonts w:ascii="Arial" w:hAnsi="Arial" w:cs="Arial"/>
                <w:lang w:val="kk-KZ"/>
              </w:rPr>
            </w:pPr>
            <w:r w:rsidRPr="008D5118">
              <w:rPr>
                <w:rFonts w:ascii="Arial" w:hAnsi="Arial" w:cs="Arial"/>
                <w:lang w:val="kk-KZ"/>
              </w:rPr>
              <w:t>N47°24'15.8180" E72°26'00.7630"</w:t>
            </w:r>
          </w:p>
        </w:tc>
      </w:tr>
      <w:tr w:rsidR="00C600C1" w:rsidRPr="008D5118" w14:paraId="38100BE7"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7C5B38"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C431AF" w14:textId="77777777" w:rsidR="00C600C1" w:rsidRPr="008D5118" w:rsidRDefault="00C600C1" w:rsidP="003D787C">
            <w:pPr>
              <w:jc w:val="both"/>
              <w:rPr>
                <w:rFonts w:ascii="Arial" w:hAnsi="Arial" w:cs="Arial"/>
                <w:lang w:val="kk-KZ"/>
              </w:rPr>
            </w:pPr>
            <w:proofErr w:type="spellStart"/>
            <w:r w:rsidRPr="0009077A">
              <w:rPr>
                <w:rFonts w:ascii="Arial" w:hAnsi="Arial" w:cs="Arial"/>
              </w:rPr>
              <w:t>Погребальный</w:t>
            </w:r>
            <w:proofErr w:type="spellEnd"/>
            <w:r w:rsidRPr="0009077A">
              <w:rPr>
                <w:rFonts w:ascii="Arial" w:hAnsi="Arial" w:cs="Arial"/>
              </w:rPr>
              <w:t xml:space="preserve"> </w:t>
            </w:r>
            <w:proofErr w:type="spellStart"/>
            <w:r w:rsidRPr="0009077A">
              <w:rPr>
                <w:rFonts w:ascii="Arial" w:hAnsi="Arial" w:cs="Arial"/>
              </w:rPr>
              <w:t>комплекс</w:t>
            </w:r>
            <w:proofErr w:type="spellEnd"/>
            <w:r w:rsidRPr="0009077A">
              <w:rPr>
                <w:rFonts w:ascii="Arial" w:hAnsi="Arial" w:cs="Arial"/>
              </w:rPr>
              <w:t xml:space="preserve"> </w:t>
            </w:r>
            <w:proofErr w:type="spellStart"/>
            <w:r w:rsidRPr="0009077A">
              <w:rPr>
                <w:rFonts w:ascii="Arial" w:hAnsi="Arial" w:cs="Arial"/>
              </w:rPr>
              <w:t>Шажагай</w:t>
            </w:r>
            <w:proofErr w:type="spellEnd"/>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B2E536" w14:textId="77777777" w:rsidR="00C600C1" w:rsidRPr="008D5118" w:rsidRDefault="00C600C1" w:rsidP="003D787C">
            <w:pPr>
              <w:jc w:val="both"/>
              <w:rPr>
                <w:rFonts w:ascii="Arial" w:hAnsi="Arial" w:cs="Arial"/>
                <w:lang w:val="kk-KZ"/>
              </w:rPr>
            </w:pPr>
            <w:r w:rsidRPr="008D5118">
              <w:rPr>
                <w:rFonts w:ascii="Arial" w:hAnsi="Arial" w:cs="Arial"/>
                <w:lang w:val="kk-KZ"/>
              </w:rPr>
              <w:t>N47°32'11.5650" E72°17'00.0360"</w:t>
            </w:r>
          </w:p>
        </w:tc>
      </w:tr>
      <w:tr w:rsidR="00C600C1" w:rsidRPr="008D5118" w14:paraId="19604927"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57B1A"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707AA6" w14:textId="77777777" w:rsidR="00C600C1" w:rsidRPr="0009077A" w:rsidRDefault="00C600C1" w:rsidP="003D787C">
            <w:pPr>
              <w:jc w:val="both"/>
              <w:rPr>
                <w:rFonts w:ascii="Arial" w:hAnsi="Arial" w:cs="Arial"/>
                <w:lang w:val="ru-RU"/>
              </w:rPr>
            </w:pPr>
            <w:proofErr w:type="spellStart"/>
            <w:r w:rsidRPr="0009077A">
              <w:rPr>
                <w:rFonts w:ascii="Arial" w:hAnsi="Arial" w:cs="Arial"/>
              </w:rPr>
              <w:t>Погребальный</w:t>
            </w:r>
            <w:proofErr w:type="spellEnd"/>
            <w:r w:rsidRPr="0009077A">
              <w:rPr>
                <w:rFonts w:ascii="Arial" w:hAnsi="Arial" w:cs="Arial"/>
              </w:rPr>
              <w:t xml:space="preserve"> </w:t>
            </w:r>
            <w:proofErr w:type="spellStart"/>
            <w:r w:rsidRPr="0009077A">
              <w:rPr>
                <w:rFonts w:ascii="Arial" w:hAnsi="Arial" w:cs="Arial"/>
              </w:rPr>
              <w:t>комплекс</w:t>
            </w:r>
            <w:proofErr w:type="spellEnd"/>
            <w:r w:rsidRPr="0009077A">
              <w:rPr>
                <w:rFonts w:ascii="Arial" w:hAnsi="Arial" w:cs="Arial"/>
              </w:rPr>
              <w:t xml:space="preserve"> </w:t>
            </w:r>
            <w:proofErr w:type="spellStart"/>
            <w:r>
              <w:rPr>
                <w:rFonts w:ascii="Arial" w:hAnsi="Arial" w:cs="Arial"/>
                <w:lang w:val="ru-RU"/>
              </w:rPr>
              <w:t>Каркымбай</w:t>
            </w:r>
            <w:proofErr w:type="spellEnd"/>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1E02DB" w14:textId="77777777" w:rsidR="00C600C1" w:rsidRPr="008D5118" w:rsidRDefault="00C600C1" w:rsidP="003D787C">
            <w:pPr>
              <w:jc w:val="both"/>
              <w:rPr>
                <w:rFonts w:ascii="Arial" w:hAnsi="Arial" w:cs="Arial"/>
                <w:lang w:val="kk-KZ"/>
              </w:rPr>
            </w:pPr>
            <w:r w:rsidRPr="008D5118">
              <w:rPr>
                <w:rFonts w:ascii="Arial" w:hAnsi="Arial" w:cs="Arial"/>
                <w:lang w:val="kk-KZ"/>
              </w:rPr>
              <w:t>N47°40'50.5300" E71°57'26.2700"</w:t>
            </w:r>
          </w:p>
        </w:tc>
      </w:tr>
      <w:tr w:rsidR="00C600C1" w:rsidRPr="008D5118" w14:paraId="4DB5F6DC"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1C7C"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C8872E" w14:textId="77777777" w:rsidR="00C600C1" w:rsidRPr="008D5118" w:rsidRDefault="00C600C1" w:rsidP="003D787C">
            <w:pPr>
              <w:jc w:val="both"/>
              <w:rPr>
                <w:rFonts w:ascii="Arial" w:hAnsi="Arial" w:cs="Arial"/>
                <w:lang w:val="kk-KZ"/>
              </w:rPr>
            </w:pPr>
            <w:proofErr w:type="spellStart"/>
            <w:r w:rsidRPr="00AB71F9">
              <w:rPr>
                <w:rFonts w:ascii="Arial" w:hAnsi="Arial" w:cs="Arial"/>
              </w:rPr>
              <w:t>Одиночный</w:t>
            </w:r>
            <w:proofErr w:type="spellEnd"/>
            <w:r w:rsidRPr="00AB71F9">
              <w:rPr>
                <w:rFonts w:ascii="Arial" w:hAnsi="Arial" w:cs="Arial"/>
              </w:rPr>
              <w:t xml:space="preserve"> </w:t>
            </w:r>
            <w:proofErr w:type="spellStart"/>
            <w:r w:rsidRPr="00AB71F9">
              <w:rPr>
                <w:rFonts w:ascii="Arial" w:hAnsi="Arial" w:cs="Arial"/>
              </w:rPr>
              <w:t>курган</w:t>
            </w:r>
            <w:proofErr w:type="spellEnd"/>
            <w:r w:rsidRPr="00AB71F9">
              <w:rPr>
                <w:rFonts w:ascii="Arial" w:hAnsi="Arial" w:cs="Arial"/>
              </w:rPr>
              <w:t xml:space="preserve"> </w:t>
            </w:r>
            <w:proofErr w:type="spellStart"/>
            <w:r w:rsidRPr="00AB71F9">
              <w:rPr>
                <w:rFonts w:ascii="Arial" w:hAnsi="Arial" w:cs="Arial"/>
              </w:rPr>
              <w:t>Каркымбай</w:t>
            </w:r>
            <w:proofErr w:type="spellEnd"/>
            <w:r w:rsidRPr="00AB71F9">
              <w:rPr>
                <w:rFonts w:ascii="Arial" w:hAnsi="Arial" w:cs="Arial"/>
              </w:rPr>
              <w:t xml:space="preserve"> 1</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F6CA27" w14:textId="77777777" w:rsidR="00C600C1" w:rsidRPr="008D5118" w:rsidRDefault="00C600C1" w:rsidP="003D787C">
            <w:pPr>
              <w:jc w:val="both"/>
              <w:rPr>
                <w:rFonts w:ascii="Arial" w:hAnsi="Arial" w:cs="Arial"/>
                <w:lang w:val="kk-KZ"/>
              </w:rPr>
            </w:pPr>
            <w:r w:rsidRPr="008D5118">
              <w:rPr>
                <w:rFonts w:ascii="Arial" w:hAnsi="Arial" w:cs="Arial"/>
                <w:lang w:val="kk-KZ"/>
              </w:rPr>
              <w:t>N47°41'05.1070" E71°53'58.9910"</w:t>
            </w:r>
          </w:p>
        </w:tc>
      </w:tr>
      <w:tr w:rsidR="00C600C1" w:rsidRPr="008D5118" w14:paraId="72E02FCA"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C34B4"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0ED4FA" w14:textId="77777777" w:rsidR="00C600C1" w:rsidRPr="00AB71F9" w:rsidRDefault="00C600C1" w:rsidP="003D787C">
            <w:pPr>
              <w:jc w:val="both"/>
              <w:rPr>
                <w:rFonts w:ascii="Arial" w:hAnsi="Arial" w:cs="Arial"/>
                <w:lang w:val="ru-RU"/>
              </w:rPr>
            </w:pPr>
            <w:proofErr w:type="spellStart"/>
            <w:r w:rsidRPr="00AB71F9">
              <w:rPr>
                <w:rFonts w:ascii="Arial" w:hAnsi="Arial" w:cs="Arial"/>
              </w:rPr>
              <w:t>Одиночный</w:t>
            </w:r>
            <w:proofErr w:type="spellEnd"/>
            <w:r w:rsidRPr="00AB71F9">
              <w:rPr>
                <w:rFonts w:ascii="Arial" w:hAnsi="Arial" w:cs="Arial"/>
              </w:rPr>
              <w:t xml:space="preserve"> </w:t>
            </w:r>
            <w:proofErr w:type="spellStart"/>
            <w:r w:rsidRPr="00AB71F9">
              <w:rPr>
                <w:rFonts w:ascii="Arial" w:hAnsi="Arial" w:cs="Arial"/>
              </w:rPr>
              <w:t>курган</w:t>
            </w:r>
            <w:proofErr w:type="spellEnd"/>
            <w:r w:rsidRPr="00AB71F9">
              <w:rPr>
                <w:rFonts w:ascii="Arial" w:hAnsi="Arial" w:cs="Arial"/>
              </w:rPr>
              <w:t xml:space="preserve"> </w:t>
            </w:r>
            <w:proofErr w:type="spellStart"/>
            <w:r w:rsidRPr="00AB71F9">
              <w:rPr>
                <w:rFonts w:ascii="Arial" w:hAnsi="Arial" w:cs="Arial"/>
              </w:rPr>
              <w:t>Каркымбай</w:t>
            </w:r>
            <w:proofErr w:type="spellEnd"/>
            <w:r w:rsidRPr="00AB71F9">
              <w:rPr>
                <w:rFonts w:ascii="Arial" w:hAnsi="Arial" w:cs="Arial"/>
              </w:rPr>
              <w:t xml:space="preserve"> </w:t>
            </w:r>
            <w:r>
              <w:rPr>
                <w:rFonts w:ascii="Arial" w:hAnsi="Arial" w:cs="Arial"/>
                <w:lang w:val="ru-RU"/>
              </w:rPr>
              <w:t>2</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0D50C4" w14:textId="77777777" w:rsidR="00C600C1" w:rsidRPr="008D5118" w:rsidRDefault="00C600C1" w:rsidP="003D787C">
            <w:pPr>
              <w:jc w:val="both"/>
              <w:rPr>
                <w:rFonts w:ascii="Arial" w:hAnsi="Arial" w:cs="Arial"/>
                <w:lang w:val="kk-KZ"/>
              </w:rPr>
            </w:pPr>
            <w:r w:rsidRPr="008D5118">
              <w:rPr>
                <w:rFonts w:ascii="Arial" w:hAnsi="Arial" w:cs="Arial"/>
                <w:lang w:val="kk-KZ"/>
              </w:rPr>
              <w:t>N47°42'05.5582" E71°51'36.9241"</w:t>
            </w:r>
          </w:p>
        </w:tc>
      </w:tr>
      <w:tr w:rsidR="00C600C1" w:rsidRPr="008D5118" w14:paraId="0A3E4439"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964841"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5EA06F" w14:textId="77777777" w:rsidR="00C600C1" w:rsidRPr="008D5118" w:rsidRDefault="00C600C1" w:rsidP="003D787C">
            <w:pPr>
              <w:jc w:val="both"/>
              <w:rPr>
                <w:rFonts w:ascii="Arial" w:hAnsi="Arial" w:cs="Arial"/>
                <w:lang w:val="kk-KZ"/>
              </w:rPr>
            </w:pPr>
            <w:proofErr w:type="spellStart"/>
            <w:r w:rsidRPr="00AB71F9">
              <w:rPr>
                <w:rFonts w:ascii="Arial" w:hAnsi="Arial" w:cs="Arial"/>
              </w:rPr>
              <w:t>Погребальный</w:t>
            </w:r>
            <w:proofErr w:type="spellEnd"/>
            <w:r w:rsidRPr="00AB71F9">
              <w:rPr>
                <w:rFonts w:ascii="Arial" w:hAnsi="Arial" w:cs="Arial"/>
              </w:rPr>
              <w:t xml:space="preserve"> </w:t>
            </w:r>
            <w:proofErr w:type="spellStart"/>
            <w:r w:rsidRPr="00AB71F9">
              <w:rPr>
                <w:rFonts w:ascii="Arial" w:hAnsi="Arial" w:cs="Arial"/>
              </w:rPr>
              <w:t>комплекс</w:t>
            </w:r>
            <w:proofErr w:type="spellEnd"/>
            <w:r w:rsidRPr="00AB71F9">
              <w:rPr>
                <w:rFonts w:ascii="Arial" w:hAnsi="Arial" w:cs="Arial"/>
              </w:rPr>
              <w:t xml:space="preserve"> </w:t>
            </w:r>
            <w:proofErr w:type="spellStart"/>
            <w:r w:rsidRPr="00AB71F9">
              <w:rPr>
                <w:rFonts w:ascii="Arial" w:hAnsi="Arial" w:cs="Arial"/>
              </w:rPr>
              <w:t>Айдахарлы</w:t>
            </w:r>
            <w:proofErr w:type="spellEnd"/>
            <w:r w:rsidRPr="00AB71F9">
              <w:rPr>
                <w:rFonts w:ascii="Arial" w:hAnsi="Arial" w:cs="Arial"/>
              </w:rPr>
              <w:t xml:space="preserve"> 1</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3D8C5B" w14:textId="77777777" w:rsidR="00C600C1" w:rsidRPr="008D5118" w:rsidRDefault="00C600C1" w:rsidP="003D787C">
            <w:pPr>
              <w:jc w:val="both"/>
              <w:rPr>
                <w:rFonts w:ascii="Arial" w:hAnsi="Arial" w:cs="Arial"/>
                <w:lang w:val="kk-KZ"/>
              </w:rPr>
            </w:pPr>
            <w:r w:rsidRPr="008D5118">
              <w:rPr>
                <w:rFonts w:ascii="Arial" w:hAnsi="Arial" w:cs="Arial"/>
                <w:lang w:val="kk-KZ"/>
              </w:rPr>
              <w:t>N47°42'05.5600" E71°50'51.0240"</w:t>
            </w:r>
          </w:p>
        </w:tc>
      </w:tr>
      <w:tr w:rsidR="00C600C1" w:rsidRPr="008D5118" w14:paraId="0D573AA2"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CBE4EC"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9FDA3" w14:textId="77777777" w:rsidR="00C600C1" w:rsidRPr="008D5118" w:rsidRDefault="00C600C1" w:rsidP="003D787C">
            <w:pPr>
              <w:jc w:val="both"/>
              <w:rPr>
                <w:rFonts w:ascii="Arial" w:hAnsi="Arial" w:cs="Arial"/>
                <w:lang w:val="kk-KZ"/>
              </w:rPr>
            </w:pPr>
            <w:proofErr w:type="spellStart"/>
            <w:r w:rsidRPr="00AB71F9">
              <w:rPr>
                <w:rFonts w:ascii="Arial" w:hAnsi="Arial" w:cs="Arial"/>
              </w:rPr>
              <w:t>Одиночный</w:t>
            </w:r>
            <w:proofErr w:type="spellEnd"/>
            <w:r w:rsidRPr="00AB71F9">
              <w:rPr>
                <w:rFonts w:ascii="Arial" w:hAnsi="Arial" w:cs="Arial"/>
              </w:rPr>
              <w:t xml:space="preserve"> </w:t>
            </w:r>
            <w:proofErr w:type="spellStart"/>
            <w:r w:rsidRPr="00AB71F9">
              <w:rPr>
                <w:rFonts w:ascii="Arial" w:hAnsi="Arial" w:cs="Arial"/>
              </w:rPr>
              <w:t>курган</w:t>
            </w:r>
            <w:proofErr w:type="spellEnd"/>
            <w:r w:rsidRPr="00AB71F9">
              <w:rPr>
                <w:rFonts w:ascii="Arial" w:hAnsi="Arial" w:cs="Arial"/>
              </w:rPr>
              <w:t xml:space="preserve"> </w:t>
            </w:r>
            <w:proofErr w:type="spellStart"/>
            <w:r w:rsidRPr="00AB71F9">
              <w:rPr>
                <w:rFonts w:ascii="Arial" w:hAnsi="Arial" w:cs="Arial"/>
              </w:rPr>
              <w:t>Айдахарлы</w:t>
            </w:r>
            <w:proofErr w:type="spellEnd"/>
            <w:r w:rsidRPr="00AB71F9">
              <w:rPr>
                <w:rFonts w:ascii="Arial" w:hAnsi="Arial" w:cs="Arial"/>
              </w:rPr>
              <w:t xml:space="preserve"> 2</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243021" w14:textId="77777777" w:rsidR="00C600C1" w:rsidRPr="008D5118" w:rsidRDefault="00C600C1" w:rsidP="003D787C">
            <w:pPr>
              <w:jc w:val="both"/>
              <w:rPr>
                <w:rFonts w:ascii="Arial" w:hAnsi="Arial" w:cs="Arial"/>
                <w:lang w:val="kk-KZ"/>
              </w:rPr>
            </w:pPr>
            <w:r w:rsidRPr="008D5118">
              <w:rPr>
                <w:rFonts w:ascii="Arial" w:hAnsi="Arial" w:cs="Arial"/>
                <w:lang w:val="kk-KZ"/>
              </w:rPr>
              <w:t>N47°42'02.9480" E71°50'30.4390"</w:t>
            </w:r>
          </w:p>
        </w:tc>
      </w:tr>
      <w:tr w:rsidR="00C600C1" w:rsidRPr="008D5118" w14:paraId="7810FCDE"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107C1"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436C14" w14:textId="77777777" w:rsidR="00C600C1" w:rsidRPr="00AB71F9" w:rsidRDefault="00C600C1" w:rsidP="003D787C">
            <w:pPr>
              <w:jc w:val="both"/>
              <w:rPr>
                <w:rFonts w:ascii="Arial" w:hAnsi="Arial" w:cs="Arial"/>
                <w:lang w:val="ru-RU"/>
              </w:rPr>
            </w:pPr>
            <w:proofErr w:type="spellStart"/>
            <w:r w:rsidRPr="00AB71F9">
              <w:rPr>
                <w:rFonts w:ascii="Arial" w:hAnsi="Arial" w:cs="Arial"/>
              </w:rPr>
              <w:t>Одиночный</w:t>
            </w:r>
            <w:proofErr w:type="spellEnd"/>
            <w:r w:rsidRPr="00AB71F9">
              <w:rPr>
                <w:rFonts w:ascii="Arial" w:hAnsi="Arial" w:cs="Arial"/>
              </w:rPr>
              <w:t xml:space="preserve"> </w:t>
            </w:r>
            <w:proofErr w:type="spellStart"/>
            <w:r w:rsidRPr="00AB71F9">
              <w:rPr>
                <w:rFonts w:ascii="Arial" w:hAnsi="Arial" w:cs="Arial"/>
              </w:rPr>
              <w:t>курган</w:t>
            </w:r>
            <w:proofErr w:type="spellEnd"/>
            <w:r w:rsidRPr="00AB71F9">
              <w:rPr>
                <w:rFonts w:ascii="Arial" w:hAnsi="Arial" w:cs="Arial"/>
              </w:rPr>
              <w:t xml:space="preserve"> </w:t>
            </w:r>
            <w:proofErr w:type="spellStart"/>
            <w:r w:rsidRPr="00AB71F9">
              <w:rPr>
                <w:rFonts w:ascii="Arial" w:hAnsi="Arial" w:cs="Arial"/>
              </w:rPr>
              <w:t>Айдахарлы</w:t>
            </w:r>
            <w:proofErr w:type="spellEnd"/>
            <w:r w:rsidRPr="00AB71F9">
              <w:rPr>
                <w:rFonts w:ascii="Arial" w:hAnsi="Arial" w:cs="Arial"/>
              </w:rPr>
              <w:t xml:space="preserve"> </w:t>
            </w:r>
            <w:r>
              <w:rPr>
                <w:rFonts w:ascii="Arial" w:hAnsi="Arial" w:cs="Arial"/>
                <w:lang w:val="ru-RU"/>
              </w:rPr>
              <w:t>3</w:t>
            </w:r>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96037F" w14:textId="77777777" w:rsidR="00C600C1" w:rsidRPr="008D5118" w:rsidRDefault="00C600C1" w:rsidP="003D787C">
            <w:pPr>
              <w:jc w:val="both"/>
              <w:rPr>
                <w:rFonts w:ascii="Arial" w:hAnsi="Arial" w:cs="Arial"/>
                <w:lang w:val="kk-KZ"/>
              </w:rPr>
            </w:pPr>
            <w:r w:rsidRPr="008D5118">
              <w:rPr>
                <w:rFonts w:ascii="Arial" w:hAnsi="Arial" w:cs="Arial"/>
                <w:lang w:val="kk-KZ"/>
              </w:rPr>
              <w:t>N47°41'53.1499" E71°49'45.3247"</w:t>
            </w:r>
          </w:p>
        </w:tc>
      </w:tr>
      <w:tr w:rsidR="00C600C1" w:rsidRPr="008D5118" w14:paraId="3BD4BBC5"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C1D9C5"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CC1DA1" w14:textId="77777777" w:rsidR="00C600C1" w:rsidRPr="008D5118" w:rsidRDefault="00C600C1" w:rsidP="003D787C">
            <w:pPr>
              <w:jc w:val="both"/>
              <w:rPr>
                <w:rFonts w:ascii="Arial" w:hAnsi="Arial" w:cs="Arial"/>
                <w:lang w:val="kk-KZ"/>
              </w:rPr>
            </w:pPr>
            <w:proofErr w:type="spellStart"/>
            <w:r w:rsidRPr="00AB71F9">
              <w:rPr>
                <w:rFonts w:ascii="Arial" w:hAnsi="Arial" w:cs="Arial"/>
              </w:rPr>
              <w:t>Одиночный</w:t>
            </w:r>
            <w:proofErr w:type="spellEnd"/>
            <w:r w:rsidRPr="00AB71F9">
              <w:rPr>
                <w:rFonts w:ascii="Arial" w:hAnsi="Arial" w:cs="Arial"/>
              </w:rPr>
              <w:t xml:space="preserve"> </w:t>
            </w:r>
            <w:proofErr w:type="spellStart"/>
            <w:r w:rsidRPr="00AB71F9">
              <w:rPr>
                <w:rFonts w:ascii="Arial" w:hAnsi="Arial" w:cs="Arial"/>
              </w:rPr>
              <w:t>курган</w:t>
            </w:r>
            <w:proofErr w:type="spellEnd"/>
            <w:r w:rsidRPr="00AB71F9">
              <w:rPr>
                <w:rFonts w:ascii="Arial" w:hAnsi="Arial" w:cs="Arial"/>
              </w:rPr>
              <w:t xml:space="preserve"> </w:t>
            </w:r>
            <w:proofErr w:type="spellStart"/>
            <w:r w:rsidRPr="00AB71F9">
              <w:rPr>
                <w:rFonts w:ascii="Arial" w:hAnsi="Arial" w:cs="Arial"/>
              </w:rPr>
              <w:t>Шокыман</w:t>
            </w:r>
            <w:proofErr w:type="spellEnd"/>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9972C6" w14:textId="77777777" w:rsidR="00C600C1" w:rsidRPr="008D5118" w:rsidRDefault="00C600C1" w:rsidP="003D787C">
            <w:pPr>
              <w:jc w:val="both"/>
              <w:rPr>
                <w:rFonts w:ascii="Arial" w:hAnsi="Arial" w:cs="Arial"/>
                <w:lang w:val="kk-KZ"/>
              </w:rPr>
            </w:pPr>
            <w:r w:rsidRPr="008D5118">
              <w:rPr>
                <w:rFonts w:ascii="Arial" w:hAnsi="Arial" w:cs="Arial"/>
                <w:lang w:val="kk-KZ"/>
              </w:rPr>
              <w:t>N47°46'28.4060" E71°11'40.5820"</w:t>
            </w:r>
          </w:p>
        </w:tc>
      </w:tr>
      <w:tr w:rsidR="00C600C1" w:rsidRPr="008D5118" w14:paraId="00BF5752"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443FD"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212F6E" w14:textId="77777777" w:rsidR="00C600C1" w:rsidRPr="008D5118" w:rsidRDefault="00C600C1" w:rsidP="003D787C">
            <w:pPr>
              <w:jc w:val="both"/>
              <w:rPr>
                <w:rFonts w:ascii="Arial" w:hAnsi="Arial" w:cs="Arial"/>
                <w:lang w:val="kk-KZ"/>
              </w:rPr>
            </w:pPr>
            <w:proofErr w:type="spellStart"/>
            <w:r w:rsidRPr="00AB71F9">
              <w:rPr>
                <w:rFonts w:ascii="Arial" w:hAnsi="Arial" w:cs="Arial"/>
              </w:rPr>
              <w:t>Погребальный</w:t>
            </w:r>
            <w:proofErr w:type="spellEnd"/>
            <w:r w:rsidRPr="00AB71F9">
              <w:rPr>
                <w:rFonts w:ascii="Arial" w:hAnsi="Arial" w:cs="Arial"/>
              </w:rPr>
              <w:t xml:space="preserve"> </w:t>
            </w:r>
            <w:proofErr w:type="spellStart"/>
            <w:r w:rsidRPr="00AB71F9">
              <w:rPr>
                <w:rFonts w:ascii="Arial" w:hAnsi="Arial" w:cs="Arial"/>
              </w:rPr>
              <w:t>комплекс</w:t>
            </w:r>
            <w:proofErr w:type="spellEnd"/>
            <w:r w:rsidRPr="00AB71F9">
              <w:rPr>
                <w:rFonts w:ascii="Arial" w:hAnsi="Arial" w:cs="Arial"/>
              </w:rPr>
              <w:t xml:space="preserve"> </w:t>
            </w:r>
            <w:proofErr w:type="spellStart"/>
            <w:r w:rsidRPr="00AB71F9">
              <w:rPr>
                <w:rFonts w:ascii="Arial" w:hAnsi="Arial" w:cs="Arial"/>
              </w:rPr>
              <w:t>Аккудук</w:t>
            </w:r>
            <w:proofErr w:type="spellEnd"/>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2565CD" w14:textId="77777777" w:rsidR="00C600C1" w:rsidRPr="008D5118" w:rsidRDefault="00C600C1" w:rsidP="003D787C">
            <w:pPr>
              <w:jc w:val="both"/>
              <w:rPr>
                <w:rFonts w:ascii="Arial" w:hAnsi="Arial" w:cs="Arial"/>
                <w:lang w:val="kk-KZ"/>
              </w:rPr>
            </w:pPr>
            <w:r w:rsidRPr="008D5118">
              <w:rPr>
                <w:rFonts w:ascii="Arial" w:hAnsi="Arial" w:cs="Arial"/>
                <w:lang w:val="kk-KZ"/>
              </w:rPr>
              <w:t>N48°07'08.5990" E70°22'46.0840"</w:t>
            </w:r>
          </w:p>
        </w:tc>
      </w:tr>
      <w:tr w:rsidR="00C600C1" w:rsidRPr="008D5118" w14:paraId="2E07DEBF" w14:textId="77777777" w:rsidTr="003D787C">
        <w:tc>
          <w:tcPr>
            <w:tcW w:w="6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85A334" w14:textId="77777777" w:rsidR="00C600C1" w:rsidRPr="008D5118" w:rsidRDefault="00C600C1" w:rsidP="00C600C1">
            <w:pPr>
              <w:pStyle w:val="a0"/>
              <w:numPr>
                <w:ilvl w:val="0"/>
                <w:numId w:val="87"/>
              </w:numPr>
              <w:tabs>
                <w:tab w:val="clear" w:pos="540"/>
                <w:tab w:val="clear" w:pos="542"/>
              </w:tabs>
              <w:spacing w:line="276" w:lineRule="auto"/>
              <w:ind w:left="0" w:right="0" w:firstLine="0"/>
              <w:contextualSpacing/>
              <w:rPr>
                <w:sz w:val="20"/>
                <w:szCs w:val="20"/>
                <w:lang w:val="kk-KZ"/>
              </w:rPr>
            </w:pPr>
          </w:p>
        </w:tc>
        <w:tc>
          <w:tcPr>
            <w:tcW w:w="37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D2E77E" w14:textId="77777777" w:rsidR="00C600C1" w:rsidRPr="008D5118" w:rsidRDefault="00C600C1" w:rsidP="003D787C">
            <w:pPr>
              <w:jc w:val="both"/>
              <w:rPr>
                <w:rFonts w:ascii="Arial" w:hAnsi="Arial" w:cs="Arial"/>
                <w:lang w:val="kk-KZ"/>
              </w:rPr>
            </w:pPr>
            <w:proofErr w:type="spellStart"/>
            <w:r w:rsidRPr="00AB71F9">
              <w:rPr>
                <w:rFonts w:ascii="Arial" w:hAnsi="Arial" w:cs="Arial"/>
              </w:rPr>
              <w:t>Одиночный</w:t>
            </w:r>
            <w:proofErr w:type="spellEnd"/>
            <w:r w:rsidRPr="00AB71F9">
              <w:rPr>
                <w:rFonts w:ascii="Arial" w:hAnsi="Arial" w:cs="Arial"/>
              </w:rPr>
              <w:t xml:space="preserve"> </w:t>
            </w:r>
            <w:proofErr w:type="spellStart"/>
            <w:r w:rsidRPr="00AB71F9">
              <w:rPr>
                <w:rFonts w:ascii="Arial" w:hAnsi="Arial" w:cs="Arial"/>
              </w:rPr>
              <w:t>курган</w:t>
            </w:r>
            <w:proofErr w:type="spellEnd"/>
            <w:r w:rsidRPr="00AB71F9">
              <w:rPr>
                <w:rFonts w:ascii="Arial" w:hAnsi="Arial" w:cs="Arial"/>
              </w:rPr>
              <w:t xml:space="preserve"> </w:t>
            </w:r>
            <w:proofErr w:type="spellStart"/>
            <w:r w:rsidRPr="00AB71F9">
              <w:rPr>
                <w:rFonts w:ascii="Arial" w:hAnsi="Arial" w:cs="Arial"/>
              </w:rPr>
              <w:t>Аккудук</w:t>
            </w:r>
            <w:proofErr w:type="spellEnd"/>
          </w:p>
        </w:tc>
        <w:tc>
          <w:tcPr>
            <w:tcW w:w="4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07BDC3" w14:textId="77777777" w:rsidR="00C600C1" w:rsidRPr="008D5118" w:rsidRDefault="00C600C1" w:rsidP="003D787C">
            <w:pPr>
              <w:jc w:val="both"/>
              <w:rPr>
                <w:rFonts w:ascii="Arial" w:hAnsi="Arial" w:cs="Arial"/>
                <w:lang w:val="kk-KZ"/>
              </w:rPr>
            </w:pPr>
            <w:r w:rsidRPr="008D5118">
              <w:rPr>
                <w:rFonts w:ascii="Arial" w:hAnsi="Arial" w:cs="Arial"/>
                <w:lang w:val="kk-KZ"/>
              </w:rPr>
              <w:t>N48°08'19.1090" E70°19'24.9600"</w:t>
            </w:r>
          </w:p>
        </w:tc>
      </w:tr>
    </w:tbl>
    <w:p w14:paraId="7EF9176E" w14:textId="77777777" w:rsidR="00C600C1" w:rsidRPr="008D5118" w:rsidRDefault="00C600C1" w:rsidP="00C600C1">
      <w:pPr>
        <w:pStyle w:val="ReportBodyTextNogap"/>
        <w:rPr>
          <w:lang w:val="en"/>
        </w:rPr>
      </w:pPr>
    </w:p>
    <w:p w14:paraId="1526DEF0" w14:textId="0574D66F" w:rsidR="00C600C1" w:rsidRPr="00E44D6E" w:rsidRDefault="00C600C1" w:rsidP="00C600C1">
      <w:pPr>
        <w:pStyle w:val="CaptionTable"/>
        <w:rPr>
          <w:lang w:val="ru-RU"/>
        </w:rPr>
      </w:pPr>
      <w:r w:rsidRPr="00E44D6E">
        <w:rPr>
          <w:lang w:val="ru-RU"/>
        </w:rPr>
        <w:t>Таблица 2</w:t>
      </w:r>
      <w:r w:rsidR="00532D07">
        <w:rPr>
          <w:lang w:val="ru-RU"/>
        </w:rPr>
        <w:t>3</w:t>
      </w:r>
      <w:r w:rsidRPr="00E44D6E">
        <w:rPr>
          <w:lang w:val="ru-RU"/>
        </w:rPr>
        <w:t>: Объекты, расположенные в зоне безопасности (0–40 м от железнодорожной оси)</w:t>
      </w:r>
    </w:p>
    <w:tbl>
      <w:tblPr>
        <w:tblW w:w="47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
        <w:gridCol w:w="2881"/>
        <w:gridCol w:w="2883"/>
        <w:gridCol w:w="2824"/>
      </w:tblGrid>
      <w:tr w:rsidR="00C600C1" w:rsidRPr="008D5118" w14:paraId="1E70E90D" w14:textId="77777777" w:rsidTr="003D787C">
        <w:trPr>
          <w:trHeight w:val="20"/>
          <w:tblHeader/>
          <w:jc w:val="center"/>
        </w:trPr>
        <w:tc>
          <w:tcPr>
            <w:tcW w:w="18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0F435264" w14:textId="77777777" w:rsidR="00C600C1" w:rsidRPr="008D5118" w:rsidRDefault="00C600C1" w:rsidP="003D787C">
            <w:pPr>
              <w:tabs>
                <w:tab w:val="left" w:pos="7640"/>
              </w:tabs>
              <w:jc w:val="center"/>
              <w:rPr>
                <w:rFonts w:ascii="Arial" w:hAnsi="Arial" w:cs="Arial"/>
                <w:b/>
                <w:sz w:val="20"/>
                <w:szCs w:val="20"/>
              </w:rPr>
            </w:pPr>
            <w:r w:rsidRPr="008D5118">
              <w:rPr>
                <w:rFonts w:ascii="Arial" w:hAnsi="Arial" w:cs="Arial"/>
                <w:b/>
                <w:sz w:val="20"/>
                <w:szCs w:val="20"/>
              </w:rPr>
              <w:t>No.</w:t>
            </w:r>
          </w:p>
        </w:tc>
        <w:tc>
          <w:tcPr>
            <w:tcW w:w="161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4BC7875" w14:textId="77777777" w:rsidR="00C600C1" w:rsidRPr="00E44D6E" w:rsidRDefault="00C600C1" w:rsidP="003D787C">
            <w:pPr>
              <w:tabs>
                <w:tab w:val="left" w:pos="7640"/>
              </w:tabs>
              <w:jc w:val="center"/>
              <w:rPr>
                <w:rFonts w:ascii="Arial" w:hAnsi="Arial" w:cs="Arial"/>
                <w:b/>
                <w:sz w:val="20"/>
                <w:szCs w:val="20"/>
                <w:lang w:val="ru-RU"/>
              </w:rPr>
            </w:pPr>
            <w:r>
              <w:rPr>
                <w:rFonts w:ascii="Arial" w:hAnsi="Arial" w:cs="Arial"/>
                <w:b/>
                <w:sz w:val="20"/>
                <w:szCs w:val="20"/>
                <w:lang w:val="ru-RU"/>
              </w:rPr>
              <w:t xml:space="preserve">Название </w:t>
            </w:r>
          </w:p>
        </w:tc>
        <w:tc>
          <w:tcPr>
            <w:tcW w:w="161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D65E7D5" w14:textId="77777777" w:rsidR="00C600C1" w:rsidRPr="008D5118" w:rsidRDefault="00C600C1" w:rsidP="003D787C">
            <w:pPr>
              <w:tabs>
                <w:tab w:val="left" w:pos="7640"/>
              </w:tabs>
              <w:jc w:val="center"/>
              <w:rPr>
                <w:rFonts w:ascii="Arial" w:hAnsi="Arial" w:cs="Arial"/>
                <w:b/>
                <w:sz w:val="20"/>
                <w:szCs w:val="20"/>
              </w:rPr>
            </w:pPr>
            <w:proofErr w:type="spellStart"/>
            <w:r w:rsidRPr="00E44D6E">
              <w:rPr>
                <w:rFonts w:ascii="Arial" w:hAnsi="Arial" w:cs="Arial"/>
                <w:b/>
                <w:sz w:val="20"/>
                <w:szCs w:val="20"/>
              </w:rPr>
              <w:t>Положение</w:t>
            </w:r>
            <w:proofErr w:type="spellEnd"/>
            <w:r w:rsidRPr="00E44D6E">
              <w:rPr>
                <w:rFonts w:ascii="Arial" w:hAnsi="Arial" w:cs="Arial"/>
                <w:b/>
                <w:sz w:val="20"/>
                <w:szCs w:val="20"/>
              </w:rPr>
              <w:t xml:space="preserve"> </w:t>
            </w:r>
            <w:proofErr w:type="spellStart"/>
            <w:r w:rsidRPr="00E44D6E">
              <w:rPr>
                <w:rFonts w:ascii="Arial" w:hAnsi="Arial" w:cs="Arial"/>
                <w:b/>
                <w:sz w:val="20"/>
                <w:szCs w:val="20"/>
              </w:rPr>
              <w:t>относительно</w:t>
            </w:r>
            <w:proofErr w:type="spellEnd"/>
            <w:r w:rsidRPr="00E44D6E">
              <w:rPr>
                <w:rFonts w:ascii="Arial" w:hAnsi="Arial" w:cs="Arial"/>
                <w:b/>
                <w:sz w:val="20"/>
                <w:szCs w:val="20"/>
              </w:rPr>
              <w:t xml:space="preserve"> </w:t>
            </w:r>
            <w:proofErr w:type="spellStart"/>
            <w:r w:rsidRPr="00E44D6E">
              <w:rPr>
                <w:rFonts w:ascii="Arial" w:hAnsi="Arial" w:cs="Arial"/>
                <w:b/>
                <w:sz w:val="20"/>
                <w:szCs w:val="20"/>
              </w:rPr>
              <w:t>оси</w:t>
            </w:r>
            <w:proofErr w:type="spellEnd"/>
          </w:p>
        </w:tc>
        <w:tc>
          <w:tcPr>
            <w:tcW w:w="1583"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797BD395" w14:textId="77777777" w:rsidR="00C600C1" w:rsidRPr="008D5118" w:rsidRDefault="00C600C1" w:rsidP="003D787C">
            <w:pPr>
              <w:pStyle w:val="af4"/>
              <w:jc w:val="center"/>
              <w:rPr>
                <w:rFonts w:ascii="Arial" w:hAnsi="Arial" w:cs="Arial"/>
                <w:b/>
                <w:sz w:val="20"/>
                <w:szCs w:val="20"/>
              </w:rPr>
            </w:pPr>
            <w:proofErr w:type="spellStart"/>
            <w:r w:rsidRPr="00E44D6E">
              <w:rPr>
                <w:rFonts w:ascii="Arial" w:hAnsi="Arial" w:cs="Arial"/>
                <w:b/>
                <w:sz w:val="20"/>
                <w:szCs w:val="20"/>
              </w:rPr>
              <w:t>Географические</w:t>
            </w:r>
            <w:proofErr w:type="spellEnd"/>
            <w:r w:rsidRPr="00E44D6E">
              <w:rPr>
                <w:rFonts w:ascii="Arial" w:hAnsi="Arial" w:cs="Arial"/>
                <w:b/>
                <w:sz w:val="20"/>
                <w:szCs w:val="20"/>
              </w:rPr>
              <w:t xml:space="preserve"> </w:t>
            </w:r>
            <w:proofErr w:type="spellStart"/>
            <w:r w:rsidRPr="00E44D6E">
              <w:rPr>
                <w:rFonts w:ascii="Arial" w:hAnsi="Arial" w:cs="Arial"/>
                <w:b/>
                <w:sz w:val="20"/>
                <w:szCs w:val="20"/>
              </w:rPr>
              <w:t>координаты</w:t>
            </w:r>
            <w:proofErr w:type="spellEnd"/>
            <w:r w:rsidRPr="00E44D6E">
              <w:rPr>
                <w:rFonts w:ascii="Arial" w:hAnsi="Arial" w:cs="Arial"/>
                <w:b/>
                <w:sz w:val="20"/>
                <w:szCs w:val="20"/>
              </w:rPr>
              <w:t xml:space="preserve"> (WGS 84)</w:t>
            </w:r>
          </w:p>
        </w:tc>
      </w:tr>
      <w:tr w:rsidR="00C600C1" w:rsidRPr="008D5118" w14:paraId="4F02F4AD" w14:textId="77777777" w:rsidTr="003D787C">
        <w:trPr>
          <w:trHeight w:val="20"/>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CA95D2E" w14:textId="77777777" w:rsidR="00C600C1" w:rsidRPr="008D5118" w:rsidRDefault="00C600C1" w:rsidP="00C600C1">
            <w:pPr>
              <w:pStyle w:val="a0"/>
              <w:widowControl/>
              <w:numPr>
                <w:ilvl w:val="0"/>
                <w:numId w:val="88"/>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8689629" w14:textId="77777777" w:rsidR="00C600C1" w:rsidRPr="00E44D6E" w:rsidRDefault="00C600C1" w:rsidP="003D787C">
            <w:pPr>
              <w:rPr>
                <w:rFonts w:ascii="Arial" w:eastAsia="Times New Roman" w:hAnsi="Arial" w:cs="Arial"/>
                <w:bCs/>
                <w:sz w:val="20"/>
                <w:szCs w:val="20"/>
              </w:rPr>
            </w:pPr>
            <w:r w:rsidRPr="00E44D6E">
              <w:rPr>
                <w:rFonts w:ascii="Arial" w:hAnsi="Arial" w:cs="Arial"/>
                <w:sz w:val="20"/>
                <w:szCs w:val="20"/>
                <w:lang w:val="ru-RU"/>
              </w:rPr>
              <w:t>Погребальный</w:t>
            </w:r>
            <w:r w:rsidRPr="00E44D6E">
              <w:rPr>
                <w:rFonts w:ascii="Arial" w:hAnsi="Arial" w:cs="Arial"/>
                <w:sz w:val="20"/>
                <w:szCs w:val="20"/>
              </w:rPr>
              <w:t xml:space="preserve"> </w:t>
            </w:r>
            <w:r w:rsidRPr="00E44D6E">
              <w:rPr>
                <w:rFonts w:ascii="Arial" w:hAnsi="Arial" w:cs="Arial"/>
                <w:sz w:val="20"/>
                <w:szCs w:val="20"/>
                <w:lang w:val="ru-RU"/>
              </w:rPr>
              <w:t>комплекс</w:t>
            </w:r>
            <w:r w:rsidRPr="00E44D6E">
              <w:rPr>
                <w:rFonts w:ascii="Arial" w:hAnsi="Arial" w:cs="Arial"/>
                <w:sz w:val="20"/>
                <w:szCs w:val="20"/>
              </w:rPr>
              <w:t xml:space="preserve"> </w:t>
            </w:r>
            <w:proofErr w:type="spellStart"/>
            <w:r w:rsidRPr="00E44D6E">
              <w:rPr>
                <w:rFonts w:ascii="Arial" w:hAnsi="Arial" w:cs="Arial"/>
                <w:sz w:val="20"/>
                <w:szCs w:val="20"/>
                <w:lang w:val="ru-RU"/>
              </w:rPr>
              <w:t>Каркымбай</w:t>
            </w:r>
            <w:proofErr w:type="spellEnd"/>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F5584D4" w14:textId="77777777" w:rsidR="00C600C1" w:rsidRPr="00E44D6E" w:rsidRDefault="00C600C1" w:rsidP="003D787C">
            <w:pPr>
              <w:rPr>
                <w:rFonts w:ascii="Arial" w:eastAsia="Times New Roman" w:hAnsi="Arial" w:cs="Arial"/>
                <w:bCs/>
                <w:sz w:val="20"/>
                <w:szCs w:val="20"/>
                <w:lang w:val="kk-KZ"/>
              </w:rPr>
            </w:pPr>
            <w:r w:rsidRPr="00E44D6E">
              <w:rPr>
                <w:rFonts w:ascii="Arial" w:hAnsi="Arial" w:cs="Arial"/>
                <w:sz w:val="20"/>
                <w:szCs w:val="20"/>
                <w:lang w:val="ru-RU"/>
              </w:rPr>
              <w:t>непосредственно на оси</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ED57C01" w14:textId="77777777" w:rsidR="00C600C1" w:rsidRPr="008D5118" w:rsidRDefault="00C600C1" w:rsidP="003D787C">
            <w:pPr>
              <w:pStyle w:val="af4"/>
              <w:rPr>
                <w:rFonts w:ascii="Arial" w:eastAsiaTheme="minorEastAsia" w:hAnsi="Arial" w:cs="Arial"/>
                <w:sz w:val="20"/>
                <w:szCs w:val="20"/>
                <w:lang w:val="en"/>
              </w:rPr>
            </w:pPr>
            <w:r w:rsidRPr="008D5118">
              <w:rPr>
                <w:rFonts w:ascii="Arial" w:hAnsi="Arial" w:cs="Arial"/>
                <w:sz w:val="20"/>
                <w:szCs w:val="20"/>
                <w:lang w:val="kk-KZ"/>
              </w:rPr>
              <w:t>N47°40'50.5300" E71°57'26.2700"</w:t>
            </w:r>
          </w:p>
        </w:tc>
      </w:tr>
      <w:tr w:rsidR="00C600C1" w:rsidRPr="008D5118" w14:paraId="72142043" w14:textId="77777777" w:rsidTr="003D787C">
        <w:trPr>
          <w:trHeight w:val="20"/>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F71612C" w14:textId="77777777" w:rsidR="00C600C1" w:rsidRPr="008D5118" w:rsidRDefault="00C600C1" w:rsidP="00C600C1">
            <w:pPr>
              <w:pStyle w:val="a0"/>
              <w:widowControl/>
              <w:numPr>
                <w:ilvl w:val="0"/>
                <w:numId w:val="88"/>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BA9A408" w14:textId="77777777" w:rsidR="00C600C1" w:rsidRPr="00E44D6E" w:rsidRDefault="00C600C1" w:rsidP="003D787C">
            <w:pPr>
              <w:rPr>
                <w:rFonts w:ascii="Arial" w:eastAsia="Times New Roman" w:hAnsi="Arial" w:cs="Arial"/>
                <w:bCs/>
                <w:sz w:val="20"/>
                <w:szCs w:val="20"/>
              </w:rPr>
            </w:pPr>
            <w:r w:rsidRPr="00E44D6E">
              <w:rPr>
                <w:rFonts w:ascii="Arial" w:hAnsi="Arial" w:cs="Arial"/>
                <w:sz w:val="20"/>
                <w:szCs w:val="20"/>
                <w:lang w:val="ru-RU"/>
              </w:rPr>
              <w:t xml:space="preserve">Погребальный комплекс </w:t>
            </w:r>
            <w:proofErr w:type="spellStart"/>
            <w:r w:rsidRPr="00E44D6E">
              <w:rPr>
                <w:rFonts w:ascii="Arial" w:hAnsi="Arial" w:cs="Arial"/>
                <w:sz w:val="20"/>
                <w:szCs w:val="20"/>
                <w:lang w:val="ru-RU"/>
              </w:rPr>
              <w:t>Шажагай</w:t>
            </w:r>
            <w:proofErr w:type="spellEnd"/>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606B8F3" w14:textId="77777777" w:rsidR="00C600C1" w:rsidRPr="00E44D6E" w:rsidRDefault="00C600C1" w:rsidP="003D787C">
            <w:pPr>
              <w:rPr>
                <w:rFonts w:ascii="Arial" w:eastAsia="Times New Roman" w:hAnsi="Arial" w:cs="Arial"/>
                <w:bCs/>
                <w:sz w:val="20"/>
                <w:szCs w:val="20"/>
              </w:rPr>
            </w:pPr>
            <w:r w:rsidRPr="00E44D6E">
              <w:rPr>
                <w:rFonts w:ascii="Arial" w:hAnsi="Arial" w:cs="Arial"/>
                <w:sz w:val="20"/>
                <w:szCs w:val="20"/>
                <w:lang w:val="ru-RU"/>
              </w:rPr>
              <w:t>непосредственно на оси</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AF20770" w14:textId="77777777" w:rsidR="00C600C1" w:rsidRPr="008D5118" w:rsidRDefault="00C600C1" w:rsidP="003D787C">
            <w:pPr>
              <w:pStyle w:val="af4"/>
              <w:rPr>
                <w:rFonts w:ascii="Arial" w:eastAsiaTheme="minorEastAsia" w:hAnsi="Arial" w:cs="Arial"/>
                <w:sz w:val="20"/>
                <w:szCs w:val="20"/>
              </w:rPr>
            </w:pPr>
            <w:r w:rsidRPr="008D5118">
              <w:rPr>
                <w:rFonts w:ascii="Arial" w:hAnsi="Arial" w:cs="Arial"/>
                <w:sz w:val="20"/>
                <w:szCs w:val="20"/>
                <w:lang w:val="kk-KZ"/>
              </w:rPr>
              <w:t>N47°32'11.5650" E72°17'00.0360"</w:t>
            </w:r>
          </w:p>
        </w:tc>
      </w:tr>
      <w:tr w:rsidR="00C600C1" w:rsidRPr="008D5118" w14:paraId="78D34CBF" w14:textId="77777777" w:rsidTr="003D787C">
        <w:trPr>
          <w:trHeight w:val="255"/>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9269C9C" w14:textId="77777777" w:rsidR="00C600C1" w:rsidRPr="008D5118" w:rsidRDefault="00C600C1" w:rsidP="00C600C1">
            <w:pPr>
              <w:pStyle w:val="a0"/>
              <w:widowControl/>
              <w:numPr>
                <w:ilvl w:val="0"/>
                <w:numId w:val="88"/>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952C04D" w14:textId="77777777" w:rsidR="00C600C1" w:rsidRPr="00E44D6E" w:rsidRDefault="00C600C1" w:rsidP="003D787C">
            <w:pPr>
              <w:rPr>
                <w:rFonts w:ascii="Arial" w:eastAsia="Times New Roman" w:hAnsi="Arial" w:cs="Arial"/>
                <w:bCs/>
                <w:sz w:val="20"/>
                <w:szCs w:val="20"/>
              </w:rPr>
            </w:pPr>
            <w:r w:rsidRPr="00E44D6E">
              <w:rPr>
                <w:rFonts w:ascii="Arial" w:hAnsi="Arial" w:cs="Arial"/>
                <w:sz w:val="20"/>
                <w:szCs w:val="20"/>
                <w:lang w:val="ru-RU"/>
              </w:rPr>
              <w:t xml:space="preserve">Каменное ограждение </w:t>
            </w:r>
            <w:proofErr w:type="spellStart"/>
            <w:r w:rsidRPr="00E44D6E">
              <w:rPr>
                <w:rFonts w:ascii="Arial" w:hAnsi="Arial" w:cs="Arial"/>
                <w:sz w:val="20"/>
                <w:szCs w:val="20"/>
                <w:lang w:val="ru-RU"/>
              </w:rPr>
              <w:t>Егинжал</w:t>
            </w:r>
            <w:proofErr w:type="spellEnd"/>
            <w:r>
              <w:rPr>
                <w:rFonts w:ascii="Arial" w:hAnsi="Arial" w:cs="Arial"/>
                <w:sz w:val="20"/>
                <w:szCs w:val="20"/>
                <w:lang w:val="ru-RU"/>
              </w:rPr>
              <w:t xml:space="preserve"> 2</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6A80337" w14:textId="77777777" w:rsidR="00C600C1" w:rsidRPr="00E44D6E" w:rsidRDefault="00C600C1" w:rsidP="003D787C">
            <w:pPr>
              <w:rPr>
                <w:rFonts w:ascii="Arial" w:eastAsia="Times New Roman" w:hAnsi="Arial" w:cs="Arial"/>
                <w:bCs/>
                <w:sz w:val="20"/>
                <w:szCs w:val="20"/>
              </w:rPr>
            </w:pPr>
            <w:r w:rsidRPr="00E44D6E">
              <w:rPr>
                <w:rFonts w:ascii="Arial" w:hAnsi="Arial" w:cs="Arial"/>
                <w:sz w:val="20"/>
                <w:szCs w:val="20"/>
                <w:lang w:val="ru-RU"/>
              </w:rPr>
              <w:t>20 м к юго-западу</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6904C7D" w14:textId="77777777" w:rsidR="00C600C1" w:rsidRPr="008D5118" w:rsidRDefault="00C600C1" w:rsidP="003D787C">
            <w:pPr>
              <w:pStyle w:val="af4"/>
              <w:rPr>
                <w:rFonts w:ascii="Arial" w:eastAsiaTheme="minorEastAsia" w:hAnsi="Arial" w:cs="Arial"/>
                <w:sz w:val="20"/>
                <w:szCs w:val="20"/>
              </w:rPr>
            </w:pPr>
            <w:r w:rsidRPr="008D5118">
              <w:rPr>
                <w:rFonts w:ascii="Arial" w:hAnsi="Arial" w:cs="Arial"/>
                <w:sz w:val="20"/>
                <w:szCs w:val="20"/>
                <w:lang w:val="kk-KZ"/>
              </w:rPr>
              <w:t>N47°19'50.8460" E72°41'13.5030"</w:t>
            </w:r>
          </w:p>
        </w:tc>
      </w:tr>
      <w:tr w:rsidR="00C600C1" w:rsidRPr="008D5118" w14:paraId="5871C81F" w14:textId="77777777" w:rsidTr="003D787C">
        <w:trPr>
          <w:trHeight w:val="255"/>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D342675" w14:textId="77777777" w:rsidR="00C600C1" w:rsidRPr="008D5118" w:rsidRDefault="00C600C1" w:rsidP="00C600C1">
            <w:pPr>
              <w:pStyle w:val="a0"/>
              <w:widowControl/>
              <w:numPr>
                <w:ilvl w:val="0"/>
                <w:numId w:val="88"/>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4B44613" w14:textId="77777777" w:rsidR="00C600C1" w:rsidRPr="00E44D6E" w:rsidRDefault="00C600C1" w:rsidP="003D787C">
            <w:pPr>
              <w:rPr>
                <w:rFonts w:ascii="Arial" w:eastAsia="Times New Roman" w:hAnsi="Arial" w:cs="Arial"/>
                <w:bCs/>
                <w:sz w:val="20"/>
                <w:szCs w:val="20"/>
              </w:rPr>
            </w:pPr>
            <w:r w:rsidRPr="00E44D6E">
              <w:rPr>
                <w:rFonts w:ascii="Arial" w:hAnsi="Arial" w:cs="Arial"/>
                <w:sz w:val="20"/>
                <w:szCs w:val="20"/>
                <w:lang w:val="ru-RU"/>
              </w:rPr>
              <w:t xml:space="preserve">Одиночный курган </w:t>
            </w:r>
            <w:proofErr w:type="spellStart"/>
            <w:r w:rsidRPr="00E44D6E">
              <w:rPr>
                <w:rFonts w:ascii="Arial" w:hAnsi="Arial" w:cs="Arial"/>
                <w:sz w:val="20"/>
                <w:szCs w:val="20"/>
                <w:lang w:val="ru-RU"/>
              </w:rPr>
              <w:t>Каркымбай</w:t>
            </w:r>
            <w:proofErr w:type="spellEnd"/>
            <w:r>
              <w:rPr>
                <w:rFonts w:ascii="Arial" w:hAnsi="Arial" w:cs="Arial"/>
                <w:sz w:val="20"/>
                <w:szCs w:val="20"/>
                <w:lang w:val="ru-RU"/>
              </w:rPr>
              <w:t xml:space="preserve"> 1</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2F10C24" w14:textId="77777777" w:rsidR="00C600C1" w:rsidRPr="00E44D6E" w:rsidRDefault="00C600C1" w:rsidP="003D787C">
            <w:pPr>
              <w:rPr>
                <w:rFonts w:ascii="Arial" w:eastAsia="Times New Roman" w:hAnsi="Arial" w:cs="Arial"/>
                <w:bCs/>
                <w:sz w:val="20"/>
                <w:szCs w:val="20"/>
              </w:rPr>
            </w:pPr>
            <w:r w:rsidRPr="00E44D6E">
              <w:rPr>
                <w:rFonts w:ascii="Arial" w:hAnsi="Arial" w:cs="Arial"/>
                <w:sz w:val="20"/>
                <w:szCs w:val="20"/>
                <w:lang w:val="ru-RU"/>
              </w:rPr>
              <w:t>10 м к юго-западу</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46B6E42" w14:textId="77777777" w:rsidR="00C600C1" w:rsidRPr="008D5118" w:rsidRDefault="00C600C1" w:rsidP="003D787C">
            <w:pPr>
              <w:pStyle w:val="af4"/>
              <w:rPr>
                <w:rFonts w:ascii="Arial" w:eastAsiaTheme="minorEastAsia" w:hAnsi="Arial" w:cs="Arial"/>
                <w:sz w:val="20"/>
                <w:szCs w:val="20"/>
              </w:rPr>
            </w:pPr>
            <w:r w:rsidRPr="008D5118">
              <w:rPr>
                <w:rFonts w:ascii="Arial" w:hAnsi="Arial" w:cs="Arial"/>
                <w:sz w:val="20"/>
                <w:szCs w:val="20"/>
                <w:lang w:val="kk-KZ"/>
              </w:rPr>
              <w:t>N47°41'05.1070" E71°53'58.9910"</w:t>
            </w:r>
          </w:p>
        </w:tc>
      </w:tr>
      <w:tr w:rsidR="00C600C1" w:rsidRPr="008D5118" w14:paraId="257EDACA" w14:textId="77777777" w:rsidTr="003D787C">
        <w:trPr>
          <w:trHeight w:val="20"/>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0173EA1" w14:textId="77777777" w:rsidR="00C600C1" w:rsidRPr="008D5118" w:rsidRDefault="00C600C1" w:rsidP="00C600C1">
            <w:pPr>
              <w:pStyle w:val="a0"/>
              <w:widowControl/>
              <w:numPr>
                <w:ilvl w:val="0"/>
                <w:numId w:val="88"/>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6CA7982" w14:textId="77777777" w:rsidR="00C600C1" w:rsidRPr="00E44D6E" w:rsidRDefault="00C600C1" w:rsidP="003D787C">
            <w:pPr>
              <w:rPr>
                <w:rFonts w:ascii="Arial" w:eastAsia="Times New Roman" w:hAnsi="Arial" w:cs="Arial"/>
                <w:bCs/>
                <w:sz w:val="20"/>
                <w:szCs w:val="20"/>
                <w:lang w:val="ru-RU"/>
              </w:rPr>
            </w:pPr>
            <w:r w:rsidRPr="00E44D6E">
              <w:rPr>
                <w:rFonts w:ascii="Arial" w:hAnsi="Arial" w:cs="Arial"/>
                <w:sz w:val="20"/>
                <w:szCs w:val="20"/>
                <w:lang w:val="ru-RU"/>
              </w:rPr>
              <w:t xml:space="preserve">Кладбище </w:t>
            </w:r>
            <w:proofErr w:type="spellStart"/>
            <w:r w:rsidRPr="00E44D6E">
              <w:rPr>
                <w:rFonts w:ascii="Arial" w:hAnsi="Arial" w:cs="Arial"/>
                <w:sz w:val="20"/>
                <w:szCs w:val="20"/>
                <w:lang w:val="ru-RU"/>
              </w:rPr>
              <w:t>Айгырышкын</w:t>
            </w:r>
            <w:proofErr w:type="spellEnd"/>
            <w:r w:rsidRPr="00E44D6E">
              <w:rPr>
                <w:rFonts w:ascii="Arial" w:hAnsi="Arial" w:cs="Arial"/>
                <w:sz w:val="20"/>
                <w:szCs w:val="20"/>
                <w:lang w:val="ru-RU"/>
              </w:rPr>
              <w:t xml:space="preserve"> 2</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0A453F6" w14:textId="77777777" w:rsidR="00C600C1" w:rsidRPr="00E44D6E" w:rsidRDefault="00C600C1" w:rsidP="003D787C">
            <w:pPr>
              <w:rPr>
                <w:rFonts w:ascii="Arial" w:eastAsia="Times New Roman" w:hAnsi="Arial" w:cs="Arial"/>
                <w:bCs/>
                <w:sz w:val="20"/>
                <w:szCs w:val="20"/>
              </w:rPr>
            </w:pPr>
            <w:r w:rsidRPr="00E44D6E">
              <w:rPr>
                <w:rFonts w:ascii="Arial" w:hAnsi="Arial" w:cs="Arial"/>
                <w:sz w:val="20"/>
                <w:szCs w:val="20"/>
                <w:lang w:val="ru-RU"/>
              </w:rPr>
              <w:t>16 м к северо-востоку</w:t>
            </w:r>
            <w:r w:rsidRPr="00E44D6E">
              <w:rPr>
                <w:rFonts w:ascii="Arial" w:hAnsi="Arial" w:cs="Arial"/>
                <w:sz w:val="20"/>
                <w:szCs w:val="20"/>
                <w:lang w:val="ru-RU"/>
              </w:rPr>
              <w:br/>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B35AEC8" w14:textId="77777777" w:rsidR="00C600C1" w:rsidRPr="008D5118" w:rsidRDefault="00C600C1" w:rsidP="003D787C">
            <w:pPr>
              <w:pStyle w:val="af4"/>
              <w:rPr>
                <w:rFonts w:ascii="Arial" w:eastAsiaTheme="minorEastAsia" w:hAnsi="Arial" w:cs="Arial"/>
                <w:sz w:val="20"/>
                <w:szCs w:val="20"/>
              </w:rPr>
            </w:pPr>
            <w:r w:rsidRPr="008D5118">
              <w:rPr>
                <w:rFonts w:ascii="Arial" w:hAnsi="Arial" w:cs="Arial"/>
                <w:sz w:val="20"/>
                <w:szCs w:val="20"/>
                <w:lang w:val="kk-KZ"/>
              </w:rPr>
              <w:t>N47°23'41.5520" E72°26'58.8130"</w:t>
            </w:r>
          </w:p>
        </w:tc>
      </w:tr>
      <w:tr w:rsidR="00C600C1" w:rsidRPr="008D5118" w14:paraId="5FDAA9A6" w14:textId="77777777" w:rsidTr="003D787C">
        <w:trPr>
          <w:trHeight w:val="20"/>
          <w:jc w:val="center"/>
        </w:trPr>
        <w:tc>
          <w:tcPr>
            <w:tcW w:w="18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E9C50B3" w14:textId="77777777" w:rsidR="00C600C1" w:rsidRPr="008D5118" w:rsidRDefault="00C600C1" w:rsidP="00C600C1">
            <w:pPr>
              <w:pStyle w:val="a0"/>
              <w:widowControl/>
              <w:numPr>
                <w:ilvl w:val="0"/>
                <w:numId w:val="88"/>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DD0AA49" w14:textId="77777777" w:rsidR="00C600C1" w:rsidRPr="00E44D6E" w:rsidRDefault="00C600C1" w:rsidP="003D787C">
            <w:pPr>
              <w:rPr>
                <w:rFonts w:ascii="Arial" w:eastAsia="Times New Roman" w:hAnsi="Arial" w:cs="Arial"/>
                <w:bCs/>
                <w:sz w:val="20"/>
                <w:szCs w:val="20"/>
              </w:rPr>
            </w:pPr>
            <w:r w:rsidRPr="00E44D6E">
              <w:rPr>
                <w:rFonts w:ascii="Arial" w:hAnsi="Arial" w:cs="Arial"/>
                <w:sz w:val="20"/>
                <w:szCs w:val="20"/>
                <w:lang w:val="ru-RU"/>
              </w:rPr>
              <w:t xml:space="preserve">Погребальный комплекс </w:t>
            </w:r>
            <w:proofErr w:type="spellStart"/>
            <w:r w:rsidRPr="00E44D6E">
              <w:rPr>
                <w:rFonts w:ascii="Arial" w:hAnsi="Arial" w:cs="Arial"/>
                <w:sz w:val="20"/>
                <w:szCs w:val="20"/>
                <w:lang w:val="ru-RU"/>
              </w:rPr>
              <w:t>Айдахарлы</w:t>
            </w:r>
            <w:proofErr w:type="spellEnd"/>
            <w:r w:rsidRPr="00E44D6E">
              <w:rPr>
                <w:rFonts w:ascii="Arial" w:hAnsi="Arial" w:cs="Arial"/>
                <w:sz w:val="20"/>
                <w:szCs w:val="20"/>
                <w:lang w:val="ru-RU"/>
              </w:rPr>
              <w:t xml:space="preserve"> 2</w:t>
            </w:r>
          </w:p>
        </w:tc>
        <w:tc>
          <w:tcPr>
            <w:tcW w:w="161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9218264" w14:textId="77777777" w:rsidR="00C600C1" w:rsidRPr="00E44D6E" w:rsidRDefault="00C600C1" w:rsidP="003D787C">
            <w:pPr>
              <w:rPr>
                <w:rFonts w:ascii="Arial" w:eastAsia="Times New Roman" w:hAnsi="Arial" w:cs="Arial"/>
                <w:bCs/>
                <w:sz w:val="20"/>
                <w:szCs w:val="20"/>
              </w:rPr>
            </w:pPr>
            <w:r w:rsidRPr="00E44D6E">
              <w:rPr>
                <w:rFonts w:ascii="Arial" w:hAnsi="Arial" w:cs="Arial"/>
                <w:sz w:val="20"/>
                <w:szCs w:val="20"/>
                <w:lang w:val="ru-RU"/>
              </w:rPr>
              <w:t>непосредственно на оси</w:t>
            </w:r>
          </w:p>
        </w:tc>
        <w:tc>
          <w:tcPr>
            <w:tcW w:w="158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594284B" w14:textId="77777777" w:rsidR="00C600C1" w:rsidRPr="008D5118" w:rsidRDefault="00C600C1" w:rsidP="003D787C">
            <w:pPr>
              <w:pStyle w:val="af4"/>
              <w:rPr>
                <w:rFonts w:ascii="Arial" w:eastAsiaTheme="minorEastAsia" w:hAnsi="Arial" w:cs="Arial"/>
                <w:sz w:val="20"/>
                <w:szCs w:val="20"/>
              </w:rPr>
            </w:pPr>
            <w:r w:rsidRPr="008D5118">
              <w:rPr>
                <w:rFonts w:ascii="Arial" w:hAnsi="Arial" w:cs="Arial"/>
                <w:sz w:val="20"/>
                <w:szCs w:val="20"/>
                <w:lang w:val="kk-KZ"/>
              </w:rPr>
              <w:t>N47°42'05.5600" E71°50'51.0240"</w:t>
            </w:r>
          </w:p>
        </w:tc>
      </w:tr>
    </w:tbl>
    <w:p w14:paraId="62AB2E6D" w14:textId="77777777" w:rsidR="00C600C1" w:rsidRPr="00E44D6E" w:rsidRDefault="00C600C1" w:rsidP="00C600C1">
      <w:pPr>
        <w:pStyle w:val="ReportBodyTextNogap"/>
        <w:rPr>
          <w:lang w:val="ru-RU"/>
        </w:rPr>
      </w:pPr>
    </w:p>
    <w:p w14:paraId="5C2105BB" w14:textId="0373796D" w:rsidR="00C600C1" w:rsidRPr="00E44D6E" w:rsidRDefault="00C600C1" w:rsidP="00C600C1">
      <w:pPr>
        <w:pStyle w:val="CaptionTable"/>
        <w:rPr>
          <w:lang w:val="ru-RU"/>
        </w:rPr>
      </w:pPr>
      <w:r w:rsidRPr="00E44D6E">
        <w:rPr>
          <w:lang w:val="ru-RU"/>
        </w:rPr>
        <w:t>Таблица 2</w:t>
      </w:r>
      <w:r w:rsidR="00532D07">
        <w:rPr>
          <w:lang w:val="ru-RU"/>
        </w:rPr>
        <w:t>4</w:t>
      </w:r>
      <w:r w:rsidRPr="00E44D6E">
        <w:rPr>
          <w:lang w:val="ru-RU"/>
        </w:rPr>
        <w:t>: Объекты, расположенные в зоне регулирования застройки (40–80 м от железнодорожной оси)</w:t>
      </w:r>
    </w:p>
    <w:tbl>
      <w:tblPr>
        <w:tblW w:w="47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
        <w:gridCol w:w="2896"/>
        <w:gridCol w:w="2894"/>
        <w:gridCol w:w="2896"/>
      </w:tblGrid>
      <w:tr w:rsidR="00C600C1" w:rsidRPr="008D5118" w14:paraId="169C223E" w14:textId="77777777" w:rsidTr="003D787C">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79E5B39E" w14:textId="77777777" w:rsidR="00C600C1" w:rsidRPr="008D5118" w:rsidRDefault="00C600C1" w:rsidP="003D787C">
            <w:pPr>
              <w:tabs>
                <w:tab w:val="left" w:pos="7640"/>
              </w:tabs>
              <w:jc w:val="center"/>
              <w:rPr>
                <w:rFonts w:ascii="Arial" w:hAnsi="Arial" w:cs="Arial"/>
                <w:b/>
                <w:sz w:val="20"/>
                <w:szCs w:val="20"/>
              </w:rPr>
            </w:pPr>
            <w:r w:rsidRPr="008D5118">
              <w:rPr>
                <w:rFonts w:ascii="Arial" w:hAnsi="Arial" w:cs="Arial"/>
                <w:b/>
                <w:sz w:val="20"/>
                <w:szCs w:val="20"/>
              </w:rPr>
              <w:t>No.</w:t>
            </w:r>
          </w:p>
        </w:tc>
        <w:tc>
          <w:tcPr>
            <w:tcW w:w="161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C28A8AF" w14:textId="77777777" w:rsidR="00C600C1" w:rsidRPr="00E44D6E" w:rsidRDefault="00C600C1" w:rsidP="003D787C">
            <w:pPr>
              <w:tabs>
                <w:tab w:val="left" w:pos="7640"/>
              </w:tabs>
              <w:jc w:val="center"/>
              <w:rPr>
                <w:rFonts w:ascii="Arial" w:hAnsi="Arial" w:cs="Arial"/>
                <w:b/>
                <w:sz w:val="20"/>
                <w:szCs w:val="20"/>
                <w:lang w:val="ru-RU"/>
              </w:rPr>
            </w:pPr>
            <w:r>
              <w:rPr>
                <w:rFonts w:ascii="Arial" w:hAnsi="Arial" w:cs="Arial"/>
                <w:b/>
                <w:sz w:val="20"/>
                <w:szCs w:val="20"/>
                <w:lang w:val="ru-RU"/>
              </w:rPr>
              <w:t xml:space="preserve">Название </w:t>
            </w:r>
          </w:p>
        </w:tc>
        <w:tc>
          <w:tcPr>
            <w:tcW w:w="161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3EDC3E2E" w14:textId="77777777" w:rsidR="00C600C1" w:rsidRPr="008D5118" w:rsidRDefault="00C600C1" w:rsidP="003D787C">
            <w:pPr>
              <w:tabs>
                <w:tab w:val="left" w:pos="7640"/>
              </w:tabs>
              <w:jc w:val="center"/>
              <w:rPr>
                <w:rFonts w:ascii="Arial" w:hAnsi="Arial" w:cs="Arial"/>
                <w:b/>
                <w:sz w:val="20"/>
                <w:szCs w:val="20"/>
              </w:rPr>
            </w:pPr>
            <w:proofErr w:type="spellStart"/>
            <w:r w:rsidRPr="00E44D6E">
              <w:rPr>
                <w:rFonts w:ascii="Arial" w:hAnsi="Arial" w:cs="Arial"/>
                <w:b/>
                <w:sz w:val="20"/>
                <w:szCs w:val="20"/>
              </w:rPr>
              <w:t>Положение</w:t>
            </w:r>
            <w:proofErr w:type="spellEnd"/>
            <w:r w:rsidRPr="00E44D6E">
              <w:rPr>
                <w:rFonts w:ascii="Arial" w:hAnsi="Arial" w:cs="Arial"/>
                <w:b/>
                <w:sz w:val="20"/>
                <w:szCs w:val="20"/>
              </w:rPr>
              <w:t xml:space="preserve"> </w:t>
            </w:r>
            <w:proofErr w:type="spellStart"/>
            <w:r w:rsidRPr="00E44D6E">
              <w:rPr>
                <w:rFonts w:ascii="Arial" w:hAnsi="Arial" w:cs="Arial"/>
                <w:b/>
                <w:sz w:val="20"/>
                <w:szCs w:val="20"/>
              </w:rPr>
              <w:t>относительно</w:t>
            </w:r>
            <w:proofErr w:type="spellEnd"/>
            <w:r w:rsidRPr="00E44D6E">
              <w:rPr>
                <w:rFonts w:ascii="Arial" w:hAnsi="Arial" w:cs="Arial"/>
                <w:b/>
                <w:sz w:val="20"/>
                <w:szCs w:val="20"/>
              </w:rPr>
              <w:t xml:space="preserve"> </w:t>
            </w:r>
            <w:proofErr w:type="spellStart"/>
            <w:r w:rsidRPr="00E44D6E">
              <w:rPr>
                <w:rFonts w:ascii="Arial" w:hAnsi="Arial" w:cs="Arial"/>
                <w:b/>
                <w:sz w:val="20"/>
                <w:szCs w:val="20"/>
              </w:rPr>
              <w:t>оси</w:t>
            </w:r>
            <w:proofErr w:type="spellEnd"/>
          </w:p>
        </w:tc>
        <w:tc>
          <w:tcPr>
            <w:tcW w:w="161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224A4740" w14:textId="77777777" w:rsidR="00C600C1" w:rsidRPr="008D5118" w:rsidRDefault="00C600C1" w:rsidP="003D787C">
            <w:pPr>
              <w:pStyle w:val="af4"/>
              <w:jc w:val="center"/>
              <w:rPr>
                <w:rFonts w:ascii="Arial" w:hAnsi="Arial" w:cs="Arial"/>
                <w:b/>
                <w:sz w:val="20"/>
                <w:szCs w:val="20"/>
              </w:rPr>
            </w:pPr>
            <w:proofErr w:type="spellStart"/>
            <w:r w:rsidRPr="00E44D6E">
              <w:rPr>
                <w:rFonts w:ascii="Arial" w:hAnsi="Arial" w:cs="Arial"/>
                <w:b/>
                <w:sz w:val="20"/>
                <w:szCs w:val="20"/>
              </w:rPr>
              <w:t>Географические</w:t>
            </w:r>
            <w:proofErr w:type="spellEnd"/>
            <w:r w:rsidRPr="00E44D6E">
              <w:rPr>
                <w:rFonts w:ascii="Arial" w:hAnsi="Arial" w:cs="Arial"/>
                <w:b/>
                <w:sz w:val="20"/>
                <w:szCs w:val="20"/>
              </w:rPr>
              <w:t xml:space="preserve"> </w:t>
            </w:r>
            <w:proofErr w:type="spellStart"/>
            <w:r w:rsidRPr="00E44D6E">
              <w:rPr>
                <w:rFonts w:ascii="Arial" w:hAnsi="Arial" w:cs="Arial"/>
                <w:b/>
                <w:sz w:val="20"/>
                <w:szCs w:val="20"/>
              </w:rPr>
              <w:t>координаты</w:t>
            </w:r>
            <w:proofErr w:type="spellEnd"/>
            <w:r w:rsidRPr="00E44D6E">
              <w:rPr>
                <w:rFonts w:ascii="Arial" w:hAnsi="Arial" w:cs="Arial"/>
                <w:b/>
                <w:sz w:val="20"/>
                <w:szCs w:val="20"/>
              </w:rPr>
              <w:t xml:space="preserve"> (WGS 84)</w:t>
            </w:r>
          </w:p>
        </w:tc>
      </w:tr>
      <w:tr w:rsidR="00C600C1" w:rsidRPr="008D5118" w14:paraId="24F24FBA" w14:textId="77777777" w:rsidTr="003D787C">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EDA5CA4" w14:textId="77777777" w:rsidR="00C600C1" w:rsidRPr="008D5118" w:rsidRDefault="00C600C1" w:rsidP="00C600C1">
            <w:pPr>
              <w:pStyle w:val="a0"/>
              <w:widowControl/>
              <w:numPr>
                <w:ilvl w:val="0"/>
                <w:numId w:val="89"/>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A2101A8" w14:textId="77777777" w:rsidR="00C600C1" w:rsidRPr="00E71517" w:rsidRDefault="00C600C1" w:rsidP="003D787C">
            <w:pPr>
              <w:rPr>
                <w:rFonts w:ascii="Arial" w:eastAsia="Times New Roman" w:hAnsi="Arial" w:cs="Arial"/>
                <w:sz w:val="20"/>
                <w:szCs w:val="20"/>
                <w:lang w:val="kk-KZ"/>
              </w:rPr>
            </w:pPr>
            <w:r w:rsidRPr="00E71517">
              <w:rPr>
                <w:rFonts w:ascii="Arial" w:hAnsi="Arial" w:cs="Arial"/>
                <w:sz w:val="20"/>
                <w:szCs w:val="20"/>
                <w:lang w:val="ru-RU"/>
              </w:rPr>
              <w:t xml:space="preserve">Каменное ограждение </w:t>
            </w:r>
            <w:proofErr w:type="spellStart"/>
            <w:r w:rsidRPr="00E71517">
              <w:rPr>
                <w:rFonts w:ascii="Arial" w:hAnsi="Arial" w:cs="Arial"/>
                <w:sz w:val="20"/>
                <w:szCs w:val="20"/>
                <w:lang w:val="ru-RU"/>
              </w:rPr>
              <w:t>Егинжал</w:t>
            </w:r>
            <w:proofErr w:type="spellEnd"/>
            <w:r w:rsidRPr="00E71517">
              <w:rPr>
                <w:rFonts w:ascii="Arial" w:hAnsi="Arial" w:cs="Arial"/>
                <w:sz w:val="20"/>
                <w:szCs w:val="20"/>
                <w:lang w:val="ru-RU"/>
              </w:rPr>
              <w:t xml:space="preserve"> 1</w:t>
            </w:r>
          </w:p>
        </w:tc>
        <w:tc>
          <w:tcPr>
            <w:tcW w:w="1614"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F494A17" w14:textId="77777777" w:rsidR="00C600C1" w:rsidRPr="00E71517" w:rsidRDefault="00C600C1" w:rsidP="003D787C">
            <w:pPr>
              <w:rPr>
                <w:rFonts w:ascii="Arial" w:eastAsia="Times New Roman" w:hAnsi="Arial" w:cs="Arial"/>
                <w:sz w:val="20"/>
                <w:szCs w:val="20"/>
                <w:lang w:val="kk-KZ"/>
              </w:rPr>
            </w:pPr>
            <w:r w:rsidRPr="00E71517">
              <w:rPr>
                <w:rFonts w:ascii="Arial" w:hAnsi="Arial" w:cs="Arial"/>
                <w:sz w:val="20"/>
                <w:szCs w:val="20"/>
                <w:lang w:val="ru-RU"/>
              </w:rPr>
              <w:t>50 м к юго-западу</w:t>
            </w:r>
            <w:r w:rsidRPr="00E71517">
              <w:rPr>
                <w:rFonts w:ascii="Arial" w:hAnsi="Arial" w:cs="Arial"/>
                <w:sz w:val="20"/>
                <w:szCs w:val="20"/>
                <w:lang w:val="ru-RU"/>
              </w:rPr>
              <w:br/>
            </w: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9AC602C" w14:textId="77777777" w:rsidR="00C600C1" w:rsidRPr="008D5118" w:rsidRDefault="00C600C1" w:rsidP="003D787C">
            <w:pPr>
              <w:pStyle w:val="af4"/>
              <w:rPr>
                <w:rFonts w:ascii="Arial" w:eastAsiaTheme="minorEastAsia" w:hAnsi="Arial" w:cs="Arial"/>
                <w:sz w:val="20"/>
                <w:szCs w:val="20"/>
                <w:lang w:val="en"/>
              </w:rPr>
            </w:pPr>
            <w:r w:rsidRPr="008D5118">
              <w:rPr>
                <w:rFonts w:ascii="Arial" w:hAnsi="Arial" w:cs="Arial"/>
                <w:sz w:val="20"/>
                <w:szCs w:val="20"/>
                <w:lang w:val="kk-KZ"/>
              </w:rPr>
              <w:t>N47°19'56.9940" E72°40'57.0620"</w:t>
            </w:r>
          </w:p>
        </w:tc>
      </w:tr>
      <w:tr w:rsidR="00C600C1" w:rsidRPr="008D5118" w14:paraId="3949C1DB" w14:textId="77777777" w:rsidTr="003D787C">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EE960F1" w14:textId="77777777" w:rsidR="00C600C1" w:rsidRPr="008D5118" w:rsidRDefault="00C600C1" w:rsidP="00C600C1">
            <w:pPr>
              <w:pStyle w:val="a0"/>
              <w:widowControl/>
              <w:numPr>
                <w:ilvl w:val="0"/>
                <w:numId w:val="89"/>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A38FD9A" w14:textId="77777777" w:rsidR="00C600C1" w:rsidRPr="00E71517" w:rsidRDefault="00C600C1" w:rsidP="003D787C">
            <w:pPr>
              <w:rPr>
                <w:rFonts w:ascii="Arial" w:eastAsia="Times New Roman" w:hAnsi="Arial" w:cs="Arial"/>
                <w:sz w:val="20"/>
                <w:szCs w:val="20"/>
              </w:rPr>
            </w:pPr>
            <w:r w:rsidRPr="00E71517">
              <w:rPr>
                <w:rFonts w:ascii="Arial" w:hAnsi="Arial" w:cs="Arial"/>
                <w:sz w:val="20"/>
                <w:szCs w:val="20"/>
                <w:lang w:val="ru-RU"/>
              </w:rPr>
              <w:t xml:space="preserve">Одиночный курган </w:t>
            </w:r>
            <w:proofErr w:type="spellStart"/>
            <w:r w:rsidRPr="00E71517">
              <w:rPr>
                <w:rFonts w:ascii="Arial" w:hAnsi="Arial" w:cs="Arial"/>
                <w:sz w:val="20"/>
                <w:szCs w:val="20"/>
                <w:lang w:val="ru-RU"/>
              </w:rPr>
              <w:t>Айдахарлы</w:t>
            </w:r>
            <w:proofErr w:type="spellEnd"/>
            <w:r w:rsidRPr="00E71517">
              <w:rPr>
                <w:rFonts w:ascii="Arial" w:hAnsi="Arial" w:cs="Arial"/>
                <w:sz w:val="20"/>
                <w:szCs w:val="20"/>
                <w:lang w:val="ru-RU"/>
              </w:rPr>
              <w:t xml:space="preserve"> 2</w:t>
            </w:r>
          </w:p>
        </w:tc>
        <w:tc>
          <w:tcPr>
            <w:tcW w:w="1614"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765E71E" w14:textId="77777777" w:rsidR="00C600C1" w:rsidRPr="00E71517" w:rsidRDefault="00C600C1" w:rsidP="003D787C">
            <w:pPr>
              <w:rPr>
                <w:rFonts w:ascii="Arial" w:eastAsia="Times New Roman" w:hAnsi="Arial" w:cs="Arial"/>
                <w:sz w:val="20"/>
                <w:szCs w:val="20"/>
              </w:rPr>
            </w:pPr>
            <w:r w:rsidRPr="00E71517">
              <w:rPr>
                <w:rFonts w:ascii="Arial" w:hAnsi="Arial" w:cs="Arial"/>
                <w:sz w:val="20"/>
                <w:szCs w:val="20"/>
                <w:lang w:val="ru-RU"/>
              </w:rPr>
              <w:t>45 м к югу</w:t>
            </w: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B60527F" w14:textId="77777777" w:rsidR="00C600C1" w:rsidRPr="008D5118" w:rsidRDefault="00C600C1" w:rsidP="003D787C">
            <w:pPr>
              <w:pStyle w:val="af4"/>
              <w:rPr>
                <w:rFonts w:ascii="Arial" w:eastAsiaTheme="minorEastAsia" w:hAnsi="Arial" w:cs="Arial"/>
                <w:sz w:val="20"/>
                <w:szCs w:val="20"/>
              </w:rPr>
            </w:pPr>
            <w:r w:rsidRPr="008D5118">
              <w:rPr>
                <w:rFonts w:ascii="Arial" w:hAnsi="Arial" w:cs="Arial"/>
                <w:sz w:val="20"/>
                <w:szCs w:val="20"/>
                <w:lang w:val="kk-KZ"/>
              </w:rPr>
              <w:t>N47°42'02.9480" E71°50'30.4390"</w:t>
            </w:r>
          </w:p>
        </w:tc>
      </w:tr>
      <w:tr w:rsidR="00C600C1" w:rsidRPr="008D5118" w14:paraId="7A0CEB7F" w14:textId="77777777" w:rsidTr="003D787C">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D9EC1CD" w14:textId="77777777" w:rsidR="00C600C1" w:rsidRPr="008D5118" w:rsidRDefault="00C600C1" w:rsidP="00C600C1">
            <w:pPr>
              <w:pStyle w:val="a0"/>
              <w:widowControl/>
              <w:numPr>
                <w:ilvl w:val="0"/>
                <w:numId w:val="89"/>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E7DCE1C" w14:textId="77777777" w:rsidR="00C600C1" w:rsidRPr="00E71517" w:rsidRDefault="00C600C1" w:rsidP="003D787C">
            <w:pPr>
              <w:rPr>
                <w:rFonts w:ascii="Arial" w:eastAsia="Times New Roman" w:hAnsi="Arial" w:cs="Arial"/>
                <w:sz w:val="20"/>
                <w:szCs w:val="20"/>
              </w:rPr>
            </w:pPr>
            <w:r w:rsidRPr="00E71517">
              <w:rPr>
                <w:rFonts w:ascii="Arial" w:hAnsi="Arial" w:cs="Arial"/>
                <w:sz w:val="20"/>
                <w:szCs w:val="20"/>
                <w:lang w:val="ru-RU"/>
              </w:rPr>
              <w:t xml:space="preserve">Кладбище </w:t>
            </w:r>
            <w:proofErr w:type="spellStart"/>
            <w:r w:rsidRPr="00E71517">
              <w:rPr>
                <w:rFonts w:ascii="Arial" w:hAnsi="Arial" w:cs="Arial"/>
                <w:sz w:val="20"/>
                <w:szCs w:val="20"/>
                <w:lang w:val="ru-RU"/>
              </w:rPr>
              <w:t>Айгыр</w:t>
            </w:r>
            <w:r>
              <w:rPr>
                <w:rFonts w:ascii="Arial" w:hAnsi="Arial" w:cs="Arial"/>
                <w:sz w:val="20"/>
                <w:szCs w:val="20"/>
                <w:lang w:val="ru-RU"/>
              </w:rPr>
              <w:t>у</w:t>
            </w:r>
            <w:r w:rsidRPr="00E71517">
              <w:rPr>
                <w:rFonts w:ascii="Arial" w:hAnsi="Arial" w:cs="Arial"/>
                <w:sz w:val="20"/>
                <w:szCs w:val="20"/>
                <w:lang w:val="ru-RU"/>
              </w:rPr>
              <w:t>шкын</w:t>
            </w:r>
            <w:proofErr w:type="spellEnd"/>
            <w:r w:rsidRPr="00E71517">
              <w:rPr>
                <w:rFonts w:ascii="Arial" w:hAnsi="Arial" w:cs="Arial"/>
                <w:sz w:val="20"/>
                <w:szCs w:val="20"/>
                <w:lang w:val="ru-RU"/>
              </w:rPr>
              <w:t xml:space="preserve"> 1</w:t>
            </w:r>
          </w:p>
        </w:tc>
        <w:tc>
          <w:tcPr>
            <w:tcW w:w="1614"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B58CC95" w14:textId="77777777" w:rsidR="00C600C1" w:rsidRPr="00E71517" w:rsidRDefault="00C600C1" w:rsidP="003D787C">
            <w:pPr>
              <w:rPr>
                <w:rFonts w:ascii="Arial" w:eastAsia="Times New Roman" w:hAnsi="Arial" w:cs="Arial"/>
                <w:sz w:val="20"/>
                <w:szCs w:val="20"/>
              </w:rPr>
            </w:pPr>
            <w:r w:rsidRPr="00E71517">
              <w:rPr>
                <w:rFonts w:ascii="Arial" w:hAnsi="Arial" w:cs="Arial"/>
                <w:sz w:val="20"/>
                <w:szCs w:val="20"/>
                <w:lang w:val="ru-RU"/>
              </w:rPr>
              <w:t>50 м к юго-западу</w:t>
            </w:r>
            <w:r w:rsidRPr="00E71517">
              <w:rPr>
                <w:rFonts w:ascii="Arial" w:hAnsi="Arial" w:cs="Arial"/>
                <w:sz w:val="20"/>
                <w:szCs w:val="20"/>
                <w:lang w:val="ru-RU"/>
              </w:rPr>
              <w:br/>
            </w: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8AD43C1" w14:textId="77777777" w:rsidR="00C600C1" w:rsidRPr="008D5118" w:rsidRDefault="00C600C1" w:rsidP="003D787C">
            <w:pPr>
              <w:pStyle w:val="af4"/>
              <w:rPr>
                <w:rFonts w:ascii="Arial" w:eastAsiaTheme="minorEastAsia" w:hAnsi="Arial" w:cs="Arial"/>
                <w:sz w:val="20"/>
                <w:szCs w:val="20"/>
              </w:rPr>
            </w:pPr>
            <w:r w:rsidRPr="008D5118">
              <w:rPr>
                <w:rFonts w:ascii="Arial" w:hAnsi="Arial" w:cs="Arial"/>
                <w:sz w:val="20"/>
                <w:szCs w:val="20"/>
                <w:lang w:val="kk-KZ"/>
              </w:rPr>
              <w:t>N47°23'27.6200" E72°27'21.7350"</w:t>
            </w:r>
          </w:p>
        </w:tc>
      </w:tr>
      <w:tr w:rsidR="00C600C1" w:rsidRPr="008D5118" w14:paraId="7D8F150C" w14:textId="77777777" w:rsidTr="003D787C">
        <w:trPr>
          <w:trHeight w:val="20"/>
          <w:jc w:val="center"/>
        </w:trPr>
        <w:tc>
          <w:tcPr>
            <w:tcW w:w="15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CB363AB" w14:textId="77777777" w:rsidR="00C600C1" w:rsidRPr="008D5118" w:rsidRDefault="00C600C1" w:rsidP="00C600C1">
            <w:pPr>
              <w:pStyle w:val="a0"/>
              <w:widowControl/>
              <w:numPr>
                <w:ilvl w:val="0"/>
                <w:numId w:val="89"/>
              </w:numPr>
              <w:tabs>
                <w:tab w:val="clear" w:pos="540"/>
                <w:tab w:val="clear" w:pos="542"/>
              </w:tabs>
              <w:autoSpaceDE/>
              <w:autoSpaceDN/>
              <w:ind w:left="0" w:right="0" w:firstLine="0"/>
              <w:contextualSpacing/>
              <w:jc w:val="left"/>
              <w:rPr>
                <w:rFonts w:eastAsia="Times New Roman"/>
                <w:bCs/>
                <w:sz w:val="20"/>
                <w:szCs w:val="20"/>
              </w:rPr>
            </w:pP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9036CC3" w14:textId="77777777" w:rsidR="00C600C1" w:rsidRPr="00E71517" w:rsidRDefault="00C600C1" w:rsidP="003D787C">
            <w:pPr>
              <w:rPr>
                <w:rFonts w:ascii="Arial" w:eastAsia="Times New Roman" w:hAnsi="Arial" w:cs="Arial"/>
                <w:sz w:val="20"/>
                <w:szCs w:val="20"/>
              </w:rPr>
            </w:pPr>
            <w:r w:rsidRPr="00E71517">
              <w:rPr>
                <w:rFonts w:ascii="Arial" w:hAnsi="Arial" w:cs="Arial"/>
                <w:sz w:val="20"/>
                <w:szCs w:val="20"/>
                <w:lang w:val="ru-RU"/>
              </w:rPr>
              <w:t xml:space="preserve">Погребальный комплекс </w:t>
            </w:r>
            <w:proofErr w:type="spellStart"/>
            <w:r w:rsidRPr="00E71517">
              <w:rPr>
                <w:rFonts w:ascii="Arial" w:hAnsi="Arial" w:cs="Arial"/>
                <w:sz w:val="20"/>
                <w:szCs w:val="20"/>
                <w:lang w:val="ru-RU"/>
              </w:rPr>
              <w:t>Аккудук</w:t>
            </w:r>
            <w:proofErr w:type="spellEnd"/>
          </w:p>
        </w:tc>
        <w:tc>
          <w:tcPr>
            <w:tcW w:w="1614"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3706648" w14:textId="77777777" w:rsidR="00C600C1" w:rsidRPr="00E71517" w:rsidRDefault="00C600C1" w:rsidP="003D787C">
            <w:pPr>
              <w:rPr>
                <w:rFonts w:ascii="Arial" w:eastAsia="Times New Roman" w:hAnsi="Arial" w:cs="Arial"/>
                <w:sz w:val="20"/>
                <w:szCs w:val="20"/>
              </w:rPr>
            </w:pPr>
            <w:r w:rsidRPr="00E71517">
              <w:rPr>
                <w:rFonts w:ascii="Arial" w:hAnsi="Arial" w:cs="Arial"/>
                <w:sz w:val="20"/>
                <w:szCs w:val="20"/>
                <w:lang w:val="ru-RU"/>
              </w:rPr>
              <w:t>75 м к юго-западу</w:t>
            </w:r>
          </w:p>
        </w:tc>
        <w:tc>
          <w:tcPr>
            <w:tcW w:w="1615"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A10B225" w14:textId="77777777" w:rsidR="00C600C1" w:rsidRPr="008D5118" w:rsidRDefault="00C600C1" w:rsidP="003D787C">
            <w:pPr>
              <w:pStyle w:val="af4"/>
              <w:rPr>
                <w:rFonts w:ascii="Arial" w:eastAsiaTheme="minorEastAsia" w:hAnsi="Arial" w:cs="Arial"/>
                <w:sz w:val="20"/>
                <w:szCs w:val="20"/>
              </w:rPr>
            </w:pPr>
            <w:r w:rsidRPr="008D5118">
              <w:rPr>
                <w:rFonts w:ascii="Arial" w:hAnsi="Arial" w:cs="Arial"/>
                <w:sz w:val="20"/>
                <w:szCs w:val="20"/>
                <w:lang w:val="kk-KZ"/>
              </w:rPr>
              <w:t>N48°07'08.5990" E70°22'46.0840"</w:t>
            </w:r>
          </w:p>
        </w:tc>
      </w:tr>
    </w:tbl>
    <w:p w14:paraId="752764DE" w14:textId="77777777" w:rsidR="00C600C1" w:rsidRDefault="00C600C1" w:rsidP="00C600C1">
      <w:pPr>
        <w:pStyle w:val="CaptionTable"/>
        <w:rPr>
          <w:lang w:val="ru-RU"/>
        </w:rPr>
      </w:pPr>
    </w:p>
    <w:p w14:paraId="03558E11" w14:textId="77777777" w:rsidR="00C600C1" w:rsidRPr="00E71517" w:rsidRDefault="00C600C1" w:rsidP="00C600C1">
      <w:pPr>
        <w:pStyle w:val="CaptionTable"/>
        <w:ind w:left="0"/>
        <w:jc w:val="left"/>
        <w:rPr>
          <w:b w:val="0"/>
          <w:bCs w:val="0"/>
          <w:sz w:val="20"/>
          <w:szCs w:val="20"/>
          <w:lang w:val="ru-RU"/>
        </w:rPr>
      </w:pPr>
    </w:p>
    <w:p w14:paraId="0437C792" w14:textId="002D795F" w:rsidR="00C600C1" w:rsidRPr="00E44D6E" w:rsidRDefault="00C600C1" w:rsidP="00C600C1">
      <w:pPr>
        <w:pStyle w:val="CaptionTable"/>
        <w:rPr>
          <w:lang w:val="ru-RU"/>
        </w:rPr>
      </w:pPr>
      <w:r w:rsidRPr="00E44D6E">
        <w:rPr>
          <w:lang w:val="ru-RU"/>
        </w:rPr>
        <w:t>Таблица 2</w:t>
      </w:r>
      <w:r w:rsidR="00532D07">
        <w:rPr>
          <w:lang w:val="ru-RU"/>
        </w:rPr>
        <w:t>5</w:t>
      </w:r>
      <w:r w:rsidRPr="00E44D6E">
        <w:rPr>
          <w:lang w:val="ru-RU"/>
        </w:rPr>
        <w:t>: Объекты, расположенные в зоне регулирования застройки (80–120 м от железнодорожной оси)</w:t>
      </w:r>
    </w:p>
    <w:tbl>
      <w:tblPr>
        <w:tblW w:w="48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
        <w:gridCol w:w="3033"/>
        <w:gridCol w:w="2940"/>
        <w:gridCol w:w="2914"/>
      </w:tblGrid>
      <w:tr w:rsidR="00C600C1" w:rsidRPr="008D5118" w14:paraId="27A2AC17" w14:textId="77777777" w:rsidTr="003D787C">
        <w:trPr>
          <w:trHeight w:val="20"/>
          <w:tblHeader/>
          <w:jc w:val="center"/>
        </w:trPr>
        <w:tc>
          <w:tcPr>
            <w:tcW w:w="28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6AEFD1A7" w14:textId="77777777" w:rsidR="00C600C1" w:rsidRPr="008D5118" w:rsidRDefault="00C600C1" w:rsidP="003D787C">
            <w:pPr>
              <w:tabs>
                <w:tab w:val="left" w:pos="7640"/>
              </w:tabs>
              <w:jc w:val="center"/>
              <w:rPr>
                <w:rFonts w:ascii="Arial" w:hAnsi="Arial" w:cs="Arial"/>
                <w:b/>
                <w:sz w:val="20"/>
                <w:szCs w:val="20"/>
                <w:lang w:val="kk-KZ"/>
              </w:rPr>
            </w:pPr>
            <w:r w:rsidRPr="008D5118">
              <w:rPr>
                <w:rFonts w:ascii="Arial" w:hAnsi="Arial" w:cs="Arial"/>
                <w:b/>
                <w:sz w:val="20"/>
                <w:szCs w:val="20"/>
                <w:lang w:val="kk-KZ"/>
              </w:rPr>
              <w:t>No.</w:t>
            </w:r>
          </w:p>
        </w:tc>
        <w:tc>
          <w:tcPr>
            <w:tcW w:w="161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D4AD48E" w14:textId="77777777" w:rsidR="00C600C1" w:rsidRPr="00E44D6E" w:rsidRDefault="00C600C1" w:rsidP="003D787C">
            <w:pPr>
              <w:tabs>
                <w:tab w:val="left" w:pos="7640"/>
              </w:tabs>
              <w:jc w:val="center"/>
              <w:rPr>
                <w:rFonts w:ascii="Arial" w:hAnsi="Arial" w:cs="Arial"/>
                <w:b/>
                <w:sz w:val="20"/>
                <w:szCs w:val="20"/>
                <w:lang w:val="ru-RU"/>
              </w:rPr>
            </w:pPr>
            <w:r>
              <w:rPr>
                <w:rFonts w:ascii="Arial" w:hAnsi="Arial" w:cs="Arial"/>
                <w:b/>
                <w:sz w:val="20"/>
                <w:szCs w:val="20"/>
                <w:lang w:val="ru-RU"/>
              </w:rPr>
              <w:t xml:space="preserve">Название  </w:t>
            </w:r>
          </w:p>
        </w:tc>
        <w:tc>
          <w:tcPr>
            <w:tcW w:w="156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0AC8F9D2" w14:textId="77777777" w:rsidR="00C600C1" w:rsidRPr="008D5118" w:rsidRDefault="00C600C1" w:rsidP="003D787C">
            <w:pPr>
              <w:tabs>
                <w:tab w:val="left" w:pos="7640"/>
              </w:tabs>
              <w:jc w:val="center"/>
              <w:rPr>
                <w:rFonts w:ascii="Arial" w:hAnsi="Arial" w:cs="Arial"/>
                <w:b/>
                <w:sz w:val="20"/>
                <w:szCs w:val="20"/>
              </w:rPr>
            </w:pPr>
            <w:proofErr w:type="spellStart"/>
            <w:r w:rsidRPr="00E44D6E">
              <w:rPr>
                <w:rFonts w:ascii="Arial" w:hAnsi="Arial" w:cs="Arial"/>
                <w:b/>
                <w:sz w:val="20"/>
                <w:szCs w:val="20"/>
              </w:rPr>
              <w:t>Положение</w:t>
            </w:r>
            <w:proofErr w:type="spellEnd"/>
            <w:r w:rsidRPr="00E44D6E">
              <w:rPr>
                <w:rFonts w:ascii="Arial" w:hAnsi="Arial" w:cs="Arial"/>
                <w:b/>
                <w:sz w:val="20"/>
                <w:szCs w:val="20"/>
              </w:rPr>
              <w:t xml:space="preserve"> </w:t>
            </w:r>
            <w:proofErr w:type="spellStart"/>
            <w:r w:rsidRPr="00E44D6E">
              <w:rPr>
                <w:rFonts w:ascii="Arial" w:hAnsi="Arial" w:cs="Arial"/>
                <w:b/>
                <w:sz w:val="20"/>
                <w:szCs w:val="20"/>
              </w:rPr>
              <w:t>относительно</w:t>
            </w:r>
            <w:proofErr w:type="spellEnd"/>
            <w:r w:rsidRPr="00E44D6E">
              <w:rPr>
                <w:rFonts w:ascii="Arial" w:hAnsi="Arial" w:cs="Arial"/>
                <w:b/>
                <w:sz w:val="20"/>
                <w:szCs w:val="20"/>
              </w:rPr>
              <w:t xml:space="preserve"> </w:t>
            </w:r>
            <w:proofErr w:type="spellStart"/>
            <w:r w:rsidRPr="00E44D6E">
              <w:rPr>
                <w:rFonts w:ascii="Arial" w:hAnsi="Arial" w:cs="Arial"/>
                <w:b/>
                <w:sz w:val="20"/>
                <w:szCs w:val="20"/>
              </w:rPr>
              <w:t>оси</w:t>
            </w:r>
            <w:proofErr w:type="spellEnd"/>
          </w:p>
        </w:tc>
        <w:tc>
          <w:tcPr>
            <w:tcW w:w="154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5B24A389" w14:textId="77777777" w:rsidR="00C600C1" w:rsidRPr="008D5118" w:rsidRDefault="00C600C1" w:rsidP="003D787C">
            <w:pPr>
              <w:pStyle w:val="af4"/>
              <w:jc w:val="center"/>
              <w:rPr>
                <w:rFonts w:ascii="Arial" w:hAnsi="Arial" w:cs="Arial"/>
                <w:b/>
                <w:sz w:val="20"/>
                <w:szCs w:val="20"/>
              </w:rPr>
            </w:pPr>
            <w:proofErr w:type="spellStart"/>
            <w:r w:rsidRPr="00E44D6E">
              <w:rPr>
                <w:rFonts w:ascii="Arial" w:hAnsi="Arial" w:cs="Arial"/>
                <w:b/>
                <w:sz w:val="20"/>
                <w:szCs w:val="20"/>
              </w:rPr>
              <w:t>Географические</w:t>
            </w:r>
            <w:proofErr w:type="spellEnd"/>
            <w:r w:rsidRPr="00E44D6E">
              <w:rPr>
                <w:rFonts w:ascii="Arial" w:hAnsi="Arial" w:cs="Arial"/>
                <w:b/>
                <w:sz w:val="20"/>
                <w:szCs w:val="20"/>
              </w:rPr>
              <w:t xml:space="preserve"> </w:t>
            </w:r>
            <w:proofErr w:type="spellStart"/>
            <w:r w:rsidRPr="00E44D6E">
              <w:rPr>
                <w:rFonts w:ascii="Arial" w:hAnsi="Arial" w:cs="Arial"/>
                <w:b/>
                <w:sz w:val="20"/>
                <w:szCs w:val="20"/>
              </w:rPr>
              <w:t>координаты</w:t>
            </w:r>
            <w:proofErr w:type="spellEnd"/>
            <w:r w:rsidRPr="00E44D6E">
              <w:rPr>
                <w:rFonts w:ascii="Arial" w:hAnsi="Arial" w:cs="Arial"/>
                <w:b/>
                <w:sz w:val="20"/>
                <w:szCs w:val="20"/>
              </w:rPr>
              <w:t xml:space="preserve"> (WGS 84)</w:t>
            </w:r>
          </w:p>
        </w:tc>
      </w:tr>
      <w:tr w:rsidR="00C600C1" w:rsidRPr="008D5118" w14:paraId="54D9C11A" w14:textId="77777777" w:rsidTr="003D787C">
        <w:trPr>
          <w:trHeight w:val="20"/>
          <w:jc w:val="center"/>
        </w:trPr>
        <w:tc>
          <w:tcPr>
            <w:tcW w:w="28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6B0C8B9" w14:textId="77777777" w:rsidR="00C600C1" w:rsidRPr="008D5118" w:rsidRDefault="00C600C1" w:rsidP="00C600C1">
            <w:pPr>
              <w:pStyle w:val="a0"/>
              <w:widowControl/>
              <w:numPr>
                <w:ilvl w:val="0"/>
                <w:numId w:val="90"/>
              </w:numPr>
              <w:tabs>
                <w:tab w:val="clear" w:pos="540"/>
                <w:tab w:val="clear" w:pos="542"/>
              </w:tabs>
              <w:autoSpaceDE/>
              <w:autoSpaceDN/>
              <w:ind w:left="0" w:right="0" w:firstLine="0"/>
              <w:contextualSpacing/>
              <w:jc w:val="left"/>
              <w:rPr>
                <w:rFonts w:eastAsia="Times New Roman"/>
                <w:bCs/>
                <w:sz w:val="20"/>
                <w:szCs w:val="20"/>
              </w:rPr>
            </w:pPr>
          </w:p>
        </w:tc>
        <w:tc>
          <w:tcPr>
            <w:tcW w:w="161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71116EE" w14:textId="77777777" w:rsidR="00C600C1" w:rsidRPr="00E71517" w:rsidRDefault="00C600C1" w:rsidP="003D787C">
            <w:pPr>
              <w:rPr>
                <w:rFonts w:ascii="Arial" w:eastAsia="Times New Roman" w:hAnsi="Arial" w:cs="Arial"/>
                <w:bCs/>
                <w:sz w:val="20"/>
                <w:szCs w:val="20"/>
              </w:rPr>
            </w:pPr>
            <w:r w:rsidRPr="00E71517">
              <w:rPr>
                <w:rFonts w:ascii="Arial" w:hAnsi="Arial" w:cs="Arial"/>
                <w:sz w:val="20"/>
                <w:szCs w:val="20"/>
                <w:lang w:val="ru-RU"/>
              </w:rPr>
              <w:t xml:space="preserve">Группа курганов </w:t>
            </w:r>
            <w:proofErr w:type="spellStart"/>
            <w:r w:rsidRPr="00E71517">
              <w:rPr>
                <w:rFonts w:ascii="Arial" w:hAnsi="Arial" w:cs="Arial"/>
                <w:sz w:val="20"/>
                <w:szCs w:val="20"/>
                <w:lang w:val="ru-RU"/>
              </w:rPr>
              <w:t>Айгырышкын</w:t>
            </w:r>
            <w:proofErr w:type="spellEnd"/>
            <w:r w:rsidRPr="00E71517">
              <w:rPr>
                <w:rFonts w:ascii="Arial" w:hAnsi="Arial" w:cs="Arial"/>
                <w:sz w:val="20"/>
                <w:szCs w:val="20"/>
                <w:lang w:val="ru-RU"/>
              </w:rPr>
              <w:t xml:space="preserve"> 3</w:t>
            </w:r>
          </w:p>
        </w:tc>
        <w:tc>
          <w:tcPr>
            <w:tcW w:w="156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5A98B5F" w14:textId="77777777" w:rsidR="00C600C1" w:rsidRPr="00E71517" w:rsidRDefault="00C600C1" w:rsidP="003D787C">
            <w:pPr>
              <w:rPr>
                <w:rFonts w:ascii="Arial" w:eastAsia="Times New Roman" w:hAnsi="Arial" w:cs="Arial"/>
                <w:bCs/>
                <w:sz w:val="20"/>
                <w:szCs w:val="20"/>
                <w:lang w:val="ru-RU"/>
              </w:rPr>
            </w:pPr>
            <w:r w:rsidRPr="00E71517">
              <w:rPr>
                <w:rFonts w:ascii="Arial" w:hAnsi="Arial" w:cs="Arial"/>
                <w:sz w:val="20"/>
                <w:szCs w:val="20"/>
                <w:lang w:val="ru-RU"/>
              </w:rPr>
              <w:t>90 м к юго-западу</w:t>
            </w:r>
          </w:p>
        </w:tc>
        <w:tc>
          <w:tcPr>
            <w:tcW w:w="15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4546600" w14:textId="77777777" w:rsidR="00C600C1" w:rsidRPr="008D5118" w:rsidRDefault="00C600C1" w:rsidP="003D787C">
            <w:pPr>
              <w:pStyle w:val="af4"/>
              <w:rPr>
                <w:rFonts w:ascii="Arial" w:eastAsiaTheme="minorEastAsia" w:hAnsi="Arial" w:cs="Arial"/>
                <w:sz w:val="20"/>
                <w:szCs w:val="20"/>
              </w:rPr>
            </w:pPr>
            <w:r w:rsidRPr="008D5118">
              <w:rPr>
                <w:rFonts w:ascii="Arial" w:hAnsi="Arial" w:cs="Arial"/>
                <w:sz w:val="20"/>
                <w:szCs w:val="20"/>
                <w:lang w:val="kk-KZ"/>
              </w:rPr>
              <w:t>N47°24'15.8180" E72°26'00.7630"</w:t>
            </w:r>
          </w:p>
        </w:tc>
      </w:tr>
      <w:tr w:rsidR="00C600C1" w:rsidRPr="008D5118" w14:paraId="65F65C6A" w14:textId="77777777" w:rsidTr="003D787C">
        <w:trPr>
          <w:trHeight w:val="20"/>
          <w:jc w:val="center"/>
        </w:trPr>
        <w:tc>
          <w:tcPr>
            <w:tcW w:w="28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0D1D7A4" w14:textId="77777777" w:rsidR="00C600C1" w:rsidRPr="008D5118" w:rsidRDefault="00C600C1" w:rsidP="00C600C1">
            <w:pPr>
              <w:pStyle w:val="a0"/>
              <w:widowControl/>
              <w:numPr>
                <w:ilvl w:val="0"/>
                <w:numId w:val="90"/>
              </w:numPr>
              <w:tabs>
                <w:tab w:val="clear" w:pos="540"/>
                <w:tab w:val="clear" w:pos="542"/>
              </w:tabs>
              <w:autoSpaceDE/>
              <w:autoSpaceDN/>
              <w:ind w:left="0" w:right="0" w:firstLine="0"/>
              <w:contextualSpacing/>
              <w:jc w:val="left"/>
              <w:rPr>
                <w:rFonts w:eastAsia="Times New Roman"/>
                <w:bCs/>
                <w:sz w:val="20"/>
                <w:szCs w:val="20"/>
              </w:rPr>
            </w:pPr>
          </w:p>
        </w:tc>
        <w:tc>
          <w:tcPr>
            <w:tcW w:w="161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D4A7636" w14:textId="77777777" w:rsidR="00C600C1" w:rsidRPr="00E71517" w:rsidRDefault="00C600C1" w:rsidP="003D787C">
            <w:pPr>
              <w:rPr>
                <w:rFonts w:ascii="Arial" w:eastAsia="Times New Roman" w:hAnsi="Arial" w:cs="Arial"/>
                <w:bCs/>
                <w:sz w:val="20"/>
                <w:szCs w:val="20"/>
              </w:rPr>
            </w:pPr>
            <w:r w:rsidRPr="00E71517">
              <w:rPr>
                <w:rFonts w:ascii="Arial" w:hAnsi="Arial" w:cs="Arial"/>
                <w:sz w:val="20"/>
                <w:szCs w:val="20"/>
                <w:lang w:val="ru-RU"/>
              </w:rPr>
              <w:t xml:space="preserve">Погребальный комплекс </w:t>
            </w:r>
            <w:proofErr w:type="spellStart"/>
            <w:r w:rsidRPr="00E71517">
              <w:rPr>
                <w:rFonts w:ascii="Arial" w:hAnsi="Arial" w:cs="Arial"/>
                <w:sz w:val="20"/>
                <w:szCs w:val="20"/>
                <w:lang w:val="ru-RU"/>
              </w:rPr>
              <w:t>Ельшибек</w:t>
            </w:r>
            <w:proofErr w:type="spellEnd"/>
            <w:r w:rsidRPr="00E71517">
              <w:rPr>
                <w:rFonts w:ascii="Arial" w:hAnsi="Arial" w:cs="Arial"/>
                <w:sz w:val="20"/>
                <w:szCs w:val="20"/>
                <w:lang w:val="ru-RU"/>
              </w:rPr>
              <w:t>, группа 1</w:t>
            </w:r>
          </w:p>
        </w:tc>
        <w:tc>
          <w:tcPr>
            <w:tcW w:w="156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CA5C1F8" w14:textId="77777777" w:rsidR="00C600C1" w:rsidRPr="00E71517" w:rsidRDefault="00C600C1" w:rsidP="003D787C">
            <w:pPr>
              <w:rPr>
                <w:rFonts w:ascii="Arial" w:eastAsia="Times New Roman" w:hAnsi="Arial" w:cs="Arial"/>
                <w:bCs/>
                <w:sz w:val="20"/>
                <w:szCs w:val="20"/>
                <w:lang w:val="kk-KZ"/>
              </w:rPr>
            </w:pPr>
            <w:r w:rsidRPr="00E71517">
              <w:rPr>
                <w:rFonts w:ascii="Arial" w:hAnsi="Arial" w:cs="Arial"/>
                <w:sz w:val="20"/>
                <w:szCs w:val="20"/>
                <w:lang w:val="ru-RU"/>
              </w:rPr>
              <w:t>90 м к северо-востоку</w:t>
            </w:r>
          </w:p>
        </w:tc>
        <w:tc>
          <w:tcPr>
            <w:tcW w:w="15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E0F2474" w14:textId="77777777" w:rsidR="00C600C1" w:rsidRPr="008D5118" w:rsidRDefault="00C600C1" w:rsidP="003D787C">
            <w:pPr>
              <w:pStyle w:val="af4"/>
              <w:rPr>
                <w:rFonts w:ascii="Arial" w:eastAsiaTheme="minorEastAsia" w:hAnsi="Arial" w:cs="Arial"/>
                <w:sz w:val="20"/>
                <w:szCs w:val="20"/>
                <w:lang w:val="en"/>
              </w:rPr>
            </w:pPr>
            <w:r w:rsidRPr="008D5118">
              <w:rPr>
                <w:rFonts w:ascii="Arial" w:hAnsi="Arial" w:cs="Arial"/>
                <w:sz w:val="20"/>
                <w:szCs w:val="20"/>
                <w:lang w:val="kk-KZ"/>
              </w:rPr>
              <w:t>N47°22'27.7570" E72°35'00.0000"</w:t>
            </w:r>
          </w:p>
        </w:tc>
      </w:tr>
      <w:tr w:rsidR="00C600C1" w:rsidRPr="008D5118" w14:paraId="2F09B6D9" w14:textId="77777777" w:rsidTr="003D787C">
        <w:trPr>
          <w:trHeight w:val="20"/>
          <w:jc w:val="center"/>
        </w:trPr>
        <w:tc>
          <w:tcPr>
            <w:tcW w:w="28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7444C63" w14:textId="77777777" w:rsidR="00C600C1" w:rsidRPr="008D5118" w:rsidRDefault="00C600C1" w:rsidP="00C600C1">
            <w:pPr>
              <w:pStyle w:val="a0"/>
              <w:widowControl/>
              <w:numPr>
                <w:ilvl w:val="0"/>
                <w:numId w:val="90"/>
              </w:numPr>
              <w:tabs>
                <w:tab w:val="clear" w:pos="540"/>
                <w:tab w:val="clear" w:pos="542"/>
              </w:tabs>
              <w:autoSpaceDE/>
              <w:autoSpaceDN/>
              <w:ind w:left="0" w:right="0" w:firstLine="0"/>
              <w:contextualSpacing/>
              <w:jc w:val="left"/>
              <w:rPr>
                <w:rFonts w:eastAsia="Times New Roman"/>
                <w:bCs/>
                <w:sz w:val="20"/>
                <w:szCs w:val="20"/>
              </w:rPr>
            </w:pPr>
          </w:p>
        </w:tc>
        <w:tc>
          <w:tcPr>
            <w:tcW w:w="161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23351CC" w14:textId="77777777" w:rsidR="00C600C1" w:rsidRPr="00E71517" w:rsidRDefault="00C600C1" w:rsidP="003D787C">
            <w:pPr>
              <w:rPr>
                <w:rFonts w:ascii="Arial" w:eastAsia="Times New Roman" w:hAnsi="Arial" w:cs="Arial"/>
                <w:bCs/>
                <w:sz w:val="20"/>
                <w:szCs w:val="20"/>
              </w:rPr>
            </w:pPr>
            <w:r w:rsidRPr="00E71517">
              <w:rPr>
                <w:rFonts w:ascii="Arial" w:hAnsi="Arial" w:cs="Arial"/>
                <w:sz w:val="20"/>
                <w:szCs w:val="20"/>
                <w:lang w:val="ru-RU"/>
              </w:rPr>
              <w:t xml:space="preserve">Одиночный курган </w:t>
            </w:r>
            <w:proofErr w:type="spellStart"/>
            <w:r w:rsidRPr="00E71517">
              <w:rPr>
                <w:rFonts w:ascii="Arial" w:hAnsi="Arial" w:cs="Arial"/>
                <w:sz w:val="20"/>
                <w:szCs w:val="20"/>
                <w:lang w:val="ru-RU"/>
              </w:rPr>
              <w:t>Айдахарлы</w:t>
            </w:r>
            <w:proofErr w:type="spellEnd"/>
            <w:r w:rsidRPr="00E71517">
              <w:rPr>
                <w:rFonts w:ascii="Arial" w:hAnsi="Arial" w:cs="Arial"/>
                <w:sz w:val="20"/>
                <w:szCs w:val="20"/>
                <w:lang w:val="ru-RU"/>
              </w:rPr>
              <w:t xml:space="preserve"> 3</w:t>
            </w:r>
          </w:p>
        </w:tc>
        <w:tc>
          <w:tcPr>
            <w:tcW w:w="156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5D5E52A" w14:textId="77777777" w:rsidR="00C600C1" w:rsidRPr="00E71517" w:rsidRDefault="00C600C1" w:rsidP="003D787C">
            <w:pPr>
              <w:rPr>
                <w:rFonts w:ascii="Arial" w:eastAsia="Times New Roman" w:hAnsi="Arial" w:cs="Arial"/>
                <w:bCs/>
                <w:sz w:val="20"/>
                <w:szCs w:val="20"/>
                <w:lang w:val="ru-RU"/>
              </w:rPr>
            </w:pPr>
            <w:r w:rsidRPr="00E71517">
              <w:rPr>
                <w:rFonts w:ascii="Arial" w:hAnsi="Arial" w:cs="Arial"/>
                <w:sz w:val="20"/>
                <w:szCs w:val="20"/>
                <w:lang w:val="ru-RU"/>
              </w:rPr>
              <w:t>80 м к северу</w:t>
            </w:r>
          </w:p>
        </w:tc>
        <w:tc>
          <w:tcPr>
            <w:tcW w:w="15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9C53EDE" w14:textId="77777777" w:rsidR="00C600C1" w:rsidRPr="008D5118" w:rsidRDefault="00C600C1" w:rsidP="003D787C">
            <w:pPr>
              <w:pStyle w:val="af4"/>
              <w:rPr>
                <w:rFonts w:ascii="Arial" w:eastAsiaTheme="minorEastAsia" w:hAnsi="Arial" w:cs="Arial"/>
                <w:sz w:val="20"/>
                <w:szCs w:val="20"/>
              </w:rPr>
            </w:pPr>
            <w:r w:rsidRPr="008D5118">
              <w:rPr>
                <w:rFonts w:ascii="Arial" w:hAnsi="Arial" w:cs="Arial"/>
                <w:sz w:val="20"/>
                <w:szCs w:val="20"/>
                <w:lang w:val="kk-KZ"/>
              </w:rPr>
              <w:t>N47°41'53.1499" E71°49'45.3247"</w:t>
            </w:r>
          </w:p>
        </w:tc>
      </w:tr>
      <w:tr w:rsidR="00C600C1" w:rsidRPr="008D5118" w14:paraId="51E910CE" w14:textId="77777777" w:rsidTr="003D787C">
        <w:trPr>
          <w:trHeight w:val="20"/>
          <w:jc w:val="center"/>
        </w:trPr>
        <w:tc>
          <w:tcPr>
            <w:tcW w:w="28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2B86166" w14:textId="77777777" w:rsidR="00C600C1" w:rsidRPr="008D5118" w:rsidRDefault="00C600C1" w:rsidP="00C600C1">
            <w:pPr>
              <w:pStyle w:val="a0"/>
              <w:widowControl/>
              <w:numPr>
                <w:ilvl w:val="0"/>
                <w:numId w:val="90"/>
              </w:numPr>
              <w:tabs>
                <w:tab w:val="clear" w:pos="540"/>
                <w:tab w:val="clear" w:pos="542"/>
              </w:tabs>
              <w:autoSpaceDE/>
              <w:autoSpaceDN/>
              <w:ind w:left="0" w:right="0" w:firstLine="0"/>
              <w:contextualSpacing/>
              <w:jc w:val="left"/>
              <w:rPr>
                <w:rFonts w:eastAsia="Times New Roman"/>
                <w:bCs/>
                <w:sz w:val="20"/>
                <w:szCs w:val="20"/>
              </w:rPr>
            </w:pPr>
          </w:p>
        </w:tc>
        <w:tc>
          <w:tcPr>
            <w:tcW w:w="161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67D533C" w14:textId="77777777" w:rsidR="00C600C1" w:rsidRPr="00E71517" w:rsidRDefault="00C600C1" w:rsidP="003D787C">
            <w:pPr>
              <w:rPr>
                <w:rFonts w:ascii="Arial" w:eastAsia="Times New Roman" w:hAnsi="Arial" w:cs="Arial"/>
                <w:bCs/>
                <w:sz w:val="20"/>
                <w:szCs w:val="20"/>
              </w:rPr>
            </w:pPr>
            <w:r w:rsidRPr="00E71517">
              <w:rPr>
                <w:rFonts w:ascii="Arial" w:hAnsi="Arial" w:cs="Arial"/>
                <w:sz w:val="20"/>
                <w:szCs w:val="20"/>
                <w:lang w:val="ru-RU"/>
              </w:rPr>
              <w:t xml:space="preserve">Одиночный курган </w:t>
            </w:r>
            <w:proofErr w:type="spellStart"/>
            <w:r w:rsidRPr="00E71517">
              <w:rPr>
                <w:rFonts w:ascii="Arial" w:hAnsi="Arial" w:cs="Arial"/>
                <w:sz w:val="20"/>
                <w:szCs w:val="20"/>
                <w:lang w:val="ru-RU"/>
              </w:rPr>
              <w:t>Шокыман</w:t>
            </w:r>
            <w:proofErr w:type="spellEnd"/>
          </w:p>
        </w:tc>
        <w:tc>
          <w:tcPr>
            <w:tcW w:w="156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0EEDBB8" w14:textId="77777777" w:rsidR="00C600C1" w:rsidRPr="00E71517" w:rsidRDefault="00C600C1" w:rsidP="003D787C">
            <w:pPr>
              <w:rPr>
                <w:rFonts w:ascii="Arial" w:eastAsia="Times New Roman" w:hAnsi="Arial" w:cs="Arial"/>
                <w:bCs/>
                <w:sz w:val="20"/>
                <w:szCs w:val="20"/>
                <w:lang w:val="ru-RU"/>
              </w:rPr>
            </w:pPr>
            <w:r w:rsidRPr="00E71517">
              <w:rPr>
                <w:rFonts w:ascii="Arial" w:hAnsi="Arial" w:cs="Arial"/>
                <w:sz w:val="20"/>
                <w:szCs w:val="20"/>
                <w:lang w:val="ru-RU"/>
              </w:rPr>
              <w:t>115 м к юго-западу</w:t>
            </w:r>
          </w:p>
        </w:tc>
        <w:tc>
          <w:tcPr>
            <w:tcW w:w="15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6700127" w14:textId="77777777" w:rsidR="00C600C1" w:rsidRPr="008D5118" w:rsidRDefault="00C600C1" w:rsidP="003D787C">
            <w:pPr>
              <w:pStyle w:val="af4"/>
              <w:rPr>
                <w:rFonts w:ascii="Arial" w:eastAsiaTheme="minorEastAsia" w:hAnsi="Arial" w:cs="Arial"/>
                <w:sz w:val="20"/>
                <w:szCs w:val="20"/>
              </w:rPr>
            </w:pPr>
            <w:r w:rsidRPr="008D5118">
              <w:rPr>
                <w:rFonts w:ascii="Arial" w:hAnsi="Arial" w:cs="Arial"/>
                <w:sz w:val="20"/>
                <w:szCs w:val="20"/>
                <w:lang w:val="kk-KZ"/>
              </w:rPr>
              <w:t>N47°46'28.4060" E71°11'40.5820"</w:t>
            </w:r>
          </w:p>
        </w:tc>
      </w:tr>
      <w:tr w:rsidR="00C600C1" w:rsidRPr="008D5118" w14:paraId="465D0180" w14:textId="77777777" w:rsidTr="003D787C">
        <w:trPr>
          <w:trHeight w:val="20"/>
          <w:jc w:val="center"/>
        </w:trPr>
        <w:tc>
          <w:tcPr>
            <w:tcW w:w="28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5368E4B" w14:textId="77777777" w:rsidR="00C600C1" w:rsidRPr="008D5118" w:rsidRDefault="00C600C1" w:rsidP="00C600C1">
            <w:pPr>
              <w:pStyle w:val="a0"/>
              <w:widowControl/>
              <w:numPr>
                <w:ilvl w:val="0"/>
                <w:numId w:val="90"/>
              </w:numPr>
              <w:tabs>
                <w:tab w:val="clear" w:pos="540"/>
                <w:tab w:val="clear" w:pos="542"/>
              </w:tabs>
              <w:autoSpaceDE/>
              <w:autoSpaceDN/>
              <w:ind w:left="0" w:right="0" w:firstLine="0"/>
              <w:contextualSpacing/>
              <w:jc w:val="left"/>
              <w:rPr>
                <w:rFonts w:eastAsia="Times New Roman"/>
                <w:bCs/>
                <w:sz w:val="20"/>
                <w:szCs w:val="20"/>
              </w:rPr>
            </w:pPr>
          </w:p>
        </w:tc>
        <w:tc>
          <w:tcPr>
            <w:tcW w:w="161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8FDBCD2" w14:textId="77777777" w:rsidR="00C600C1" w:rsidRPr="00E71517" w:rsidRDefault="00C600C1" w:rsidP="003D787C">
            <w:pPr>
              <w:rPr>
                <w:rFonts w:ascii="Arial" w:eastAsiaTheme="minorEastAsia" w:hAnsi="Arial" w:cs="Arial"/>
                <w:sz w:val="20"/>
                <w:szCs w:val="20"/>
              </w:rPr>
            </w:pPr>
            <w:r w:rsidRPr="00E71517">
              <w:rPr>
                <w:rFonts w:ascii="Arial" w:hAnsi="Arial" w:cs="Arial"/>
                <w:sz w:val="20"/>
                <w:szCs w:val="20"/>
                <w:lang w:val="ru-RU"/>
              </w:rPr>
              <w:t xml:space="preserve">Одиночный курган </w:t>
            </w:r>
            <w:proofErr w:type="spellStart"/>
            <w:r w:rsidRPr="00E71517">
              <w:rPr>
                <w:rFonts w:ascii="Arial" w:hAnsi="Arial" w:cs="Arial"/>
                <w:sz w:val="20"/>
                <w:szCs w:val="20"/>
                <w:lang w:val="ru-RU"/>
              </w:rPr>
              <w:t>Каркымбай</w:t>
            </w:r>
            <w:proofErr w:type="spellEnd"/>
            <w:r w:rsidRPr="00E71517">
              <w:rPr>
                <w:rFonts w:ascii="Arial" w:hAnsi="Arial" w:cs="Arial"/>
                <w:sz w:val="20"/>
                <w:szCs w:val="20"/>
                <w:lang w:val="ru-RU"/>
              </w:rPr>
              <w:t xml:space="preserve"> 2</w:t>
            </w:r>
          </w:p>
        </w:tc>
        <w:tc>
          <w:tcPr>
            <w:tcW w:w="156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9419B95" w14:textId="77777777" w:rsidR="00C600C1" w:rsidRPr="00E71517" w:rsidRDefault="00C600C1" w:rsidP="003D787C">
            <w:pPr>
              <w:rPr>
                <w:rFonts w:ascii="Arial" w:hAnsi="Arial" w:cs="Arial"/>
                <w:sz w:val="20"/>
                <w:szCs w:val="20"/>
                <w:lang w:val="ru-RU"/>
              </w:rPr>
            </w:pPr>
            <w:r w:rsidRPr="00E71517">
              <w:rPr>
                <w:rFonts w:ascii="Arial" w:hAnsi="Arial" w:cs="Arial"/>
                <w:sz w:val="20"/>
                <w:szCs w:val="20"/>
                <w:lang w:val="ru-RU"/>
              </w:rPr>
              <w:t>85 м к центру</w:t>
            </w:r>
          </w:p>
        </w:tc>
        <w:tc>
          <w:tcPr>
            <w:tcW w:w="15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4FA6E0E" w14:textId="77777777" w:rsidR="00C600C1" w:rsidRPr="008D5118" w:rsidRDefault="00C600C1" w:rsidP="003D787C">
            <w:pPr>
              <w:pStyle w:val="af4"/>
              <w:rPr>
                <w:rFonts w:ascii="Arial" w:hAnsi="Arial" w:cs="Arial"/>
                <w:sz w:val="20"/>
                <w:szCs w:val="20"/>
              </w:rPr>
            </w:pPr>
            <w:r w:rsidRPr="008D5118">
              <w:rPr>
                <w:rFonts w:ascii="Arial" w:hAnsi="Arial" w:cs="Arial"/>
                <w:sz w:val="20"/>
                <w:szCs w:val="20"/>
                <w:lang w:val="kk-KZ"/>
              </w:rPr>
              <w:t>N47°42'05.5582" E71°51'36.9241"</w:t>
            </w:r>
          </w:p>
        </w:tc>
      </w:tr>
      <w:tr w:rsidR="00C600C1" w:rsidRPr="008D5118" w14:paraId="60B708E0" w14:textId="77777777" w:rsidTr="003D787C">
        <w:trPr>
          <w:trHeight w:val="20"/>
          <w:jc w:val="center"/>
        </w:trPr>
        <w:tc>
          <w:tcPr>
            <w:tcW w:w="28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90F736C" w14:textId="77777777" w:rsidR="00C600C1" w:rsidRPr="008D5118" w:rsidRDefault="00C600C1" w:rsidP="00C600C1">
            <w:pPr>
              <w:pStyle w:val="a0"/>
              <w:widowControl/>
              <w:numPr>
                <w:ilvl w:val="0"/>
                <w:numId w:val="90"/>
              </w:numPr>
              <w:tabs>
                <w:tab w:val="clear" w:pos="540"/>
                <w:tab w:val="clear" w:pos="542"/>
              </w:tabs>
              <w:autoSpaceDE/>
              <w:autoSpaceDN/>
              <w:ind w:left="0" w:right="0" w:firstLine="0"/>
              <w:contextualSpacing/>
              <w:jc w:val="left"/>
              <w:rPr>
                <w:rFonts w:eastAsia="Times New Roman"/>
                <w:bCs/>
                <w:sz w:val="20"/>
                <w:szCs w:val="20"/>
              </w:rPr>
            </w:pPr>
          </w:p>
        </w:tc>
        <w:tc>
          <w:tcPr>
            <w:tcW w:w="161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0CBF3F6" w14:textId="77777777" w:rsidR="00C600C1" w:rsidRPr="00E71517" w:rsidRDefault="00C600C1" w:rsidP="003D787C">
            <w:pPr>
              <w:rPr>
                <w:rFonts w:ascii="Arial" w:eastAsiaTheme="minorEastAsia" w:hAnsi="Arial" w:cs="Arial"/>
                <w:sz w:val="20"/>
                <w:szCs w:val="20"/>
              </w:rPr>
            </w:pPr>
            <w:r w:rsidRPr="00E71517">
              <w:rPr>
                <w:rFonts w:ascii="Arial" w:hAnsi="Arial" w:cs="Arial"/>
                <w:sz w:val="20"/>
                <w:szCs w:val="20"/>
                <w:lang w:val="ru-RU"/>
              </w:rPr>
              <w:t xml:space="preserve">Одиночный курган </w:t>
            </w:r>
            <w:proofErr w:type="spellStart"/>
            <w:r w:rsidRPr="00E71517">
              <w:rPr>
                <w:rFonts w:ascii="Arial" w:hAnsi="Arial" w:cs="Arial"/>
                <w:sz w:val="20"/>
                <w:szCs w:val="20"/>
                <w:lang w:val="ru-RU"/>
              </w:rPr>
              <w:t>Талдыбулак</w:t>
            </w:r>
            <w:proofErr w:type="spellEnd"/>
          </w:p>
        </w:tc>
        <w:tc>
          <w:tcPr>
            <w:tcW w:w="156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B5B1CC8" w14:textId="77777777" w:rsidR="00C600C1" w:rsidRPr="00E71517" w:rsidRDefault="00C600C1" w:rsidP="003D787C">
            <w:pPr>
              <w:rPr>
                <w:rFonts w:ascii="Arial" w:hAnsi="Arial" w:cs="Arial"/>
                <w:sz w:val="20"/>
                <w:szCs w:val="20"/>
                <w:lang w:val="ru-RU"/>
              </w:rPr>
            </w:pPr>
            <w:r w:rsidRPr="00E71517">
              <w:rPr>
                <w:rFonts w:ascii="Arial" w:hAnsi="Arial" w:cs="Arial"/>
                <w:sz w:val="20"/>
                <w:szCs w:val="20"/>
                <w:lang w:val="ru-RU"/>
              </w:rPr>
              <w:t>120 м к центру</w:t>
            </w:r>
          </w:p>
        </w:tc>
        <w:tc>
          <w:tcPr>
            <w:tcW w:w="15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16BD429" w14:textId="77777777" w:rsidR="00C600C1" w:rsidRPr="008D5118" w:rsidRDefault="00C600C1" w:rsidP="003D787C">
            <w:pPr>
              <w:pStyle w:val="af4"/>
              <w:rPr>
                <w:rFonts w:ascii="Arial" w:hAnsi="Arial" w:cs="Arial"/>
                <w:sz w:val="20"/>
                <w:szCs w:val="20"/>
              </w:rPr>
            </w:pPr>
            <w:r w:rsidRPr="008D5118">
              <w:rPr>
                <w:rFonts w:ascii="Arial" w:hAnsi="Arial" w:cs="Arial"/>
                <w:sz w:val="20"/>
                <w:szCs w:val="20"/>
                <w:lang w:val="kk-KZ"/>
              </w:rPr>
              <w:t>N47°10'59.9260" E73°13'35.8990"</w:t>
            </w:r>
          </w:p>
        </w:tc>
      </w:tr>
    </w:tbl>
    <w:p w14:paraId="54C96D0D" w14:textId="77777777" w:rsidR="00C600C1" w:rsidRDefault="00C600C1" w:rsidP="00C600C1">
      <w:pPr>
        <w:pStyle w:val="ReportBodyPar"/>
        <w:rPr>
          <w:lang w:val="ru-RU"/>
        </w:rPr>
      </w:pPr>
    </w:p>
    <w:p w14:paraId="4E696EED" w14:textId="77777777" w:rsidR="00C600C1" w:rsidRPr="00472B44" w:rsidRDefault="00C600C1" w:rsidP="00C600C1">
      <w:pPr>
        <w:pStyle w:val="ReportBodyPar"/>
        <w:rPr>
          <w:b/>
          <w:bCs/>
          <w:lang w:val="ru-RU"/>
        </w:rPr>
      </w:pPr>
      <w:r w:rsidRPr="00472B44">
        <w:rPr>
          <w:b/>
          <w:bCs/>
          <w:lang w:val="ru-RU"/>
        </w:rPr>
        <w:t>D. Оценка воздействия и анализ рисков</w:t>
      </w:r>
    </w:p>
    <w:p w14:paraId="3DD166D2" w14:textId="77777777" w:rsidR="00C600C1" w:rsidRPr="00472B44" w:rsidRDefault="00C600C1" w:rsidP="00C600C1">
      <w:pPr>
        <w:pStyle w:val="ReportBodyPar"/>
        <w:rPr>
          <w:lang w:val="ru-RU"/>
        </w:rPr>
      </w:pPr>
    </w:p>
    <w:p w14:paraId="25624F45" w14:textId="77777777" w:rsidR="00C600C1" w:rsidRPr="00472B44" w:rsidRDefault="00C600C1" w:rsidP="00C600C1">
      <w:pPr>
        <w:pStyle w:val="ReportBodyPar"/>
        <w:rPr>
          <w:lang w:val="ru-RU"/>
        </w:rPr>
      </w:pPr>
      <w:r w:rsidRPr="00472B44">
        <w:rPr>
          <w:lang w:val="ru-RU"/>
        </w:rPr>
        <w:t>Потенциальное воздействие на выявленные объекты может быть вызвано:</w:t>
      </w:r>
    </w:p>
    <w:p w14:paraId="4787E0C2" w14:textId="77777777" w:rsidR="00C600C1" w:rsidRPr="00472B44" w:rsidRDefault="00C600C1" w:rsidP="00C600C1">
      <w:pPr>
        <w:pStyle w:val="ReportBodyPar"/>
        <w:rPr>
          <w:lang w:val="ru-RU"/>
        </w:rPr>
      </w:pPr>
      <w:r w:rsidRPr="00472B44">
        <w:rPr>
          <w:lang w:val="ru-RU"/>
        </w:rPr>
        <w:t>• Расчисткой земель, выемкой грунта и выравниванием грунта вдоль трассы;</w:t>
      </w:r>
    </w:p>
    <w:p w14:paraId="42C65263" w14:textId="77777777" w:rsidR="00C600C1" w:rsidRPr="00472B44" w:rsidRDefault="00C600C1" w:rsidP="00C600C1">
      <w:pPr>
        <w:pStyle w:val="ReportBodyPar"/>
        <w:rPr>
          <w:lang w:val="ru-RU"/>
        </w:rPr>
      </w:pPr>
      <w:r w:rsidRPr="00472B44">
        <w:rPr>
          <w:lang w:val="ru-RU"/>
        </w:rPr>
        <w:t>• Вибрацией и выбросами пыли от строительной техники вблизи курганов;</w:t>
      </w:r>
    </w:p>
    <w:p w14:paraId="4D53669F" w14:textId="77777777" w:rsidR="00C600C1" w:rsidRPr="00472B44" w:rsidRDefault="00C600C1" w:rsidP="00C600C1">
      <w:pPr>
        <w:pStyle w:val="ReportBodyPar"/>
        <w:rPr>
          <w:lang w:val="ru-RU"/>
        </w:rPr>
      </w:pPr>
      <w:r w:rsidRPr="00472B44">
        <w:rPr>
          <w:lang w:val="ru-RU"/>
        </w:rPr>
        <w:t>• Косвенным нарушением культурного ландшафта.</w:t>
      </w:r>
    </w:p>
    <w:p w14:paraId="1394C69E" w14:textId="77777777" w:rsidR="00C600C1" w:rsidRPr="00472B44" w:rsidRDefault="00C600C1" w:rsidP="00C600C1">
      <w:pPr>
        <w:pStyle w:val="ReportBodyPar"/>
        <w:rPr>
          <w:lang w:val="ru-RU"/>
        </w:rPr>
      </w:pPr>
      <w:r w:rsidRPr="00472B44">
        <w:rPr>
          <w:lang w:val="ru-RU"/>
        </w:rPr>
        <w:t>• В местах пересечения мест захоронения с зонами безопасности существует риск физического повреждения или утраты культурной ценности, если строительство будет продолжено без принятия мер по снижению воздействия.</w:t>
      </w:r>
    </w:p>
    <w:p w14:paraId="4D94619B" w14:textId="77777777" w:rsidR="00C600C1" w:rsidRPr="00472B44" w:rsidRDefault="00C600C1" w:rsidP="00C600C1">
      <w:pPr>
        <w:pStyle w:val="ReportBodyPar"/>
        <w:rPr>
          <w:lang w:val="ru-RU"/>
        </w:rPr>
      </w:pPr>
    </w:p>
    <w:p w14:paraId="507158B7" w14:textId="77777777" w:rsidR="00C600C1" w:rsidRPr="00472B44" w:rsidRDefault="00C600C1" w:rsidP="00C600C1">
      <w:pPr>
        <w:pStyle w:val="ReportBodyPar"/>
        <w:rPr>
          <w:b/>
          <w:bCs/>
          <w:lang w:val="ru-RU"/>
        </w:rPr>
      </w:pPr>
      <w:r w:rsidRPr="00472B44">
        <w:rPr>
          <w:b/>
          <w:bCs/>
          <w:lang w:val="ru-RU"/>
        </w:rPr>
        <w:t>E. Заключение</w:t>
      </w:r>
    </w:p>
    <w:p w14:paraId="2765436B" w14:textId="77777777" w:rsidR="00C600C1" w:rsidRPr="00472B44" w:rsidRDefault="00C600C1" w:rsidP="00C600C1">
      <w:pPr>
        <w:pStyle w:val="ReportBodyPar"/>
        <w:rPr>
          <w:lang w:val="ru-RU"/>
        </w:rPr>
      </w:pPr>
    </w:p>
    <w:p w14:paraId="72D818AA" w14:textId="7C46E77F" w:rsidR="00C600C1" w:rsidRPr="00472B44" w:rsidRDefault="00C600C1" w:rsidP="00C600C1">
      <w:pPr>
        <w:pStyle w:val="ReportBodyPar"/>
        <w:rPr>
          <w:lang w:val="ru-RU"/>
        </w:rPr>
      </w:pPr>
      <w:r w:rsidRPr="00472B44">
        <w:rPr>
          <w:lang w:val="ru-RU"/>
        </w:rPr>
        <w:t xml:space="preserve">Комплексная оценка историко-культурного наследия для проекта строительства железной дороги </w:t>
      </w:r>
      <w:proofErr w:type="spellStart"/>
      <w:r w:rsidR="00401085">
        <w:rPr>
          <w:lang w:val="ru-RU"/>
        </w:rPr>
        <w:t>Мойынты</w:t>
      </w:r>
      <w:proofErr w:type="spellEnd"/>
      <w:r w:rsidRPr="00472B44">
        <w:rPr>
          <w:lang w:val="ru-RU"/>
        </w:rPr>
        <w:t xml:space="preserve">– Кызылжар выявила 17 археологических объектов в пределах расширенного железнодорожного коридора. Однако заключение </w:t>
      </w:r>
      <w:r w:rsidRPr="00472B44">
        <w:rPr>
          <w:lang w:val="ru-RU"/>
        </w:rPr>
        <w:lastRenderedPageBreak/>
        <w:t xml:space="preserve">государственной историко-культурной экспертизы, проведенной в соответствии с Законом Республики Казахстан «Об охране и использовании объектов историко-культурного наследия» (№ 1488-XII от 1992 года, с изменениями и дополнениями), подтвердило, что на выделенной полосе отвода железнодорожной линии </w:t>
      </w:r>
      <w:proofErr w:type="spellStart"/>
      <w:r w:rsidR="00401085">
        <w:rPr>
          <w:lang w:val="ru-RU"/>
        </w:rPr>
        <w:t>Мойынты</w:t>
      </w:r>
      <w:proofErr w:type="spellEnd"/>
      <w:r w:rsidRPr="00472B44">
        <w:rPr>
          <w:lang w:val="ru-RU"/>
        </w:rPr>
        <w:t>– Кызылжар нет официально зарегистрированных или охраняемых законом объектов археологического или культурного наследия. Следовательно, в соответствии с законодательством Казахстана и Стандартом деятельности IFC 8 (PS8) «Культурное наследие», нет никаких нормативных ограничений, препятствующих строительству железной дороги по данному маршруту.</w:t>
      </w:r>
    </w:p>
    <w:p w14:paraId="673725D2" w14:textId="77777777" w:rsidR="00C600C1" w:rsidRPr="00472B44" w:rsidRDefault="00C600C1" w:rsidP="00C600C1">
      <w:pPr>
        <w:pStyle w:val="ReportBodyPar"/>
        <w:rPr>
          <w:lang w:val="ru-RU"/>
        </w:rPr>
      </w:pPr>
    </w:p>
    <w:p w14:paraId="49B2D111" w14:textId="77777777" w:rsidR="00C600C1" w:rsidRPr="00472B44" w:rsidRDefault="00C600C1" w:rsidP="00C600C1">
      <w:pPr>
        <w:pStyle w:val="ReportBodyPar"/>
        <w:rPr>
          <w:lang w:val="ru-RU"/>
        </w:rPr>
      </w:pPr>
      <w:r w:rsidRPr="00472B44">
        <w:rPr>
          <w:lang w:val="ru-RU"/>
        </w:rPr>
        <w:t>В соответствии с предупредительным подходом, предусмотренным Стандартом деятельности IFC 8, проект будет включать меры по предотвращению находок, процедуры обнаружения случайных находок, протоколы контролируемых раскопок и постоянный мониторинг объектов культурного наследия в рамках Плана управления окружающей и социальной средой (ПУОСС). Эти меры обеспечат соответствие строительных работ требованиям законодательства, сохранность археологических и культурных ресурсов, а также полную защиту любых ранее неизвестных или уязвимых объектов культурного наследия, обнаруженных при строительстве железной дороги.</w:t>
      </w:r>
    </w:p>
    <w:p w14:paraId="6C0B429A" w14:textId="77777777" w:rsidR="00C600C1" w:rsidRPr="00472B44" w:rsidRDefault="00C600C1" w:rsidP="00C600C1">
      <w:pPr>
        <w:pStyle w:val="ReportBodyPar"/>
        <w:rPr>
          <w:lang w:val="ru-RU"/>
        </w:rPr>
      </w:pPr>
    </w:p>
    <w:p w14:paraId="07070E73" w14:textId="77777777" w:rsidR="00C600C1" w:rsidRPr="00472B44" w:rsidRDefault="00C600C1" w:rsidP="00C600C1">
      <w:pPr>
        <w:pStyle w:val="ReportBodyPar"/>
        <w:rPr>
          <w:b/>
          <w:bCs/>
          <w:lang w:val="ru-RU"/>
        </w:rPr>
      </w:pPr>
      <w:r w:rsidRPr="00472B44">
        <w:rPr>
          <w:b/>
          <w:bCs/>
          <w:lang w:val="ru-RU"/>
        </w:rPr>
        <w:t>F. Рекомендации по интеграции ПУОСС</w:t>
      </w:r>
    </w:p>
    <w:p w14:paraId="34C21909" w14:textId="77777777" w:rsidR="00C600C1" w:rsidRPr="00472B44" w:rsidRDefault="00C600C1" w:rsidP="00C600C1">
      <w:pPr>
        <w:pStyle w:val="ReportBodyPar"/>
        <w:rPr>
          <w:lang w:val="ru-RU"/>
        </w:rPr>
      </w:pPr>
    </w:p>
    <w:p w14:paraId="15473E25" w14:textId="7A82552D" w:rsidR="00C600C1" w:rsidRPr="00472B44" w:rsidRDefault="00C600C1" w:rsidP="002070AE">
      <w:pPr>
        <w:pStyle w:val="ReportBodyPar"/>
        <w:spacing w:before="120"/>
        <w:rPr>
          <w:lang w:val="ru-RU"/>
        </w:rPr>
      </w:pPr>
      <w:r w:rsidRPr="00472B44">
        <w:rPr>
          <w:lang w:val="ru-RU"/>
        </w:rPr>
        <w:t xml:space="preserve">В целях обеспечения соответствия Закону Республики Казахстан «Об охране и использовании объектов историко-культурного наследия» (№ 1488-XII, 1992 г., с изменениями и дополнениями), Приказу № 86 от 14 апреля 2020 года о буферных и охранных зонах, Стандарту деятельности МФК 8 (PS8) «Культурное наследие» и Общим рекомендациям ГВБ по охране окружающей среды, здоровья и безопасности (2007 г.), в частности, Разделу 1.3 «Культурное наследие» и Разделу 1.4 «Здоровье и безопасность населения», План управления окружающей средой и социальными вопросами (ПУОСС) для проекта строительства железной дороги </w:t>
      </w:r>
      <w:proofErr w:type="spellStart"/>
      <w:r w:rsidR="00401085">
        <w:rPr>
          <w:lang w:val="ru-RU"/>
        </w:rPr>
        <w:t>Мойынты</w:t>
      </w:r>
      <w:proofErr w:type="spellEnd"/>
      <w:r w:rsidRPr="00472B44">
        <w:rPr>
          <w:lang w:val="ru-RU"/>
        </w:rPr>
        <w:t>– Кызылжар будет включать следующие меры по защите объектов культурного наследия:</w:t>
      </w:r>
    </w:p>
    <w:p w14:paraId="6927DD0B" w14:textId="77777777" w:rsidR="00C600C1" w:rsidRDefault="00C600C1" w:rsidP="002070AE">
      <w:pPr>
        <w:pStyle w:val="ReportBodyPar"/>
        <w:spacing w:before="120"/>
        <w:rPr>
          <w:lang w:val="ru-RU"/>
        </w:rPr>
      </w:pPr>
      <w:r w:rsidRPr="00472B44">
        <w:rPr>
          <w:lang w:val="ru-RU"/>
        </w:rPr>
        <w:t xml:space="preserve">• </w:t>
      </w:r>
      <w:r w:rsidRPr="00532D07">
        <w:rPr>
          <w:b/>
          <w:bCs/>
          <w:lang w:val="ru-RU"/>
        </w:rPr>
        <w:t>Защита объектов культурного наследия</w:t>
      </w:r>
      <w:r w:rsidRPr="00472B44">
        <w:rPr>
          <w:lang w:val="ru-RU"/>
        </w:rPr>
        <w:t xml:space="preserve">: Обеспечить содержание всех выделенных буферных, охранных и ландшафтных зон вокруг выявленных объектов культурного наследия в соответствии с Приказом № 86 (2020 г.) для предотвращения посягательств или нарушений в ходе строительства. </w:t>
      </w:r>
    </w:p>
    <w:p w14:paraId="3957D367" w14:textId="77777777" w:rsidR="00C600C1" w:rsidRPr="00472B44" w:rsidRDefault="00C600C1" w:rsidP="002070AE">
      <w:pPr>
        <w:pStyle w:val="ReportBodyPar"/>
        <w:spacing w:before="120"/>
        <w:rPr>
          <w:lang w:val="ru-RU"/>
        </w:rPr>
      </w:pPr>
      <w:r w:rsidRPr="00472B44">
        <w:rPr>
          <w:lang w:val="ru-RU"/>
        </w:rPr>
        <w:t xml:space="preserve">• </w:t>
      </w:r>
      <w:r w:rsidRPr="00532D07">
        <w:rPr>
          <w:b/>
          <w:bCs/>
          <w:lang w:val="ru-RU"/>
        </w:rPr>
        <w:t>Археологические раскопки и документирование</w:t>
      </w:r>
      <w:r w:rsidRPr="00472B44">
        <w:rPr>
          <w:lang w:val="ru-RU"/>
        </w:rPr>
        <w:t>: В случаях, когда избежать работ невозможно (например, в пределах зоны строительства 0–80 м), необходимо провести спасательные археологические раскопки или полное документирование до любого нарушения участка, как того требует законодательство Казахстана об охране культурного наследия и Руководство по охране окружающей среды, здоровья и безопасности 1.3.3. Все раскопки будут проводиться квалифицированными археологами по разрешениям Министерства культуры и спорта.</w:t>
      </w:r>
    </w:p>
    <w:p w14:paraId="7955D92D" w14:textId="77777777" w:rsidR="00C600C1" w:rsidRPr="00472B44" w:rsidRDefault="00C600C1" w:rsidP="002070AE">
      <w:pPr>
        <w:pStyle w:val="ReportBodyPar"/>
        <w:spacing w:before="120"/>
        <w:rPr>
          <w:lang w:val="ru-RU"/>
        </w:rPr>
      </w:pPr>
      <w:r w:rsidRPr="00472B44">
        <w:rPr>
          <w:lang w:val="ru-RU"/>
        </w:rPr>
        <w:t xml:space="preserve">• </w:t>
      </w:r>
      <w:r w:rsidRPr="00532D07">
        <w:rPr>
          <w:b/>
          <w:bCs/>
          <w:lang w:val="ru-RU"/>
        </w:rPr>
        <w:t>Процедура в отношении случайных находок</w:t>
      </w:r>
      <w:r w:rsidRPr="00472B44">
        <w:rPr>
          <w:lang w:val="ru-RU"/>
        </w:rPr>
        <w:t>: Разработать и обеспечить соблюдение процедуры в отношении случайных находок в соответствии с Руководством по охране окружающей среды, здоровья и безопасности 1.3.2 и Стандартом безопасности IFC PS8, обеспечив немедленное прекращение работ, охрану места находки, оценку участка специалистами по охране культурного наследия и уведомление компетентных органов по охране культурного наследия о необходимости очистки участка перед возобновлением работ.</w:t>
      </w:r>
    </w:p>
    <w:p w14:paraId="722DC9D6" w14:textId="77777777" w:rsidR="00532D07" w:rsidRDefault="00C600C1" w:rsidP="002070AE">
      <w:pPr>
        <w:pStyle w:val="ReportBodyPar"/>
        <w:spacing w:before="120"/>
        <w:rPr>
          <w:lang w:val="ru-RU"/>
        </w:rPr>
      </w:pPr>
      <w:r w:rsidRPr="00472B44">
        <w:rPr>
          <w:lang w:val="ru-RU"/>
        </w:rPr>
        <w:lastRenderedPageBreak/>
        <w:t xml:space="preserve">• </w:t>
      </w:r>
      <w:r w:rsidRPr="00532D07">
        <w:rPr>
          <w:b/>
          <w:bCs/>
          <w:lang w:val="ru-RU"/>
        </w:rPr>
        <w:t>Обход уязвимых участков (&gt;80 м</w:t>
      </w:r>
      <w:r w:rsidRPr="00472B44">
        <w:rPr>
          <w:lang w:val="ru-RU"/>
        </w:rPr>
        <w:t xml:space="preserve">): Обеспечить, чтобы строительные работы не затрагивали курганы или охраняемые культурные объекты за пределами утвержденной трассы, в соответствии с Руководством по охране окружающей среды, здоровья и безопасности 1.3.1 по выявлению и защите объектов культурного наследия. </w:t>
      </w:r>
    </w:p>
    <w:p w14:paraId="6D798D7A" w14:textId="6B95F03A" w:rsidR="00C600C1" w:rsidRPr="00472B44" w:rsidRDefault="00C600C1" w:rsidP="002070AE">
      <w:pPr>
        <w:pStyle w:val="ReportBodyPar"/>
        <w:spacing w:before="120"/>
        <w:rPr>
          <w:lang w:val="ru-RU"/>
        </w:rPr>
      </w:pPr>
      <w:r w:rsidRPr="00472B44">
        <w:rPr>
          <w:lang w:val="ru-RU"/>
        </w:rPr>
        <w:t xml:space="preserve">• </w:t>
      </w:r>
      <w:r w:rsidRPr="00532D07">
        <w:rPr>
          <w:b/>
          <w:bCs/>
          <w:lang w:val="ru-RU"/>
        </w:rPr>
        <w:t>Обучение, мониторинг и взаимодействие с общественностью</w:t>
      </w:r>
      <w:r w:rsidRPr="00472B44">
        <w:rPr>
          <w:lang w:val="ru-RU"/>
        </w:rPr>
        <w:t>: обеспечить регулярное обучение работников и информационно-разъяснительную работу с общественностью по вопросам чувствительности к культурному наследию и правовым обязательствам в соответствии с Руководством по охране окружающей среды, здоровья и безопасности труда 1.4.1, а также разработать протоколы мониторинга и отчетности с ключевыми показателями эффективности (КПЭ) в соответствии с Руководством по охране окружающей среды, здоровья и безопасности труда 1.3.4 для обеспечения постоянного контроля и прозрачной отчетности о действиях по управлению наследием.</w:t>
      </w:r>
    </w:p>
    <w:p w14:paraId="6B358484" w14:textId="77777777" w:rsidR="00C600C1" w:rsidRPr="00472B44" w:rsidRDefault="00C600C1" w:rsidP="00C600C1">
      <w:pPr>
        <w:pStyle w:val="ReportBodyPar"/>
        <w:rPr>
          <w:lang w:val="ru-RU"/>
        </w:rPr>
      </w:pPr>
    </w:p>
    <w:p w14:paraId="7F29BE40" w14:textId="77777777" w:rsidR="00C600C1" w:rsidRDefault="00C600C1" w:rsidP="00C600C1">
      <w:pPr>
        <w:pStyle w:val="ReportBodyPar"/>
        <w:rPr>
          <w:lang w:val="ru-RU"/>
        </w:rPr>
      </w:pPr>
      <w:r w:rsidRPr="00472B44">
        <w:rPr>
          <w:lang w:val="ru-RU"/>
        </w:rPr>
        <w:t>Эти комплексные меры обеспечат полное соответствие строительства железной дороги нормативно-правовой базе Казахстана, Стандарту МФК PS8 и Общим рекомендациям Всемирного банка по охране окружающей среды, здоровья и безопасности труда (2007 г.), обеспечивая при этом сохранность археологических ресурсов, сохранение культурного наследия и поддержание доверия общественности на протяжении всего жизненного цикла проекта.</w:t>
      </w:r>
    </w:p>
    <w:p w14:paraId="7F7498A7" w14:textId="77777777" w:rsidR="00C600C1" w:rsidRDefault="00C600C1" w:rsidP="00C600C1">
      <w:pPr>
        <w:pStyle w:val="ReportBodyPar"/>
        <w:rPr>
          <w:lang w:val="ru-RU"/>
        </w:rPr>
      </w:pPr>
    </w:p>
    <w:p w14:paraId="3711452A" w14:textId="77777777" w:rsidR="00C600C1" w:rsidRDefault="00C600C1" w:rsidP="00C600C1">
      <w:pPr>
        <w:pStyle w:val="ReportBodyPar"/>
        <w:rPr>
          <w:b/>
          <w:bCs/>
          <w:lang w:val="ru-RU"/>
        </w:rPr>
      </w:pPr>
      <w:r w:rsidRPr="002F155C">
        <w:rPr>
          <w:b/>
          <w:bCs/>
          <w:lang w:val="ru-RU"/>
        </w:rPr>
        <w:t>6.3.8.2 Нематериальные аспекты</w:t>
      </w:r>
    </w:p>
    <w:p w14:paraId="2C9737E6" w14:textId="77777777" w:rsidR="00C600C1" w:rsidRPr="002F155C" w:rsidRDefault="00C600C1" w:rsidP="00C600C1">
      <w:pPr>
        <w:pStyle w:val="ReportBodyPar"/>
        <w:rPr>
          <w:b/>
          <w:bCs/>
          <w:lang w:val="ru-RU"/>
        </w:rPr>
      </w:pPr>
    </w:p>
    <w:p w14:paraId="40482BA6" w14:textId="77777777" w:rsidR="00C600C1" w:rsidRPr="002F155C" w:rsidRDefault="00C600C1" w:rsidP="00C600C1">
      <w:pPr>
        <w:pStyle w:val="ReportBodyPar"/>
        <w:rPr>
          <w:lang w:val="ru-RU"/>
        </w:rPr>
      </w:pPr>
      <w:r w:rsidRPr="002F155C">
        <w:rPr>
          <w:lang w:val="ru-RU"/>
        </w:rPr>
        <w:t>Карагандинская область занимает важное место в историко-культурном наследии Казахстана. Её территория когда-то входила в северную ветвь древнего Шёлкового пути, служившего важной артерией для торговли, коммерции и культурного обмена между Казахстаном и соседними цивилизациями.</w:t>
      </w:r>
    </w:p>
    <w:p w14:paraId="2BBF68E1" w14:textId="77777777" w:rsidR="00C600C1" w:rsidRPr="002F155C" w:rsidRDefault="00C600C1" w:rsidP="00C600C1">
      <w:pPr>
        <w:pStyle w:val="ReportBodyPar"/>
        <w:rPr>
          <w:lang w:val="ru-RU"/>
        </w:rPr>
      </w:pPr>
    </w:p>
    <w:p w14:paraId="692756F4" w14:textId="77777777" w:rsidR="00C600C1" w:rsidRPr="002F155C" w:rsidRDefault="00C600C1" w:rsidP="00C600C1">
      <w:pPr>
        <w:pStyle w:val="ReportBodyPar"/>
        <w:rPr>
          <w:lang w:val="ru-RU"/>
        </w:rPr>
      </w:pPr>
      <w:r w:rsidRPr="002F155C">
        <w:rPr>
          <w:lang w:val="ru-RU"/>
        </w:rPr>
        <w:t>В 1930-х и 1940-х годах регион стал центром политических репрессий при Сталине, сопровождавшихся массовыми депортациями представителей различных этнических групп. Здесь действовал печально известный исправительно-трудовой лагерь Карлаг, а после Второй мировой войны в Спасском лагере содержались военнопленные из Германии, Японии, Италии и Румынии. Сегодня в Спасске находится Мемориал жертвам сталинского тоталитаризма, где историки задокументировали 5152 могилы узников разных национальностей.</w:t>
      </w:r>
    </w:p>
    <w:p w14:paraId="253FB8F7" w14:textId="77777777" w:rsidR="00C600C1" w:rsidRPr="002F155C" w:rsidRDefault="00C600C1" w:rsidP="00C600C1">
      <w:pPr>
        <w:pStyle w:val="ReportBodyPar"/>
        <w:rPr>
          <w:lang w:val="ru-RU"/>
        </w:rPr>
      </w:pPr>
    </w:p>
    <w:p w14:paraId="18A7ABE8" w14:textId="77777777" w:rsidR="00C600C1" w:rsidRPr="002F155C" w:rsidRDefault="00C600C1" w:rsidP="00C600C1">
      <w:pPr>
        <w:pStyle w:val="ReportBodyPar"/>
        <w:rPr>
          <w:lang w:val="ru-RU"/>
        </w:rPr>
      </w:pPr>
      <w:r w:rsidRPr="002F155C">
        <w:rPr>
          <w:lang w:val="ru-RU"/>
        </w:rPr>
        <w:t>Помимо своего природного ландшафта, Кызылжар имеет глубокое нематериальное культурное значение, сформированное многовековыми традициями торговли, миграции и скотоводства. Будучи частью более обширной Карагандинской области, культурная память села отражает устные предания о кочевом образе жизни, сезонных перемещениях скота и фольклоре, связанном с древним Шелковым путем, который когда-то проходил по этой территории. Местные обычаи, музыка и сказительство сохраняют знания предков о степи, в то время как наследие политических репрессий XX века и военного переселения продолжает влиять на коллективную идентичность и памятные практики внутри сообщества.</w:t>
      </w:r>
    </w:p>
    <w:p w14:paraId="737AA464" w14:textId="77777777" w:rsidR="00C600C1" w:rsidRPr="002F155C" w:rsidRDefault="00C600C1" w:rsidP="00C600C1">
      <w:pPr>
        <w:pStyle w:val="ReportBodyPar"/>
        <w:rPr>
          <w:lang w:val="ru-RU"/>
        </w:rPr>
      </w:pPr>
    </w:p>
    <w:p w14:paraId="43018A9C" w14:textId="332D5AD5" w:rsidR="00C600C1" w:rsidRDefault="00401085" w:rsidP="00C600C1">
      <w:pPr>
        <w:pStyle w:val="ReportBodyPar"/>
        <w:rPr>
          <w:lang w:val="ru-RU"/>
        </w:rPr>
      </w:pPr>
      <w:proofErr w:type="spellStart"/>
      <w:r>
        <w:rPr>
          <w:lang w:val="ru-RU"/>
        </w:rPr>
        <w:t>Мойынты</w:t>
      </w:r>
      <w:r w:rsidR="00C600C1" w:rsidRPr="002F155C">
        <w:rPr>
          <w:lang w:val="ru-RU"/>
        </w:rPr>
        <w:t>воплощает</w:t>
      </w:r>
      <w:proofErr w:type="spellEnd"/>
      <w:r w:rsidR="00C600C1" w:rsidRPr="002F155C">
        <w:rPr>
          <w:lang w:val="ru-RU"/>
        </w:rPr>
        <w:t xml:space="preserve"> культурные нарративы устойчивости и адаптации, связанные с обширными внутренними степями Казахстана. Исторически являясь перевалочным пунктом на внутренних торговых и миграционных путях, этот район хранит традиции гостеприимства, народной музыки и духовных практик, связанных с природной средой, </w:t>
      </w:r>
      <w:r w:rsidR="00C600C1" w:rsidRPr="002F155C">
        <w:rPr>
          <w:lang w:val="ru-RU"/>
        </w:rPr>
        <w:lastRenderedPageBreak/>
        <w:t>особенно с водными источниками и пастбищами, имеющими решающее значение для кочевого образа жизни. Воспоминания о промышленном развитии советской эпохи и меняющихся моделях сельского расселения также запечатлены в местных устных преданиях, формируя чувство места сообщества и его отношение к земле и наследию.</w:t>
      </w:r>
    </w:p>
    <w:p w14:paraId="2D2F6D4C" w14:textId="77777777" w:rsidR="00C600C1" w:rsidRDefault="00C600C1" w:rsidP="00C600C1">
      <w:pPr>
        <w:pStyle w:val="ReportBodyPar"/>
        <w:rPr>
          <w:lang w:val="ru-RU"/>
        </w:rPr>
      </w:pPr>
    </w:p>
    <w:p w14:paraId="59AA8E3D" w14:textId="77777777" w:rsidR="00C600C1" w:rsidRDefault="00C600C1" w:rsidP="00C600C1">
      <w:pPr>
        <w:pStyle w:val="ReportBodyPar"/>
        <w:rPr>
          <w:lang w:val="ru-RU"/>
        </w:rPr>
      </w:pPr>
    </w:p>
    <w:p w14:paraId="7F1F8F93" w14:textId="77777777" w:rsidR="00C600C1" w:rsidRPr="00F26C99" w:rsidRDefault="00C600C1" w:rsidP="00C600C1">
      <w:pPr>
        <w:pStyle w:val="ReportBodyPar"/>
        <w:rPr>
          <w:b/>
          <w:bCs/>
          <w:sz w:val="28"/>
          <w:szCs w:val="28"/>
          <w:lang w:val="ru-RU"/>
        </w:rPr>
      </w:pPr>
      <w:r w:rsidRPr="00F26C99">
        <w:rPr>
          <w:b/>
          <w:bCs/>
          <w:sz w:val="28"/>
          <w:szCs w:val="28"/>
          <w:lang w:val="ru-RU"/>
        </w:rPr>
        <w:t>7 Процесс оценки воздействия</w:t>
      </w:r>
    </w:p>
    <w:p w14:paraId="78D3FD4D" w14:textId="77777777" w:rsidR="00C600C1" w:rsidRPr="00F26C99" w:rsidRDefault="00C600C1" w:rsidP="00C600C1">
      <w:pPr>
        <w:pStyle w:val="ReportBodyPar"/>
        <w:rPr>
          <w:b/>
          <w:bCs/>
          <w:sz w:val="28"/>
          <w:szCs w:val="28"/>
          <w:lang w:val="ru-RU"/>
        </w:rPr>
      </w:pPr>
    </w:p>
    <w:p w14:paraId="77A95966" w14:textId="77777777" w:rsidR="00C600C1" w:rsidRDefault="00C600C1" w:rsidP="00C600C1">
      <w:pPr>
        <w:pStyle w:val="ReportBodyPar"/>
        <w:rPr>
          <w:b/>
          <w:bCs/>
          <w:lang w:val="ru-RU"/>
        </w:rPr>
      </w:pPr>
      <w:r w:rsidRPr="004B37EB">
        <w:rPr>
          <w:b/>
          <w:bCs/>
          <w:lang w:val="ru-RU"/>
        </w:rPr>
        <w:t>7.1 Оценка воздействия</w:t>
      </w:r>
    </w:p>
    <w:p w14:paraId="36D78395" w14:textId="77777777" w:rsidR="00C600C1" w:rsidRPr="004B37EB" w:rsidRDefault="00C600C1" w:rsidP="00C600C1">
      <w:pPr>
        <w:pStyle w:val="ReportBodyPar"/>
        <w:rPr>
          <w:b/>
          <w:bCs/>
          <w:lang w:val="ru-RU"/>
        </w:rPr>
      </w:pPr>
    </w:p>
    <w:p w14:paraId="04DFC9C4" w14:textId="6BC79D80" w:rsidR="00C600C1" w:rsidRPr="004B37EB" w:rsidRDefault="00C600C1" w:rsidP="00C600C1">
      <w:pPr>
        <w:pStyle w:val="ReportBodyPar"/>
        <w:rPr>
          <w:lang w:val="ru-RU"/>
        </w:rPr>
      </w:pPr>
      <w:r w:rsidRPr="004B37EB">
        <w:rPr>
          <w:lang w:val="ru-RU"/>
        </w:rPr>
        <w:t xml:space="preserve">В соответствии со Стандартом деятельности </w:t>
      </w:r>
      <w:r w:rsidR="00532D07">
        <w:t>WB</w:t>
      </w:r>
      <w:r w:rsidRPr="004B37EB">
        <w:rPr>
          <w:lang w:val="ru-RU"/>
        </w:rPr>
        <w:t xml:space="preserve"> (PS1) «Оценка и управление экологическими и социальными рисками и воздействиями», одним из важнейших этапов процесса является оценка значимости прогнозируемых воздействий для проекта строительства железной дороги </w:t>
      </w:r>
      <w:proofErr w:type="spellStart"/>
      <w:r w:rsidR="00401085">
        <w:rPr>
          <w:lang w:val="ru-RU"/>
        </w:rPr>
        <w:t>Мойынты</w:t>
      </w:r>
      <w:proofErr w:type="spellEnd"/>
      <w:r w:rsidRPr="004B37EB">
        <w:rPr>
          <w:lang w:val="ru-RU"/>
        </w:rPr>
        <w:t>– Кызылжар. Эта оценка сочетает в себе оценку масштаба воздействия с чувствительностью, ценностью и важностью затронутых экологических и социальных объектов воздействия. Для незапланированных событий, таких как аварии или стихийные бедствия, вероятность их возникновения также учитывается в анализе.</w:t>
      </w:r>
    </w:p>
    <w:p w14:paraId="184C277E" w14:textId="77777777" w:rsidR="00C600C1" w:rsidRDefault="00C600C1" w:rsidP="00C600C1">
      <w:pPr>
        <w:pStyle w:val="ReportBodyPar"/>
        <w:rPr>
          <w:lang w:val="ru-RU"/>
        </w:rPr>
      </w:pPr>
    </w:p>
    <w:p w14:paraId="3C93C498" w14:textId="77777777" w:rsidR="00C600C1" w:rsidRPr="004B37EB" w:rsidRDefault="00C600C1" w:rsidP="00C600C1">
      <w:pPr>
        <w:pStyle w:val="ReportBodyPar"/>
        <w:rPr>
          <w:lang w:val="ru-RU"/>
        </w:rPr>
      </w:pPr>
      <w:r w:rsidRPr="004B37EB">
        <w:rPr>
          <w:lang w:val="ru-RU"/>
        </w:rPr>
        <w:t>Определение значимости осуществляется на основе определенных матриц оценки и пороговых значений, соответствующих PS1 и передовой отраслевой практике управления рисками, включая Руководства Группы Всемирного банка по охране окружающей среды, здоровья и безопасности труда (ОСЗТ). Затем воздействия классифицируются по шкале значимости от пренебрежимо малых до значительных. В рамках этой системы воздействия, оцененные как умеренные или значительные, рассматриваются как значительные и требуют применения иерархии мер по смягчению последствий для обеспечения снижения рисков до минимального практически достижимого уровня (ALARP). В случаях, когда ограничения ограничивают дальнейшее снижение, остаточные воздействия должны быть четко документированы и обоснованы с учетом технических, экологических или социально-экономических факторов.</w:t>
      </w:r>
    </w:p>
    <w:p w14:paraId="0BE9E16D" w14:textId="77777777" w:rsidR="00C600C1" w:rsidRDefault="00C600C1" w:rsidP="00C600C1">
      <w:pPr>
        <w:pStyle w:val="ReportBodyPar"/>
        <w:rPr>
          <w:lang w:val="ru-RU"/>
        </w:rPr>
      </w:pPr>
    </w:p>
    <w:p w14:paraId="2679BCC9" w14:textId="77777777" w:rsidR="00C600C1" w:rsidRPr="004B37EB" w:rsidRDefault="00C600C1" w:rsidP="00C600C1">
      <w:pPr>
        <w:pStyle w:val="ReportBodyPar"/>
        <w:rPr>
          <w:lang w:val="ru-RU"/>
        </w:rPr>
      </w:pPr>
      <w:r w:rsidRPr="004B37EB">
        <w:rPr>
          <w:lang w:val="ru-RU"/>
        </w:rPr>
        <w:t>Результаты этого этапа оценки обеспечивают надежную, основанную на фактических данных основу для определения приоритетных мер по смягчению последствий и их интеграции в План управления окружающей средой и социальными рисками (ПУЭСВ) Проекта, тем самым обеспечивая эффективное управление экологическими и социальными рисками на протяжении всего жизненного цикла проекта.</w:t>
      </w:r>
    </w:p>
    <w:p w14:paraId="274C289D" w14:textId="77777777" w:rsidR="00C600C1" w:rsidRDefault="00C600C1" w:rsidP="00C600C1">
      <w:pPr>
        <w:pStyle w:val="ReportBodyPar"/>
        <w:rPr>
          <w:lang w:val="ru-RU"/>
        </w:rPr>
      </w:pPr>
    </w:p>
    <w:p w14:paraId="2FBECE5A" w14:textId="77777777" w:rsidR="00C600C1" w:rsidRDefault="00C600C1" w:rsidP="00C600C1">
      <w:pPr>
        <w:pStyle w:val="ReportBodyPar"/>
        <w:rPr>
          <w:b/>
          <w:bCs/>
          <w:lang w:val="ru-RU"/>
        </w:rPr>
      </w:pPr>
      <w:r w:rsidRPr="004B37EB">
        <w:rPr>
          <w:b/>
          <w:bCs/>
          <w:lang w:val="ru-RU"/>
        </w:rPr>
        <w:t>7.2 Величина воздействия</w:t>
      </w:r>
    </w:p>
    <w:p w14:paraId="45FF18D4" w14:textId="77777777" w:rsidR="00C600C1" w:rsidRPr="004B37EB" w:rsidRDefault="00C600C1" w:rsidP="00C600C1">
      <w:pPr>
        <w:pStyle w:val="ReportBodyPar"/>
        <w:rPr>
          <w:b/>
          <w:bCs/>
          <w:lang w:val="ru-RU"/>
        </w:rPr>
      </w:pPr>
    </w:p>
    <w:p w14:paraId="66685774" w14:textId="5DFF49C2" w:rsidR="00C600C1" w:rsidRPr="004B37EB" w:rsidRDefault="00C600C1" w:rsidP="00C600C1">
      <w:pPr>
        <w:pStyle w:val="ReportBodyPar"/>
        <w:rPr>
          <w:lang w:val="ru-RU"/>
        </w:rPr>
      </w:pPr>
      <w:r w:rsidRPr="004B37EB">
        <w:rPr>
          <w:lang w:val="ru-RU"/>
        </w:rPr>
        <w:t xml:space="preserve">В соответствии со Стандартом деятельности IFC 1 (PS1), величина воздействия относится к интенсивности ожидаемых изменений в экологическом или социальном объекте воздействия в результате строительства или эксплуатации Проекта. Для Проекта строительства железной дороги </w:t>
      </w:r>
      <w:proofErr w:type="spellStart"/>
      <w:r w:rsidR="00401085">
        <w:rPr>
          <w:lang w:val="ru-RU"/>
        </w:rPr>
        <w:t>Мойынты</w:t>
      </w:r>
      <w:proofErr w:type="spellEnd"/>
      <w:r w:rsidRPr="004B37EB">
        <w:rPr>
          <w:lang w:val="ru-RU"/>
        </w:rPr>
        <w:t>– Кызылжар величина воздействия определяется путем оценки совокупности характеристик воздействия, включая тип, протяженность, продолжительность, масштаб/интенсивность и частоту, для определения общего уровня изменений на объектах воздействия.</w:t>
      </w:r>
    </w:p>
    <w:p w14:paraId="4BEFE032" w14:textId="77777777" w:rsidR="00C600C1" w:rsidRDefault="00C600C1" w:rsidP="00C600C1">
      <w:pPr>
        <w:pStyle w:val="ReportBodyPar"/>
        <w:rPr>
          <w:lang w:val="ru-RU"/>
        </w:rPr>
      </w:pPr>
    </w:p>
    <w:p w14:paraId="4C78BCF3" w14:textId="77777777" w:rsidR="00C600C1" w:rsidRPr="004B37EB" w:rsidRDefault="00C600C1" w:rsidP="00C600C1">
      <w:pPr>
        <w:pStyle w:val="ReportBodyPar"/>
        <w:rPr>
          <w:lang w:val="ru-RU"/>
        </w:rPr>
      </w:pPr>
      <w:r w:rsidRPr="004B37EB">
        <w:rPr>
          <w:lang w:val="ru-RU"/>
        </w:rPr>
        <w:t xml:space="preserve">Масштаб считается независимым от вероятности для планируемых мероприятий, поскольку предполагается, что воздействие возникнет, если само мероприятие будет реализовано. Однако в случае незапланированных событий (например, случайных </w:t>
      </w:r>
      <w:r w:rsidRPr="004B37EB">
        <w:rPr>
          <w:lang w:val="ru-RU"/>
        </w:rPr>
        <w:lastRenderedPageBreak/>
        <w:t>разливов, отказов оборудования или других непредвиденных обстоятельств) для определения общей значимости оцениваются как масштаб воздействия, так и вероятность его возникновения. Это гарантирует, что меры готовности к чрезвычайным ситуациям, снижения рисков и реагирования разрабатываются соразмерно потенциальным рискам, выявленным для каждого сценария, тем самым обеспечивая защиту сообществ, экосистем и активов проекта.</w:t>
      </w:r>
    </w:p>
    <w:p w14:paraId="4EF58780" w14:textId="77777777" w:rsidR="00C600C1" w:rsidRPr="004B37EB" w:rsidRDefault="00C600C1" w:rsidP="00C600C1">
      <w:pPr>
        <w:pStyle w:val="ReportBodyPar"/>
        <w:rPr>
          <w:lang w:val="ru-RU"/>
        </w:rPr>
      </w:pPr>
    </w:p>
    <w:p w14:paraId="3C5C0F71" w14:textId="3555E783" w:rsidR="00C600C1" w:rsidRPr="00622E6D" w:rsidRDefault="00C600C1" w:rsidP="00C600C1">
      <w:pPr>
        <w:pStyle w:val="ReportBodyPar"/>
        <w:jc w:val="center"/>
        <w:rPr>
          <w:b/>
          <w:bCs/>
          <w:lang w:val="ru-RU"/>
        </w:rPr>
      </w:pPr>
      <w:r w:rsidRPr="004B37EB">
        <w:rPr>
          <w:b/>
          <w:bCs/>
          <w:lang w:val="ru-RU"/>
        </w:rPr>
        <w:t>Таблица 2</w:t>
      </w:r>
      <w:r w:rsidR="00532D07" w:rsidRPr="00532D07">
        <w:rPr>
          <w:b/>
          <w:bCs/>
          <w:lang w:val="ru-RU"/>
        </w:rPr>
        <w:t>6</w:t>
      </w:r>
      <w:r w:rsidRPr="004B37EB">
        <w:rPr>
          <w:b/>
          <w:bCs/>
          <w:lang w:val="ru-RU"/>
        </w:rPr>
        <w:t>: Терминология характери</w:t>
      </w:r>
      <w:r w:rsidR="008B126B">
        <w:rPr>
          <w:b/>
          <w:bCs/>
          <w:lang w:val="ru-RU"/>
        </w:rPr>
        <w:t>стик</w:t>
      </w:r>
      <w:r w:rsidRPr="004B37EB">
        <w:rPr>
          <w:b/>
          <w:bCs/>
          <w:lang w:val="ru-RU"/>
        </w:rPr>
        <w:t xml:space="preserve"> воздействия</w:t>
      </w:r>
    </w:p>
    <w:tbl>
      <w:tblPr>
        <w:tblStyle w:val="TableGrid2"/>
        <w:tblW w:w="0" w:type="auto"/>
        <w:tblLayout w:type="fixed"/>
        <w:tblLook w:val="01E0" w:firstRow="1" w:lastRow="1" w:firstColumn="1" w:lastColumn="1" w:noHBand="0" w:noVBand="0"/>
      </w:tblPr>
      <w:tblGrid>
        <w:gridCol w:w="1975"/>
        <w:gridCol w:w="4264"/>
        <w:gridCol w:w="3408"/>
      </w:tblGrid>
      <w:tr w:rsidR="00C600C1" w:rsidRPr="008D5118" w14:paraId="58FC5A89" w14:textId="77777777" w:rsidTr="003D787C">
        <w:trPr>
          <w:trHeight w:val="420"/>
          <w:tblHeader/>
        </w:trPr>
        <w:tc>
          <w:tcPr>
            <w:tcW w:w="1975" w:type="dxa"/>
            <w:shd w:val="clear" w:color="auto" w:fill="D9D9D9"/>
            <w:vAlign w:val="center"/>
          </w:tcPr>
          <w:p w14:paraId="32C94901" w14:textId="77777777" w:rsidR="00C600C1" w:rsidRPr="00622E6D" w:rsidRDefault="00C600C1" w:rsidP="003D787C">
            <w:pPr>
              <w:pStyle w:val="TableParagraph"/>
              <w:spacing w:before="0"/>
              <w:ind w:left="122"/>
              <w:jc w:val="center"/>
              <w:rPr>
                <w:rFonts w:ascii="Arial" w:hAnsi="Arial" w:cs="Arial"/>
                <w:b/>
                <w:bCs/>
                <w:sz w:val="20"/>
                <w:szCs w:val="20"/>
                <w:lang w:val="ru-RU"/>
              </w:rPr>
            </w:pPr>
            <w:r w:rsidRPr="00622E6D">
              <w:rPr>
                <w:rFonts w:ascii="Arial" w:hAnsi="Arial" w:cs="Arial"/>
                <w:b/>
                <w:bCs/>
                <w:sz w:val="20"/>
                <w:szCs w:val="20"/>
                <w:lang w:val="ru-RU"/>
              </w:rPr>
              <w:t>Характеристика</w:t>
            </w:r>
          </w:p>
        </w:tc>
        <w:tc>
          <w:tcPr>
            <w:tcW w:w="4264" w:type="dxa"/>
            <w:shd w:val="clear" w:color="auto" w:fill="D9D9D9"/>
            <w:vAlign w:val="center"/>
          </w:tcPr>
          <w:p w14:paraId="6F0274DE" w14:textId="77777777" w:rsidR="00C600C1" w:rsidRPr="00622E6D" w:rsidRDefault="00C600C1" w:rsidP="003D787C">
            <w:pPr>
              <w:pStyle w:val="TableParagraph"/>
              <w:spacing w:before="0"/>
              <w:ind w:left="102"/>
              <w:jc w:val="center"/>
              <w:rPr>
                <w:rFonts w:ascii="Arial" w:hAnsi="Arial" w:cs="Arial"/>
                <w:b/>
                <w:bCs/>
                <w:sz w:val="20"/>
                <w:szCs w:val="20"/>
              </w:rPr>
            </w:pPr>
            <w:r w:rsidRPr="00622E6D">
              <w:rPr>
                <w:rFonts w:ascii="Arial" w:hAnsi="Arial" w:cs="Arial"/>
                <w:b/>
                <w:bCs/>
                <w:sz w:val="20"/>
                <w:szCs w:val="20"/>
                <w:lang w:val="ru-RU"/>
              </w:rPr>
              <w:t>Определение</w:t>
            </w:r>
          </w:p>
        </w:tc>
        <w:tc>
          <w:tcPr>
            <w:tcW w:w="3408" w:type="dxa"/>
            <w:shd w:val="clear" w:color="auto" w:fill="D9D9D9"/>
            <w:vAlign w:val="center"/>
          </w:tcPr>
          <w:p w14:paraId="4C4A49C1" w14:textId="77777777" w:rsidR="00C600C1" w:rsidRPr="00622E6D" w:rsidRDefault="00C600C1" w:rsidP="003D787C">
            <w:pPr>
              <w:pStyle w:val="TableParagraph"/>
              <w:spacing w:before="0"/>
              <w:ind w:left="102"/>
              <w:jc w:val="center"/>
              <w:rPr>
                <w:rFonts w:ascii="Arial" w:hAnsi="Arial" w:cs="Arial"/>
                <w:b/>
                <w:bCs/>
                <w:sz w:val="20"/>
                <w:szCs w:val="20"/>
              </w:rPr>
            </w:pPr>
            <w:r w:rsidRPr="00622E6D">
              <w:rPr>
                <w:rFonts w:ascii="Arial" w:hAnsi="Arial" w:cs="Arial"/>
                <w:b/>
                <w:bCs/>
                <w:sz w:val="20"/>
                <w:szCs w:val="20"/>
                <w:lang w:val="ru-RU"/>
              </w:rPr>
              <w:t>Обозначения</w:t>
            </w:r>
          </w:p>
        </w:tc>
      </w:tr>
      <w:tr w:rsidR="00C600C1" w:rsidRPr="008D5118" w14:paraId="3AFCBA34" w14:textId="77777777" w:rsidTr="003D787C">
        <w:trPr>
          <w:trHeight w:val="916"/>
        </w:trPr>
        <w:tc>
          <w:tcPr>
            <w:tcW w:w="1975" w:type="dxa"/>
          </w:tcPr>
          <w:p w14:paraId="642A2969" w14:textId="77777777" w:rsidR="00C600C1" w:rsidRPr="00622E6D" w:rsidRDefault="00C600C1" w:rsidP="003D787C">
            <w:pPr>
              <w:pStyle w:val="TableParagraph"/>
              <w:spacing w:before="0"/>
              <w:ind w:left="122"/>
              <w:jc w:val="both"/>
              <w:rPr>
                <w:rFonts w:ascii="Arial" w:hAnsi="Arial" w:cs="Arial"/>
                <w:sz w:val="20"/>
                <w:szCs w:val="20"/>
              </w:rPr>
            </w:pPr>
            <w:proofErr w:type="spellStart"/>
            <w:r w:rsidRPr="00622E6D">
              <w:rPr>
                <w:rFonts w:ascii="Arial" w:eastAsia="Calibri" w:hAnsi="Arial" w:cs="Arial"/>
                <w:sz w:val="20"/>
                <w:szCs w:val="20"/>
                <w:lang w:eastAsia="en-GB"/>
              </w:rPr>
              <w:t>Тип</w:t>
            </w:r>
            <w:proofErr w:type="spellEnd"/>
          </w:p>
        </w:tc>
        <w:tc>
          <w:tcPr>
            <w:tcW w:w="4264" w:type="dxa"/>
          </w:tcPr>
          <w:p w14:paraId="408393B6" w14:textId="77777777" w:rsidR="00C600C1" w:rsidRPr="00622E6D" w:rsidRDefault="00C600C1" w:rsidP="003D787C">
            <w:pPr>
              <w:pStyle w:val="TableParagraph"/>
              <w:spacing w:before="0"/>
              <w:ind w:left="102" w:right="136"/>
              <w:jc w:val="both"/>
              <w:rPr>
                <w:rFonts w:ascii="Arial" w:hAnsi="Arial" w:cs="Arial"/>
                <w:sz w:val="20"/>
                <w:szCs w:val="20"/>
                <w:lang w:val="ru-RU"/>
              </w:rPr>
            </w:pPr>
            <w:r w:rsidRPr="0038598C">
              <w:rPr>
                <w:rFonts w:ascii="Arial" w:eastAsia="Calibri" w:hAnsi="Arial" w:cs="Arial"/>
                <w:sz w:val="20"/>
                <w:szCs w:val="20"/>
                <w:lang w:val="ru-RU" w:eastAsia="en-GB"/>
              </w:rPr>
              <w:t>Показатель, отражающий характер взаимосвязи потенциального воздействия с Проектом (в терминах причины и следствия).</w:t>
            </w:r>
          </w:p>
        </w:tc>
        <w:tc>
          <w:tcPr>
            <w:tcW w:w="3408" w:type="dxa"/>
          </w:tcPr>
          <w:p w14:paraId="12C67C8B" w14:textId="77777777" w:rsidR="00C600C1" w:rsidRPr="00622E6D" w:rsidRDefault="00C600C1" w:rsidP="00C600C1">
            <w:pPr>
              <w:pStyle w:val="TableParagraph"/>
              <w:numPr>
                <w:ilvl w:val="0"/>
                <w:numId w:val="59"/>
              </w:numPr>
              <w:tabs>
                <w:tab w:val="left" w:pos="462"/>
              </w:tabs>
              <w:spacing w:before="0"/>
              <w:ind w:left="462"/>
              <w:jc w:val="both"/>
              <w:rPr>
                <w:rFonts w:ascii="Arial" w:hAnsi="Arial" w:cs="Arial"/>
                <w:sz w:val="20"/>
                <w:szCs w:val="20"/>
              </w:rPr>
            </w:pPr>
            <w:proofErr w:type="spellStart"/>
            <w:r w:rsidRPr="00622E6D">
              <w:rPr>
                <w:rFonts w:ascii="Arial" w:eastAsia="Calibri" w:hAnsi="Arial" w:cs="Arial"/>
                <w:sz w:val="20"/>
                <w:szCs w:val="20"/>
                <w:lang w:eastAsia="en-GB"/>
              </w:rPr>
              <w:t>Прямое</w:t>
            </w:r>
            <w:proofErr w:type="spellEnd"/>
          </w:p>
          <w:p w14:paraId="63A4A8A6" w14:textId="77777777" w:rsidR="00C600C1" w:rsidRPr="00622E6D" w:rsidRDefault="00C600C1" w:rsidP="00C600C1">
            <w:pPr>
              <w:pStyle w:val="TableParagraph"/>
              <w:numPr>
                <w:ilvl w:val="0"/>
                <w:numId w:val="59"/>
              </w:numPr>
              <w:tabs>
                <w:tab w:val="left" w:pos="462"/>
              </w:tabs>
              <w:spacing w:before="0"/>
              <w:ind w:left="462"/>
              <w:jc w:val="both"/>
              <w:rPr>
                <w:rFonts w:ascii="Arial" w:hAnsi="Arial" w:cs="Arial"/>
                <w:sz w:val="20"/>
                <w:szCs w:val="20"/>
              </w:rPr>
            </w:pPr>
            <w:proofErr w:type="spellStart"/>
            <w:r w:rsidRPr="00622E6D">
              <w:rPr>
                <w:rFonts w:ascii="Arial" w:eastAsia="Calibri" w:hAnsi="Arial" w:cs="Arial"/>
                <w:sz w:val="20"/>
                <w:szCs w:val="20"/>
                <w:lang w:eastAsia="en-GB"/>
              </w:rPr>
              <w:t>Косвенное</w:t>
            </w:r>
            <w:proofErr w:type="spellEnd"/>
          </w:p>
          <w:p w14:paraId="3EE6E56F" w14:textId="77777777" w:rsidR="00C600C1" w:rsidRPr="00622E6D" w:rsidRDefault="00C600C1" w:rsidP="00C600C1">
            <w:pPr>
              <w:pStyle w:val="TableParagraph"/>
              <w:numPr>
                <w:ilvl w:val="0"/>
                <w:numId w:val="59"/>
              </w:numPr>
              <w:tabs>
                <w:tab w:val="left" w:pos="462"/>
              </w:tabs>
              <w:spacing w:before="0"/>
              <w:ind w:left="462"/>
              <w:jc w:val="both"/>
              <w:rPr>
                <w:rFonts w:ascii="Arial" w:hAnsi="Arial" w:cs="Arial"/>
                <w:sz w:val="20"/>
                <w:szCs w:val="20"/>
              </w:rPr>
            </w:pPr>
            <w:proofErr w:type="spellStart"/>
            <w:r w:rsidRPr="00622E6D">
              <w:rPr>
                <w:rFonts w:ascii="Arial" w:eastAsia="Calibri" w:hAnsi="Arial" w:cs="Arial"/>
                <w:sz w:val="20"/>
                <w:szCs w:val="20"/>
                <w:lang w:eastAsia="en-GB"/>
              </w:rPr>
              <w:t>Опосредованное</w:t>
            </w:r>
            <w:proofErr w:type="spellEnd"/>
          </w:p>
        </w:tc>
      </w:tr>
      <w:tr w:rsidR="00C600C1" w:rsidRPr="008D5118" w14:paraId="521EAC39" w14:textId="77777777" w:rsidTr="003D787C">
        <w:trPr>
          <w:trHeight w:val="923"/>
        </w:trPr>
        <w:tc>
          <w:tcPr>
            <w:tcW w:w="1975" w:type="dxa"/>
          </w:tcPr>
          <w:p w14:paraId="0C801F6E" w14:textId="77777777" w:rsidR="00C600C1" w:rsidRPr="00622E6D" w:rsidRDefault="00C600C1" w:rsidP="003D787C">
            <w:pPr>
              <w:pStyle w:val="TableParagraph"/>
              <w:spacing w:before="0"/>
              <w:ind w:left="122"/>
              <w:jc w:val="both"/>
              <w:rPr>
                <w:rFonts w:ascii="Arial" w:hAnsi="Arial" w:cs="Arial"/>
                <w:sz w:val="20"/>
                <w:szCs w:val="20"/>
              </w:rPr>
            </w:pPr>
            <w:proofErr w:type="spellStart"/>
            <w:r w:rsidRPr="00622E6D">
              <w:rPr>
                <w:rFonts w:ascii="Arial" w:eastAsia="Calibri" w:hAnsi="Arial" w:cs="Arial"/>
                <w:sz w:val="20"/>
                <w:szCs w:val="20"/>
                <w:lang w:eastAsia="en-GB"/>
              </w:rPr>
              <w:t>Масштаб</w:t>
            </w:r>
            <w:proofErr w:type="spellEnd"/>
          </w:p>
        </w:tc>
        <w:tc>
          <w:tcPr>
            <w:tcW w:w="4264" w:type="dxa"/>
          </w:tcPr>
          <w:p w14:paraId="2A427DD4" w14:textId="77777777" w:rsidR="00C600C1" w:rsidRPr="0038598C" w:rsidRDefault="00C600C1" w:rsidP="003D787C">
            <w:pPr>
              <w:pStyle w:val="TableParagraph"/>
              <w:spacing w:before="0"/>
              <w:ind w:left="102" w:right="136"/>
              <w:jc w:val="both"/>
              <w:rPr>
                <w:rFonts w:ascii="Arial" w:hAnsi="Arial" w:cs="Arial"/>
                <w:sz w:val="20"/>
                <w:szCs w:val="20"/>
                <w:lang w:val="ru-RU"/>
              </w:rPr>
            </w:pPr>
            <w:r w:rsidRPr="0038598C">
              <w:rPr>
                <w:rFonts w:ascii="Arial" w:eastAsia="Calibri" w:hAnsi="Arial" w:cs="Arial"/>
                <w:sz w:val="20"/>
                <w:szCs w:val="20"/>
                <w:lang w:val="ru-RU" w:eastAsia="en-GB"/>
              </w:rPr>
              <w:t>«Охват» потенциального воздействия (например, ограничен небольшой зоной вокруг территории Проекта, распространяется на несколько километров и т.д.).</w:t>
            </w:r>
          </w:p>
        </w:tc>
        <w:tc>
          <w:tcPr>
            <w:tcW w:w="3408" w:type="dxa"/>
          </w:tcPr>
          <w:p w14:paraId="53E1F0B3" w14:textId="77777777" w:rsidR="00C600C1" w:rsidRPr="00622E6D" w:rsidRDefault="00C600C1" w:rsidP="00C600C1">
            <w:pPr>
              <w:pStyle w:val="TableParagraph"/>
              <w:numPr>
                <w:ilvl w:val="0"/>
                <w:numId w:val="58"/>
              </w:numPr>
              <w:tabs>
                <w:tab w:val="left" w:pos="462"/>
              </w:tabs>
              <w:spacing w:before="0"/>
              <w:ind w:left="462"/>
              <w:jc w:val="both"/>
              <w:rPr>
                <w:rFonts w:ascii="Arial" w:hAnsi="Arial" w:cs="Arial"/>
                <w:sz w:val="20"/>
                <w:szCs w:val="20"/>
              </w:rPr>
            </w:pPr>
            <w:r w:rsidRPr="00622E6D">
              <w:rPr>
                <w:rFonts w:ascii="Arial" w:hAnsi="Arial" w:cs="Arial"/>
                <w:spacing w:val="-2"/>
                <w:sz w:val="20"/>
                <w:szCs w:val="20"/>
                <w:lang w:val="ru-RU"/>
              </w:rPr>
              <w:t xml:space="preserve">Местный </w:t>
            </w:r>
          </w:p>
          <w:p w14:paraId="1DDBF632" w14:textId="77777777" w:rsidR="00C600C1" w:rsidRPr="00622E6D" w:rsidRDefault="00C600C1" w:rsidP="00C600C1">
            <w:pPr>
              <w:pStyle w:val="TableParagraph"/>
              <w:numPr>
                <w:ilvl w:val="0"/>
                <w:numId w:val="58"/>
              </w:numPr>
              <w:tabs>
                <w:tab w:val="left" w:pos="462"/>
              </w:tabs>
              <w:spacing w:before="0"/>
              <w:ind w:left="462"/>
              <w:jc w:val="both"/>
              <w:rPr>
                <w:rFonts w:ascii="Arial" w:hAnsi="Arial" w:cs="Arial"/>
                <w:sz w:val="20"/>
                <w:szCs w:val="20"/>
              </w:rPr>
            </w:pPr>
            <w:r w:rsidRPr="00622E6D">
              <w:rPr>
                <w:rFonts w:ascii="Arial" w:hAnsi="Arial" w:cs="Arial"/>
                <w:spacing w:val="-2"/>
                <w:sz w:val="20"/>
                <w:szCs w:val="20"/>
                <w:lang w:val="ru-RU"/>
              </w:rPr>
              <w:t xml:space="preserve">Региональный </w:t>
            </w:r>
          </w:p>
          <w:p w14:paraId="1A80969C" w14:textId="77777777" w:rsidR="00C600C1" w:rsidRPr="00622E6D" w:rsidRDefault="00C600C1" w:rsidP="00C600C1">
            <w:pPr>
              <w:pStyle w:val="TableParagraph"/>
              <w:numPr>
                <w:ilvl w:val="0"/>
                <w:numId w:val="58"/>
              </w:numPr>
              <w:tabs>
                <w:tab w:val="left" w:pos="462"/>
              </w:tabs>
              <w:spacing w:before="0"/>
              <w:ind w:left="462"/>
              <w:jc w:val="both"/>
              <w:rPr>
                <w:rFonts w:ascii="Arial" w:hAnsi="Arial" w:cs="Arial"/>
                <w:sz w:val="20"/>
                <w:szCs w:val="20"/>
              </w:rPr>
            </w:pPr>
            <w:r w:rsidRPr="00622E6D">
              <w:rPr>
                <w:rFonts w:ascii="Arial" w:hAnsi="Arial" w:cs="Arial"/>
                <w:spacing w:val="-2"/>
                <w:sz w:val="20"/>
                <w:szCs w:val="20"/>
                <w:lang w:val="ru-RU"/>
              </w:rPr>
              <w:t xml:space="preserve">Международный </w:t>
            </w:r>
          </w:p>
        </w:tc>
      </w:tr>
      <w:tr w:rsidR="00C600C1" w:rsidRPr="008D5118" w14:paraId="3E7BCD22" w14:textId="77777777" w:rsidTr="003D787C">
        <w:trPr>
          <w:trHeight w:val="1166"/>
        </w:trPr>
        <w:tc>
          <w:tcPr>
            <w:tcW w:w="1975" w:type="dxa"/>
          </w:tcPr>
          <w:p w14:paraId="7DC1E078" w14:textId="77777777" w:rsidR="00C600C1" w:rsidRPr="00622E6D" w:rsidRDefault="00C600C1" w:rsidP="003D787C">
            <w:pPr>
              <w:pStyle w:val="TableParagraph"/>
              <w:spacing w:before="0"/>
              <w:jc w:val="both"/>
              <w:rPr>
                <w:rFonts w:ascii="Arial" w:hAnsi="Arial" w:cs="Arial"/>
                <w:sz w:val="20"/>
                <w:szCs w:val="20"/>
              </w:rPr>
            </w:pPr>
            <w:proofErr w:type="spellStart"/>
            <w:r w:rsidRPr="00622E6D">
              <w:rPr>
                <w:rFonts w:ascii="Arial" w:eastAsia="Calibri" w:hAnsi="Arial" w:cs="Arial"/>
                <w:sz w:val="20"/>
                <w:szCs w:val="20"/>
                <w:lang w:eastAsia="en-GB"/>
              </w:rPr>
              <w:t>Продолжительность</w:t>
            </w:r>
            <w:proofErr w:type="spellEnd"/>
          </w:p>
        </w:tc>
        <w:tc>
          <w:tcPr>
            <w:tcW w:w="4264" w:type="dxa"/>
          </w:tcPr>
          <w:p w14:paraId="11CD4CAA" w14:textId="77777777" w:rsidR="00C600C1" w:rsidRPr="00622E6D" w:rsidRDefault="00C600C1" w:rsidP="003D787C">
            <w:pPr>
              <w:pStyle w:val="TableParagraph"/>
              <w:spacing w:before="0"/>
              <w:ind w:left="102"/>
              <w:jc w:val="both"/>
              <w:rPr>
                <w:rFonts w:ascii="Arial" w:hAnsi="Arial" w:cs="Arial"/>
                <w:sz w:val="20"/>
                <w:szCs w:val="20"/>
                <w:lang w:val="ru-RU"/>
              </w:rPr>
            </w:pPr>
            <w:r w:rsidRPr="0038598C">
              <w:rPr>
                <w:rFonts w:ascii="Arial" w:eastAsia="Calibri" w:hAnsi="Arial" w:cs="Arial"/>
                <w:sz w:val="20"/>
                <w:szCs w:val="20"/>
                <w:lang w:val="ru-RU" w:eastAsia="en-GB"/>
              </w:rPr>
              <w:t>Временной период, в течение которого объект воздействия (рецептор) может подвергаться потенциальному влиянию.</w:t>
            </w:r>
          </w:p>
        </w:tc>
        <w:tc>
          <w:tcPr>
            <w:tcW w:w="3408" w:type="dxa"/>
          </w:tcPr>
          <w:p w14:paraId="0C02CCFC" w14:textId="77777777" w:rsidR="00C600C1" w:rsidRPr="00622E6D" w:rsidRDefault="00C600C1" w:rsidP="00C600C1">
            <w:pPr>
              <w:pStyle w:val="TableParagraph"/>
              <w:numPr>
                <w:ilvl w:val="0"/>
                <w:numId w:val="57"/>
              </w:numPr>
              <w:tabs>
                <w:tab w:val="left" w:pos="462"/>
              </w:tabs>
              <w:spacing w:before="0"/>
              <w:ind w:left="462"/>
              <w:jc w:val="both"/>
              <w:rPr>
                <w:rFonts w:ascii="Arial" w:hAnsi="Arial" w:cs="Arial"/>
                <w:sz w:val="20"/>
                <w:szCs w:val="20"/>
              </w:rPr>
            </w:pPr>
            <w:r w:rsidRPr="00622E6D">
              <w:rPr>
                <w:rFonts w:ascii="Arial" w:hAnsi="Arial" w:cs="Arial"/>
                <w:spacing w:val="-2"/>
                <w:sz w:val="20"/>
                <w:szCs w:val="20"/>
                <w:lang w:val="ru-RU"/>
              </w:rPr>
              <w:t xml:space="preserve">Временное </w:t>
            </w:r>
          </w:p>
          <w:p w14:paraId="627E8E00" w14:textId="77777777" w:rsidR="00C600C1" w:rsidRPr="00622E6D" w:rsidRDefault="00C600C1" w:rsidP="00C600C1">
            <w:pPr>
              <w:pStyle w:val="TableParagraph"/>
              <w:numPr>
                <w:ilvl w:val="0"/>
                <w:numId w:val="57"/>
              </w:numPr>
              <w:tabs>
                <w:tab w:val="left" w:pos="462"/>
              </w:tabs>
              <w:spacing w:before="0"/>
              <w:ind w:left="462"/>
              <w:jc w:val="both"/>
              <w:rPr>
                <w:rFonts w:ascii="Arial" w:hAnsi="Arial" w:cs="Arial"/>
                <w:sz w:val="20"/>
                <w:szCs w:val="20"/>
              </w:rPr>
            </w:pPr>
            <w:r w:rsidRPr="00622E6D">
              <w:rPr>
                <w:rFonts w:ascii="Arial" w:hAnsi="Arial" w:cs="Arial"/>
                <w:sz w:val="20"/>
                <w:szCs w:val="20"/>
                <w:lang w:val="ru-RU"/>
              </w:rPr>
              <w:t xml:space="preserve">Краткосрочное </w:t>
            </w:r>
          </w:p>
          <w:p w14:paraId="2C1A8785" w14:textId="77777777" w:rsidR="00C600C1" w:rsidRPr="00622E6D" w:rsidRDefault="00C600C1" w:rsidP="00C600C1">
            <w:pPr>
              <w:pStyle w:val="TableParagraph"/>
              <w:numPr>
                <w:ilvl w:val="0"/>
                <w:numId w:val="57"/>
              </w:numPr>
              <w:tabs>
                <w:tab w:val="left" w:pos="462"/>
              </w:tabs>
              <w:spacing w:before="0"/>
              <w:ind w:left="462"/>
              <w:jc w:val="both"/>
              <w:rPr>
                <w:rFonts w:ascii="Arial" w:hAnsi="Arial" w:cs="Arial"/>
                <w:sz w:val="20"/>
                <w:szCs w:val="20"/>
              </w:rPr>
            </w:pPr>
            <w:r w:rsidRPr="00622E6D">
              <w:rPr>
                <w:rFonts w:ascii="Arial" w:hAnsi="Arial" w:cs="Arial"/>
                <w:sz w:val="20"/>
                <w:szCs w:val="20"/>
                <w:lang w:val="ru-RU"/>
              </w:rPr>
              <w:t>Долгосрочное</w:t>
            </w:r>
          </w:p>
          <w:p w14:paraId="10CDB3EA" w14:textId="77777777" w:rsidR="00C600C1" w:rsidRPr="00622E6D" w:rsidRDefault="00C600C1" w:rsidP="00C600C1">
            <w:pPr>
              <w:pStyle w:val="TableParagraph"/>
              <w:numPr>
                <w:ilvl w:val="0"/>
                <w:numId w:val="57"/>
              </w:numPr>
              <w:tabs>
                <w:tab w:val="left" w:pos="462"/>
              </w:tabs>
              <w:spacing w:before="0"/>
              <w:ind w:left="462"/>
              <w:jc w:val="both"/>
              <w:rPr>
                <w:rFonts w:ascii="Arial" w:hAnsi="Arial" w:cs="Arial"/>
                <w:sz w:val="20"/>
                <w:szCs w:val="20"/>
              </w:rPr>
            </w:pPr>
            <w:r w:rsidRPr="00622E6D">
              <w:rPr>
                <w:rFonts w:ascii="Arial" w:hAnsi="Arial" w:cs="Arial"/>
                <w:spacing w:val="-2"/>
                <w:sz w:val="20"/>
                <w:szCs w:val="20"/>
                <w:lang w:val="ru-RU"/>
              </w:rPr>
              <w:t xml:space="preserve">Постоянное </w:t>
            </w:r>
          </w:p>
        </w:tc>
      </w:tr>
      <w:tr w:rsidR="00C600C1" w:rsidRPr="0046435F" w14:paraId="22783DC0" w14:textId="77777777" w:rsidTr="003D787C">
        <w:trPr>
          <w:trHeight w:val="1178"/>
        </w:trPr>
        <w:tc>
          <w:tcPr>
            <w:tcW w:w="1975" w:type="dxa"/>
          </w:tcPr>
          <w:p w14:paraId="2E7962E0" w14:textId="77777777" w:rsidR="00C600C1" w:rsidRPr="00622E6D" w:rsidRDefault="00C600C1" w:rsidP="003D787C">
            <w:pPr>
              <w:pStyle w:val="TableParagraph"/>
              <w:spacing w:before="0"/>
              <w:ind w:left="122"/>
              <w:jc w:val="both"/>
              <w:rPr>
                <w:rFonts w:ascii="Arial" w:hAnsi="Arial" w:cs="Arial"/>
                <w:sz w:val="20"/>
                <w:szCs w:val="20"/>
              </w:rPr>
            </w:pPr>
            <w:proofErr w:type="spellStart"/>
            <w:r w:rsidRPr="00622E6D">
              <w:rPr>
                <w:rFonts w:ascii="Arial" w:eastAsia="Calibri" w:hAnsi="Arial" w:cs="Arial"/>
                <w:sz w:val="20"/>
                <w:szCs w:val="20"/>
                <w:lang w:eastAsia="en-GB"/>
              </w:rPr>
              <w:t>Масштаб</w:t>
            </w:r>
            <w:proofErr w:type="spellEnd"/>
            <w:r w:rsidRPr="00622E6D">
              <w:rPr>
                <w:rFonts w:ascii="Arial" w:eastAsia="Calibri" w:hAnsi="Arial" w:cs="Arial"/>
                <w:sz w:val="20"/>
                <w:szCs w:val="20"/>
                <w:lang w:eastAsia="en-GB"/>
              </w:rPr>
              <w:t xml:space="preserve"> (</w:t>
            </w:r>
            <w:proofErr w:type="spellStart"/>
            <w:r w:rsidRPr="00622E6D">
              <w:rPr>
                <w:rFonts w:ascii="Arial" w:eastAsia="Calibri" w:hAnsi="Arial" w:cs="Arial"/>
                <w:sz w:val="20"/>
                <w:szCs w:val="20"/>
                <w:lang w:eastAsia="en-GB"/>
              </w:rPr>
              <w:t>интенсивность</w:t>
            </w:r>
            <w:proofErr w:type="spellEnd"/>
            <w:r w:rsidRPr="00622E6D">
              <w:rPr>
                <w:rFonts w:ascii="Arial" w:eastAsia="Calibri" w:hAnsi="Arial" w:cs="Arial"/>
                <w:sz w:val="20"/>
                <w:szCs w:val="20"/>
                <w:lang w:eastAsia="en-GB"/>
              </w:rPr>
              <w:t>)</w:t>
            </w:r>
          </w:p>
        </w:tc>
        <w:tc>
          <w:tcPr>
            <w:tcW w:w="4264" w:type="dxa"/>
          </w:tcPr>
          <w:p w14:paraId="01D2F6D5" w14:textId="77777777" w:rsidR="00C600C1" w:rsidRPr="00622E6D" w:rsidRDefault="00C600C1" w:rsidP="003D787C">
            <w:pPr>
              <w:pStyle w:val="TableParagraph"/>
              <w:spacing w:before="0"/>
              <w:ind w:left="102" w:right="136"/>
              <w:jc w:val="both"/>
              <w:rPr>
                <w:rFonts w:ascii="Arial" w:hAnsi="Arial" w:cs="Arial"/>
                <w:sz w:val="20"/>
                <w:szCs w:val="20"/>
                <w:lang w:val="ru-RU"/>
              </w:rPr>
            </w:pPr>
            <w:r w:rsidRPr="0038598C">
              <w:rPr>
                <w:rFonts w:ascii="Arial" w:eastAsia="Calibri" w:hAnsi="Arial" w:cs="Arial"/>
                <w:sz w:val="20"/>
                <w:szCs w:val="20"/>
                <w:lang w:val="ru-RU" w:eastAsia="en-GB"/>
              </w:rPr>
              <w:t>Размер или величина потенциального воздействия (например, площадь возможного повреждения или воздействия, доля ресурса, которая может быть утрачена или затронута и т.д.).</w:t>
            </w:r>
          </w:p>
        </w:tc>
        <w:tc>
          <w:tcPr>
            <w:tcW w:w="3408" w:type="dxa"/>
          </w:tcPr>
          <w:p w14:paraId="1553F97C" w14:textId="77777777" w:rsidR="00C600C1" w:rsidRPr="00622E6D" w:rsidRDefault="00C600C1" w:rsidP="003D787C">
            <w:pPr>
              <w:pStyle w:val="TableParagraph"/>
              <w:spacing w:before="0"/>
              <w:ind w:left="102" w:right="204"/>
              <w:jc w:val="both"/>
              <w:rPr>
                <w:rFonts w:ascii="Arial" w:hAnsi="Arial" w:cs="Arial"/>
                <w:sz w:val="20"/>
                <w:szCs w:val="20"/>
                <w:lang w:val="ru-RU"/>
              </w:rPr>
            </w:pPr>
            <w:r w:rsidRPr="0038598C">
              <w:rPr>
                <w:rFonts w:ascii="Arial" w:eastAsia="Calibri" w:hAnsi="Arial" w:cs="Arial"/>
                <w:sz w:val="20"/>
                <w:szCs w:val="20"/>
                <w:lang w:val="ru-RU" w:eastAsia="en-GB"/>
              </w:rPr>
              <w:t>[без фиксированных обозначений; предполагается численное значение или качественное описание «интенсивности»]</w:t>
            </w:r>
            <w:r w:rsidRPr="00622E6D">
              <w:rPr>
                <w:rFonts w:ascii="Arial" w:hAnsi="Arial" w:cs="Arial"/>
                <w:sz w:val="20"/>
                <w:szCs w:val="20"/>
                <w:lang w:val="ru-RU"/>
              </w:rPr>
              <w:t xml:space="preserve"> </w:t>
            </w:r>
          </w:p>
          <w:p w14:paraId="5196D50D" w14:textId="77777777" w:rsidR="00C600C1" w:rsidRPr="00622E6D" w:rsidRDefault="00C600C1" w:rsidP="003D787C">
            <w:pPr>
              <w:pStyle w:val="TableParagraph"/>
              <w:spacing w:before="0"/>
              <w:ind w:left="0" w:right="204"/>
              <w:jc w:val="both"/>
              <w:rPr>
                <w:rFonts w:ascii="Arial" w:hAnsi="Arial" w:cs="Arial"/>
                <w:sz w:val="20"/>
                <w:szCs w:val="20"/>
                <w:lang w:val="ru-RU"/>
              </w:rPr>
            </w:pPr>
          </w:p>
        </w:tc>
      </w:tr>
      <w:tr w:rsidR="00C600C1" w:rsidRPr="0046435F" w14:paraId="307F08E9" w14:textId="77777777" w:rsidTr="003D787C">
        <w:trPr>
          <w:trHeight w:val="913"/>
        </w:trPr>
        <w:tc>
          <w:tcPr>
            <w:tcW w:w="1975" w:type="dxa"/>
          </w:tcPr>
          <w:p w14:paraId="79E5A30C" w14:textId="77777777" w:rsidR="00C600C1" w:rsidRPr="00622E6D" w:rsidRDefault="00C600C1" w:rsidP="003D787C">
            <w:pPr>
              <w:pStyle w:val="TableParagraph"/>
              <w:spacing w:before="0"/>
              <w:ind w:left="122"/>
              <w:jc w:val="both"/>
              <w:rPr>
                <w:rFonts w:ascii="Arial" w:hAnsi="Arial" w:cs="Arial"/>
                <w:sz w:val="20"/>
                <w:szCs w:val="20"/>
                <w:lang w:val="ru-RU"/>
              </w:rPr>
            </w:pPr>
            <w:r w:rsidRPr="00622E6D">
              <w:rPr>
                <w:rFonts w:ascii="Arial" w:hAnsi="Arial" w:cs="Arial"/>
                <w:spacing w:val="-2"/>
                <w:sz w:val="20"/>
                <w:szCs w:val="20"/>
                <w:lang w:val="ru-RU"/>
              </w:rPr>
              <w:t xml:space="preserve">Частота </w:t>
            </w:r>
          </w:p>
        </w:tc>
        <w:tc>
          <w:tcPr>
            <w:tcW w:w="4264" w:type="dxa"/>
          </w:tcPr>
          <w:p w14:paraId="79ACFB51" w14:textId="77777777" w:rsidR="00C600C1" w:rsidRPr="0038598C" w:rsidRDefault="00C600C1" w:rsidP="003D787C">
            <w:pPr>
              <w:pStyle w:val="TableParagraph"/>
              <w:spacing w:before="0"/>
              <w:ind w:left="102" w:right="207"/>
              <w:jc w:val="both"/>
              <w:rPr>
                <w:rFonts w:ascii="Arial" w:hAnsi="Arial" w:cs="Arial"/>
                <w:sz w:val="20"/>
                <w:szCs w:val="20"/>
                <w:lang w:val="ru-RU"/>
              </w:rPr>
            </w:pPr>
            <w:r w:rsidRPr="0038598C">
              <w:rPr>
                <w:rFonts w:ascii="Arial" w:eastAsia="Calibri" w:hAnsi="Arial" w:cs="Arial"/>
                <w:sz w:val="20"/>
                <w:szCs w:val="20"/>
                <w:lang w:val="ru-RU" w:eastAsia="en-GB"/>
              </w:rPr>
              <w:t>Показатель постоянства или периодичности потенциального воздействия</w:t>
            </w:r>
            <w:r w:rsidRPr="0038598C">
              <w:rPr>
                <w:rFonts w:ascii="Arial" w:hAnsi="Arial" w:cs="Arial"/>
                <w:sz w:val="20"/>
                <w:szCs w:val="20"/>
                <w:lang w:val="ru-RU"/>
              </w:rPr>
              <w:t xml:space="preserve"> </w:t>
            </w:r>
          </w:p>
        </w:tc>
        <w:tc>
          <w:tcPr>
            <w:tcW w:w="3408" w:type="dxa"/>
          </w:tcPr>
          <w:p w14:paraId="7C324B48" w14:textId="77777777" w:rsidR="00C600C1" w:rsidRPr="0038598C" w:rsidRDefault="00C600C1" w:rsidP="003D787C">
            <w:pPr>
              <w:pStyle w:val="TableParagraph"/>
              <w:spacing w:before="0"/>
              <w:ind w:left="102" w:right="204"/>
              <w:jc w:val="both"/>
              <w:rPr>
                <w:rFonts w:ascii="Arial" w:hAnsi="Arial" w:cs="Arial"/>
                <w:sz w:val="20"/>
                <w:szCs w:val="20"/>
                <w:lang w:val="ru-RU"/>
              </w:rPr>
            </w:pPr>
            <w:r w:rsidRPr="0038598C">
              <w:rPr>
                <w:rFonts w:ascii="Arial" w:eastAsia="Calibri" w:hAnsi="Arial" w:cs="Arial"/>
                <w:sz w:val="20"/>
                <w:szCs w:val="20"/>
                <w:lang w:val="ru-RU" w:eastAsia="en-GB"/>
              </w:rPr>
              <w:t>[без фиксированных обозначений; предполагается численное значение или качественное описание]</w:t>
            </w:r>
            <w:r w:rsidRPr="0038598C">
              <w:rPr>
                <w:rFonts w:ascii="Arial" w:hAnsi="Arial" w:cs="Arial"/>
                <w:sz w:val="20"/>
                <w:szCs w:val="20"/>
                <w:lang w:val="ru-RU"/>
              </w:rPr>
              <w:t xml:space="preserve"> </w:t>
            </w:r>
          </w:p>
        </w:tc>
      </w:tr>
    </w:tbl>
    <w:p w14:paraId="1485A0F3" w14:textId="77777777" w:rsidR="00C600C1" w:rsidRPr="00622E6D" w:rsidRDefault="00C600C1" w:rsidP="00C600C1">
      <w:pPr>
        <w:pStyle w:val="ReportBodyPar"/>
        <w:rPr>
          <w:lang w:val="ru-RU"/>
        </w:rPr>
      </w:pPr>
    </w:p>
    <w:p w14:paraId="657C36A2" w14:textId="77777777" w:rsidR="00C600C1" w:rsidRPr="0038598C" w:rsidRDefault="00C600C1" w:rsidP="00C600C1">
      <w:pPr>
        <w:pStyle w:val="ReportBodyPar"/>
        <w:rPr>
          <w:lang w:val="ru-RU"/>
        </w:rPr>
      </w:pPr>
      <w:r w:rsidRPr="0038598C">
        <w:rPr>
          <w:lang w:val="ru-RU"/>
        </w:rPr>
        <w:t>Определения обозначений типа воздействия приведены в таблице ниже.</w:t>
      </w:r>
      <w:r w:rsidRPr="0038598C">
        <w:rPr>
          <w:lang w:val="ru-RU"/>
        </w:rPr>
        <w:br/>
        <w:t>Определения остальных обозначений зависят от конкретного объекта воздействия и рассматриваются в соответствующих разделах оценки воздействия, представленных далее в отчёте.</w:t>
      </w:r>
    </w:p>
    <w:p w14:paraId="6948D312" w14:textId="77777777" w:rsidR="00C600C1" w:rsidRPr="0038598C" w:rsidRDefault="00C600C1" w:rsidP="00C600C1">
      <w:pPr>
        <w:pStyle w:val="ReportBodyPar"/>
        <w:rPr>
          <w:lang w:val="ru-RU"/>
        </w:rPr>
      </w:pPr>
    </w:p>
    <w:p w14:paraId="29D63ACC" w14:textId="69DD9AF2" w:rsidR="00C600C1" w:rsidRPr="00622E6D" w:rsidRDefault="00C600C1" w:rsidP="00C600C1">
      <w:pPr>
        <w:pStyle w:val="ReportBodyPar"/>
        <w:jc w:val="center"/>
        <w:rPr>
          <w:b/>
          <w:bCs/>
        </w:rPr>
      </w:pPr>
      <w:proofErr w:type="spellStart"/>
      <w:r w:rsidRPr="00622E6D">
        <w:rPr>
          <w:b/>
          <w:bCs/>
        </w:rPr>
        <w:t>Таблица</w:t>
      </w:r>
      <w:proofErr w:type="spellEnd"/>
      <w:r w:rsidRPr="00622E6D">
        <w:rPr>
          <w:b/>
          <w:bCs/>
        </w:rPr>
        <w:t xml:space="preserve"> 2</w:t>
      </w:r>
      <w:r w:rsidR="00532D07">
        <w:rPr>
          <w:b/>
          <w:bCs/>
        </w:rPr>
        <w:t>7</w:t>
      </w:r>
      <w:r w:rsidRPr="00622E6D">
        <w:rPr>
          <w:b/>
          <w:bCs/>
        </w:rPr>
        <w:t xml:space="preserve">: </w:t>
      </w:r>
      <w:proofErr w:type="spellStart"/>
      <w:r w:rsidRPr="00622E6D">
        <w:rPr>
          <w:b/>
          <w:bCs/>
        </w:rPr>
        <w:t>Определения</w:t>
      </w:r>
      <w:proofErr w:type="spellEnd"/>
      <w:r w:rsidRPr="00622E6D">
        <w:rPr>
          <w:b/>
          <w:bCs/>
        </w:rPr>
        <w:t xml:space="preserve"> </w:t>
      </w:r>
      <w:proofErr w:type="spellStart"/>
      <w:r w:rsidRPr="00622E6D">
        <w:rPr>
          <w:b/>
          <w:bCs/>
        </w:rPr>
        <w:t>обозначений</w:t>
      </w:r>
      <w:proofErr w:type="spellEnd"/>
      <w:r w:rsidRPr="00622E6D">
        <w:rPr>
          <w:b/>
          <w:bCs/>
        </w:rPr>
        <w:t xml:space="preserve"> </w:t>
      </w:r>
      <w:proofErr w:type="spellStart"/>
      <w:r w:rsidRPr="00622E6D">
        <w:rPr>
          <w:b/>
          <w:bCs/>
        </w:rPr>
        <w:t>воздействия</w:t>
      </w:r>
      <w:proofErr w:type="spellEnd"/>
    </w:p>
    <w:p w14:paraId="1A9A751C" w14:textId="77777777" w:rsidR="00C600C1" w:rsidRPr="00622E6D" w:rsidRDefault="00C600C1" w:rsidP="00C600C1">
      <w:pPr>
        <w:pStyle w:val="CaptionTable"/>
        <w:ind w:left="0"/>
        <w:jc w:val="left"/>
        <w:rPr>
          <w:lang w:val="ru-RU"/>
        </w:rPr>
      </w:pPr>
    </w:p>
    <w:tbl>
      <w:tblPr>
        <w:tblStyle w:val="TableGrid2"/>
        <w:tblW w:w="0" w:type="auto"/>
        <w:tblLayout w:type="fixed"/>
        <w:tblLook w:val="01E0" w:firstRow="1" w:lastRow="1" w:firstColumn="1" w:lastColumn="1" w:noHBand="0" w:noVBand="0"/>
      </w:tblPr>
      <w:tblGrid>
        <w:gridCol w:w="1980"/>
        <w:gridCol w:w="7654"/>
      </w:tblGrid>
      <w:tr w:rsidR="00C600C1" w:rsidRPr="008D5118" w14:paraId="3BB3916C" w14:textId="77777777" w:rsidTr="003D787C">
        <w:trPr>
          <w:trHeight w:val="420"/>
          <w:tblHeader/>
        </w:trPr>
        <w:tc>
          <w:tcPr>
            <w:tcW w:w="1980" w:type="dxa"/>
            <w:shd w:val="clear" w:color="auto" w:fill="D9D9D9"/>
            <w:vAlign w:val="center"/>
          </w:tcPr>
          <w:p w14:paraId="328B7436" w14:textId="77777777" w:rsidR="00C600C1" w:rsidRPr="00352777" w:rsidRDefault="00C600C1" w:rsidP="003D787C">
            <w:pPr>
              <w:pStyle w:val="TableParagraph"/>
              <w:spacing w:before="0"/>
              <w:ind w:left="0"/>
              <w:rPr>
                <w:rFonts w:ascii="Arial" w:hAnsi="Arial" w:cs="Arial"/>
                <w:b/>
                <w:bCs/>
                <w:sz w:val="20"/>
                <w:szCs w:val="20"/>
              </w:rPr>
            </w:pPr>
            <w:r w:rsidRPr="00352777">
              <w:rPr>
                <w:rFonts w:ascii="Arial" w:eastAsia="Calibri" w:hAnsi="Arial" w:cs="Arial"/>
                <w:b/>
                <w:bCs/>
                <w:sz w:val="20"/>
                <w:szCs w:val="20"/>
                <w:lang w:eastAsia="en-GB"/>
              </w:rPr>
              <w:t xml:space="preserve"> </w:t>
            </w:r>
            <w:proofErr w:type="spellStart"/>
            <w:r w:rsidRPr="00622E6D">
              <w:rPr>
                <w:rFonts w:ascii="Arial" w:eastAsia="Calibri" w:hAnsi="Arial" w:cs="Arial"/>
                <w:b/>
                <w:bCs/>
                <w:sz w:val="20"/>
                <w:szCs w:val="20"/>
                <w:lang w:eastAsia="en-GB"/>
              </w:rPr>
              <w:t>Обозначение</w:t>
            </w:r>
            <w:proofErr w:type="spellEnd"/>
          </w:p>
        </w:tc>
        <w:tc>
          <w:tcPr>
            <w:tcW w:w="7654" w:type="dxa"/>
            <w:shd w:val="clear" w:color="auto" w:fill="D9D9D9"/>
            <w:vAlign w:val="center"/>
          </w:tcPr>
          <w:p w14:paraId="2AF60892" w14:textId="77777777" w:rsidR="00C600C1" w:rsidRPr="00352777" w:rsidRDefault="00C600C1" w:rsidP="003D787C">
            <w:pPr>
              <w:pStyle w:val="TableParagraph"/>
              <w:spacing w:before="0"/>
              <w:ind w:left="102"/>
              <w:jc w:val="center"/>
              <w:rPr>
                <w:rFonts w:ascii="Arial" w:hAnsi="Arial" w:cs="Arial"/>
                <w:b/>
                <w:bCs/>
                <w:sz w:val="20"/>
                <w:szCs w:val="20"/>
                <w:lang w:val="ru-RU"/>
              </w:rPr>
            </w:pPr>
            <w:proofErr w:type="spellStart"/>
            <w:r w:rsidRPr="00622E6D">
              <w:rPr>
                <w:rFonts w:ascii="Arial" w:eastAsia="Calibri" w:hAnsi="Arial" w:cs="Arial"/>
                <w:b/>
                <w:bCs/>
                <w:sz w:val="20"/>
                <w:szCs w:val="20"/>
                <w:lang w:eastAsia="en-GB"/>
              </w:rPr>
              <w:t>Определение</w:t>
            </w:r>
            <w:proofErr w:type="spellEnd"/>
            <w:r w:rsidRPr="00352777">
              <w:rPr>
                <w:rFonts w:ascii="Arial" w:hAnsi="Arial" w:cs="Arial"/>
                <w:b/>
                <w:bCs/>
                <w:spacing w:val="-2"/>
                <w:sz w:val="20"/>
                <w:szCs w:val="20"/>
              </w:rPr>
              <w:t xml:space="preserve"> </w:t>
            </w:r>
          </w:p>
        </w:tc>
      </w:tr>
      <w:tr w:rsidR="00C600C1" w:rsidRPr="008D5118" w14:paraId="61E82C02" w14:textId="77777777" w:rsidTr="003D787C">
        <w:trPr>
          <w:trHeight w:val="412"/>
        </w:trPr>
        <w:tc>
          <w:tcPr>
            <w:tcW w:w="9634" w:type="dxa"/>
            <w:gridSpan w:val="2"/>
          </w:tcPr>
          <w:p w14:paraId="72DEA18A" w14:textId="77777777" w:rsidR="00C600C1" w:rsidRPr="00352777" w:rsidRDefault="00C600C1" w:rsidP="003D787C">
            <w:pPr>
              <w:pStyle w:val="TableParagraph"/>
              <w:spacing w:before="0"/>
              <w:ind w:left="108"/>
              <w:jc w:val="both"/>
              <w:rPr>
                <w:rFonts w:ascii="Arial" w:hAnsi="Arial" w:cs="Arial"/>
                <w:b/>
                <w:sz w:val="20"/>
                <w:szCs w:val="20"/>
                <w:lang w:val="ru-RU"/>
              </w:rPr>
            </w:pPr>
            <w:r w:rsidRPr="00352777">
              <w:rPr>
                <w:rFonts w:ascii="Arial" w:hAnsi="Arial" w:cs="Arial"/>
                <w:b/>
                <w:spacing w:val="-4"/>
                <w:sz w:val="20"/>
                <w:szCs w:val="20"/>
                <w:lang w:val="ru-RU"/>
              </w:rPr>
              <w:t>Тип</w:t>
            </w:r>
          </w:p>
        </w:tc>
      </w:tr>
      <w:tr w:rsidR="00C600C1" w:rsidRPr="0046435F" w14:paraId="7F22161A" w14:textId="77777777" w:rsidTr="003D787C">
        <w:trPr>
          <w:trHeight w:val="849"/>
        </w:trPr>
        <w:tc>
          <w:tcPr>
            <w:tcW w:w="1980" w:type="dxa"/>
          </w:tcPr>
          <w:p w14:paraId="22ED32C1" w14:textId="77777777" w:rsidR="00C600C1" w:rsidRPr="00622E6D" w:rsidRDefault="00C600C1" w:rsidP="003D787C">
            <w:pPr>
              <w:pStyle w:val="TableParagraph"/>
              <w:spacing w:before="0"/>
              <w:jc w:val="both"/>
              <w:rPr>
                <w:rFonts w:ascii="Arial" w:hAnsi="Arial" w:cs="Arial"/>
                <w:sz w:val="20"/>
                <w:szCs w:val="20"/>
                <w:lang w:val="ru-RU"/>
              </w:rPr>
            </w:pPr>
            <w:r>
              <w:rPr>
                <w:rFonts w:ascii="Arial" w:hAnsi="Arial" w:cs="Arial"/>
                <w:spacing w:val="-2"/>
                <w:sz w:val="20"/>
                <w:szCs w:val="20"/>
                <w:lang w:val="ru-RU"/>
              </w:rPr>
              <w:t xml:space="preserve">Прямое </w:t>
            </w:r>
          </w:p>
        </w:tc>
        <w:tc>
          <w:tcPr>
            <w:tcW w:w="7654" w:type="dxa"/>
          </w:tcPr>
          <w:p w14:paraId="00C0CA6B" w14:textId="77777777" w:rsidR="00C600C1" w:rsidRPr="0038598C" w:rsidRDefault="00C600C1" w:rsidP="003D787C">
            <w:pPr>
              <w:pStyle w:val="ReportBodyPar"/>
              <w:rPr>
                <w:sz w:val="20"/>
                <w:szCs w:val="20"/>
                <w:lang w:val="ru-RU"/>
              </w:rPr>
            </w:pPr>
            <w:r w:rsidRPr="0038598C">
              <w:rPr>
                <w:sz w:val="20"/>
                <w:szCs w:val="20"/>
                <w:lang w:val="ru-RU"/>
              </w:rPr>
              <w:t>Потенциальные воздействия, возникающие в результате непосредственного взаимодействия между Проектом и ресурсом/рецептором (например, между занятием участка земли и затронутыми местообитаниями).</w:t>
            </w:r>
          </w:p>
        </w:tc>
      </w:tr>
      <w:tr w:rsidR="00C600C1" w:rsidRPr="0046435F" w14:paraId="3FD8911E" w14:textId="77777777" w:rsidTr="003D787C">
        <w:trPr>
          <w:trHeight w:val="1165"/>
        </w:trPr>
        <w:tc>
          <w:tcPr>
            <w:tcW w:w="1980" w:type="dxa"/>
          </w:tcPr>
          <w:p w14:paraId="59B6DC3B" w14:textId="77777777" w:rsidR="00C600C1" w:rsidRPr="00622E6D" w:rsidRDefault="00C600C1" w:rsidP="003D787C">
            <w:pPr>
              <w:pStyle w:val="TableParagraph"/>
              <w:spacing w:before="0"/>
              <w:ind w:left="108"/>
              <w:jc w:val="both"/>
              <w:rPr>
                <w:rFonts w:ascii="Arial" w:hAnsi="Arial" w:cs="Arial"/>
                <w:sz w:val="20"/>
                <w:szCs w:val="20"/>
                <w:lang w:val="ru-RU"/>
              </w:rPr>
            </w:pPr>
            <w:r>
              <w:rPr>
                <w:rFonts w:ascii="Arial" w:hAnsi="Arial" w:cs="Arial"/>
                <w:spacing w:val="-2"/>
                <w:sz w:val="20"/>
                <w:szCs w:val="20"/>
                <w:lang w:val="ru-RU"/>
              </w:rPr>
              <w:t xml:space="preserve">Косвенное </w:t>
            </w:r>
          </w:p>
        </w:tc>
        <w:tc>
          <w:tcPr>
            <w:tcW w:w="7654" w:type="dxa"/>
          </w:tcPr>
          <w:p w14:paraId="572BA151" w14:textId="77777777" w:rsidR="00C600C1" w:rsidRPr="0038598C" w:rsidRDefault="00C600C1" w:rsidP="003D787C">
            <w:pPr>
              <w:pStyle w:val="a5"/>
              <w:widowControl w:val="0"/>
              <w:suppressAutoHyphens w:val="0"/>
              <w:autoSpaceDE w:val="0"/>
              <w:autoSpaceDN w:val="0"/>
              <w:spacing w:before="13"/>
              <w:jc w:val="both"/>
              <w:rPr>
                <w:rFonts w:ascii="Arial" w:hAnsi="Arial" w:cs="Arial"/>
                <w:lang w:val="ru-RU"/>
              </w:rPr>
            </w:pPr>
            <w:r w:rsidRPr="0038598C">
              <w:rPr>
                <w:rFonts w:ascii="Arial" w:hAnsi="Arial" w:cs="Arial"/>
                <w:lang w:val="ru-RU"/>
              </w:rPr>
              <w:t>Потенциальные воздействия, возникающие вследствие прямых взаимодействий между Проектом и окружающей средой в результате последующих процессов в этой среде (например, изменение жизнеспособности популяции вида вследствие утраты части местообитания из-за занятия проектом земельного участка).</w:t>
            </w:r>
          </w:p>
        </w:tc>
      </w:tr>
      <w:tr w:rsidR="00C600C1" w:rsidRPr="0046435F" w14:paraId="18E44CED" w14:textId="77777777" w:rsidTr="003D787C">
        <w:trPr>
          <w:trHeight w:val="669"/>
        </w:trPr>
        <w:tc>
          <w:tcPr>
            <w:tcW w:w="1980" w:type="dxa"/>
          </w:tcPr>
          <w:p w14:paraId="72440CEE" w14:textId="77777777" w:rsidR="00C600C1" w:rsidRPr="00622E6D" w:rsidRDefault="00C600C1" w:rsidP="003D787C">
            <w:pPr>
              <w:pStyle w:val="TableParagraph"/>
              <w:spacing w:before="0"/>
              <w:jc w:val="both"/>
              <w:rPr>
                <w:rFonts w:ascii="Arial" w:hAnsi="Arial" w:cs="Arial"/>
                <w:sz w:val="20"/>
                <w:szCs w:val="20"/>
                <w:lang w:val="ru-RU"/>
              </w:rPr>
            </w:pPr>
            <w:r>
              <w:rPr>
                <w:rFonts w:ascii="Arial" w:hAnsi="Arial" w:cs="Arial"/>
                <w:spacing w:val="-2"/>
                <w:sz w:val="20"/>
                <w:szCs w:val="20"/>
                <w:lang w:val="ru-RU"/>
              </w:rPr>
              <w:t xml:space="preserve">Опосредованное </w:t>
            </w:r>
          </w:p>
        </w:tc>
        <w:tc>
          <w:tcPr>
            <w:tcW w:w="7654" w:type="dxa"/>
          </w:tcPr>
          <w:p w14:paraId="37B0E8EB" w14:textId="77777777" w:rsidR="00C600C1" w:rsidRPr="0038598C" w:rsidRDefault="00C600C1" w:rsidP="003D787C">
            <w:pPr>
              <w:pStyle w:val="a5"/>
              <w:widowControl w:val="0"/>
              <w:suppressAutoHyphens w:val="0"/>
              <w:autoSpaceDE w:val="0"/>
              <w:autoSpaceDN w:val="0"/>
              <w:spacing w:before="13"/>
              <w:jc w:val="both"/>
              <w:rPr>
                <w:rFonts w:ascii="Arial" w:hAnsi="Arial" w:cs="Arial"/>
                <w:lang w:val="ru-RU"/>
              </w:rPr>
            </w:pPr>
            <w:r w:rsidRPr="0038598C">
              <w:rPr>
                <w:rFonts w:ascii="Arial" w:hAnsi="Arial" w:cs="Arial"/>
                <w:lang w:val="ru-RU"/>
              </w:rPr>
              <w:t>Потенциальные воздействия, возникающие в результате других видов деятельности (не входящих в состав Проекта), которые происходят как следствие реализации Проекта (например, приток рабочих вследствие привлечения большого числа сотрудников для выполнения Проекта).</w:t>
            </w:r>
          </w:p>
        </w:tc>
      </w:tr>
      <w:tr w:rsidR="00C600C1" w:rsidRPr="008D5118" w14:paraId="2AF3C867" w14:textId="77777777" w:rsidTr="003D787C">
        <w:trPr>
          <w:trHeight w:val="183"/>
        </w:trPr>
        <w:tc>
          <w:tcPr>
            <w:tcW w:w="9634" w:type="dxa"/>
            <w:gridSpan w:val="2"/>
          </w:tcPr>
          <w:p w14:paraId="0967D381" w14:textId="77777777" w:rsidR="00C600C1" w:rsidRPr="00352777" w:rsidRDefault="00C600C1" w:rsidP="003D787C">
            <w:pPr>
              <w:pStyle w:val="a5"/>
              <w:widowControl w:val="0"/>
              <w:autoSpaceDE w:val="0"/>
              <w:autoSpaceDN w:val="0"/>
              <w:spacing w:before="13"/>
              <w:jc w:val="both"/>
              <w:rPr>
                <w:rFonts w:ascii="Arial" w:hAnsi="Arial" w:cs="Arial"/>
              </w:rPr>
            </w:pPr>
            <w:proofErr w:type="spellStart"/>
            <w:r w:rsidRPr="00352777">
              <w:rPr>
                <w:rFonts w:ascii="Arial" w:hAnsi="Arial" w:cs="Arial"/>
                <w:b/>
                <w:bCs/>
              </w:rPr>
              <w:lastRenderedPageBreak/>
              <w:t>Масштаб</w:t>
            </w:r>
            <w:proofErr w:type="spellEnd"/>
            <w:r w:rsidRPr="00352777">
              <w:rPr>
                <w:rFonts w:ascii="Arial" w:hAnsi="Arial" w:cs="Arial"/>
                <w:b/>
                <w:bCs/>
              </w:rPr>
              <w:t xml:space="preserve"> (</w:t>
            </w:r>
            <w:proofErr w:type="spellStart"/>
            <w:r w:rsidRPr="00352777">
              <w:rPr>
                <w:rFonts w:ascii="Arial" w:hAnsi="Arial" w:cs="Arial"/>
                <w:b/>
                <w:bCs/>
              </w:rPr>
              <w:t>охват</w:t>
            </w:r>
            <w:proofErr w:type="spellEnd"/>
            <w:r w:rsidRPr="00352777">
              <w:rPr>
                <w:rFonts w:ascii="Arial" w:hAnsi="Arial" w:cs="Arial"/>
                <w:b/>
                <w:bCs/>
              </w:rPr>
              <w:t>)</w:t>
            </w:r>
          </w:p>
          <w:p w14:paraId="6F29A033" w14:textId="77777777" w:rsidR="00C600C1" w:rsidRPr="008D5118" w:rsidRDefault="00C600C1" w:rsidP="003D787C">
            <w:pPr>
              <w:pStyle w:val="TableParagraph"/>
              <w:spacing w:before="0"/>
              <w:ind w:left="108"/>
              <w:jc w:val="both"/>
              <w:rPr>
                <w:rFonts w:ascii="Arial" w:hAnsi="Arial" w:cs="Arial"/>
                <w:b/>
                <w:sz w:val="20"/>
                <w:szCs w:val="20"/>
              </w:rPr>
            </w:pPr>
          </w:p>
        </w:tc>
      </w:tr>
      <w:tr w:rsidR="00C600C1" w:rsidRPr="0046435F" w14:paraId="2A5E8531" w14:textId="77777777" w:rsidTr="003D787C">
        <w:trPr>
          <w:trHeight w:val="671"/>
        </w:trPr>
        <w:tc>
          <w:tcPr>
            <w:tcW w:w="1980" w:type="dxa"/>
          </w:tcPr>
          <w:p w14:paraId="655BE544" w14:textId="77777777" w:rsidR="00C600C1" w:rsidRPr="00352777" w:rsidRDefault="00C600C1" w:rsidP="003D787C">
            <w:pPr>
              <w:pStyle w:val="TableParagraph"/>
              <w:spacing w:before="0"/>
              <w:ind w:left="108"/>
              <w:jc w:val="both"/>
              <w:rPr>
                <w:rFonts w:ascii="Arial" w:hAnsi="Arial" w:cs="Arial"/>
                <w:sz w:val="20"/>
                <w:szCs w:val="20"/>
                <w:lang w:val="ru-RU"/>
              </w:rPr>
            </w:pPr>
            <w:r>
              <w:rPr>
                <w:rFonts w:ascii="Arial" w:hAnsi="Arial" w:cs="Arial"/>
                <w:spacing w:val="-2"/>
                <w:sz w:val="20"/>
                <w:szCs w:val="20"/>
                <w:lang w:val="ru-RU"/>
              </w:rPr>
              <w:t>Местный</w:t>
            </w:r>
          </w:p>
        </w:tc>
        <w:tc>
          <w:tcPr>
            <w:tcW w:w="7654" w:type="dxa"/>
          </w:tcPr>
          <w:p w14:paraId="11775758" w14:textId="77777777" w:rsidR="00C600C1" w:rsidRPr="0038598C" w:rsidRDefault="00C600C1" w:rsidP="003D787C">
            <w:pPr>
              <w:pStyle w:val="a5"/>
              <w:widowControl w:val="0"/>
              <w:autoSpaceDE w:val="0"/>
              <w:autoSpaceDN w:val="0"/>
              <w:spacing w:before="13"/>
              <w:jc w:val="both"/>
              <w:rPr>
                <w:rFonts w:ascii="Arial" w:hAnsi="Arial" w:cs="Arial"/>
                <w:lang w:val="ru-RU"/>
              </w:rPr>
            </w:pPr>
            <w:r w:rsidRPr="0038598C">
              <w:rPr>
                <w:rFonts w:ascii="Arial" w:hAnsi="Arial" w:cs="Arial"/>
                <w:lang w:val="ru-RU"/>
              </w:rPr>
              <w:t>Воздействие ограничено непосредственной территорией, на которой расположен затронутый объект. Например: местное местообитание или популяция вида в пределах границ проекта.</w:t>
            </w:r>
          </w:p>
        </w:tc>
      </w:tr>
      <w:tr w:rsidR="00C600C1" w:rsidRPr="0046435F" w14:paraId="3598F614" w14:textId="77777777" w:rsidTr="003D787C">
        <w:trPr>
          <w:trHeight w:val="664"/>
        </w:trPr>
        <w:tc>
          <w:tcPr>
            <w:tcW w:w="1980" w:type="dxa"/>
          </w:tcPr>
          <w:p w14:paraId="07286173" w14:textId="77777777" w:rsidR="00C600C1" w:rsidRPr="00352777" w:rsidRDefault="00C600C1" w:rsidP="003D787C">
            <w:pPr>
              <w:pStyle w:val="TableParagraph"/>
              <w:spacing w:before="0"/>
              <w:ind w:left="108"/>
              <w:jc w:val="both"/>
              <w:rPr>
                <w:rFonts w:ascii="Arial" w:hAnsi="Arial" w:cs="Arial"/>
                <w:sz w:val="20"/>
                <w:szCs w:val="20"/>
                <w:lang w:val="ru-RU"/>
              </w:rPr>
            </w:pPr>
            <w:r>
              <w:rPr>
                <w:rFonts w:ascii="Arial" w:hAnsi="Arial" w:cs="Arial"/>
                <w:spacing w:val="-2"/>
                <w:sz w:val="20"/>
                <w:szCs w:val="20"/>
                <w:lang w:val="ru-RU"/>
              </w:rPr>
              <w:t xml:space="preserve">Региональный </w:t>
            </w:r>
          </w:p>
        </w:tc>
        <w:tc>
          <w:tcPr>
            <w:tcW w:w="7654" w:type="dxa"/>
          </w:tcPr>
          <w:p w14:paraId="332F388B" w14:textId="77777777" w:rsidR="00C600C1" w:rsidRPr="0038598C" w:rsidRDefault="00C600C1" w:rsidP="003D787C">
            <w:pPr>
              <w:pStyle w:val="a5"/>
              <w:widowControl w:val="0"/>
              <w:autoSpaceDE w:val="0"/>
              <w:autoSpaceDN w:val="0"/>
              <w:spacing w:before="13"/>
              <w:jc w:val="both"/>
              <w:rPr>
                <w:rFonts w:ascii="Arial" w:hAnsi="Arial" w:cs="Arial"/>
                <w:lang w:val="ru-RU"/>
              </w:rPr>
            </w:pPr>
            <w:r w:rsidRPr="0038598C">
              <w:rPr>
                <w:rFonts w:ascii="Arial" w:hAnsi="Arial" w:cs="Arial"/>
                <w:lang w:val="ru-RU"/>
              </w:rPr>
              <w:t>Объект воздействия имеет более крупный масштаб, охватывая несколько территорий или сообществ. Например: воздействие на качество воды, влияющее на реки, протекающие в соседние регионы.</w:t>
            </w:r>
          </w:p>
        </w:tc>
      </w:tr>
      <w:tr w:rsidR="00C600C1" w:rsidRPr="0046435F" w14:paraId="644F8F47" w14:textId="77777777" w:rsidTr="003D787C">
        <w:trPr>
          <w:trHeight w:val="390"/>
        </w:trPr>
        <w:tc>
          <w:tcPr>
            <w:tcW w:w="1980" w:type="dxa"/>
          </w:tcPr>
          <w:p w14:paraId="48251EFA" w14:textId="77777777" w:rsidR="00C600C1" w:rsidRPr="00352777" w:rsidRDefault="00C600C1" w:rsidP="003D787C">
            <w:pPr>
              <w:pStyle w:val="TableParagraph"/>
              <w:spacing w:before="0"/>
              <w:ind w:left="108"/>
              <w:jc w:val="both"/>
              <w:rPr>
                <w:rFonts w:ascii="Arial" w:hAnsi="Arial" w:cs="Arial"/>
                <w:sz w:val="20"/>
                <w:szCs w:val="20"/>
                <w:lang w:val="ru-RU"/>
              </w:rPr>
            </w:pPr>
            <w:r>
              <w:rPr>
                <w:rFonts w:ascii="Arial" w:hAnsi="Arial" w:cs="Arial"/>
                <w:spacing w:val="-2"/>
                <w:sz w:val="20"/>
                <w:szCs w:val="20"/>
                <w:lang w:val="ru-RU"/>
              </w:rPr>
              <w:t xml:space="preserve">Международный </w:t>
            </w:r>
          </w:p>
        </w:tc>
        <w:tc>
          <w:tcPr>
            <w:tcW w:w="7654" w:type="dxa"/>
          </w:tcPr>
          <w:p w14:paraId="5322421F" w14:textId="77777777" w:rsidR="00C600C1" w:rsidRPr="0038598C" w:rsidRDefault="00C600C1" w:rsidP="003D787C">
            <w:pPr>
              <w:pStyle w:val="a5"/>
              <w:widowControl w:val="0"/>
              <w:autoSpaceDE w:val="0"/>
              <w:autoSpaceDN w:val="0"/>
              <w:spacing w:before="13"/>
              <w:jc w:val="both"/>
              <w:rPr>
                <w:rFonts w:ascii="Arial" w:hAnsi="Arial" w:cs="Arial"/>
                <w:lang w:val="ru-RU"/>
              </w:rPr>
            </w:pPr>
            <w:r w:rsidRPr="0038598C">
              <w:rPr>
                <w:rFonts w:ascii="Arial" w:hAnsi="Arial" w:cs="Arial"/>
                <w:lang w:val="ru-RU"/>
              </w:rPr>
              <w:t>Воздействие выходит за пределы национальных границ. Например: воздействие на перелётные виды или общие экосистемы, простирающиеся через несколько стран.</w:t>
            </w:r>
          </w:p>
        </w:tc>
      </w:tr>
      <w:tr w:rsidR="00C600C1" w:rsidRPr="008D5118" w14:paraId="227343ED" w14:textId="77777777" w:rsidTr="003D787C">
        <w:trPr>
          <w:trHeight w:val="156"/>
        </w:trPr>
        <w:tc>
          <w:tcPr>
            <w:tcW w:w="9634" w:type="dxa"/>
            <w:gridSpan w:val="2"/>
          </w:tcPr>
          <w:p w14:paraId="5B3885D6" w14:textId="77777777" w:rsidR="00C600C1" w:rsidRPr="00352777" w:rsidRDefault="00C600C1" w:rsidP="003D787C">
            <w:pPr>
              <w:pStyle w:val="TableParagraph"/>
              <w:spacing w:before="0"/>
              <w:ind w:left="108"/>
              <w:jc w:val="both"/>
              <w:rPr>
                <w:rFonts w:ascii="Arial" w:hAnsi="Arial" w:cs="Arial"/>
                <w:b/>
                <w:sz w:val="20"/>
                <w:szCs w:val="20"/>
                <w:lang w:val="ru-RU"/>
              </w:rPr>
            </w:pPr>
            <w:r>
              <w:rPr>
                <w:rFonts w:ascii="Arial" w:hAnsi="Arial" w:cs="Arial"/>
                <w:b/>
                <w:spacing w:val="-2"/>
                <w:sz w:val="20"/>
                <w:szCs w:val="20"/>
                <w:lang w:val="ru-RU"/>
              </w:rPr>
              <w:t xml:space="preserve">Продолжительность </w:t>
            </w:r>
          </w:p>
        </w:tc>
      </w:tr>
      <w:tr w:rsidR="00C600C1" w:rsidRPr="0046435F" w14:paraId="37C78662" w14:textId="77777777" w:rsidTr="003D787C">
        <w:trPr>
          <w:trHeight w:val="165"/>
        </w:trPr>
        <w:tc>
          <w:tcPr>
            <w:tcW w:w="1980" w:type="dxa"/>
          </w:tcPr>
          <w:p w14:paraId="3B01A521" w14:textId="77777777" w:rsidR="00C600C1" w:rsidRPr="00352777" w:rsidRDefault="00C600C1" w:rsidP="003D787C">
            <w:pPr>
              <w:pStyle w:val="TableParagraph"/>
              <w:spacing w:before="0"/>
              <w:ind w:left="108"/>
              <w:jc w:val="both"/>
              <w:rPr>
                <w:rFonts w:ascii="Arial" w:hAnsi="Arial" w:cs="Arial"/>
                <w:sz w:val="20"/>
                <w:szCs w:val="20"/>
                <w:lang w:val="ru-RU"/>
              </w:rPr>
            </w:pPr>
            <w:r>
              <w:rPr>
                <w:rFonts w:ascii="Arial" w:hAnsi="Arial" w:cs="Arial"/>
                <w:spacing w:val="-2"/>
                <w:sz w:val="20"/>
                <w:szCs w:val="20"/>
                <w:lang w:val="ru-RU"/>
              </w:rPr>
              <w:t xml:space="preserve">Временное </w:t>
            </w:r>
          </w:p>
        </w:tc>
        <w:tc>
          <w:tcPr>
            <w:tcW w:w="7654" w:type="dxa"/>
            <w:vMerge w:val="restart"/>
          </w:tcPr>
          <w:p w14:paraId="4928A826" w14:textId="77777777" w:rsidR="00C600C1" w:rsidRPr="00352777" w:rsidRDefault="00C600C1" w:rsidP="003D787C">
            <w:pPr>
              <w:pStyle w:val="TableParagraph"/>
              <w:spacing w:before="0"/>
              <w:ind w:left="102" w:right="471"/>
              <w:jc w:val="both"/>
              <w:rPr>
                <w:rFonts w:ascii="Arial" w:hAnsi="Arial" w:cs="Arial"/>
                <w:sz w:val="20"/>
                <w:szCs w:val="20"/>
                <w:lang w:val="ru-RU"/>
              </w:rPr>
            </w:pPr>
            <w:r w:rsidRPr="00352777">
              <w:rPr>
                <w:rFonts w:ascii="Arial" w:hAnsi="Arial" w:cs="Arial"/>
                <w:sz w:val="20"/>
                <w:szCs w:val="20"/>
                <w:lang w:val="ru-RU"/>
              </w:rPr>
              <w:t>Определяется с учётом специфики каждого объекта воздействия.</w:t>
            </w:r>
            <w:r w:rsidRPr="00352777">
              <w:rPr>
                <w:rFonts w:ascii="Arial" w:hAnsi="Arial" w:cs="Arial"/>
                <w:sz w:val="20"/>
                <w:szCs w:val="20"/>
                <w:lang w:val="ru-RU"/>
              </w:rPr>
              <w:br/>
              <w:t>Например, шумовое воздействие может быть временным для человека, но долгосрочным — для чувствительных видов птиц.</w:t>
            </w:r>
          </w:p>
        </w:tc>
      </w:tr>
      <w:tr w:rsidR="00C600C1" w:rsidRPr="008D5118" w14:paraId="7DA791EE" w14:textId="77777777" w:rsidTr="003D787C">
        <w:trPr>
          <w:trHeight w:val="156"/>
        </w:trPr>
        <w:tc>
          <w:tcPr>
            <w:tcW w:w="1980" w:type="dxa"/>
          </w:tcPr>
          <w:p w14:paraId="7C7B2980" w14:textId="77777777" w:rsidR="00C600C1" w:rsidRPr="00352777" w:rsidRDefault="00C600C1" w:rsidP="003D787C">
            <w:pPr>
              <w:pStyle w:val="TableParagraph"/>
              <w:spacing w:before="0"/>
              <w:ind w:left="108"/>
              <w:jc w:val="both"/>
              <w:rPr>
                <w:rFonts w:ascii="Arial" w:hAnsi="Arial" w:cs="Arial"/>
                <w:sz w:val="20"/>
                <w:szCs w:val="20"/>
                <w:lang w:val="ru-RU"/>
              </w:rPr>
            </w:pPr>
            <w:r>
              <w:rPr>
                <w:rFonts w:ascii="Arial" w:hAnsi="Arial" w:cs="Arial"/>
                <w:sz w:val="20"/>
                <w:szCs w:val="20"/>
                <w:lang w:val="ru-RU"/>
              </w:rPr>
              <w:t xml:space="preserve">Краткосрочное </w:t>
            </w:r>
          </w:p>
        </w:tc>
        <w:tc>
          <w:tcPr>
            <w:tcW w:w="7654" w:type="dxa"/>
            <w:vMerge/>
          </w:tcPr>
          <w:p w14:paraId="1BF413C8" w14:textId="77777777" w:rsidR="00C600C1" w:rsidRPr="008D5118" w:rsidRDefault="00C600C1" w:rsidP="003D787C">
            <w:pPr>
              <w:jc w:val="both"/>
              <w:rPr>
                <w:rFonts w:ascii="Arial" w:hAnsi="Arial" w:cs="Arial"/>
                <w:sz w:val="20"/>
                <w:szCs w:val="20"/>
              </w:rPr>
            </w:pPr>
          </w:p>
        </w:tc>
      </w:tr>
      <w:tr w:rsidR="00C600C1" w:rsidRPr="008D5118" w14:paraId="5DAC67C3" w14:textId="77777777" w:rsidTr="003D787C">
        <w:trPr>
          <w:trHeight w:val="138"/>
        </w:trPr>
        <w:tc>
          <w:tcPr>
            <w:tcW w:w="1980" w:type="dxa"/>
          </w:tcPr>
          <w:p w14:paraId="20965318" w14:textId="77777777" w:rsidR="00C600C1" w:rsidRPr="00352777" w:rsidRDefault="00C600C1" w:rsidP="003D787C">
            <w:pPr>
              <w:pStyle w:val="TableParagraph"/>
              <w:spacing w:before="0"/>
              <w:ind w:left="108"/>
              <w:jc w:val="both"/>
              <w:rPr>
                <w:rFonts w:ascii="Arial" w:hAnsi="Arial" w:cs="Arial"/>
                <w:sz w:val="20"/>
                <w:szCs w:val="20"/>
                <w:lang w:val="ru-RU"/>
              </w:rPr>
            </w:pPr>
            <w:r>
              <w:rPr>
                <w:rFonts w:ascii="Arial" w:hAnsi="Arial" w:cs="Arial"/>
                <w:sz w:val="20"/>
                <w:szCs w:val="20"/>
                <w:lang w:val="ru-RU"/>
              </w:rPr>
              <w:t xml:space="preserve">Долгосрочное </w:t>
            </w:r>
          </w:p>
        </w:tc>
        <w:tc>
          <w:tcPr>
            <w:tcW w:w="7654" w:type="dxa"/>
            <w:vMerge/>
          </w:tcPr>
          <w:p w14:paraId="41FE8E78" w14:textId="77777777" w:rsidR="00C600C1" w:rsidRPr="008D5118" w:rsidRDefault="00C600C1" w:rsidP="003D787C">
            <w:pPr>
              <w:jc w:val="both"/>
              <w:rPr>
                <w:rFonts w:ascii="Arial" w:hAnsi="Arial" w:cs="Arial"/>
                <w:sz w:val="20"/>
                <w:szCs w:val="20"/>
              </w:rPr>
            </w:pPr>
          </w:p>
        </w:tc>
      </w:tr>
      <w:tr w:rsidR="00C600C1" w:rsidRPr="008D5118" w14:paraId="7D5BB2D4" w14:textId="77777777" w:rsidTr="003D787C">
        <w:trPr>
          <w:trHeight w:val="412"/>
        </w:trPr>
        <w:tc>
          <w:tcPr>
            <w:tcW w:w="1980" w:type="dxa"/>
          </w:tcPr>
          <w:p w14:paraId="3A157955" w14:textId="77777777" w:rsidR="00C600C1" w:rsidRPr="00352777" w:rsidRDefault="00C600C1" w:rsidP="003D787C">
            <w:pPr>
              <w:pStyle w:val="TableParagraph"/>
              <w:spacing w:before="0"/>
              <w:ind w:left="108"/>
              <w:jc w:val="both"/>
              <w:rPr>
                <w:rFonts w:ascii="Arial" w:hAnsi="Arial" w:cs="Arial"/>
                <w:sz w:val="20"/>
                <w:szCs w:val="20"/>
                <w:lang w:val="ru-RU"/>
              </w:rPr>
            </w:pPr>
            <w:r>
              <w:rPr>
                <w:rFonts w:ascii="Arial" w:hAnsi="Arial" w:cs="Arial"/>
                <w:spacing w:val="-2"/>
                <w:sz w:val="20"/>
                <w:szCs w:val="20"/>
                <w:lang w:val="ru-RU"/>
              </w:rPr>
              <w:t xml:space="preserve">Постоянное </w:t>
            </w:r>
          </w:p>
        </w:tc>
        <w:tc>
          <w:tcPr>
            <w:tcW w:w="7654" w:type="dxa"/>
            <w:vMerge/>
          </w:tcPr>
          <w:p w14:paraId="64DC9562" w14:textId="77777777" w:rsidR="00C600C1" w:rsidRPr="008D5118" w:rsidRDefault="00C600C1" w:rsidP="003D787C">
            <w:pPr>
              <w:jc w:val="both"/>
              <w:rPr>
                <w:rFonts w:ascii="Arial" w:hAnsi="Arial" w:cs="Arial"/>
                <w:sz w:val="20"/>
                <w:szCs w:val="20"/>
              </w:rPr>
            </w:pPr>
          </w:p>
        </w:tc>
      </w:tr>
    </w:tbl>
    <w:p w14:paraId="41E8743D" w14:textId="77777777" w:rsidR="00C600C1" w:rsidRDefault="00C600C1" w:rsidP="00C600C1">
      <w:pPr>
        <w:pStyle w:val="a5"/>
        <w:spacing w:before="13"/>
        <w:jc w:val="both"/>
        <w:rPr>
          <w:rFonts w:ascii="Arial" w:hAnsi="Arial" w:cs="Arial"/>
          <w:lang w:val="ru-RU"/>
        </w:rPr>
      </w:pPr>
    </w:p>
    <w:p w14:paraId="0DC02081" w14:textId="77777777" w:rsidR="00C600C1" w:rsidRPr="0038598C" w:rsidRDefault="00C600C1" w:rsidP="00C600C1">
      <w:pPr>
        <w:pStyle w:val="a5"/>
        <w:spacing w:before="13"/>
        <w:rPr>
          <w:rFonts w:ascii="Arial" w:hAnsi="Arial" w:cs="Arial"/>
          <w:sz w:val="24"/>
          <w:szCs w:val="24"/>
          <w:lang w:val="ru-RU"/>
        </w:rPr>
      </w:pPr>
      <w:r w:rsidRPr="0038598C">
        <w:rPr>
          <w:rFonts w:ascii="Arial" w:hAnsi="Arial" w:cs="Arial"/>
          <w:b/>
          <w:bCs/>
          <w:sz w:val="24"/>
          <w:szCs w:val="24"/>
          <w:lang w:val="ru-RU"/>
        </w:rPr>
        <w:t>Обозначения величины воздействия:</w:t>
      </w:r>
      <w:r w:rsidRPr="0038598C">
        <w:rPr>
          <w:rFonts w:ascii="Arial" w:hAnsi="Arial" w:cs="Arial"/>
          <w:sz w:val="24"/>
          <w:szCs w:val="24"/>
          <w:lang w:val="ru-RU"/>
        </w:rPr>
        <w:br/>
        <w:t>• Положительное</w:t>
      </w:r>
      <w:r w:rsidRPr="0038598C">
        <w:rPr>
          <w:rFonts w:ascii="Arial" w:hAnsi="Arial" w:cs="Arial"/>
          <w:sz w:val="24"/>
          <w:szCs w:val="24"/>
          <w:lang w:val="ru-RU"/>
        </w:rPr>
        <w:br/>
        <w:t>• Незначительное (отрицательное)</w:t>
      </w:r>
      <w:r w:rsidRPr="0038598C">
        <w:rPr>
          <w:rFonts w:ascii="Arial" w:hAnsi="Arial" w:cs="Arial"/>
          <w:sz w:val="24"/>
          <w:szCs w:val="24"/>
          <w:lang w:val="ru-RU"/>
        </w:rPr>
        <w:br/>
        <w:t>• Малое (отрицательное)</w:t>
      </w:r>
      <w:r w:rsidRPr="0038598C">
        <w:rPr>
          <w:rFonts w:ascii="Arial" w:hAnsi="Arial" w:cs="Arial"/>
          <w:sz w:val="24"/>
          <w:szCs w:val="24"/>
          <w:lang w:val="ru-RU"/>
        </w:rPr>
        <w:br/>
        <w:t>• Среднее (отрицательное)</w:t>
      </w:r>
      <w:r w:rsidRPr="0038598C">
        <w:rPr>
          <w:rFonts w:ascii="Arial" w:hAnsi="Arial" w:cs="Arial"/>
          <w:sz w:val="24"/>
          <w:szCs w:val="24"/>
          <w:lang w:val="ru-RU"/>
        </w:rPr>
        <w:br/>
        <w:t>• Значительное (отрицательное)</w:t>
      </w:r>
    </w:p>
    <w:p w14:paraId="1EABAE43" w14:textId="77777777" w:rsidR="00C600C1" w:rsidRPr="0038598C" w:rsidRDefault="00C600C1" w:rsidP="00C600C1">
      <w:pPr>
        <w:pStyle w:val="a5"/>
        <w:spacing w:before="13"/>
        <w:jc w:val="both"/>
        <w:rPr>
          <w:rFonts w:ascii="Arial" w:hAnsi="Arial" w:cs="Arial"/>
          <w:sz w:val="24"/>
          <w:szCs w:val="24"/>
          <w:lang w:val="ru-RU"/>
        </w:rPr>
      </w:pPr>
    </w:p>
    <w:p w14:paraId="3B48F910" w14:textId="7FC8A053" w:rsidR="00C600C1" w:rsidRPr="0038598C" w:rsidRDefault="00C600C1" w:rsidP="00C600C1">
      <w:pPr>
        <w:pStyle w:val="a5"/>
        <w:spacing w:before="13"/>
        <w:jc w:val="both"/>
        <w:rPr>
          <w:rFonts w:ascii="Arial" w:hAnsi="Arial" w:cs="Arial"/>
          <w:sz w:val="24"/>
          <w:szCs w:val="24"/>
          <w:lang w:val="ru-RU"/>
        </w:rPr>
      </w:pPr>
      <w:r w:rsidRPr="0038598C">
        <w:rPr>
          <w:rFonts w:ascii="Arial" w:hAnsi="Arial" w:cs="Arial"/>
          <w:sz w:val="24"/>
          <w:szCs w:val="24"/>
          <w:lang w:val="ru-RU"/>
        </w:rPr>
        <w:t xml:space="preserve">Любые положительные воздействия, ожидаемые в рамках проекта строительства железной дороги </w:t>
      </w:r>
      <w:proofErr w:type="spellStart"/>
      <w:r w:rsidR="00401085">
        <w:rPr>
          <w:rFonts w:ascii="Arial" w:hAnsi="Arial" w:cs="Arial"/>
          <w:sz w:val="24"/>
          <w:szCs w:val="24"/>
          <w:lang w:val="ru-RU"/>
        </w:rPr>
        <w:t>Мойынты</w:t>
      </w:r>
      <w:proofErr w:type="spellEnd"/>
      <w:r w:rsidRPr="0038598C">
        <w:rPr>
          <w:rFonts w:ascii="Arial" w:hAnsi="Arial" w:cs="Arial"/>
          <w:sz w:val="24"/>
          <w:szCs w:val="24"/>
          <w:lang w:val="ru-RU"/>
        </w:rPr>
        <w:t xml:space="preserve"> – Кызылжар, фиксируются просто как</w:t>
      </w:r>
      <w:r w:rsidRPr="004157E5">
        <w:rPr>
          <w:rFonts w:ascii="Arial" w:hAnsi="Arial" w:cs="Arial"/>
          <w:sz w:val="24"/>
          <w:szCs w:val="24"/>
        </w:rPr>
        <w:t> </w:t>
      </w:r>
      <w:r w:rsidRPr="0038598C">
        <w:rPr>
          <w:rFonts w:ascii="Arial" w:hAnsi="Arial" w:cs="Arial"/>
          <w:i/>
          <w:iCs/>
          <w:sz w:val="24"/>
          <w:szCs w:val="24"/>
          <w:lang w:val="ru-RU"/>
        </w:rPr>
        <w:t>«положительные»</w:t>
      </w:r>
      <w:r w:rsidRPr="0038598C">
        <w:rPr>
          <w:rFonts w:ascii="Arial" w:hAnsi="Arial" w:cs="Arial"/>
          <w:sz w:val="24"/>
          <w:szCs w:val="24"/>
          <w:lang w:val="ru-RU"/>
        </w:rPr>
        <w:t>, без присвоения дополнительных категорий по величине. В рамках оценки воздействия считается достаточным отметить, где проект способен принести благоприятные экологические или социально-экономические результаты (например, улучшение транспортной связанности или повышение уровня занятости), без необходимости количественной оценки степени положительных изменений.</w:t>
      </w:r>
    </w:p>
    <w:p w14:paraId="7987A18B" w14:textId="77777777" w:rsidR="00C600C1" w:rsidRPr="0038598C" w:rsidRDefault="00C600C1" w:rsidP="00C600C1">
      <w:pPr>
        <w:pStyle w:val="a5"/>
        <w:spacing w:before="13"/>
        <w:jc w:val="both"/>
        <w:rPr>
          <w:rFonts w:ascii="Arial" w:hAnsi="Arial" w:cs="Arial"/>
          <w:sz w:val="24"/>
          <w:szCs w:val="24"/>
          <w:lang w:val="ru-RU"/>
        </w:rPr>
      </w:pPr>
      <w:r w:rsidRPr="0038598C">
        <w:rPr>
          <w:rFonts w:ascii="Arial" w:hAnsi="Arial" w:cs="Arial"/>
          <w:sz w:val="24"/>
          <w:szCs w:val="24"/>
          <w:lang w:val="ru-RU"/>
        </w:rPr>
        <w:t>Для</w:t>
      </w:r>
      <w:r w:rsidRPr="004157E5">
        <w:rPr>
          <w:rFonts w:ascii="Arial" w:hAnsi="Arial" w:cs="Arial"/>
          <w:sz w:val="24"/>
          <w:szCs w:val="24"/>
        </w:rPr>
        <w:t> </w:t>
      </w:r>
      <w:r w:rsidRPr="0038598C">
        <w:rPr>
          <w:rFonts w:ascii="Arial" w:hAnsi="Arial" w:cs="Arial"/>
          <w:b/>
          <w:bCs/>
          <w:sz w:val="24"/>
          <w:szCs w:val="24"/>
          <w:lang w:val="ru-RU"/>
        </w:rPr>
        <w:t>планируемых строительных и эксплуатационных видов деятельности</w:t>
      </w:r>
      <w:r w:rsidRPr="004157E5">
        <w:rPr>
          <w:rFonts w:ascii="Arial" w:hAnsi="Arial" w:cs="Arial"/>
          <w:sz w:val="24"/>
          <w:szCs w:val="24"/>
        </w:rPr>
        <w:t> </w:t>
      </w:r>
      <w:r w:rsidRPr="0038598C">
        <w:rPr>
          <w:rFonts w:ascii="Arial" w:hAnsi="Arial" w:cs="Arial"/>
          <w:sz w:val="24"/>
          <w:szCs w:val="24"/>
          <w:lang w:val="ru-RU"/>
        </w:rPr>
        <w:t>воздействие оценивается с учётом</w:t>
      </w:r>
      <w:r w:rsidRPr="004157E5">
        <w:rPr>
          <w:rFonts w:ascii="Arial" w:hAnsi="Arial" w:cs="Arial"/>
          <w:sz w:val="24"/>
          <w:szCs w:val="24"/>
        </w:rPr>
        <w:t> </w:t>
      </w:r>
      <w:r w:rsidRPr="0038598C">
        <w:rPr>
          <w:rFonts w:ascii="Arial" w:hAnsi="Arial" w:cs="Arial"/>
          <w:i/>
          <w:iCs/>
          <w:sz w:val="24"/>
          <w:szCs w:val="24"/>
          <w:lang w:val="ru-RU"/>
        </w:rPr>
        <w:t>величины</w:t>
      </w:r>
      <w:r w:rsidRPr="004157E5">
        <w:rPr>
          <w:rFonts w:ascii="Arial" w:hAnsi="Arial" w:cs="Arial"/>
          <w:sz w:val="24"/>
          <w:szCs w:val="24"/>
        </w:rPr>
        <w:t> </w:t>
      </w:r>
      <w:r w:rsidRPr="0038598C">
        <w:rPr>
          <w:rFonts w:ascii="Arial" w:hAnsi="Arial" w:cs="Arial"/>
          <w:sz w:val="24"/>
          <w:szCs w:val="24"/>
          <w:lang w:val="ru-RU"/>
        </w:rPr>
        <w:t>и</w:t>
      </w:r>
      <w:r w:rsidRPr="004157E5">
        <w:rPr>
          <w:rFonts w:ascii="Arial" w:hAnsi="Arial" w:cs="Arial"/>
          <w:sz w:val="24"/>
          <w:szCs w:val="24"/>
        </w:rPr>
        <w:t> </w:t>
      </w:r>
      <w:r w:rsidRPr="0038598C">
        <w:rPr>
          <w:rFonts w:ascii="Arial" w:hAnsi="Arial" w:cs="Arial"/>
          <w:i/>
          <w:iCs/>
          <w:sz w:val="24"/>
          <w:szCs w:val="24"/>
          <w:lang w:val="ru-RU"/>
        </w:rPr>
        <w:t>чувствительности рецептора</w:t>
      </w:r>
      <w:r w:rsidRPr="0038598C">
        <w:rPr>
          <w:rFonts w:ascii="Arial" w:hAnsi="Arial" w:cs="Arial"/>
          <w:sz w:val="24"/>
          <w:szCs w:val="24"/>
          <w:lang w:val="ru-RU"/>
        </w:rPr>
        <w:t>, так как данные виды деятельности гарантированно будут реализованы в ходе выполнения проекта. Однако, в соответствии с требованиями</w:t>
      </w:r>
      <w:r w:rsidRPr="004157E5">
        <w:rPr>
          <w:rFonts w:ascii="Arial" w:hAnsi="Arial" w:cs="Arial"/>
          <w:sz w:val="24"/>
          <w:szCs w:val="24"/>
        </w:rPr>
        <w:t> </w:t>
      </w:r>
      <w:r w:rsidRPr="0038598C">
        <w:rPr>
          <w:rFonts w:ascii="Arial" w:hAnsi="Arial" w:cs="Arial"/>
          <w:b/>
          <w:bCs/>
          <w:sz w:val="24"/>
          <w:szCs w:val="24"/>
          <w:lang w:val="ru-RU"/>
        </w:rPr>
        <w:t xml:space="preserve">Стандарта </w:t>
      </w:r>
      <w:r w:rsidRPr="004157E5">
        <w:rPr>
          <w:rFonts w:ascii="Arial" w:hAnsi="Arial" w:cs="Arial"/>
          <w:b/>
          <w:bCs/>
          <w:sz w:val="24"/>
          <w:szCs w:val="24"/>
        </w:rPr>
        <w:t>IFC</w:t>
      </w:r>
      <w:r w:rsidRPr="0038598C">
        <w:rPr>
          <w:rFonts w:ascii="Arial" w:hAnsi="Arial" w:cs="Arial"/>
          <w:b/>
          <w:bCs/>
          <w:sz w:val="24"/>
          <w:szCs w:val="24"/>
          <w:lang w:val="ru-RU"/>
        </w:rPr>
        <w:t xml:space="preserve"> </w:t>
      </w:r>
      <w:r w:rsidRPr="004157E5">
        <w:rPr>
          <w:rFonts w:ascii="Arial" w:hAnsi="Arial" w:cs="Arial"/>
          <w:b/>
          <w:bCs/>
          <w:sz w:val="24"/>
          <w:szCs w:val="24"/>
        </w:rPr>
        <w:t>PS</w:t>
      </w:r>
      <w:r w:rsidRPr="0038598C">
        <w:rPr>
          <w:rFonts w:ascii="Arial" w:hAnsi="Arial" w:cs="Arial"/>
          <w:b/>
          <w:bCs/>
          <w:sz w:val="24"/>
          <w:szCs w:val="24"/>
          <w:lang w:val="ru-RU"/>
        </w:rPr>
        <w:t>1</w:t>
      </w:r>
      <w:r w:rsidRPr="0038598C">
        <w:rPr>
          <w:rFonts w:ascii="Arial" w:hAnsi="Arial" w:cs="Arial"/>
          <w:sz w:val="24"/>
          <w:szCs w:val="24"/>
          <w:lang w:val="ru-RU"/>
        </w:rPr>
        <w:t>,</w:t>
      </w:r>
      <w:r w:rsidRPr="004157E5">
        <w:rPr>
          <w:rFonts w:ascii="Arial" w:hAnsi="Arial" w:cs="Arial"/>
          <w:sz w:val="24"/>
          <w:szCs w:val="24"/>
        </w:rPr>
        <w:t> </w:t>
      </w:r>
      <w:r w:rsidRPr="0038598C">
        <w:rPr>
          <w:rFonts w:ascii="Arial" w:hAnsi="Arial" w:cs="Arial"/>
          <w:b/>
          <w:bCs/>
          <w:sz w:val="24"/>
          <w:szCs w:val="24"/>
          <w:lang w:val="ru-RU"/>
        </w:rPr>
        <w:t>неплановые события</w:t>
      </w:r>
      <w:r w:rsidRPr="0038598C">
        <w:rPr>
          <w:rFonts w:ascii="Arial" w:hAnsi="Arial" w:cs="Arial"/>
          <w:sz w:val="24"/>
          <w:szCs w:val="24"/>
          <w:lang w:val="ru-RU"/>
        </w:rPr>
        <w:t>(такие как случайные разливы топлива, поломки оборудования или другие непредвиденные инциденты) оцениваются по иной методике. В этих случаях учитываются как</w:t>
      </w:r>
      <w:r w:rsidRPr="004157E5">
        <w:rPr>
          <w:rFonts w:ascii="Arial" w:hAnsi="Arial" w:cs="Arial"/>
          <w:sz w:val="24"/>
          <w:szCs w:val="24"/>
        </w:rPr>
        <w:t> </w:t>
      </w:r>
      <w:r w:rsidRPr="0038598C">
        <w:rPr>
          <w:rFonts w:ascii="Arial" w:hAnsi="Arial" w:cs="Arial"/>
          <w:b/>
          <w:bCs/>
          <w:sz w:val="24"/>
          <w:szCs w:val="24"/>
          <w:lang w:val="ru-RU"/>
        </w:rPr>
        <w:t>величина потенциального воздействия</w:t>
      </w:r>
      <w:r w:rsidRPr="0038598C">
        <w:rPr>
          <w:rFonts w:ascii="Arial" w:hAnsi="Arial" w:cs="Arial"/>
          <w:sz w:val="24"/>
          <w:szCs w:val="24"/>
          <w:lang w:val="ru-RU"/>
        </w:rPr>
        <w:t>, так и</w:t>
      </w:r>
      <w:r w:rsidRPr="004157E5">
        <w:rPr>
          <w:rFonts w:ascii="Arial" w:hAnsi="Arial" w:cs="Arial"/>
          <w:sz w:val="24"/>
          <w:szCs w:val="24"/>
        </w:rPr>
        <w:t> </w:t>
      </w:r>
      <w:r w:rsidRPr="0038598C">
        <w:rPr>
          <w:rFonts w:ascii="Arial" w:hAnsi="Arial" w:cs="Arial"/>
          <w:b/>
          <w:bCs/>
          <w:sz w:val="24"/>
          <w:szCs w:val="24"/>
          <w:lang w:val="ru-RU"/>
        </w:rPr>
        <w:t>вероятность его возникновения</w:t>
      </w:r>
      <w:r w:rsidRPr="0038598C">
        <w:rPr>
          <w:rFonts w:ascii="Arial" w:hAnsi="Arial" w:cs="Arial"/>
          <w:sz w:val="24"/>
          <w:szCs w:val="24"/>
          <w:lang w:val="ru-RU"/>
        </w:rPr>
        <w:t>, чтобы определить общую значимость. Такой подход обеспечивает разработку соответствующих мер</w:t>
      </w:r>
      <w:r w:rsidRPr="004157E5">
        <w:rPr>
          <w:rFonts w:ascii="Arial" w:hAnsi="Arial" w:cs="Arial"/>
          <w:sz w:val="24"/>
          <w:szCs w:val="24"/>
        </w:rPr>
        <w:t> </w:t>
      </w:r>
      <w:r w:rsidRPr="0038598C">
        <w:rPr>
          <w:rFonts w:ascii="Arial" w:hAnsi="Arial" w:cs="Arial"/>
          <w:b/>
          <w:bCs/>
          <w:sz w:val="24"/>
          <w:szCs w:val="24"/>
          <w:lang w:val="ru-RU"/>
        </w:rPr>
        <w:t xml:space="preserve">готовности к чрезвычайным ситуациям, снижения рисков и </w:t>
      </w:r>
      <w:proofErr w:type="spellStart"/>
      <w:r w:rsidRPr="0038598C">
        <w:rPr>
          <w:rFonts w:ascii="Arial" w:hAnsi="Arial" w:cs="Arial"/>
          <w:b/>
          <w:bCs/>
          <w:sz w:val="24"/>
          <w:szCs w:val="24"/>
          <w:lang w:val="ru-RU"/>
        </w:rPr>
        <w:t>реагирования</w:t>
      </w:r>
      <w:r w:rsidRPr="0038598C">
        <w:rPr>
          <w:rFonts w:ascii="Arial" w:hAnsi="Arial" w:cs="Arial"/>
          <w:sz w:val="24"/>
          <w:szCs w:val="24"/>
          <w:lang w:val="ru-RU"/>
        </w:rPr>
        <w:t>пропорционально</w:t>
      </w:r>
      <w:proofErr w:type="spellEnd"/>
      <w:r w:rsidRPr="0038598C">
        <w:rPr>
          <w:rFonts w:ascii="Arial" w:hAnsi="Arial" w:cs="Arial"/>
          <w:sz w:val="24"/>
          <w:szCs w:val="24"/>
          <w:lang w:val="ru-RU"/>
        </w:rPr>
        <w:t xml:space="preserve"> выявленным угрозам, что гарантирует защиту сообществ, экосистем и активов проекта на всех этапах строительства и эксплуатации железной дороги.</w:t>
      </w:r>
    </w:p>
    <w:p w14:paraId="634D3D51" w14:textId="77777777" w:rsidR="00C600C1" w:rsidRPr="0038598C" w:rsidRDefault="00C600C1" w:rsidP="00C600C1">
      <w:pPr>
        <w:pStyle w:val="a5"/>
        <w:spacing w:before="13"/>
        <w:jc w:val="both"/>
        <w:rPr>
          <w:rFonts w:ascii="Arial" w:hAnsi="Arial" w:cs="Arial"/>
          <w:sz w:val="24"/>
          <w:szCs w:val="24"/>
          <w:lang w:val="ru-RU"/>
        </w:rPr>
      </w:pPr>
      <w:r w:rsidRPr="0038598C">
        <w:rPr>
          <w:rFonts w:ascii="Arial" w:hAnsi="Arial" w:cs="Arial"/>
          <w:sz w:val="24"/>
          <w:szCs w:val="24"/>
          <w:lang w:val="ru-RU"/>
        </w:rPr>
        <w:t>Эта структурированная методология обеспечивает</w:t>
      </w:r>
      <w:r w:rsidRPr="004157E5">
        <w:rPr>
          <w:rFonts w:ascii="Arial" w:hAnsi="Arial" w:cs="Arial"/>
          <w:sz w:val="24"/>
          <w:szCs w:val="24"/>
        </w:rPr>
        <w:t> </w:t>
      </w:r>
      <w:r w:rsidRPr="0038598C">
        <w:rPr>
          <w:rFonts w:ascii="Arial" w:hAnsi="Arial" w:cs="Arial"/>
          <w:b/>
          <w:bCs/>
          <w:sz w:val="24"/>
          <w:szCs w:val="24"/>
          <w:lang w:val="ru-RU"/>
        </w:rPr>
        <w:t>прозрачную и обоснованную основу</w:t>
      </w:r>
      <w:r w:rsidRPr="004157E5">
        <w:rPr>
          <w:rFonts w:ascii="Arial" w:hAnsi="Arial" w:cs="Arial"/>
          <w:sz w:val="24"/>
          <w:szCs w:val="24"/>
        </w:rPr>
        <w:t> </w:t>
      </w:r>
      <w:r w:rsidRPr="0038598C">
        <w:rPr>
          <w:rFonts w:ascii="Arial" w:hAnsi="Arial" w:cs="Arial"/>
          <w:sz w:val="24"/>
          <w:szCs w:val="24"/>
          <w:lang w:val="ru-RU"/>
        </w:rPr>
        <w:t>для оценки интенсивности возможных изменений, связанных с деятельностью проекта. Она также гарантирует</w:t>
      </w:r>
      <w:r w:rsidRPr="004157E5">
        <w:rPr>
          <w:rFonts w:ascii="Arial" w:hAnsi="Arial" w:cs="Arial"/>
          <w:sz w:val="24"/>
          <w:szCs w:val="24"/>
        </w:rPr>
        <w:t> </w:t>
      </w:r>
      <w:r w:rsidRPr="0038598C">
        <w:rPr>
          <w:rFonts w:ascii="Arial" w:hAnsi="Arial" w:cs="Arial"/>
          <w:b/>
          <w:bCs/>
          <w:sz w:val="24"/>
          <w:szCs w:val="24"/>
          <w:lang w:val="ru-RU"/>
        </w:rPr>
        <w:t>последовательность</w:t>
      </w:r>
      <w:r w:rsidRPr="004157E5">
        <w:rPr>
          <w:rFonts w:ascii="Arial" w:hAnsi="Arial" w:cs="Arial"/>
          <w:sz w:val="24"/>
          <w:szCs w:val="24"/>
        </w:rPr>
        <w:t> </w:t>
      </w:r>
      <w:r w:rsidRPr="0038598C">
        <w:rPr>
          <w:rFonts w:ascii="Arial" w:hAnsi="Arial" w:cs="Arial"/>
          <w:sz w:val="24"/>
          <w:szCs w:val="24"/>
          <w:lang w:val="ru-RU"/>
        </w:rPr>
        <w:t>в проведении последующих оценок по отдельным рецепторам, где величина воздействия рассматривается в сочетании с чувствительностью рецептора для определения общей значимости.</w:t>
      </w:r>
    </w:p>
    <w:p w14:paraId="253634F4" w14:textId="77777777" w:rsidR="00C600C1" w:rsidRPr="0038598C" w:rsidRDefault="00C600C1" w:rsidP="00C600C1">
      <w:pPr>
        <w:pStyle w:val="a5"/>
        <w:spacing w:before="13"/>
        <w:jc w:val="both"/>
        <w:rPr>
          <w:rFonts w:ascii="Arial" w:hAnsi="Arial" w:cs="Arial"/>
          <w:sz w:val="24"/>
          <w:szCs w:val="24"/>
          <w:lang w:val="ru-RU"/>
        </w:rPr>
      </w:pPr>
    </w:p>
    <w:p w14:paraId="2B9A3707" w14:textId="77777777" w:rsidR="00C600C1" w:rsidRPr="0038598C" w:rsidRDefault="00C600C1" w:rsidP="00C600C1">
      <w:pPr>
        <w:pStyle w:val="a5"/>
        <w:spacing w:before="13"/>
        <w:ind w:left="720"/>
        <w:jc w:val="both"/>
        <w:rPr>
          <w:rFonts w:ascii="Arial" w:hAnsi="Arial" w:cs="Arial"/>
          <w:b/>
          <w:bCs/>
          <w:sz w:val="24"/>
          <w:szCs w:val="24"/>
          <w:lang w:val="ru-RU"/>
        </w:rPr>
      </w:pPr>
      <w:r w:rsidRPr="0038598C">
        <w:rPr>
          <w:rFonts w:ascii="Arial" w:hAnsi="Arial" w:cs="Arial"/>
          <w:b/>
          <w:bCs/>
          <w:sz w:val="24"/>
          <w:szCs w:val="24"/>
          <w:lang w:val="ru-RU"/>
        </w:rPr>
        <w:t>7.3. Чувствительность рецепторов</w:t>
      </w:r>
    </w:p>
    <w:p w14:paraId="563DDED5" w14:textId="77777777" w:rsidR="00C600C1" w:rsidRPr="0038598C" w:rsidRDefault="00C600C1" w:rsidP="00C600C1">
      <w:pPr>
        <w:pStyle w:val="a5"/>
        <w:spacing w:before="13"/>
        <w:ind w:left="720"/>
        <w:jc w:val="both"/>
        <w:rPr>
          <w:rFonts w:ascii="Arial" w:hAnsi="Arial" w:cs="Arial"/>
          <w:b/>
          <w:bCs/>
          <w:sz w:val="24"/>
          <w:szCs w:val="24"/>
          <w:lang w:val="ru-RU"/>
        </w:rPr>
      </w:pPr>
    </w:p>
    <w:p w14:paraId="1E9A82AC" w14:textId="0A677E5C" w:rsidR="00C600C1" w:rsidRPr="0038598C" w:rsidRDefault="00C600C1" w:rsidP="00C600C1">
      <w:pPr>
        <w:pStyle w:val="a5"/>
        <w:spacing w:before="13"/>
        <w:jc w:val="both"/>
        <w:rPr>
          <w:rFonts w:ascii="Arial" w:hAnsi="Arial" w:cs="Arial"/>
          <w:sz w:val="24"/>
          <w:szCs w:val="24"/>
          <w:lang w:val="ru-RU"/>
        </w:rPr>
      </w:pPr>
      <w:r w:rsidRPr="0038598C">
        <w:rPr>
          <w:rFonts w:ascii="Arial" w:hAnsi="Arial" w:cs="Arial"/>
          <w:sz w:val="24"/>
          <w:szCs w:val="24"/>
          <w:lang w:val="ru-RU"/>
        </w:rPr>
        <w:lastRenderedPageBreak/>
        <w:t>В соответствии со</w:t>
      </w:r>
      <w:r w:rsidRPr="004157E5">
        <w:rPr>
          <w:rFonts w:ascii="Arial" w:hAnsi="Arial" w:cs="Arial"/>
          <w:sz w:val="24"/>
          <w:szCs w:val="24"/>
        </w:rPr>
        <w:t> </w:t>
      </w:r>
      <w:r w:rsidRPr="0038598C">
        <w:rPr>
          <w:rFonts w:ascii="Arial" w:hAnsi="Arial" w:cs="Arial"/>
          <w:b/>
          <w:bCs/>
          <w:sz w:val="24"/>
          <w:szCs w:val="24"/>
          <w:lang w:val="ru-RU"/>
        </w:rPr>
        <w:t xml:space="preserve">Стандартом </w:t>
      </w:r>
      <w:r w:rsidRPr="004157E5">
        <w:rPr>
          <w:rFonts w:ascii="Arial" w:hAnsi="Arial" w:cs="Arial"/>
          <w:b/>
          <w:bCs/>
          <w:sz w:val="24"/>
          <w:szCs w:val="24"/>
        </w:rPr>
        <w:t>IFC</w:t>
      </w:r>
      <w:r w:rsidRPr="0038598C">
        <w:rPr>
          <w:rFonts w:ascii="Arial" w:hAnsi="Arial" w:cs="Arial"/>
          <w:b/>
          <w:bCs/>
          <w:sz w:val="24"/>
          <w:szCs w:val="24"/>
          <w:lang w:val="ru-RU"/>
        </w:rPr>
        <w:t xml:space="preserve"> </w:t>
      </w:r>
      <w:r w:rsidRPr="004157E5">
        <w:rPr>
          <w:rFonts w:ascii="Arial" w:hAnsi="Arial" w:cs="Arial"/>
          <w:b/>
          <w:bCs/>
          <w:sz w:val="24"/>
          <w:szCs w:val="24"/>
        </w:rPr>
        <w:t>PS</w:t>
      </w:r>
      <w:r w:rsidRPr="0038598C">
        <w:rPr>
          <w:rFonts w:ascii="Arial" w:hAnsi="Arial" w:cs="Arial"/>
          <w:b/>
          <w:bCs/>
          <w:sz w:val="24"/>
          <w:szCs w:val="24"/>
          <w:lang w:val="ru-RU"/>
        </w:rPr>
        <w:t>1</w:t>
      </w:r>
      <w:r w:rsidRPr="004157E5">
        <w:rPr>
          <w:rFonts w:ascii="Arial" w:hAnsi="Arial" w:cs="Arial"/>
          <w:sz w:val="24"/>
          <w:szCs w:val="24"/>
        </w:rPr>
        <w:t> </w:t>
      </w:r>
      <w:r w:rsidRPr="0038598C">
        <w:rPr>
          <w:rFonts w:ascii="Arial" w:hAnsi="Arial" w:cs="Arial"/>
          <w:sz w:val="24"/>
          <w:szCs w:val="24"/>
          <w:lang w:val="ru-RU"/>
        </w:rPr>
        <w:t>«Управление экологическими и социальными рисками и воздействиями»,</w:t>
      </w:r>
      <w:r w:rsidRPr="004157E5">
        <w:rPr>
          <w:rFonts w:ascii="Arial" w:hAnsi="Arial" w:cs="Arial"/>
          <w:sz w:val="24"/>
          <w:szCs w:val="24"/>
        </w:rPr>
        <w:t> </w:t>
      </w:r>
      <w:r w:rsidRPr="0038598C">
        <w:rPr>
          <w:rFonts w:ascii="Arial" w:hAnsi="Arial" w:cs="Arial"/>
          <w:b/>
          <w:bCs/>
          <w:sz w:val="24"/>
          <w:szCs w:val="24"/>
          <w:lang w:val="ru-RU"/>
        </w:rPr>
        <w:t xml:space="preserve">Стандартом </w:t>
      </w:r>
      <w:r w:rsidRPr="004157E5">
        <w:rPr>
          <w:rFonts w:ascii="Arial" w:hAnsi="Arial" w:cs="Arial"/>
          <w:b/>
          <w:bCs/>
          <w:sz w:val="24"/>
          <w:szCs w:val="24"/>
        </w:rPr>
        <w:t>PS</w:t>
      </w:r>
      <w:r w:rsidRPr="0038598C">
        <w:rPr>
          <w:rFonts w:ascii="Arial" w:hAnsi="Arial" w:cs="Arial"/>
          <w:b/>
          <w:bCs/>
          <w:sz w:val="24"/>
          <w:szCs w:val="24"/>
          <w:lang w:val="ru-RU"/>
        </w:rPr>
        <w:t>4</w:t>
      </w:r>
      <w:r w:rsidRPr="004157E5">
        <w:rPr>
          <w:rFonts w:ascii="Arial" w:hAnsi="Arial" w:cs="Arial"/>
          <w:sz w:val="24"/>
          <w:szCs w:val="24"/>
        </w:rPr>
        <w:t> </w:t>
      </w:r>
      <w:r w:rsidRPr="0038598C">
        <w:rPr>
          <w:rFonts w:ascii="Arial" w:hAnsi="Arial" w:cs="Arial"/>
          <w:sz w:val="24"/>
          <w:szCs w:val="24"/>
          <w:lang w:val="ru-RU"/>
        </w:rPr>
        <w:t>«Здоровье, безопасность и охрана сообществ» и</w:t>
      </w:r>
      <w:r w:rsidRPr="004157E5">
        <w:rPr>
          <w:rFonts w:ascii="Arial" w:hAnsi="Arial" w:cs="Arial"/>
          <w:sz w:val="24"/>
          <w:szCs w:val="24"/>
        </w:rPr>
        <w:t> </w:t>
      </w:r>
      <w:r w:rsidRPr="0038598C">
        <w:rPr>
          <w:rFonts w:ascii="Arial" w:hAnsi="Arial" w:cs="Arial"/>
          <w:b/>
          <w:bCs/>
          <w:sz w:val="24"/>
          <w:szCs w:val="24"/>
          <w:lang w:val="ru-RU"/>
        </w:rPr>
        <w:t xml:space="preserve">Стандартом </w:t>
      </w:r>
      <w:r w:rsidRPr="004157E5">
        <w:rPr>
          <w:rFonts w:ascii="Arial" w:hAnsi="Arial" w:cs="Arial"/>
          <w:b/>
          <w:bCs/>
          <w:sz w:val="24"/>
          <w:szCs w:val="24"/>
        </w:rPr>
        <w:t>PS</w:t>
      </w:r>
      <w:r w:rsidRPr="0038598C">
        <w:rPr>
          <w:rFonts w:ascii="Arial" w:hAnsi="Arial" w:cs="Arial"/>
          <w:b/>
          <w:bCs/>
          <w:sz w:val="24"/>
          <w:szCs w:val="24"/>
          <w:lang w:val="ru-RU"/>
        </w:rPr>
        <w:t>6</w:t>
      </w:r>
      <w:r w:rsidRPr="004157E5">
        <w:rPr>
          <w:rFonts w:ascii="Arial" w:hAnsi="Arial" w:cs="Arial"/>
          <w:sz w:val="24"/>
          <w:szCs w:val="24"/>
        </w:rPr>
        <w:t> </w:t>
      </w:r>
      <w:r w:rsidRPr="0038598C">
        <w:rPr>
          <w:rFonts w:ascii="Arial" w:hAnsi="Arial" w:cs="Arial"/>
          <w:sz w:val="24"/>
          <w:szCs w:val="24"/>
          <w:lang w:val="ru-RU"/>
        </w:rPr>
        <w:t xml:space="preserve">«Сохранение биоразнообразия и устойчивое управление живыми природными ресурсами», чувствительность рецепторов, потенциально затронутых проектом строительства железной дороги </w:t>
      </w:r>
      <w:proofErr w:type="spellStart"/>
      <w:r w:rsidR="00401085">
        <w:rPr>
          <w:rFonts w:ascii="Arial" w:hAnsi="Arial" w:cs="Arial"/>
          <w:sz w:val="24"/>
          <w:szCs w:val="24"/>
          <w:lang w:val="ru-RU"/>
        </w:rPr>
        <w:t>Мойынты</w:t>
      </w:r>
      <w:proofErr w:type="spellEnd"/>
      <w:r w:rsidRPr="0038598C">
        <w:rPr>
          <w:rFonts w:ascii="Arial" w:hAnsi="Arial" w:cs="Arial"/>
          <w:sz w:val="24"/>
          <w:szCs w:val="24"/>
          <w:lang w:val="ru-RU"/>
        </w:rPr>
        <w:t xml:space="preserve"> – Кызылжар, определяется с учётом сочетания</w:t>
      </w:r>
      <w:r w:rsidR="00532D07" w:rsidRPr="00532D07">
        <w:rPr>
          <w:rFonts w:ascii="Arial" w:hAnsi="Arial" w:cs="Arial"/>
          <w:sz w:val="24"/>
          <w:szCs w:val="24"/>
          <w:lang w:val="ru-RU"/>
        </w:rPr>
        <w:t xml:space="preserve"> </w:t>
      </w:r>
      <w:r w:rsidRPr="0038598C">
        <w:rPr>
          <w:rFonts w:ascii="Arial" w:hAnsi="Arial" w:cs="Arial"/>
          <w:b/>
          <w:bCs/>
          <w:sz w:val="24"/>
          <w:szCs w:val="24"/>
          <w:lang w:val="ru-RU"/>
        </w:rPr>
        <w:t>величины воздействия</w:t>
      </w:r>
      <w:r w:rsidRPr="0038598C">
        <w:rPr>
          <w:rFonts w:ascii="Arial" w:hAnsi="Arial" w:cs="Arial"/>
          <w:sz w:val="24"/>
          <w:szCs w:val="24"/>
          <w:lang w:val="ru-RU"/>
        </w:rPr>
        <w:t>,</w:t>
      </w:r>
      <w:r w:rsidRPr="004157E5">
        <w:rPr>
          <w:rFonts w:ascii="Arial" w:hAnsi="Arial" w:cs="Arial"/>
          <w:sz w:val="24"/>
          <w:szCs w:val="24"/>
        </w:rPr>
        <w:t> </w:t>
      </w:r>
      <w:r w:rsidRPr="0038598C">
        <w:rPr>
          <w:rFonts w:ascii="Arial" w:hAnsi="Arial" w:cs="Arial"/>
          <w:b/>
          <w:bCs/>
          <w:sz w:val="24"/>
          <w:szCs w:val="24"/>
          <w:lang w:val="ru-RU"/>
        </w:rPr>
        <w:t>уязвимости</w:t>
      </w:r>
      <w:r w:rsidRPr="0038598C">
        <w:rPr>
          <w:rFonts w:ascii="Arial" w:hAnsi="Arial" w:cs="Arial"/>
          <w:sz w:val="24"/>
          <w:szCs w:val="24"/>
          <w:lang w:val="ru-RU"/>
        </w:rPr>
        <w:t>,</w:t>
      </w:r>
      <w:r w:rsidRPr="004157E5">
        <w:rPr>
          <w:rFonts w:ascii="Arial" w:hAnsi="Arial" w:cs="Arial"/>
          <w:sz w:val="24"/>
          <w:szCs w:val="24"/>
        </w:rPr>
        <w:t> </w:t>
      </w:r>
      <w:r w:rsidRPr="0038598C">
        <w:rPr>
          <w:rFonts w:ascii="Arial" w:hAnsi="Arial" w:cs="Arial"/>
          <w:b/>
          <w:bCs/>
          <w:sz w:val="24"/>
          <w:szCs w:val="24"/>
          <w:lang w:val="ru-RU"/>
        </w:rPr>
        <w:t>значимости</w:t>
      </w:r>
      <w:r w:rsidRPr="004157E5">
        <w:rPr>
          <w:rFonts w:ascii="Arial" w:hAnsi="Arial" w:cs="Arial"/>
          <w:sz w:val="24"/>
          <w:szCs w:val="24"/>
        </w:rPr>
        <w:t> </w:t>
      </w:r>
      <w:r w:rsidRPr="0038598C">
        <w:rPr>
          <w:rFonts w:ascii="Arial" w:hAnsi="Arial" w:cs="Arial"/>
          <w:sz w:val="24"/>
          <w:szCs w:val="24"/>
          <w:lang w:val="ru-RU"/>
        </w:rPr>
        <w:t>и</w:t>
      </w:r>
      <w:r w:rsidRPr="004157E5">
        <w:rPr>
          <w:rFonts w:ascii="Arial" w:hAnsi="Arial" w:cs="Arial"/>
          <w:sz w:val="24"/>
          <w:szCs w:val="24"/>
        </w:rPr>
        <w:t> </w:t>
      </w:r>
      <w:r w:rsidRPr="0038598C">
        <w:rPr>
          <w:rFonts w:ascii="Arial" w:hAnsi="Arial" w:cs="Arial"/>
          <w:b/>
          <w:bCs/>
          <w:sz w:val="24"/>
          <w:szCs w:val="24"/>
          <w:lang w:val="ru-RU"/>
        </w:rPr>
        <w:t>экологической или социальной ценности</w:t>
      </w:r>
      <w:r w:rsidRPr="004157E5">
        <w:rPr>
          <w:rFonts w:ascii="Arial" w:hAnsi="Arial" w:cs="Arial"/>
          <w:sz w:val="24"/>
          <w:szCs w:val="24"/>
        </w:rPr>
        <w:t> </w:t>
      </w:r>
      <w:r w:rsidRPr="0038598C">
        <w:rPr>
          <w:rFonts w:ascii="Arial" w:hAnsi="Arial" w:cs="Arial"/>
          <w:sz w:val="24"/>
          <w:szCs w:val="24"/>
          <w:lang w:val="ru-RU"/>
        </w:rPr>
        <w:t>каждого рецептора.</w:t>
      </w:r>
    </w:p>
    <w:p w14:paraId="2893CC8A" w14:textId="77777777" w:rsidR="00C600C1" w:rsidRPr="0038598C" w:rsidRDefault="00C600C1" w:rsidP="00C600C1">
      <w:pPr>
        <w:pStyle w:val="a5"/>
        <w:spacing w:before="13"/>
        <w:jc w:val="both"/>
        <w:rPr>
          <w:rFonts w:ascii="Arial" w:hAnsi="Arial" w:cs="Arial"/>
          <w:sz w:val="24"/>
          <w:szCs w:val="24"/>
          <w:lang w:val="ru-RU"/>
        </w:rPr>
      </w:pPr>
      <w:r w:rsidRPr="0038598C">
        <w:rPr>
          <w:rFonts w:ascii="Arial" w:hAnsi="Arial" w:cs="Arial"/>
          <w:sz w:val="24"/>
          <w:szCs w:val="24"/>
          <w:lang w:val="ru-RU"/>
        </w:rPr>
        <w:t>При определении чувствительности рецепторов учитываются:</w:t>
      </w:r>
    </w:p>
    <w:p w14:paraId="491A8B9F" w14:textId="77777777" w:rsidR="00C600C1" w:rsidRPr="004157E5" w:rsidRDefault="00C600C1" w:rsidP="00C600C1">
      <w:pPr>
        <w:pStyle w:val="a5"/>
        <w:numPr>
          <w:ilvl w:val="0"/>
          <w:numId w:val="319"/>
        </w:numPr>
        <w:spacing w:before="13"/>
        <w:jc w:val="both"/>
        <w:rPr>
          <w:rFonts w:ascii="Arial" w:hAnsi="Arial" w:cs="Arial"/>
          <w:sz w:val="24"/>
          <w:szCs w:val="24"/>
        </w:rPr>
      </w:pPr>
      <w:proofErr w:type="spellStart"/>
      <w:r w:rsidRPr="004157E5">
        <w:rPr>
          <w:rFonts w:ascii="Arial" w:hAnsi="Arial" w:cs="Arial"/>
          <w:sz w:val="24"/>
          <w:szCs w:val="24"/>
        </w:rPr>
        <w:t>экологическая</w:t>
      </w:r>
      <w:proofErr w:type="spellEnd"/>
      <w:r w:rsidRPr="004157E5">
        <w:rPr>
          <w:rFonts w:ascii="Arial" w:hAnsi="Arial" w:cs="Arial"/>
          <w:sz w:val="24"/>
          <w:szCs w:val="24"/>
        </w:rPr>
        <w:t xml:space="preserve"> </w:t>
      </w:r>
      <w:proofErr w:type="spellStart"/>
      <w:r w:rsidRPr="004157E5">
        <w:rPr>
          <w:rFonts w:ascii="Arial" w:hAnsi="Arial" w:cs="Arial"/>
          <w:sz w:val="24"/>
          <w:szCs w:val="24"/>
        </w:rPr>
        <w:t>значимость</w:t>
      </w:r>
      <w:proofErr w:type="spellEnd"/>
      <w:r w:rsidRPr="004157E5">
        <w:rPr>
          <w:rFonts w:ascii="Arial" w:hAnsi="Arial" w:cs="Arial"/>
          <w:sz w:val="24"/>
          <w:szCs w:val="24"/>
        </w:rPr>
        <w:t xml:space="preserve"> </w:t>
      </w:r>
      <w:proofErr w:type="spellStart"/>
      <w:r w:rsidRPr="004157E5">
        <w:rPr>
          <w:rFonts w:ascii="Arial" w:hAnsi="Arial" w:cs="Arial"/>
          <w:sz w:val="24"/>
          <w:szCs w:val="24"/>
        </w:rPr>
        <w:t>местообитаний</w:t>
      </w:r>
      <w:proofErr w:type="spellEnd"/>
      <w:r w:rsidRPr="004157E5">
        <w:rPr>
          <w:rFonts w:ascii="Arial" w:hAnsi="Arial" w:cs="Arial"/>
          <w:sz w:val="24"/>
          <w:szCs w:val="24"/>
        </w:rPr>
        <w:t>;</w:t>
      </w:r>
    </w:p>
    <w:p w14:paraId="1A6B232A" w14:textId="77777777" w:rsidR="00C600C1" w:rsidRPr="004157E5" w:rsidRDefault="00C600C1" w:rsidP="00C600C1">
      <w:pPr>
        <w:pStyle w:val="a5"/>
        <w:numPr>
          <w:ilvl w:val="0"/>
          <w:numId w:val="319"/>
        </w:numPr>
        <w:spacing w:before="13"/>
        <w:jc w:val="both"/>
        <w:rPr>
          <w:rFonts w:ascii="Arial" w:hAnsi="Arial" w:cs="Arial"/>
          <w:sz w:val="24"/>
          <w:szCs w:val="24"/>
        </w:rPr>
      </w:pPr>
      <w:proofErr w:type="spellStart"/>
      <w:r w:rsidRPr="004157E5">
        <w:rPr>
          <w:rFonts w:ascii="Arial" w:hAnsi="Arial" w:cs="Arial"/>
          <w:sz w:val="24"/>
          <w:szCs w:val="24"/>
        </w:rPr>
        <w:t>наличие</w:t>
      </w:r>
      <w:proofErr w:type="spellEnd"/>
      <w:r w:rsidRPr="004157E5">
        <w:rPr>
          <w:rFonts w:ascii="Arial" w:hAnsi="Arial" w:cs="Arial"/>
          <w:sz w:val="24"/>
          <w:szCs w:val="24"/>
        </w:rPr>
        <w:t xml:space="preserve"> </w:t>
      </w:r>
      <w:proofErr w:type="spellStart"/>
      <w:r w:rsidRPr="004157E5">
        <w:rPr>
          <w:rFonts w:ascii="Arial" w:hAnsi="Arial" w:cs="Arial"/>
          <w:sz w:val="24"/>
          <w:szCs w:val="24"/>
        </w:rPr>
        <w:t>охраняемых</w:t>
      </w:r>
      <w:proofErr w:type="spellEnd"/>
      <w:r w:rsidRPr="004157E5">
        <w:rPr>
          <w:rFonts w:ascii="Arial" w:hAnsi="Arial" w:cs="Arial"/>
          <w:sz w:val="24"/>
          <w:szCs w:val="24"/>
        </w:rPr>
        <w:t xml:space="preserve"> </w:t>
      </w:r>
      <w:proofErr w:type="spellStart"/>
      <w:r w:rsidRPr="004157E5">
        <w:rPr>
          <w:rFonts w:ascii="Arial" w:hAnsi="Arial" w:cs="Arial"/>
          <w:sz w:val="24"/>
          <w:szCs w:val="24"/>
        </w:rPr>
        <w:t>законом</w:t>
      </w:r>
      <w:proofErr w:type="spellEnd"/>
      <w:r w:rsidRPr="004157E5">
        <w:rPr>
          <w:rFonts w:ascii="Arial" w:hAnsi="Arial" w:cs="Arial"/>
          <w:sz w:val="24"/>
          <w:szCs w:val="24"/>
        </w:rPr>
        <w:t xml:space="preserve"> </w:t>
      </w:r>
      <w:proofErr w:type="spellStart"/>
      <w:r w:rsidRPr="004157E5">
        <w:rPr>
          <w:rFonts w:ascii="Arial" w:hAnsi="Arial" w:cs="Arial"/>
          <w:sz w:val="24"/>
          <w:szCs w:val="24"/>
        </w:rPr>
        <w:t>территорий</w:t>
      </w:r>
      <w:proofErr w:type="spellEnd"/>
      <w:r w:rsidRPr="004157E5">
        <w:rPr>
          <w:rFonts w:ascii="Arial" w:hAnsi="Arial" w:cs="Arial"/>
          <w:sz w:val="24"/>
          <w:szCs w:val="24"/>
        </w:rPr>
        <w:t>;</w:t>
      </w:r>
    </w:p>
    <w:p w14:paraId="1B30B1EA" w14:textId="77777777" w:rsidR="00C600C1" w:rsidRPr="004157E5" w:rsidRDefault="00C600C1" w:rsidP="00C600C1">
      <w:pPr>
        <w:pStyle w:val="a5"/>
        <w:numPr>
          <w:ilvl w:val="0"/>
          <w:numId w:val="319"/>
        </w:numPr>
        <w:spacing w:before="13"/>
        <w:jc w:val="both"/>
        <w:rPr>
          <w:rFonts w:ascii="Arial" w:hAnsi="Arial" w:cs="Arial"/>
          <w:sz w:val="24"/>
          <w:szCs w:val="24"/>
        </w:rPr>
      </w:pPr>
      <w:proofErr w:type="spellStart"/>
      <w:r w:rsidRPr="004157E5">
        <w:rPr>
          <w:rFonts w:ascii="Arial" w:hAnsi="Arial" w:cs="Arial"/>
          <w:sz w:val="24"/>
          <w:szCs w:val="24"/>
        </w:rPr>
        <w:t>природоохранный</w:t>
      </w:r>
      <w:proofErr w:type="spellEnd"/>
      <w:r w:rsidRPr="004157E5">
        <w:rPr>
          <w:rFonts w:ascii="Arial" w:hAnsi="Arial" w:cs="Arial"/>
          <w:sz w:val="24"/>
          <w:szCs w:val="24"/>
        </w:rPr>
        <w:t xml:space="preserve"> </w:t>
      </w:r>
      <w:proofErr w:type="spellStart"/>
      <w:r w:rsidRPr="004157E5">
        <w:rPr>
          <w:rFonts w:ascii="Arial" w:hAnsi="Arial" w:cs="Arial"/>
          <w:sz w:val="24"/>
          <w:szCs w:val="24"/>
        </w:rPr>
        <w:t>статус</w:t>
      </w:r>
      <w:proofErr w:type="spellEnd"/>
      <w:r w:rsidRPr="004157E5">
        <w:rPr>
          <w:rFonts w:ascii="Arial" w:hAnsi="Arial" w:cs="Arial"/>
          <w:sz w:val="24"/>
          <w:szCs w:val="24"/>
        </w:rPr>
        <w:t xml:space="preserve"> </w:t>
      </w:r>
      <w:proofErr w:type="spellStart"/>
      <w:r w:rsidRPr="004157E5">
        <w:rPr>
          <w:rFonts w:ascii="Arial" w:hAnsi="Arial" w:cs="Arial"/>
          <w:sz w:val="24"/>
          <w:szCs w:val="24"/>
        </w:rPr>
        <w:t>видов</w:t>
      </w:r>
      <w:proofErr w:type="spellEnd"/>
      <w:r w:rsidRPr="004157E5">
        <w:rPr>
          <w:rFonts w:ascii="Arial" w:hAnsi="Arial" w:cs="Arial"/>
          <w:sz w:val="24"/>
          <w:szCs w:val="24"/>
        </w:rPr>
        <w:t>;</w:t>
      </w:r>
    </w:p>
    <w:p w14:paraId="36262591" w14:textId="77777777" w:rsidR="00C600C1" w:rsidRPr="0038598C" w:rsidRDefault="00C600C1" w:rsidP="00C600C1">
      <w:pPr>
        <w:pStyle w:val="a5"/>
        <w:numPr>
          <w:ilvl w:val="0"/>
          <w:numId w:val="319"/>
        </w:numPr>
        <w:spacing w:before="13"/>
        <w:jc w:val="both"/>
        <w:rPr>
          <w:rFonts w:ascii="Arial" w:hAnsi="Arial" w:cs="Arial"/>
          <w:sz w:val="24"/>
          <w:szCs w:val="24"/>
          <w:lang w:val="ru-RU"/>
        </w:rPr>
      </w:pPr>
      <w:r w:rsidRPr="0038598C">
        <w:rPr>
          <w:rFonts w:ascii="Arial" w:hAnsi="Arial" w:cs="Arial"/>
          <w:sz w:val="24"/>
          <w:szCs w:val="24"/>
          <w:lang w:val="ru-RU"/>
        </w:rPr>
        <w:t>ценность биоразнообразия ландшафтов, пересекаемых трассой железной дороги.</w:t>
      </w:r>
    </w:p>
    <w:p w14:paraId="707BF10F" w14:textId="77777777" w:rsidR="00C600C1" w:rsidRPr="0038598C" w:rsidRDefault="00C600C1" w:rsidP="00C600C1">
      <w:pPr>
        <w:pStyle w:val="a5"/>
        <w:spacing w:before="13"/>
        <w:jc w:val="both"/>
        <w:rPr>
          <w:rFonts w:ascii="Arial" w:hAnsi="Arial" w:cs="Arial"/>
          <w:sz w:val="24"/>
          <w:szCs w:val="24"/>
          <w:lang w:val="ru-RU"/>
        </w:rPr>
      </w:pPr>
    </w:p>
    <w:p w14:paraId="5DDBADEE" w14:textId="77777777" w:rsidR="00C600C1" w:rsidRPr="0038598C" w:rsidRDefault="00C600C1" w:rsidP="00C600C1">
      <w:pPr>
        <w:pStyle w:val="a5"/>
        <w:spacing w:before="13"/>
        <w:jc w:val="both"/>
        <w:rPr>
          <w:rFonts w:ascii="Arial" w:hAnsi="Arial" w:cs="Arial"/>
          <w:sz w:val="24"/>
          <w:szCs w:val="24"/>
          <w:lang w:val="ru-RU"/>
        </w:rPr>
      </w:pPr>
      <w:r w:rsidRPr="0038598C">
        <w:rPr>
          <w:rFonts w:ascii="Arial" w:hAnsi="Arial" w:cs="Arial"/>
          <w:sz w:val="24"/>
          <w:szCs w:val="24"/>
          <w:lang w:val="ru-RU"/>
        </w:rPr>
        <w:t>Не менее важны и</w:t>
      </w:r>
      <w:r w:rsidRPr="004157E5">
        <w:rPr>
          <w:rFonts w:ascii="Arial" w:hAnsi="Arial" w:cs="Arial"/>
          <w:sz w:val="24"/>
          <w:szCs w:val="24"/>
        </w:rPr>
        <w:t> </w:t>
      </w:r>
      <w:r w:rsidRPr="0038598C">
        <w:rPr>
          <w:rFonts w:ascii="Arial" w:hAnsi="Arial" w:cs="Arial"/>
          <w:b/>
          <w:bCs/>
          <w:sz w:val="24"/>
          <w:szCs w:val="24"/>
          <w:lang w:val="ru-RU"/>
        </w:rPr>
        <w:t>социальные и культурные рецепторы</w:t>
      </w:r>
      <w:r w:rsidRPr="0038598C">
        <w:rPr>
          <w:rFonts w:ascii="Arial" w:hAnsi="Arial" w:cs="Arial"/>
          <w:sz w:val="24"/>
          <w:szCs w:val="24"/>
          <w:lang w:val="ru-RU"/>
        </w:rPr>
        <w:t>, особенно в случаях, когда</w:t>
      </w:r>
      <w:r w:rsidRPr="004157E5">
        <w:rPr>
          <w:rFonts w:ascii="Arial" w:hAnsi="Arial" w:cs="Arial"/>
          <w:sz w:val="24"/>
          <w:szCs w:val="24"/>
        </w:rPr>
        <w:t> </w:t>
      </w:r>
      <w:r w:rsidRPr="0038598C">
        <w:rPr>
          <w:rFonts w:ascii="Arial" w:hAnsi="Arial" w:cs="Arial"/>
          <w:b/>
          <w:bCs/>
          <w:sz w:val="24"/>
          <w:szCs w:val="24"/>
          <w:lang w:val="ru-RU"/>
        </w:rPr>
        <w:t>уязвимые или маргинализированные группы населения</w:t>
      </w:r>
      <w:r w:rsidRPr="004157E5">
        <w:rPr>
          <w:rFonts w:ascii="Arial" w:hAnsi="Arial" w:cs="Arial"/>
          <w:sz w:val="24"/>
          <w:szCs w:val="24"/>
        </w:rPr>
        <w:t> </w:t>
      </w:r>
      <w:r w:rsidRPr="0038598C">
        <w:rPr>
          <w:rFonts w:ascii="Arial" w:hAnsi="Arial" w:cs="Arial"/>
          <w:sz w:val="24"/>
          <w:szCs w:val="24"/>
          <w:lang w:val="ru-RU"/>
        </w:rPr>
        <w:t>могут быть непропорционально затронуты изъятием земель, строительными работами или изменениями в экосистемных услугах. В оценку чувствительности также включаются</w:t>
      </w:r>
      <w:r w:rsidRPr="004157E5">
        <w:rPr>
          <w:rFonts w:ascii="Arial" w:hAnsi="Arial" w:cs="Arial"/>
          <w:sz w:val="24"/>
          <w:szCs w:val="24"/>
        </w:rPr>
        <w:t> </w:t>
      </w:r>
      <w:r w:rsidRPr="0038598C">
        <w:rPr>
          <w:rFonts w:ascii="Arial" w:hAnsi="Arial" w:cs="Arial"/>
          <w:b/>
          <w:bCs/>
          <w:sz w:val="24"/>
          <w:szCs w:val="24"/>
          <w:lang w:val="ru-RU"/>
        </w:rPr>
        <w:t>правовая защита, государственная политика, мнения заинтересованных сторон, экономическая и культурная ценность</w:t>
      </w:r>
      <w:r w:rsidRPr="004157E5">
        <w:rPr>
          <w:rFonts w:ascii="Arial" w:hAnsi="Arial" w:cs="Arial"/>
          <w:sz w:val="24"/>
          <w:szCs w:val="24"/>
        </w:rPr>
        <w:t> </w:t>
      </w:r>
      <w:r w:rsidRPr="0038598C">
        <w:rPr>
          <w:rFonts w:ascii="Arial" w:hAnsi="Arial" w:cs="Arial"/>
          <w:sz w:val="24"/>
          <w:szCs w:val="24"/>
          <w:lang w:val="ru-RU"/>
        </w:rPr>
        <w:t>для обеспечения комплексного понимания возможных рисков и приоритизации мер по снижению воздействия на наиболее чувствительные рецепторы.</w:t>
      </w:r>
    </w:p>
    <w:p w14:paraId="4FAC6970" w14:textId="77777777" w:rsidR="00C600C1" w:rsidRPr="0038598C" w:rsidRDefault="00C600C1" w:rsidP="00C600C1">
      <w:pPr>
        <w:pStyle w:val="a5"/>
        <w:spacing w:before="13"/>
        <w:jc w:val="both"/>
        <w:rPr>
          <w:rFonts w:ascii="Arial" w:hAnsi="Arial" w:cs="Arial"/>
          <w:sz w:val="24"/>
          <w:szCs w:val="24"/>
          <w:lang w:val="ru-RU"/>
        </w:rPr>
      </w:pPr>
    </w:p>
    <w:p w14:paraId="2455CFB2" w14:textId="77777777" w:rsidR="00C600C1" w:rsidRPr="0038598C" w:rsidRDefault="00C600C1" w:rsidP="00C600C1">
      <w:pPr>
        <w:pStyle w:val="a5"/>
        <w:spacing w:before="13"/>
        <w:ind w:left="720"/>
        <w:jc w:val="both"/>
        <w:rPr>
          <w:rFonts w:ascii="Arial" w:hAnsi="Arial" w:cs="Arial"/>
          <w:b/>
          <w:bCs/>
          <w:sz w:val="24"/>
          <w:szCs w:val="24"/>
          <w:lang w:val="ru-RU"/>
        </w:rPr>
      </w:pPr>
      <w:r w:rsidRPr="0038598C">
        <w:rPr>
          <w:rFonts w:ascii="Arial" w:hAnsi="Arial" w:cs="Arial"/>
          <w:b/>
          <w:bCs/>
          <w:sz w:val="24"/>
          <w:szCs w:val="24"/>
          <w:lang w:val="ru-RU"/>
        </w:rPr>
        <w:t>7.4. Значимость воздействия</w:t>
      </w:r>
    </w:p>
    <w:p w14:paraId="0B0DA99F" w14:textId="77777777" w:rsidR="00C600C1" w:rsidRPr="0038598C" w:rsidRDefault="00C600C1" w:rsidP="00C600C1">
      <w:pPr>
        <w:pStyle w:val="a5"/>
        <w:spacing w:before="13"/>
        <w:ind w:left="720"/>
        <w:jc w:val="both"/>
        <w:rPr>
          <w:rFonts w:ascii="Arial" w:hAnsi="Arial" w:cs="Arial"/>
          <w:b/>
          <w:bCs/>
          <w:sz w:val="24"/>
          <w:szCs w:val="24"/>
          <w:lang w:val="ru-RU"/>
        </w:rPr>
      </w:pPr>
    </w:p>
    <w:p w14:paraId="2630F6F4" w14:textId="67F9BF5A" w:rsidR="00C600C1" w:rsidRPr="00605F1B" w:rsidRDefault="00C600C1" w:rsidP="00C600C1">
      <w:pPr>
        <w:pStyle w:val="a5"/>
        <w:spacing w:before="13"/>
        <w:jc w:val="both"/>
        <w:rPr>
          <w:rFonts w:ascii="Arial" w:hAnsi="Arial" w:cs="Arial"/>
          <w:sz w:val="24"/>
          <w:szCs w:val="24"/>
          <w:lang w:val="ru-RU"/>
        </w:rPr>
      </w:pPr>
      <w:r w:rsidRPr="0038598C">
        <w:rPr>
          <w:rFonts w:ascii="Arial" w:hAnsi="Arial" w:cs="Arial"/>
          <w:sz w:val="24"/>
          <w:szCs w:val="24"/>
          <w:lang w:val="ru-RU"/>
        </w:rPr>
        <w:t>Величина и чувствительность ресурса или рецептора рассматриваются в совокупности для оценки того, является ли воздействие</w:t>
      </w:r>
      <w:r w:rsidR="00DD182C">
        <w:rPr>
          <w:rFonts w:ascii="Arial" w:hAnsi="Arial" w:cs="Arial"/>
          <w:sz w:val="24"/>
          <w:szCs w:val="24"/>
          <w:lang w:val="ru-RU"/>
        </w:rPr>
        <w:t xml:space="preserve"> </w:t>
      </w:r>
      <w:r w:rsidRPr="0038598C">
        <w:rPr>
          <w:rFonts w:ascii="Arial" w:hAnsi="Arial" w:cs="Arial"/>
          <w:b/>
          <w:bCs/>
          <w:sz w:val="24"/>
          <w:szCs w:val="24"/>
          <w:lang w:val="ru-RU"/>
        </w:rPr>
        <w:t>значимым</w:t>
      </w:r>
      <w:r w:rsidRPr="0038598C">
        <w:rPr>
          <w:rFonts w:ascii="Arial" w:hAnsi="Arial" w:cs="Arial"/>
          <w:sz w:val="24"/>
          <w:szCs w:val="24"/>
          <w:lang w:val="ru-RU"/>
        </w:rPr>
        <w:t>, и если да —</w:t>
      </w:r>
      <w:r w:rsidRPr="004157E5">
        <w:rPr>
          <w:rFonts w:ascii="Arial" w:hAnsi="Arial" w:cs="Arial"/>
          <w:sz w:val="24"/>
          <w:szCs w:val="24"/>
        </w:rPr>
        <w:t> </w:t>
      </w:r>
      <w:r w:rsidRPr="0038598C">
        <w:rPr>
          <w:rFonts w:ascii="Arial" w:hAnsi="Arial" w:cs="Arial"/>
          <w:b/>
          <w:bCs/>
          <w:sz w:val="24"/>
          <w:szCs w:val="24"/>
          <w:lang w:val="ru-RU"/>
        </w:rPr>
        <w:t>в какой степени</w:t>
      </w:r>
      <w:r w:rsidRPr="0038598C">
        <w:rPr>
          <w:rFonts w:ascii="Arial" w:hAnsi="Arial" w:cs="Arial"/>
          <w:sz w:val="24"/>
          <w:szCs w:val="24"/>
          <w:lang w:val="ru-RU"/>
        </w:rPr>
        <w:t>.</w:t>
      </w:r>
      <w:r w:rsidR="00DD182C">
        <w:rPr>
          <w:rFonts w:ascii="Arial" w:hAnsi="Arial" w:cs="Arial"/>
          <w:sz w:val="24"/>
          <w:szCs w:val="24"/>
          <w:lang w:val="ru-RU"/>
        </w:rPr>
        <w:t xml:space="preserve"> </w:t>
      </w:r>
      <w:r w:rsidRPr="0038598C">
        <w:rPr>
          <w:rFonts w:ascii="Arial" w:hAnsi="Arial" w:cs="Arial"/>
          <w:sz w:val="24"/>
          <w:szCs w:val="24"/>
          <w:lang w:val="ru-RU"/>
        </w:rPr>
        <w:t>Значимость воздействия определяется с использованием</w:t>
      </w:r>
      <w:r w:rsidRPr="004157E5">
        <w:rPr>
          <w:rFonts w:ascii="Arial" w:hAnsi="Arial" w:cs="Arial"/>
          <w:sz w:val="24"/>
          <w:szCs w:val="24"/>
        </w:rPr>
        <w:t> </w:t>
      </w:r>
      <w:r w:rsidRPr="0038598C">
        <w:rPr>
          <w:rFonts w:ascii="Arial" w:hAnsi="Arial" w:cs="Arial"/>
          <w:b/>
          <w:bCs/>
          <w:sz w:val="24"/>
          <w:szCs w:val="24"/>
          <w:lang w:val="ru-RU"/>
        </w:rPr>
        <w:t>матрицы</w:t>
      </w:r>
      <w:r w:rsidRPr="0038598C">
        <w:rPr>
          <w:rFonts w:ascii="Arial" w:hAnsi="Arial" w:cs="Arial"/>
          <w:sz w:val="24"/>
          <w:szCs w:val="24"/>
          <w:lang w:val="ru-RU"/>
        </w:rPr>
        <w:t>, представленной в таблице ниже.</w:t>
      </w:r>
    </w:p>
    <w:p w14:paraId="29E443E8" w14:textId="77777777" w:rsidR="00532D07" w:rsidRPr="00605F1B" w:rsidRDefault="00532D07" w:rsidP="00C600C1">
      <w:pPr>
        <w:pStyle w:val="a5"/>
        <w:spacing w:before="13"/>
        <w:jc w:val="both"/>
        <w:rPr>
          <w:rFonts w:ascii="Arial" w:hAnsi="Arial" w:cs="Arial"/>
          <w:sz w:val="24"/>
          <w:szCs w:val="24"/>
          <w:lang w:val="ru-RU"/>
        </w:rPr>
      </w:pPr>
    </w:p>
    <w:p w14:paraId="7C7F3821" w14:textId="7CA72BEE" w:rsidR="00C600C1" w:rsidRDefault="00C600C1" w:rsidP="00C600C1">
      <w:pPr>
        <w:pStyle w:val="a5"/>
        <w:spacing w:before="13"/>
        <w:jc w:val="center"/>
        <w:rPr>
          <w:rFonts w:ascii="Arial" w:hAnsi="Arial" w:cs="Arial"/>
          <w:b/>
          <w:bCs/>
          <w:sz w:val="24"/>
          <w:szCs w:val="24"/>
        </w:rPr>
      </w:pPr>
      <w:proofErr w:type="spellStart"/>
      <w:r w:rsidRPr="004157E5">
        <w:rPr>
          <w:rFonts w:ascii="Arial" w:hAnsi="Arial" w:cs="Arial"/>
          <w:b/>
          <w:bCs/>
          <w:sz w:val="24"/>
          <w:szCs w:val="24"/>
        </w:rPr>
        <w:t>Таблица</w:t>
      </w:r>
      <w:proofErr w:type="spellEnd"/>
      <w:r w:rsidRPr="004157E5">
        <w:rPr>
          <w:rFonts w:ascii="Arial" w:hAnsi="Arial" w:cs="Arial"/>
          <w:b/>
          <w:bCs/>
          <w:sz w:val="24"/>
          <w:szCs w:val="24"/>
        </w:rPr>
        <w:t xml:space="preserve"> 2</w:t>
      </w:r>
      <w:r w:rsidR="00532D07">
        <w:rPr>
          <w:rFonts w:ascii="Arial" w:hAnsi="Arial" w:cs="Arial"/>
          <w:b/>
          <w:bCs/>
          <w:sz w:val="24"/>
          <w:szCs w:val="24"/>
        </w:rPr>
        <w:t>8</w:t>
      </w:r>
      <w:r w:rsidRPr="004157E5">
        <w:rPr>
          <w:rFonts w:ascii="Arial" w:hAnsi="Arial" w:cs="Arial"/>
          <w:b/>
          <w:bCs/>
          <w:sz w:val="24"/>
          <w:szCs w:val="24"/>
        </w:rPr>
        <w:t xml:space="preserve">: </w:t>
      </w:r>
      <w:proofErr w:type="spellStart"/>
      <w:r w:rsidRPr="004157E5">
        <w:rPr>
          <w:rFonts w:ascii="Arial" w:hAnsi="Arial" w:cs="Arial"/>
          <w:b/>
          <w:bCs/>
          <w:sz w:val="24"/>
          <w:szCs w:val="24"/>
        </w:rPr>
        <w:t>Матрица</w:t>
      </w:r>
      <w:proofErr w:type="spellEnd"/>
      <w:r w:rsidRPr="004157E5">
        <w:rPr>
          <w:rFonts w:ascii="Arial" w:hAnsi="Arial" w:cs="Arial"/>
          <w:b/>
          <w:bCs/>
          <w:sz w:val="24"/>
          <w:szCs w:val="24"/>
        </w:rPr>
        <w:t xml:space="preserve"> </w:t>
      </w:r>
      <w:proofErr w:type="spellStart"/>
      <w:r w:rsidRPr="004157E5">
        <w:rPr>
          <w:rFonts w:ascii="Arial" w:hAnsi="Arial" w:cs="Arial"/>
          <w:b/>
          <w:bCs/>
          <w:sz w:val="24"/>
          <w:szCs w:val="24"/>
        </w:rPr>
        <w:t>значимости</w:t>
      </w:r>
      <w:proofErr w:type="spellEnd"/>
      <w:r w:rsidRPr="004157E5">
        <w:rPr>
          <w:rFonts w:ascii="Arial" w:hAnsi="Arial" w:cs="Arial"/>
          <w:b/>
          <w:bCs/>
          <w:sz w:val="24"/>
          <w:szCs w:val="24"/>
        </w:rPr>
        <w:t xml:space="preserve"> </w:t>
      </w:r>
      <w:proofErr w:type="spellStart"/>
      <w:r w:rsidRPr="004157E5">
        <w:rPr>
          <w:rFonts w:ascii="Arial" w:hAnsi="Arial" w:cs="Arial"/>
          <w:b/>
          <w:bCs/>
          <w:sz w:val="24"/>
          <w:szCs w:val="24"/>
        </w:rPr>
        <w:t>воздействия</w:t>
      </w:r>
      <w:proofErr w:type="spellEnd"/>
    </w:p>
    <w:p w14:paraId="37994DCA" w14:textId="77777777" w:rsidR="00C600C1" w:rsidRPr="004157E5" w:rsidRDefault="00C600C1" w:rsidP="00C600C1">
      <w:pPr>
        <w:pStyle w:val="a5"/>
        <w:spacing w:before="13"/>
        <w:jc w:val="center"/>
        <w:rPr>
          <w:rFonts w:ascii="Arial" w:hAnsi="Arial" w:cs="Arial"/>
          <w:sz w:val="24"/>
          <w:szCs w:val="24"/>
        </w:rPr>
      </w:pPr>
    </w:p>
    <w:tbl>
      <w:tblPr>
        <w:tblW w:w="9636" w:type="dxa"/>
        <w:tblInd w:w="153" w:type="dxa"/>
        <w:tblBorders>
          <w:top w:val="single" w:sz="4" w:space="0" w:color="B7B1AA"/>
          <w:left w:val="single" w:sz="4" w:space="0" w:color="B7B1AA"/>
          <w:bottom w:val="single" w:sz="4" w:space="0" w:color="B7B1AA"/>
          <w:right w:val="single" w:sz="4" w:space="0" w:color="B7B1AA"/>
          <w:insideH w:val="single" w:sz="4" w:space="0" w:color="B7B1AA"/>
          <w:insideV w:val="single" w:sz="4" w:space="0" w:color="B7B1AA"/>
        </w:tblBorders>
        <w:tblLayout w:type="fixed"/>
        <w:tblCellMar>
          <w:left w:w="0" w:type="dxa"/>
          <w:right w:w="0" w:type="dxa"/>
        </w:tblCellMar>
        <w:tblLook w:val="01E0" w:firstRow="1" w:lastRow="1" w:firstColumn="1" w:lastColumn="1" w:noHBand="0" w:noVBand="0"/>
      </w:tblPr>
      <w:tblGrid>
        <w:gridCol w:w="747"/>
        <w:gridCol w:w="2072"/>
        <w:gridCol w:w="2060"/>
        <w:gridCol w:w="2485"/>
        <w:gridCol w:w="2272"/>
      </w:tblGrid>
      <w:tr w:rsidR="00C600C1" w:rsidRPr="008D5118" w14:paraId="2D1A6A2F" w14:textId="77777777" w:rsidTr="003D787C">
        <w:trPr>
          <w:trHeight w:val="487"/>
        </w:trPr>
        <w:tc>
          <w:tcPr>
            <w:tcW w:w="2819" w:type="dxa"/>
            <w:gridSpan w:val="2"/>
            <w:vMerge w:val="restart"/>
            <w:tcBorders>
              <w:top w:val="single" w:sz="4" w:space="0" w:color="auto"/>
              <w:left w:val="single" w:sz="4" w:space="0" w:color="auto"/>
            </w:tcBorders>
            <w:shd w:val="clear" w:color="auto" w:fill="D2DED2"/>
          </w:tcPr>
          <w:p w14:paraId="0F4A0558" w14:textId="77777777" w:rsidR="00C600C1" w:rsidRPr="008D5118" w:rsidRDefault="00C600C1" w:rsidP="003D787C">
            <w:pPr>
              <w:pStyle w:val="TableParagraph"/>
              <w:spacing w:before="0"/>
              <w:ind w:left="0"/>
              <w:jc w:val="both"/>
              <w:rPr>
                <w:rFonts w:ascii="Arial" w:hAnsi="Arial" w:cs="Arial"/>
                <w:sz w:val="20"/>
                <w:szCs w:val="20"/>
              </w:rPr>
            </w:pPr>
          </w:p>
        </w:tc>
        <w:tc>
          <w:tcPr>
            <w:tcW w:w="6817" w:type="dxa"/>
            <w:gridSpan w:val="3"/>
            <w:tcBorders>
              <w:top w:val="single" w:sz="4" w:space="0" w:color="auto"/>
              <w:right w:val="single" w:sz="4" w:space="0" w:color="auto"/>
            </w:tcBorders>
            <w:shd w:val="clear" w:color="auto" w:fill="D2DED2"/>
          </w:tcPr>
          <w:p w14:paraId="25BBB4F9" w14:textId="77777777" w:rsidR="00C600C1" w:rsidRPr="008D5118" w:rsidRDefault="00C600C1" w:rsidP="003D787C">
            <w:pPr>
              <w:pStyle w:val="TableParagraph"/>
              <w:spacing w:before="83"/>
              <w:ind w:left="0" w:right="15"/>
              <w:jc w:val="both"/>
              <w:rPr>
                <w:rFonts w:ascii="Arial" w:hAnsi="Arial" w:cs="Arial"/>
                <w:b/>
                <w:sz w:val="20"/>
                <w:szCs w:val="20"/>
              </w:rPr>
            </w:pPr>
            <w:proofErr w:type="spellStart"/>
            <w:r w:rsidRPr="004157E5">
              <w:rPr>
                <w:rFonts w:ascii="Arial" w:hAnsi="Arial" w:cs="Arial"/>
                <w:b/>
                <w:sz w:val="20"/>
                <w:szCs w:val="20"/>
              </w:rPr>
              <w:t>Чувствительность</w:t>
            </w:r>
            <w:proofErr w:type="spellEnd"/>
            <w:r w:rsidRPr="004157E5">
              <w:rPr>
                <w:rFonts w:ascii="Arial" w:hAnsi="Arial" w:cs="Arial"/>
                <w:b/>
                <w:sz w:val="20"/>
                <w:szCs w:val="20"/>
              </w:rPr>
              <w:t xml:space="preserve"> </w:t>
            </w:r>
            <w:proofErr w:type="spellStart"/>
            <w:r w:rsidRPr="004157E5">
              <w:rPr>
                <w:rFonts w:ascii="Arial" w:hAnsi="Arial" w:cs="Arial"/>
                <w:b/>
                <w:sz w:val="20"/>
                <w:szCs w:val="20"/>
              </w:rPr>
              <w:t>рецептора</w:t>
            </w:r>
            <w:proofErr w:type="spellEnd"/>
          </w:p>
        </w:tc>
      </w:tr>
      <w:tr w:rsidR="00C600C1" w:rsidRPr="008D5118" w14:paraId="528F8875" w14:textId="77777777" w:rsidTr="003D787C">
        <w:trPr>
          <w:trHeight w:val="479"/>
        </w:trPr>
        <w:tc>
          <w:tcPr>
            <w:tcW w:w="2819" w:type="dxa"/>
            <w:gridSpan w:val="2"/>
            <w:vMerge/>
            <w:tcBorders>
              <w:top w:val="nil"/>
              <w:left w:val="single" w:sz="4" w:space="0" w:color="auto"/>
            </w:tcBorders>
            <w:shd w:val="clear" w:color="auto" w:fill="D2DED2"/>
          </w:tcPr>
          <w:p w14:paraId="6968499D" w14:textId="77777777" w:rsidR="00C600C1" w:rsidRPr="008D5118" w:rsidRDefault="00C600C1" w:rsidP="003D787C">
            <w:pPr>
              <w:jc w:val="both"/>
              <w:rPr>
                <w:rFonts w:ascii="Arial" w:hAnsi="Arial" w:cs="Arial"/>
                <w:sz w:val="20"/>
                <w:szCs w:val="20"/>
              </w:rPr>
            </w:pPr>
          </w:p>
        </w:tc>
        <w:tc>
          <w:tcPr>
            <w:tcW w:w="2060" w:type="dxa"/>
          </w:tcPr>
          <w:p w14:paraId="60DD033F" w14:textId="77777777" w:rsidR="00C600C1" w:rsidRPr="008D5118" w:rsidRDefault="00C600C1" w:rsidP="003D787C">
            <w:pPr>
              <w:pStyle w:val="TableParagraph"/>
              <w:tabs>
                <w:tab w:val="center" w:pos="1182"/>
                <w:tab w:val="right" w:pos="2363"/>
              </w:tabs>
              <w:spacing w:before="73"/>
              <w:ind w:left="1" w:right="4"/>
              <w:rPr>
                <w:rFonts w:ascii="Arial" w:hAnsi="Arial" w:cs="Arial"/>
                <w:b/>
                <w:sz w:val="20"/>
                <w:szCs w:val="20"/>
              </w:rPr>
            </w:pPr>
            <w:r>
              <w:rPr>
                <w:rFonts w:ascii="Arial" w:hAnsi="Arial" w:cs="Arial"/>
                <w:b/>
                <w:spacing w:val="-5"/>
                <w:sz w:val="20"/>
                <w:szCs w:val="20"/>
                <w:lang w:val="ru-RU"/>
              </w:rPr>
              <w:t xml:space="preserve">                 Низкая </w:t>
            </w:r>
            <w:r>
              <w:rPr>
                <w:rFonts w:ascii="Arial" w:hAnsi="Arial" w:cs="Arial"/>
                <w:b/>
                <w:spacing w:val="-5"/>
                <w:sz w:val="20"/>
                <w:szCs w:val="20"/>
              </w:rPr>
              <w:tab/>
            </w:r>
          </w:p>
        </w:tc>
        <w:tc>
          <w:tcPr>
            <w:tcW w:w="2485" w:type="dxa"/>
          </w:tcPr>
          <w:p w14:paraId="19D2615B" w14:textId="77777777" w:rsidR="00C600C1" w:rsidRPr="00780AD1" w:rsidRDefault="00C600C1" w:rsidP="003D787C">
            <w:pPr>
              <w:pStyle w:val="TableParagraph"/>
              <w:spacing w:before="73"/>
              <w:ind w:left="2" w:right="7"/>
              <w:jc w:val="center"/>
              <w:rPr>
                <w:rFonts w:ascii="Arial" w:hAnsi="Arial" w:cs="Arial"/>
                <w:b/>
                <w:sz w:val="20"/>
                <w:szCs w:val="20"/>
                <w:lang w:val="ru-RU"/>
              </w:rPr>
            </w:pPr>
            <w:r>
              <w:rPr>
                <w:rFonts w:ascii="Arial" w:hAnsi="Arial" w:cs="Arial"/>
                <w:b/>
                <w:spacing w:val="-2"/>
                <w:sz w:val="20"/>
                <w:szCs w:val="20"/>
                <w:lang w:val="ru-RU"/>
              </w:rPr>
              <w:t xml:space="preserve">Средняя </w:t>
            </w:r>
          </w:p>
        </w:tc>
        <w:tc>
          <w:tcPr>
            <w:tcW w:w="2272" w:type="dxa"/>
            <w:tcBorders>
              <w:right w:val="single" w:sz="4" w:space="0" w:color="auto"/>
            </w:tcBorders>
          </w:tcPr>
          <w:p w14:paraId="36ED8EE4" w14:textId="77777777" w:rsidR="00C600C1" w:rsidRPr="00780AD1" w:rsidRDefault="00C600C1" w:rsidP="003D787C">
            <w:pPr>
              <w:pStyle w:val="TableParagraph"/>
              <w:spacing w:before="73"/>
              <w:ind w:left="3" w:right="14"/>
              <w:jc w:val="center"/>
              <w:rPr>
                <w:rFonts w:ascii="Arial" w:hAnsi="Arial" w:cs="Arial"/>
                <w:b/>
                <w:sz w:val="20"/>
                <w:szCs w:val="20"/>
                <w:lang w:val="ru-RU"/>
              </w:rPr>
            </w:pPr>
            <w:r>
              <w:rPr>
                <w:rFonts w:ascii="Arial" w:hAnsi="Arial" w:cs="Arial"/>
                <w:b/>
                <w:spacing w:val="-4"/>
                <w:sz w:val="20"/>
                <w:szCs w:val="20"/>
                <w:lang w:val="ru-RU"/>
              </w:rPr>
              <w:t xml:space="preserve">Высокая </w:t>
            </w:r>
          </w:p>
        </w:tc>
      </w:tr>
      <w:tr w:rsidR="00C600C1" w:rsidRPr="008D5118" w14:paraId="33A8B8E0" w14:textId="77777777" w:rsidTr="003D787C">
        <w:trPr>
          <w:trHeight w:val="282"/>
        </w:trPr>
        <w:tc>
          <w:tcPr>
            <w:tcW w:w="747" w:type="dxa"/>
            <w:vMerge w:val="restart"/>
            <w:tcBorders>
              <w:left w:val="single" w:sz="4" w:space="0" w:color="auto"/>
            </w:tcBorders>
            <w:textDirection w:val="btLr"/>
          </w:tcPr>
          <w:p w14:paraId="6772E338" w14:textId="77777777" w:rsidR="00C600C1" w:rsidRPr="008D5118" w:rsidRDefault="00C600C1" w:rsidP="003D787C">
            <w:pPr>
              <w:pStyle w:val="TableParagraph"/>
              <w:spacing w:before="110"/>
              <w:ind w:left="302"/>
              <w:jc w:val="both"/>
              <w:rPr>
                <w:rFonts w:ascii="Arial" w:hAnsi="Arial" w:cs="Arial"/>
                <w:b/>
                <w:sz w:val="20"/>
                <w:szCs w:val="20"/>
              </w:rPr>
            </w:pPr>
            <w:proofErr w:type="spellStart"/>
            <w:r w:rsidRPr="004157E5">
              <w:rPr>
                <w:rFonts w:ascii="Arial" w:hAnsi="Arial" w:cs="Arial"/>
                <w:b/>
                <w:sz w:val="20"/>
                <w:szCs w:val="20"/>
              </w:rPr>
              <w:t>Величина</w:t>
            </w:r>
            <w:proofErr w:type="spellEnd"/>
            <w:r w:rsidRPr="004157E5">
              <w:rPr>
                <w:rFonts w:ascii="Arial" w:hAnsi="Arial" w:cs="Arial"/>
                <w:b/>
                <w:sz w:val="20"/>
                <w:szCs w:val="20"/>
              </w:rPr>
              <w:t xml:space="preserve"> </w:t>
            </w:r>
            <w:proofErr w:type="spellStart"/>
            <w:r w:rsidRPr="004157E5">
              <w:rPr>
                <w:rFonts w:ascii="Arial" w:hAnsi="Arial" w:cs="Arial"/>
                <w:b/>
                <w:sz w:val="20"/>
                <w:szCs w:val="20"/>
              </w:rPr>
              <w:t>воздействия</w:t>
            </w:r>
            <w:proofErr w:type="spellEnd"/>
          </w:p>
        </w:tc>
        <w:tc>
          <w:tcPr>
            <w:tcW w:w="2072" w:type="dxa"/>
          </w:tcPr>
          <w:p w14:paraId="3D83B8B4" w14:textId="77777777" w:rsidR="00C600C1" w:rsidRPr="00780AD1" w:rsidRDefault="00C600C1" w:rsidP="003D787C">
            <w:pPr>
              <w:pStyle w:val="TableParagraph"/>
              <w:spacing w:before="205"/>
              <w:ind w:left="102"/>
              <w:jc w:val="both"/>
              <w:rPr>
                <w:rFonts w:ascii="Arial" w:hAnsi="Arial" w:cs="Arial"/>
                <w:b/>
                <w:bCs/>
                <w:sz w:val="20"/>
                <w:szCs w:val="20"/>
              </w:rPr>
            </w:pPr>
            <w:r w:rsidRPr="00780AD1">
              <w:rPr>
                <w:b/>
                <w:bCs/>
                <w:sz w:val="20"/>
                <w:szCs w:val="20"/>
                <w:lang w:val="ru-RU"/>
              </w:rPr>
              <w:t>Незначительное</w:t>
            </w:r>
          </w:p>
        </w:tc>
        <w:tc>
          <w:tcPr>
            <w:tcW w:w="2060" w:type="dxa"/>
            <w:shd w:val="clear" w:color="auto" w:fill="E4E7E4"/>
          </w:tcPr>
          <w:p w14:paraId="0151B7AC" w14:textId="77777777" w:rsidR="00C600C1" w:rsidRPr="00780AD1" w:rsidRDefault="00C600C1" w:rsidP="003D787C">
            <w:pPr>
              <w:pStyle w:val="TableParagraph"/>
              <w:spacing w:before="205"/>
              <w:ind w:left="0" w:right="4"/>
              <w:jc w:val="center"/>
              <w:rPr>
                <w:rFonts w:ascii="Arial" w:hAnsi="Arial" w:cs="Arial"/>
                <w:b/>
                <w:bCs/>
                <w:sz w:val="20"/>
                <w:szCs w:val="20"/>
              </w:rPr>
            </w:pPr>
            <w:r w:rsidRPr="00780AD1">
              <w:rPr>
                <w:b/>
                <w:bCs/>
                <w:sz w:val="20"/>
                <w:szCs w:val="20"/>
                <w:lang w:val="ru-RU"/>
              </w:rPr>
              <w:t>Незначительное</w:t>
            </w:r>
          </w:p>
        </w:tc>
        <w:tc>
          <w:tcPr>
            <w:tcW w:w="2485" w:type="dxa"/>
            <w:shd w:val="clear" w:color="auto" w:fill="E4E7E4"/>
          </w:tcPr>
          <w:p w14:paraId="36FFF2A3" w14:textId="77777777" w:rsidR="00C600C1" w:rsidRPr="00780AD1" w:rsidRDefault="00C600C1" w:rsidP="003D787C">
            <w:pPr>
              <w:pStyle w:val="TableParagraph"/>
              <w:spacing w:before="205"/>
              <w:ind w:left="0" w:right="7"/>
              <w:jc w:val="center"/>
              <w:rPr>
                <w:rFonts w:ascii="Arial" w:hAnsi="Arial" w:cs="Arial"/>
                <w:b/>
                <w:bCs/>
                <w:sz w:val="20"/>
                <w:szCs w:val="20"/>
              </w:rPr>
            </w:pPr>
            <w:r w:rsidRPr="00780AD1">
              <w:rPr>
                <w:b/>
                <w:bCs/>
                <w:sz w:val="20"/>
                <w:szCs w:val="20"/>
                <w:lang w:val="ru-RU"/>
              </w:rPr>
              <w:t>Незначительное</w:t>
            </w:r>
          </w:p>
        </w:tc>
        <w:tc>
          <w:tcPr>
            <w:tcW w:w="2272" w:type="dxa"/>
            <w:tcBorders>
              <w:right w:val="single" w:sz="4" w:space="0" w:color="auto"/>
            </w:tcBorders>
            <w:shd w:val="clear" w:color="auto" w:fill="E4E7E4"/>
          </w:tcPr>
          <w:p w14:paraId="140C370D" w14:textId="77777777" w:rsidR="00C600C1" w:rsidRPr="00780AD1" w:rsidRDefault="00C600C1" w:rsidP="003D787C">
            <w:pPr>
              <w:pStyle w:val="TableParagraph"/>
              <w:spacing w:before="205"/>
              <w:ind w:left="3" w:right="14"/>
              <w:jc w:val="center"/>
              <w:rPr>
                <w:rFonts w:ascii="Arial" w:hAnsi="Arial" w:cs="Arial"/>
                <w:b/>
                <w:bCs/>
                <w:sz w:val="20"/>
                <w:szCs w:val="20"/>
              </w:rPr>
            </w:pPr>
            <w:r w:rsidRPr="00780AD1">
              <w:rPr>
                <w:b/>
                <w:bCs/>
                <w:sz w:val="20"/>
                <w:szCs w:val="20"/>
                <w:lang w:val="ru-RU"/>
              </w:rPr>
              <w:t>Незначительное</w:t>
            </w:r>
          </w:p>
        </w:tc>
      </w:tr>
      <w:tr w:rsidR="00C600C1" w:rsidRPr="008D5118" w14:paraId="0EACB73E" w14:textId="77777777" w:rsidTr="003D787C">
        <w:trPr>
          <w:trHeight w:val="246"/>
        </w:trPr>
        <w:tc>
          <w:tcPr>
            <w:tcW w:w="747" w:type="dxa"/>
            <w:vMerge/>
            <w:tcBorders>
              <w:top w:val="nil"/>
              <w:left w:val="single" w:sz="4" w:space="0" w:color="auto"/>
            </w:tcBorders>
            <w:textDirection w:val="btLr"/>
          </w:tcPr>
          <w:p w14:paraId="6AC94A54" w14:textId="77777777" w:rsidR="00C600C1" w:rsidRPr="008D5118" w:rsidRDefault="00C600C1" w:rsidP="003D787C">
            <w:pPr>
              <w:jc w:val="both"/>
              <w:rPr>
                <w:rFonts w:ascii="Arial" w:hAnsi="Arial" w:cs="Arial"/>
                <w:sz w:val="20"/>
                <w:szCs w:val="20"/>
              </w:rPr>
            </w:pPr>
          </w:p>
        </w:tc>
        <w:tc>
          <w:tcPr>
            <w:tcW w:w="2072" w:type="dxa"/>
          </w:tcPr>
          <w:p w14:paraId="47357A5E" w14:textId="77777777" w:rsidR="00C600C1" w:rsidRPr="00780AD1" w:rsidRDefault="00C600C1" w:rsidP="003D787C">
            <w:pPr>
              <w:pStyle w:val="TableParagraph"/>
              <w:spacing w:before="195"/>
              <w:ind w:left="0"/>
              <w:jc w:val="both"/>
              <w:rPr>
                <w:rFonts w:ascii="Arial" w:hAnsi="Arial" w:cs="Arial"/>
                <w:b/>
                <w:bCs/>
                <w:sz w:val="20"/>
                <w:szCs w:val="20"/>
              </w:rPr>
            </w:pPr>
            <w:r w:rsidRPr="00780AD1">
              <w:rPr>
                <w:rFonts w:ascii="Arial" w:hAnsi="Arial" w:cs="Arial"/>
                <w:b/>
                <w:bCs/>
                <w:spacing w:val="-2"/>
                <w:sz w:val="20"/>
                <w:szCs w:val="20"/>
                <w:lang w:val="ru-RU"/>
              </w:rPr>
              <w:t xml:space="preserve">  </w:t>
            </w:r>
            <w:r w:rsidRPr="00780AD1">
              <w:rPr>
                <w:b/>
                <w:bCs/>
                <w:sz w:val="20"/>
                <w:szCs w:val="20"/>
                <w:lang w:val="ru-RU"/>
              </w:rPr>
              <w:t>Малое</w:t>
            </w:r>
          </w:p>
        </w:tc>
        <w:tc>
          <w:tcPr>
            <w:tcW w:w="2060" w:type="dxa"/>
            <w:shd w:val="clear" w:color="auto" w:fill="E4E7E4"/>
          </w:tcPr>
          <w:p w14:paraId="69A439BE" w14:textId="77777777" w:rsidR="00C600C1" w:rsidRPr="00780AD1" w:rsidRDefault="00C600C1" w:rsidP="003D787C">
            <w:pPr>
              <w:pStyle w:val="TableParagraph"/>
              <w:spacing w:before="195"/>
              <w:ind w:left="2" w:right="4"/>
              <w:jc w:val="center"/>
              <w:rPr>
                <w:rFonts w:ascii="Arial" w:hAnsi="Arial" w:cs="Arial"/>
                <w:b/>
                <w:bCs/>
                <w:sz w:val="20"/>
                <w:szCs w:val="20"/>
                <w:lang w:val="ru-RU"/>
              </w:rPr>
            </w:pPr>
            <w:r w:rsidRPr="00780AD1">
              <w:rPr>
                <w:b/>
                <w:bCs/>
                <w:sz w:val="20"/>
                <w:szCs w:val="20"/>
                <w:lang w:val="ru-RU"/>
              </w:rPr>
              <w:t>Незначительное</w:t>
            </w:r>
          </w:p>
        </w:tc>
        <w:tc>
          <w:tcPr>
            <w:tcW w:w="2485" w:type="dxa"/>
            <w:shd w:val="clear" w:color="auto" w:fill="FFFF99"/>
          </w:tcPr>
          <w:p w14:paraId="5C4826CE" w14:textId="77777777" w:rsidR="00C600C1" w:rsidRPr="00780AD1" w:rsidRDefault="00C600C1" w:rsidP="003D787C">
            <w:pPr>
              <w:pStyle w:val="TableParagraph"/>
              <w:tabs>
                <w:tab w:val="center" w:pos="1236"/>
                <w:tab w:val="right" w:pos="2468"/>
              </w:tabs>
              <w:spacing w:before="195"/>
              <w:ind w:left="4" w:right="7"/>
              <w:rPr>
                <w:rFonts w:ascii="Arial" w:hAnsi="Arial" w:cs="Arial"/>
                <w:b/>
                <w:bCs/>
                <w:sz w:val="20"/>
                <w:szCs w:val="20"/>
                <w:lang w:val="ru-RU"/>
              </w:rPr>
            </w:pPr>
            <w:r w:rsidRPr="00780AD1">
              <w:rPr>
                <w:rFonts w:ascii="Arial" w:hAnsi="Arial" w:cs="Arial"/>
                <w:b/>
                <w:bCs/>
                <w:spacing w:val="-2"/>
                <w:sz w:val="20"/>
                <w:szCs w:val="20"/>
              </w:rPr>
              <w:tab/>
            </w:r>
            <w:r w:rsidRPr="00780AD1">
              <w:rPr>
                <w:rFonts w:ascii="Arial" w:hAnsi="Arial" w:cs="Arial"/>
                <w:b/>
                <w:bCs/>
                <w:spacing w:val="-2"/>
                <w:sz w:val="20"/>
                <w:szCs w:val="20"/>
                <w:lang w:val="ru-RU"/>
              </w:rPr>
              <w:t xml:space="preserve">Незначительное </w:t>
            </w:r>
            <w:r w:rsidRPr="00780AD1">
              <w:rPr>
                <w:rFonts w:ascii="Arial" w:hAnsi="Arial" w:cs="Arial"/>
                <w:b/>
                <w:bCs/>
                <w:spacing w:val="-2"/>
                <w:sz w:val="20"/>
                <w:szCs w:val="20"/>
              </w:rPr>
              <w:tab/>
            </w:r>
          </w:p>
        </w:tc>
        <w:tc>
          <w:tcPr>
            <w:tcW w:w="2272" w:type="dxa"/>
            <w:tcBorders>
              <w:right w:val="single" w:sz="4" w:space="0" w:color="auto"/>
            </w:tcBorders>
            <w:shd w:val="clear" w:color="auto" w:fill="FFCA24"/>
          </w:tcPr>
          <w:p w14:paraId="5705A58B" w14:textId="77777777" w:rsidR="00C600C1" w:rsidRPr="00780AD1" w:rsidRDefault="00C600C1" w:rsidP="003D787C">
            <w:pPr>
              <w:pStyle w:val="TableParagraph"/>
              <w:spacing w:before="195"/>
              <w:ind w:left="3" w:right="14"/>
              <w:jc w:val="center"/>
              <w:rPr>
                <w:rFonts w:ascii="Arial" w:hAnsi="Arial" w:cs="Arial"/>
                <w:b/>
                <w:bCs/>
                <w:sz w:val="20"/>
                <w:szCs w:val="20"/>
                <w:lang w:val="ru-RU"/>
              </w:rPr>
            </w:pPr>
            <w:r w:rsidRPr="00780AD1">
              <w:rPr>
                <w:rFonts w:ascii="Arial" w:hAnsi="Arial" w:cs="Arial"/>
                <w:b/>
                <w:bCs/>
                <w:spacing w:val="-2"/>
                <w:sz w:val="20"/>
                <w:szCs w:val="20"/>
                <w:lang w:val="ru-RU"/>
              </w:rPr>
              <w:t xml:space="preserve">Умеренное </w:t>
            </w:r>
          </w:p>
        </w:tc>
      </w:tr>
      <w:tr w:rsidR="00C600C1" w:rsidRPr="008D5118" w14:paraId="0AB3A8BC" w14:textId="77777777" w:rsidTr="003D787C">
        <w:trPr>
          <w:trHeight w:val="129"/>
        </w:trPr>
        <w:tc>
          <w:tcPr>
            <w:tcW w:w="747" w:type="dxa"/>
            <w:vMerge/>
            <w:tcBorders>
              <w:top w:val="nil"/>
              <w:left w:val="single" w:sz="4" w:space="0" w:color="auto"/>
            </w:tcBorders>
            <w:textDirection w:val="btLr"/>
          </w:tcPr>
          <w:p w14:paraId="12FE6EAA" w14:textId="77777777" w:rsidR="00C600C1" w:rsidRPr="008D5118" w:rsidRDefault="00C600C1" w:rsidP="003D787C">
            <w:pPr>
              <w:jc w:val="both"/>
              <w:rPr>
                <w:rFonts w:ascii="Arial" w:hAnsi="Arial" w:cs="Arial"/>
                <w:sz w:val="20"/>
                <w:szCs w:val="20"/>
              </w:rPr>
            </w:pPr>
          </w:p>
        </w:tc>
        <w:tc>
          <w:tcPr>
            <w:tcW w:w="2072" w:type="dxa"/>
          </w:tcPr>
          <w:p w14:paraId="45E81885" w14:textId="77777777" w:rsidR="00C600C1" w:rsidRPr="00780AD1" w:rsidRDefault="00C600C1" w:rsidP="003D787C">
            <w:pPr>
              <w:pStyle w:val="TableParagraph"/>
              <w:spacing w:before="205"/>
              <w:ind w:left="102"/>
              <w:jc w:val="both"/>
              <w:rPr>
                <w:rFonts w:ascii="Arial" w:hAnsi="Arial" w:cs="Arial"/>
                <w:b/>
                <w:bCs/>
                <w:sz w:val="20"/>
                <w:szCs w:val="20"/>
                <w:lang w:val="ru-RU"/>
              </w:rPr>
            </w:pPr>
            <w:r w:rsidRPr="00780AD1">
              <w:rPr>
                <w:rFonts w:ascii="Arial" w:hAnsi="Arial" w:cs="Arial"/>
                <w:b/>
                <w:bCs/>
                <w:spacing w:val="-2"/>
                <w:sz w:val="20"/>
                <w:szCs w:val="20"/>
                <w:lang w:val="ru-RU"/>
              </w:rPr>
              <w:t xml:space="preserve">Среднее </w:t>
            </w:r>
          </w:p>
        </w:tc>
        <w:tc>
          <w:tcPr>
            <w:tcW w:w="2060" w:type="dxa"/>
            <w:shd w:val="clear" w:color="auto" w:fill="FFFF99"/>
          </w:tcPr>
          <w:p w14:paraId="740178F6" w14:textId="77777777" w:rsidR="00C600C1" w:rsidRPr="00780AD1" w:rsidRDefault="00C600C1" w:rsidP="003D787C">
            <w:pPr>
              <w:pStyle w:val="TableParagraph"/>
              <w:spacing w:before="205"/>
              <w:ind w:left="0" w:right="4"/>
              <w:jc w:val="center"/>
              <w:rPr>
                <w:rFonts w:ascii="Arial" w:hAnsi="Arial" w:cs="Arial"/>
                <w:b/>
                <w:bCs/>
                <w:sz w:val="20"/>
                <w:szCs w:val="20"/>
                <w:lang w:val="ru-RU"/>
              </w:rPr>
            </w:pPr>
            <w:r w:rsidRPr="00780AD1">
              <w:rPr>
                <w:rFonts w:ascii="Arial" w:hAnsi="Arial" w:cs="Arial"/>
                <w:b/>
                <w:bCs/>
                <w:spacing w:val="-2"/>
                <w:sz w:val="20"/>
                <w:szCs w:val="20"/>
                <w:lang w:val="ru-RU"/>
              </w:rPr>
              <w:t xml:space="preserve">незначительное </w:t>
            </w:r>
          </w:p>
        </w:tc>
        <w:tc>
          <w:tcPr>
            <w:tcW w:w="2485" w:type="dxa"/>
            <w:shd w:val="clear" w:color="auto" w:fill="FFCA24"/>
          </w:tcPr>
          <w:p w14:paraId="778A5C9E" w14:textId="77777777" w:rsidR="00C600C1" w:rsidRPr="00780AD1" w:rsidRDefault="00C600C1" w:rsidP="003D787C">
            <w:pPr>
              <w:pStyle w:val="TableParagraph"/>
              <w:spacing w:before="205"/>
              <w:ind w:left="0" w:right="7"/>
              <w:jc w:val="center"/>
              <w:rPr>
                <w:rFonts w:ascii="Arial" w:hAnsi="Arial" w:cs="Arial"/>
                <w:b/>
                <w:bCs/>
                <w:sz w:val="20"/>
                <w:szCs w:val="20"/>
                <w:lang w:val="ru-RU"/>
              </w:rPr>
            </w:pPr>
            <w:r w:rsidRPr="00780AD1">
              <w:rPr>
                <w:rFonts w:ascii="Arial" w:hAnsi="Arial" w:cs="Arial"/>
                <w:b/>
                <w:bCs/>
                <w:spacing w:val="-2"/>
                <w:sz w:val="20"/>
                <w:szCs w:val="20"/>
                <w:lang w:val="ru-RU"/>
              </w:rPr>
              <w:t xml:space="preserve">Умеренное </w:t>
            </w:r>
          </w:p>
        </w:tc>
        <w:tc>
          <w:tcPr>
            <w:tcW w:w="2272" w:type="dxa"/>
            <w:tcBorders>
              <w:right w:val="single" w:sz="4" w:space="0" w:color="auto"/>
            </w:tcBorders>
            <w:shd w:val="clear" w:color="auto" w:fill="FF4646"/>
          </w:tcPr>
          <w:p w14:paraId="120FFEEE" w14:textId="77777777" w:rsidR="00C600C1" w:rsidRPr="00780AD1" w:rsidRDefault="00C600C1" w:rsidP="003D787C">
            <w:pPr>
              <w:pStyle w:val="TableParagraph"/>
              <w:spacing w:before="205"/>
              <w:ind w:left="0" w:right="14"/>
              <w:jc w:val="center"/>
              <w:rPr>
                <w:rFonts w:ascii="Arial" w:hAnsi="Arial" w:cs="Arial"/>
                <w:b/>
                <w:bCs/>
                <w:sz w:val="20"/>
                <w:szCs w:val="20"/>
                <w:lang w:val="ru-RU"/>
              </w:rPr>
            </w:pPr>
            <w:r w:rsidRPr="00780AD1">
              <w:rPr>
                <w:rFonts w:ascii="Arial" w:hAnsi="Arial" w:cs="Arial"/>
                <w:b/>
                <w:bCs/>
                <w:spacing w:val="-2"/>
                <w:sz w:val="20"/>
                <w:szCs w:val="20"/>
                <w:lang w:val="ru-RU"/>
              </w:rPr>
              <w:t xml:space="preserve">Значительное </w:t>
            </w:r>
          </w:p>
        </w:tc>
      </w:tr>
      <w:tr w:rsidR="00C600C1" w:rsidRPr="008D5118" w14:paraId="5D711491" w14:textId="77777777" w:rsidTr="003D787C">
        <w:trPr>
          <w:trHeight w:val="264"/>
        </w:trPr>
        <w:tc>
          <w:tcPr>
            <w:tcW w:w="747" w:type="dxa"/>
            <w:vMerge/>
            <w:tcBorders>
              <w:top w:val="nil"/>
              <w:left w:val="single" w:sz="4" w:space="0" w:color="auto"/>
              <w:bottom w:val="single" w:sz="4" w:space="0" w:color="auto"/>
            </w:tcBorders>
            <w:textDirection w:val="btLr"/>
          </w:tcPr>
          <w:p w14:paraId="295CF796" w14:textId="77777777" w:rsidR="00C600C1" w:rsidRPr="008D5118" w:rsidRDefault="00C600C1" w:rsidP="003D787C">
            <w:pPr>
              <w:jc w:val="both"/>
              <w:rPr>
                <w:rFonts w:ascii="Arial" w:hAnsi="Arial" w:cs="Arial"/>
                <w:sz w:val="20"/>
                <w:szCs w:val="20"/>
              </w:rPr>
            </w:pPr>
          </w:p>
        </w:tc>
        <w:tc>
          <w:tcPr>
            <w:tcW w:w="2072" w:type="dxa"/>
            <w:tcBorders>
              <w:bottom w:val="single" w:sz="4" w:space="0" w:color="auto"/>
            </w:tcBorders>
          </w:tcPr>
          <w:p w14:paraId="6E92ED50" w14:textId="77777777" w:rsidR="00C600C1" w:rsidRPr="00780AD1" w:rsidRDefault="00C600C1" w:rsidP="003D787C">
            <w:pPr>
              <w:pStyle w:val="TableParagraph"/>
              <w:spacing w:before="195"/>
              <w:ind w:left="102"/>
              <w:jc w:val="both"/>
              <w:rPr>
                <w:rFonts w:ascii="Arial" w:hAnsi="Arial" w:cs="Arial"/>
                <w:b/>
                <w:bCs/>
                <w:sz w:val="20"/>
                <w:szCs w:val="20"/>
                <w:lang w:val="ru-RU"/>
              </w:rPr>
            </w:pPr>
            <w:r w:rsidRPr="00780AD1">
              <w:rPr>
                <w:rFonts w:ascii="Arial" w:hAnsi="Arial" w:cs="Arial"/>
                <w:b/>
                <w:bCs/>
                <w:spacing w:val="-2"/>
                <w:sz w:val="20"/>
                <w:szCs w:val="20"/>
                <w:lang w:val="ru-RU"/>
              </w:rPr>
              <w:t xml:space="preserve">Значительное </w:t>
            </w:r>
          </w:p>
        </w:tc>
        <w:tc>
          <w:tcPr>
            <w:tcW w:w="2060" w:type="dxa"/>
            <w:tcBorders>
              <w:bottom w:val="single" w:sz="4" w:space="0" w:color="auto"/>
            </w:tcBorders>
            <w:shd w:val="clear" w:color="auto" w:fill="FFCA24"/>
          </w:tcPr>
          <w:p w14:paraId="15A6FC45" w14:textId="77777777" w:rsidR="00C600C1" w:rsidRPr="00780AD1" w:rsidRDefault="00C600C1" w:rsidP="003D787C">
            <w:pPr>
              <w:pStyle w:val="TableParagraph"/>
              <w:spacing w:before="195"/>
              <w:ind w:left="1" w:right="4"/>
              <w:jc w:val="center"/>
              <w:rPr>
                <w:rFonts w:ascii="Arial" w:hAnsi="Arial" w:cs="Arial"/>
                <w:b/>
                <w:bCs/>
                <w:sz w:val="20"/>
                <w:szCs w:val="20"/>
                <w:lang w:val="ru-RU"/>
              </w:rPr>
            </w:pPr>
            <w:r w:rsidRPr="00780AD1">
              <w:rPr>
                <w:rFonts w:ascii="Arial" w:hAnsi="Arial" w:cs="Arial"/>
                <w:b/>
                <w:bCs/>
                <w:spacing w:val="-2"/>
                <w:sz w:val="20"/>
                <w:szCs w:val="20"/>
                <w:lang w:val="ru-RU"/>
              </w:rPr>
              <w:t xml:space="preserve">Умеренное </w:t>
            </w:r>
          </w:p>
        </w:tc>
        <w:tc>
          <w:tcPr>
            <w:tcW w:w="2485" w:type="dxa"/>
            <w:tcBorders>
              <w:bottom w:val="single" w:sz="4" w:space="0" w:color="auto"/>
            </w:tcBorders>
            <w:shd w:val="clear" w:color="auto" w:fill="FF4646"/>
          </w:tcPr>
          <w:p w14:paraId="42288D40" w14:textId="77777777" w:rsidR="00C600C1" w:rsidRPr="00780AD1" w:rsidRDefault="00C600C1" w:rsidP="003D787C">
            <w:pPr>
              <w:pStyle w:val="TableParagraph"/>
              <w:spacing w:before="195"/>
              <w:ind w:left="2" w:right="7"/>
              <w:jc w:val="center"/>
              <w:rPr>
                <w:rFonts w:ascii="Arial" w:hAnsi="Arial" w:cs="Arial"/>
                <w:b/>
                <w:bCs/>
                <w:sz w:val="20"/>
                <w:szCs w:val="20"/>
                <w:lang w:val="ru-RU"/>
              </w:rPr>
            </w:pPr>
            <w:r w:rsidRPr="00780AD1">
              <w:rPr>
                <w:rFonts w:ascii="Arial" w:hAnsi="Arial" w:cs="Arial"/>
                <w:b/>
                <w:bCs/>
                <w:spacing w:val="-2"/>
                <w:sz w:val="20"/>
                <w:szCs w:val="20"/>
                <w:lang w:val="ru-RU"/>
              </w:rPr>
              <w:t xml:space="preserve">Существенное </w:t>
            </w:r>
          </w:p>
        </w:tc>
        <w:tc>
          <w:tcPr>
            <w:tcW w:w="2272" w:type="dxa"/>
            <w:tcBorders>
              <w:bottom w:val="single" w:sz="4" w:space="0" w:color="auto"/>
              <w:right w:val="single" w:sz="4" w:space="0" w:color="auto"/>
            </w:tcBorders>
            <w:shd w:val="clear" w:color="auto" w:fill="FF4646"/>
          </w:tcPr>
          <w:p w14:paraId="28BFB435" w14:textId="77777777" w:rsidR="00C600C1" w:rsidRPr="00780AD1" w:rsidRDefault="00C600C1" w:rsidP="003D787C">
            <w:pPr>
              <w:pStyle w:val="TableParagraph"/>
              <w:spacing w:before="195"/>
              <w:ind w:left="0" w:right="14"/>
              <w:jc w:val="center"/>
              <w:rPr>
                <w:rFonts w:ascii="Arial" w:hAnsi="Arial" w:cs="Arial"/>
                <w:b/>
                <w:bCs/>
                <w:sz w:val="20"/>
                <w:szCs w:val="20"/>
                <w:lang w:val="ru-RU"/>
              </w:rPr>
            </w:pPr>
            <w:r w:rsidRPr="00780AD1">
              <w:rPr>
                <w:rFonts w:ascii="Arial" w:hAnsi="Arial" w:cs="Arial"/>
                <w:b/>
                <w:bCs/>
                <w:spacing w:val="-2"/>
                <w:sz w:val="20"/>
                <w:szCs w:val="20"/>
                <w:lang w:val="ru-RU"/>
              </w:rPr>
              <w:t xml:space="preserve">Существенное </w:t>
            </w:r>
          </w:p>
        </w:tc>
      </w:tr>
    </w:tbl>
    <w:p w14:paraId="562EEB2C" w14:textId="77777777" w:rsidR="00C600C1" w:rsidRDefault="00C600C1" w:rsidP="002070AE">
      <w:pPr>
        <w:pStyle w:val="ReportBodyTextNogap"/>
        <w:spacing w:before="120"/>
        <w:rPr>
          <w:lang w:val="ru-RU"/>
        </w:rPr>
      </w:pPr>
      <w:r w:rsidRPr="006244F7">
        <w:rPr>
          <w:lang w:val="ru-RU"/>
        </w:rPr>
        <w:t>Умеренные или значительные воздействия считаются значительными и требуют дальнейшего рассмотрения вопроса о том, было ли воздействие снижено до минимального практически достижимого уровня (ALARP) и/или являются ли дополнительные меры по снижению воздействия практически осуществимыми и экономически эффективными. Незначительные и незначительные воздействия считаются незначительными (что отличается от незначительных) и не требуют дальнейшего рассмотрения с точки зрения ALARP или мер по смягчению. В таблице 29 описаны значимость или интенсивность воздействия.</w:t>
      </w:r>
    </w:p>
    <w:p w14:paraId="6598AB85" w14:textId="77777777" w:rsidR="00DD182C" w:rsidRDefault="00DD182C" w:rsidP="002070AE">
      <w:pPr>
        <w:pStyle w:val="ReportBodyTextNogap"/>
        <w:spacing w:before="120"/>
        <w:rPr>
          <w:lang w:val="ru-RU"/>
        </w:rPr>
      </w:pPr>
    </w:p>
    <w:p w14:paraId="6100D16C" w14:textId="77777777" w:rsidR="00C600C1" w:rsidRPr="006244F7" w:rsidRDefault="00C600C1" w:rsidP="00C600C1">
      <w:pPr>
        <w:pStyle w:val="ReportBodyTextNogap"/>
        <w:rPr>
          <w:lang w:val="ru-RU"/>
        </w:rPr>
      </w:pPr>
    </w:p>
    <w:p w14:paraId="776EFF49" w14:textId="78B852AB" w:rsidR="00C600C1" w:rsidRPr="006244F7" w:rsidRDefault="00C600C1" w:rsidP="00C600C1">
      <w:pPr>
        <w:pStyle w:val="ReportBodyTextNogap"/>
        <w:jc w:val="center"/>
        <w:rPr>
          <w:b/>
          <w:bCs/>
          <w:lang w:val="ru-RU"/>
        </w:rPr>
      </w:pPr>
      <w:r w:rsidRPr="006244F7">
        <w:rPr>
          <w:b/>
          <w:bCs/>
          <w:lang w:val="ru-RU"/>
        </w:rPr>
        <w:t xml:space="preserve">Таблица </w:t>
      </w:r>
      <w:r w:rsidR="00532D07" w:rsidRPr="00605F1B">
        <w:rPr>
          <w:b/>
          <w:bCs/>
          <w:lang w:val="ru-RU"/>
        </w:rPr>
        <w:t>29</w:t>
      </w:r>
      <w:r w:rsidRPr="006244F7">
        <w:rPr>
          <w:b/>
          <w:bCs/>
          <w:lang w:val="ru-RU"/>
        </w:rPr>
        <w:t>: Описание значимости воздействия</w:t>
      </w:r>
      <w:bookmarkStart w:id="1480" w:name="_Hlk210155247"/>
    </w:p>
    <w:tbl>
      <w:tblP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575"/>
        <w:gridCol w:w="8058"/>
      </w:tblGrid>
      <w:tr w:rsidR="00C600C1" w:rsidRPr="008D5118" w14:paraId="26ED4ADC" w14:textId="77777777" w:rsidTr="003D787C">
        <w:trPr>
          <w:trHeight w:val="121"/>
          <w:tblHeader/>
        </w:trPr>
        <w:tc>
          <w:tcPr>
            <w:tcW w:w="1575" w:type="dxa"/>
            <w:shd w:val="clear" w:color="auto" w:fill="D2DED2"/>
          </w:tcPr>
          <w:p w14:paraId="784498AA" w14:textId="77777777" w:rsidR="00C600C1" w:rsidRPr="006244F7" w:rsidRDefault="00C600C1" w:rsidP="003D787C">
            <w:pPr>
              <w:pStyle w:val="TableParagraph"/>
              <w:spacing w:before="0"/>
              <w:ind w:left="108"/>
              <w:jc w:val="both"/>
              <w:rPr>
                <w:rFonts w:ascii="Arial" w:hAnsi="Arial" w:cs="Arial"/>
                <w:b/>
                <w:sz w:val="20"/>
                <w:szCs w:val="20"/>
                <w:lang w:val="ru-RU"/>
              </w:rPr>
            </w:pPr>
            <w:bookmarkStart w:id="1481" w:name="_Hlk210155207"/>
            <w:r>
              <w:rPr>
                <w:rFonts w:ascii="Arial" w:hAnsi="Arial" w:cs="Arial"/>
                <w:b/>
                <w:spacing w:val="-2"/>
                <w:sz w:val="20"/>
                <w:szCs w:val="20"/>
                <w:lang w:val="ru-RU"/>
              </w:rPr>
              <w:t xml:space="preserve">Значимость </w:t>
            </w:r>
          </w:p>
        </w:tc>
        <w:tc>
          <w:tcPr>
            <w:tcW w:w="8058" w:type="dxa"/>
            <w:shd w:val="clear" w:color="auto" w:fill="D2DED2"/>
          </w:tcPr>
          <w:p w14:paraId="7AA1A96A" w14:textId="77777777" w:rsidR="00C600C1" w:rsidRPr="006244F7" w:rsidRDefault="00C600C1" w:rsidP="003D787C">
            <w:pPr>
              <w:pStyle w:val="TableParagraph"/>
              <w:spacing w:before="0"/>
              <w:ind w:left="102"/>
              <w:jc w:val="both"/>
              <w:rPr>
                <w:rFonts w:ascii="Arial" w:hAnsi="Arial" w:cs="Arial"/>
                <w:b/>
                <w:sz w:val="20"/>
                <w:szCs w:val="20"/>
                <w:lang w:val="ru-RU"/>
              </w:rPr>
            </w:pPr>
            <w:r>
              <w:rPr>
                <w:rFonts w:ascii="Arial" w:hAnsi="Arial" w:cs="Arial"/>
                <w:b/>
                <w:spacing w:val="-2"/>
                <w:sz w:val="20"/>
                <w:szCs w:val="20"/>
                <w:lang w:val="ru-RU"/>
              </w:rPr>
              <w:t xml:space="preserve">Описание </w:t>
            </w:r>
          </w:p>
        </w:tc>
      </w:tr>
      <w:bookmarkEnd w:id="1480"/>
      <w:tr w:rsidR="00C600C1" w:rsidRPr="0046435F" w14:paraId="14A36491" w14:textId="77777777" w:rsidTr="003D787C">
        <w:trPr>
          <w:trHeight w:val="390"/>
        </w:trPr>
        <w:tc>
          <w:tcPr>
            <w:tcW w:w="1575" w:type="dxa"/>
            <w:shd w:val="clear" w:color="auto" w:fill="E4E7E4"/>
          </w:tcPr>
          <w:p w14:paraId="785D9D6E" w14:textId="77777777" w:rsidR="00C600C1" w:rsidRPr="006244F7" w:rsidRDefault="00C600C1" w:rsidP="003D787C">
            <w:pPr>
              <w:pStyle w:val="TableParagraph"/>
              <w:spacing w:before="0"/>
              <w:ind w:left="108"/>
              <w:jc w:val="both"/>
              <w:rPr>
                <w:rFonts w:ascii="Arial" w:hAnsi="Arial" w:cs="Arial"/>
                <w:b/>
                <w:sz w:val="20"/>
                <w:szCs w:val="20"/>
                <w:lang w:val="ru-RU"/>
              </w:rPr>
            </w:pPr>
            <w:r w:rsidRPr="006244F7">
              <w:rPr>
                <w:rFonts w:ascii="Arial" w:hAnsi="Arial" w:cs="Arial"/>
                <w:b/>
                <w:spacing w:val="-2"/>
                <w:sz w:val="20"/>
                <w:szCs w:val="20"/>
                <w:lang w:val="ru-RU"/>
              </w:rPr>
              <w:t xml:space="preserve">Незначительная </w:t>
            </w:r>
          </w:p>
        </w:tc>
        <w:tc>
          <w:tcPr>
            <w:tcW w:w="8058" w:type="dxa"/>
          </w:tcPr>
          <w:p w14:paraId="3A6D780D" w14:textId="77777777" w:rsidR="00C600C1" w:rsidRPr="0038598C" w:rsidRDefault="00C600C1" w:rsidP="003D787C">
            <w:pPr>
              <w:pStyle w:val="ReportBodyTextNogap"/>
              <w:rPr>
                <w:sz w:val="20"/>
                <w:szCs w:val="20"/>
                <w:lang w:val="ru-RU"/>
              </w:rPr>
            </w:pPr>
            <w:r w:rsidRPr="0038598C">
              <w:rPr>
                <w:sz w:val="20"/>
                <w:szCs w:val="20"/>
                <w:lang w:val="ru-RU"/>
              </w:rPr>
              <w:t>Воздействие незначительной значимости означает, что объект воздействия (рецептор) практически никак не будет затронут конкретной деятельностью, либо предполагаемый эффект считается «незаметным» или неотличимым от естественных фоновых колебаний.</w:t>
            </w:r>
          </w:p>
        </w:tc>
      </w:tr>
      <w:tr w:rsidR="00C600C1" w:rsidRPr="0046435F" w14:paraId="112F5844" w14:textId="77777777" w:rsidTr="003D787C">
        <w:trPr>
          <w:trHeight w:val="624"/>
        </w:trPr>
        <w:tc>
          <w:tcPr>
            <w:tcW w:w="1575" w:type="dxa"/>
            <w:shd w:val="clear" w:color="auto" w:fill="FFFF99"/>
          </w:tcPr>
          <w:p w14:paraId="5B55B9FC" w14:textId="77777777" w:rsidR="00C600C1" w:rsidRPr="006244F7" w:rsidRDefault="00C600C1" w:rsidP="003D787C">
            <w:pPr>
              <w:pStyle w:val="TableParagraph"/>
              <w:spacing w:before="0"/>
              <w:ind w:left="0"/>
              <w:jc w:val="both"/>
              <w:rPr>
                <w:rFonts w:ascii="Arial" w:hAnsi="Arial" w:cs="Arial"/>
                <w:b/>
                <w:sz w:val="20"/>
                <w:szCs w:val="20"/>
              </w:rPr>
            </w:pPr>
            <w:proofErr w:type="spellStart"/>
            <w:r w:rsidRPr="006244F7">
              <w:rPr>
                <w:rFonts w:ascii="Arial" w:eastAsia="Calibri" w:hAnsi="Arial" w:cs="Arial"/>
                <w:b/>
                <w:bCs/>
                <w:sz w:val="20"/>
                <w:szCs w:val="20"/>
                <w:lang w:eastAsia="en-GB"/>
              </w:rPr>
              <w:t>Незначительная</w:t>
            </w:r>
            <w:proofErr w:type="spellEnd"/>
          </w:p>
        </w:tc>
        <w:tc>
          <w:tcPr>
            <w:tcW w:w="8058" w:type="dxa"/>
          </w:tcPr>
          <w:p w14:paraId="02CCD1F1" w14:textId="77777777" w:rsidR="00C600C1" w:rsidRPr="0038598C" w:rsidRDefault="00C600C1" w:rsidP="003D787C">
            <w:pPr>
              <w:pStyle w:val="ReportBodyTextNogap"/>
              <w:rPr>
                <w:sz w:val="20"/>
                <w:szCs w:val="20"/>
                <w:lang w:val="ru-RU"/>
              </w:rPr>
            </w:pPr>
            <w:r w:rsidRPr="0038598C">
              <w:rPr>
                <w:sz w:val="20"/>
                <w:szCs w:val="20"/>
                <w:lang w:val="ru-RU"/>
              </w:rPr>
              <w:t>Воздействие незначительной значимости означает, что объект воздействия (рецептор) испытывает заметный эффект, но величина воздействия достаточно мала и/или рецептор имеет низкую чувствительность. В любом случае величина воздействия остаётся в пределах действующих стандартов.</w:t>
            </w:r>
          </w:p>
          <w:p w14:paraId="069EB26B" w14:textId="77777777" w:rsidR="00C600C1" w:rsidRPr="0038598C" w:rsidRDefault="00C600C1" w:rsidP="003D787C">
            <w:pPr>
              <w:pStyle w:val="TableParagraph"/>
              <w:spacing w:before="0"/>
              <w:ind w:left="102"/>
              <w:jc w:val="both"/>
              <w:rPr>
                <w:rFonts w:ascii="Arial" w:hAnsi="Arial" w:cs="Arial"/>
                <w:sz w:val="20"/>
                <w:szCs w:val="20"/>
                <w:lang w:val="ru-RU"/>
              </w:rPr>
            </w:pPr>
          </w:p>
        </w:tc>
      </w:tr>
      <w:tr w:rsidR="00C600C1" w:rsidRPr="0046435F" w14:paraId="5D9B6488" w14:textId="77777777" w:rsidTr="003D787C">
        <w:trPr>
          <w:trHeight w:val="1830"/>
        </w:trPr>
        <w:tc>
          <w:tcPr>
            <w:tcW w:w="1575" w:type="dxa"/>
            <w:shd w:val="clear" w:color="auto" w:fill="FFCA24"/>
          </w:tcPr>
          <w:p w14:paraId="6059E54F" w14:textId="77777777" w:rsidR="00C600C1" w:rsidRPr="006244F7" w:rsidRDefault="00C600C1" w:rsidP="003D787C">
            <w:pPr>
              <w:pStyle w:val="TableParagraph"/>
              <w:spacing w:before="0"/>
              <w:ind w:left="0"/>
              <w:jc w:val="both"/>
              <w:rPr>
                <w:rFonts w:ascii="Arial" w:hAnsi="Arial" w:cs="Arial"/>
                <w:b/>
                <w:sz w:val="20"/>
                <w:szCs w:val="20"/>
              </w:rPr>
            </w:pPr>
            <w:proofErr w:type="spellStart"/>
            <w:r w:rsidRPr="006244F7">
              <w:rPr>
                <w:rFonts w:ascii="Arial" w:eastAsia="Calibri" w:hAnsi="Arial" w:cs="Arial"/>
                <w:b/>
                <w:bCs/>
                <w:sz w:val="20"/>
                <w:szCs w:val="20"/>
                <w:lang w:eastAsia="en-GB"/>
              </w:rPr>
              <w:t>Умеренная</w:t>
            </w:r>
            <w:proofErr w:type="spellEnd"/>
          </w:p>
        </w:tc>
        <w:tc>
          <w:tcPr>
            <w:tcW w:w="8058" w:type="dxa"/>
          </w:tcPr>
          <w:p w14:paraId="73BEF6A1" w14:textId="77777777" w:rsidR="00C600C1" w:rsidRPr="0038598C" w:rsidRDefault="00C600C1" w:rsidP="003D787C">
            <w:pPr>
              <w:pStyle w:val="ReportBodyTextNogap"/>
              <w:rPr>
                <w:sz w:val="20"/>
                <w:szCs w:val="20"/>
                <w:lang w:val="ru-RU"/>
              </w:rPr>
            </w:pPr>
            <w:r w:rsidRPr="0038598C">
              <w:rPr>
                <w:sz w:val="20"/>
                <w:szCs w:val="20"/>
                <w:lang w:val="ru-RU"/>
              </w:rPr>
              <w:t>Воздействие умеренной значимости имеет величину воздействия, находящуюся в пределах действующих стандартов, однако варьируется от порога, ниже которого воздействие считается незначительным, до уровня, который может почти достигать установленного законом предела. Очевидно, что проектирование деятельности так, чтобы её эффекты едва не нарушали закон или не вызывали значительное воздействие, не является лучшей практикой. Основной целью при умеренных воздействиях является их снижение до уровня, насколько это разумно осуществимо. Это не означает, что умеренные воздействия должны быть снижены до незначительных, но предполагает их эффективное и рациональное управление.</w:t>
            </w:r>
          </w:p>
          <w:p w14:paraId="00086871" w14:textId="77777777" w:rsidR="00C600C1" w:rsidRPr="0038598C" w:rsidRDefault="00C600C1" w:rsidP="003D787C">
            <w:pPr>
              <w:pStyle w:val="TableParagraph"/>
              <w:spacing w:before="0"/>
              <w:ind w:left="102" w:right="120"/>
              <w:jc w:val="both"/>
              <w:rPr>
                <w:rFonts w:ascii="Arial" w:hAnsi="Arial" w:cs="Arial"/>
                <w:sz w:val="20"/>
                <w:szCs w:val="20"/>
                <w:lang w:val="ru-RU"/>
              </w:rPr>
            </w:pPr>
          </w:p>
        </w:tc>
      </w:tr>
      <w:tr w:rsidR="00C600C1" w:rsidRPr="0046435F" w14:paraId="243E927F" w14:textId="77777777" w:rsidTr="003D787C">
        <w:trPr>
          <w:trHeight w:val="831"/>
        </w:trPr>
        <w:tc>
          <w:tcPr>
            <w:tcW w:w="1575" w:type="dxa"/>
            <w:shd w:val="clear" w:color="auto" w:fill="FF4646"/>
          </w:tcPr>
          <w:p w14:paraId="2D6C9910" w14:textId="77777777" w:rsidR="00C600C1" w:rsidRPr="006244F7" w:rsidRDefault="00C600C1" w:rsidP="003D787C">
            <w:pPr>
              <w:pStyle w:val="TableParagraph"/>
              <w:spacing w:before="0"/>
              <w:ind w:left="0"/>
              <w:jc w:val="both"/>
              <w:rPr>
                <w:rFonts w:ascii="Arial" w:hAnsi="Arial" w:cs="Arial"/>
                <w:b/>
                <w:sz w:val="20"/>
                <w:szCs w:val="20"/>
              </w:rPr>
            </w:pPr>
            <w:proofErr w:type="spellStart"/>
            <w:r w:rsidRPr="006244F7">
              <w:rPr>
                <w:rFonts w:ascii="Arial" w:eastAsia="Calibri" w:hAnsi="Arial" w:cs="Arial"/>
                <w:b/>
                <w:bCs/>
                <w:sz w:val="20"/>
                <w:szCs w:val="20"/>
                <w:lang w:eastAsia="en-GB"/>
              </w:rPr>
              <w:t>Значительное</w:t>
            </w:r>
            <w:proofErr w:type="spellEnd"/>
          </w:p>
        </w:tc>
        <w:tc>
          <w:tcPr>
            <w:tcW w:w="8058" w:type="dxa"/>
          </w:tcPr>
          <w:p w14:paraId="3A38D241" w14:textId="77777777" w:rsidR="00C600C1" w:rsidRPr="0038598C" w:rsidRDefault="00C600C1" w:rsidP="003D787C">
            <w:pPr>
              <w:pStyle w:val="ReportBodyTextNogap"/>
              <w:rPr>
                <w:sz w:val="20"/>
                <w:szCs w:val="20"/>
                <w:lang w:val="ru-RU"/>
              </w:rPr>
            </w:pPr>
            <w:r w:rsidRPr="0038598C">
              <w:rPr>
                <w:sz w:val="20"/>
                <w:szCs w:val="20"/>
                <w:lang w:val="ru-RU"/>
              </w:rPr>
              <w:t>Воздействие значительной значимости возникает, когда может быть превышен допустимый предел или стандарт, либо происходят воздействия большой величины на высокоценные или чувствительные рецепторы. Цель оценки воздействия (</w:t>
            </w:r>
            <w:r w:rsidRPr="006244F7">
              <w:rPr>
                <w:sz w:val="20"/>
                <w:szCs w:val="20"/>
              </w:rPr>
              <w:t>IA</w:t>
            </w:r>
            <w:r w:rsidRPr="0038598C">
              <w:rPr>
                <w:sz w:val="20"/>
                <w:szCs w:val="20"/>
                <w:lang w:val="ru-RU"/>
              </w:rPr>
              <w:t>) — достичь положения, при котором проект не создаёт значительных остаточных воздействий, особенно долгосрочных или распространяющихся на большую территорию.</w:t>
            </w:r>
          </w:p>
          <w:p w14:paraId="30E6E07B" w14:textId="77777777" w:rsidR="00C600C1" w:rsidRPr="006244F7" w:rsidRDefault="00C600C1" w:rsidP="003D787C">
            <w:pPr>
              <w:pStyle w:val="TableParagraph"/>
              <w:spacing w:before="0"/>
              <w:ind w:left="102" w:right="120"/>
              <w:jc w:val="both"/>
              <w:rPr>
                <w:rFonts w:ascii="Arial" w:hAnsi="Arial" w:cs="Arial"/>
                <w:sz w:val="20"/>
                <w:szCs w:val="20"/>
                <w:lang w:val="ru-RU"/>
              </w:rPr>
            </w:pPr>
          </w:p>
        </w:tc>
      </w:tr>
      <w:bookmarkEnd w:id="1481"/>
    </w:tbl>
    <w:p w14:paraId="0F86D460" w14:textId="77777777" w:rsidR="00C600C1" w:rsidRDefault="00C600C1" w:rsidP="00C600C1">
      <w:pPr>
        <w:pStyle w:val="ReportBodyTextNogap"/>
        <w:rPr>
          <w:lang w:val="ru-RU"/>
        </w:rPr>
      </w:pPr>
    </w:p>
    <w:p w14:paraId="428E303B" w14:textId="77777777" w:rsidR="00C600C1" w:rsidRPr="0038598C" w:rsidRDefault="00C600C1" w:rsidP="00C600C1">
      <w:pPr>
        <w:pStyle w:val="ReportBodyTextNogap"/>
        <w:ind w:left="432"/>
        <w:rPr>
          <w:b/>
          <w:bCs/>
          <w:lang w:val="ru-RU"/>
        </w:rPr>
      </w:pPr>
      <w:r w:rsidRPr="0038598C">
        <w:rPr>
          <w:b/>
          <w:bCs/>
          <w:lang w:val="ru-RU"/>
        </w:rPr>
        <w:t>7.5. Вероятность (неплановое событие)</w:t>
      </w:r>
    </w:p>
    <w:p w14:paraId="63DD1A9A" w14:textId="77777777" w:rsidR="00C600C1" w:rsidRPr="0038598C" w:rsidRDefault="00C600C1" w:rsidP="00C600C1">
      <w:pPr>
        <w:pStyle w:val="ReportBodyTextNogap"/>
        <w:ind w:left="432"/>
        <w:rPr>
          <w:b/>
          <w:bCs/>
          <w:lang w:val="ru-RU"/>
        </w:rPr>
      </w:pPr>
    </w:p>
    <w:p w14:paraId="3452779D" w14:textId="77777777" w:rsidR="00C600C1" w:rsidRPr="0038598C" w:rsidRDefault="00C600C1" w:rsidP="00C600C1">
      <w:pPr>
        <w:pStyle w:val="ReportBodyTextNogap"/>
        <w:rPr>
          <w:lang w:val="ru-RU"/>
        </w:rPr>
      </w:pPr>
      <w:r w:rsidRPr="0038598C">
        <w:rPr>
          <w:lang w:val="ru-RU"/>
        </w:rPr>
        <w:t>В случае неплановых событий, т.е. непреднамеренных происшествий в рамках Проекта, таких как пожарная авария, дополнительно учитывается</w:t>
      </w:r>
      <w:r w:rsidRPr="00EB3540">
        <w:t> </w:t>
      </w:r>
      <w:r w:rsidRPr="0038598C">
        <w:rPr>
          <w:b/>
          <w:bCs/>
          <w:lang w:val="ru-RU"/>
        </w:rPr>
        <w:t>вероятность</w:t>
      </w:r>
      <w:r w:rsidRPr="00EB3540">
        <w:t> </w:t>
      </w:r>
      <w:r w:rsidRPr="0038598C">
        <w:rPr>
          <w:lang w:val="ru-RU"/>
        </w:rPr>
        <w:t>их возникновения. Вероятность возникновения непланового события определяется с использованием</w:t>
      </w:r>
      <w:r w:rsidRPr="00EB3540">
        <w:t> </w:t>
      </w:r>
      <w:r w:rsidRPr="0038598C">
        <w:rPr>
          <w:b/>
          <w:bCs/>
          <w:lang w:val="ru-RU"/>
        </w:rPr>
        <w:t>качественной шкалы</w:t>
      </w:r>
      <w:r w:rsidRPr="0038598C">
        <w:rPr>
          <w:lang w:val="ru-RU"/>
        </w:rPr>
        <w:t>, как показано в таблице ниже.</w:t>
      </w:r>
    </w:p>
    <w:p w14:paraId="5AC38A90" w14:textId="77777777" w:rsidR="00C600C1" w:rsidRPr="0038598C" w:rsidRDefault="00C600C1" w:rsidP="00C600C1">
      <w:pPr>
        <w:pStyle w:val="ReportBodyTextNogap"/>
        <w:rPr>
          <w:b/>
          <w:bCs/>
          <w:lang w:val="ru-RU"/>
        </w:rPr>
      </w:pPr>
    </w:p>
    <w:p w14:paraId="1AA7AFEC" w14:textId="3D7A570A" w:rsidR="00C600C1" w:rsidRPr="00EB3540" w:rsidRDefault="00C600C1" w:rsidP="00C600C1">
      <w:pPr>
        <w:pStyle w:val="ReportBodyTextNogap"/>
        <w:jc w:val="center"/>
      </w:pPr>
      <w:proofErr w:type="spellStart"/>
      <w:r w:rsidRPr="00EB3540">
        <w:rPr>
          <w:b/>
          <w:bCs/>
        </w:rPr>
        <w:t>Таблица</w:t>
      </w:r>
      <w:proofErr w:type="spellEnd"/>
      <w:r w:rsidRPr="00EB3540">
        <w:rPr>
          <w:b/>
          <w:bCs/>
        </w:rPr>
        <w:t xml:space="preserve"> 3</w:t>
      </w:r>
      <w:r w:rsidR="00532D07">
        <w:rPr>
          <w:b/>
          <w:bCs/>
        </w:rPr>
        <w:t>0</w:t>
      </w:r>
      <w:r w:rsidRPr="00EB3540">
        <w:rPr>
          <w:b/>
          <w:bCs/>
        </w:rPr>
        <w:t xml:space="preserve">: </w:t>
      </w:r>
      <w:proofErr w:type="spellStart"/>
      <w:r w:rsidRPr="00EB3540">
        <w:rPr>
          <w:b/>
          <w:bCs/>
        </w:rPr>
        <w:t>Определения</w:t>
      </w:r>
      <w:proofErr w:type="spellEnd"/>
      <w:r w:rsidRPr="00EB3540">
        <w:rPr>
          <w:b/>
          <w:bCs/>
        </w:rPr>
        <w:t xml:space="preserve"> </w:t>
      </w:r>
      <w:proofErr w:type="spellStart"/>
      <w:r w:rsidRPr="00EB3540">
        <w:rPr>
          <w:b/>
          <w:bCs/>
        </w:rPr>
        <w:t>обозначений</w:t>
      </w:r>
      <w:proofErr w:type="spellEnd"/>
      <w:r w:rsidRPr="00EB3540">
        <w:rPr>
          <w:b/>
          <w:bCs/>
        </w:rPr>
        <w:t xml:space="preserve"> </w:t>
      </w:r>
      <w:proofErr w:type="spellStart"/>
      <w:r w:rsidRPr="00EB3540">
        <w:rPr>
          <w:b/>
          <w:bCs/>
        </w:rPr>
        <w:t>вероятности</w:t>
      </w:r>
      <w:proofErr w:type="spellEnd"/>
    </w:p>
    <w:p w14:paraId="2E14C302" w14:textId="77777777" w:rsidR="00C600C1" w:rsidRPr="00EB3540" w:rsidRDefault="00C600C1" w:rsidP="00C600C1">
      <w:pPr>
        <w:pStyle w:val="CaptionTable"/>
        <w:ind w:left="0"/>
        <w:jc w:val="left"/>
        <w:rPr>
          <w:lang w:val="ru-RU"/>
        </w:rPr>
      </w:pPr>
    </w:p>
    <w:tbl>
      <w:tblPr>
        <w:tblW w:w="9648" w:type="dxa"/>
        <w:tblInd w:w="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700"/>
        <w:gridCol w:w="7948"/>
      </w:tblGrid>
      <w:tr w:rsidR="00C600C1" w:rsidRPr="008D5118" w14:paraId="08E563FF" w14:textId="77777777" w:rsidTr="003D787C">
        <w:trPr>
          <w:trHeight w:val="345"/>
          <w:tblHeader/>
        </w:trPr>
        <w:tc>
          <w:tcPr>
            <w:tcW w:w="1700" w:type="dxa"/>
            <w:shd w:val="clear" w:color="auto" w:fill="D2DED2"/>
          </w:tcPr>
          <w:p w14:paraId="6D89E822" w14:textId="77777777" w:rsidR="00C600C1" w:rsidRPr="00EB3540" w:rsidRDefault="00C600C1" w:rsidP="003D787C">
            <w:pPr>
              <w:pStyle w:val="ReportBodyPar"/>
              <w:jc w:val="center"/>
              <w:rPr>
                <w:b/>
                <w:bCs/>
                <w:sz w:val="20"/>
                <w:szCs w:val="20"/>
                <w:lang w:val="ru-RU"/>
              </w:rPr>
            </w:pPr>
            <w:r>
              <w:rPr>
                <w:b/>
                <w:bCs/>
                <w:sz w:val="20"/>
                <w:szCs w:val="20"/>
                <w:lang w:val="ru-RU"/>
              </w:rPr>
              <w:t xml:space="preserve">Вероятность </w:t>
            </w:r>
          </w:p>
        </w:tc>
        <w:tc>
          <w:tcPr>
            <w:tcW w:w="7948" w:type="dxa"/>
            <w:shd w:val="clear" w:color="auto" w:fill="D2DED2"/>
          </w:tcPr>
          <w:p w14:paraId="5E9B5A55" w14:textId="77777777" w:rsidR="00C600C1" w:rsidRPr="00EB3540" w:rsidRDefault="00C600C1" w:rsidP="003D787C">
            <w:pPr>
              <w:pStyle w:val="ReportBodyPar"/>
              <w:jc w:val="center"/>
              <w:rPr>
                <w:b/>
                <w:bCs/>
                <w:sz w:val="20"/>
                <w:szCs w:val="20"/>
                <w:lang w:val="ru-RU"/>
              </w:rPr>
            </w:pPr>
            <w:r>
              <w:rPr>
                <w:b/>
                <w:bCs/>
                <w:sz w:val="20"/>
                <w:szCs w:val="20"/>
                <w:lang w:val="ru-RU"/>
              </w:rPr>
              <w:t xml:space="preserve">Определение </w:t>
            </w:r>
          </w:p>
        </w:tc>
      </w:tr>
      <w:tr w:rsidR="00C600C1" w:rsidRPr="0046435F" w14:paraId="63A17100" w14:textId="77777777" w:rsidTr="003D787C">
        <w:trPr>
          <w:trHeight w:val="336"/>
        </w:trPr>
        <w:tc>
          <w:tcPr>
            <w:tcW w:w="1700" w:type="dxa"/>
          </w:tcPr>
          <w:p w14:paraId="6339DD70" w14:textId="77777777" w:rsidR="00C600C1" w:rsidRPr="00EB3540" w:rsidRDefault="00C600C1" w:rsidP="003D787C">
            <w:pPr>
              <w:pStyle w:val="ReportBodyPar"/>
              <w:rPr>
                <w:sz w:val="20"/>
                <w:szCs w:val="20"/>
                <w:lang w:val="ru-RU"/>
              </w:rPr>
            </w:pPr>
            <w:r w:rsidRPr="00EB3540">
              <w:rPr>
                <w:sz w:val="20"/>
                <w:szCs w:val="20"/>
                <w:lang w:val="ru-RU"/>
              </w:rPr>
              <w:t xml:space="preserve">Маловероятное </w:t>
            </w:r>
          </w:p>
        </w:tc>
        <w:tc>
          <w:tcPr>
            <w:tcW w:w="7948" w:type="dxa"/>
          </w:tcPr>
          <w:p w14:paraId="3DF10D8B" w14:textId="77777777" w:rsidR="00C600C1" w:rsidRPr="00EB3540" w:rsidRDefault="00C600C1" w:rsidP="003D787C">
            <w:pPr>
              <w:pStyle w:val="ReportBodyPar"/>
              <w:rPr>
                <w:sz w:val="20"/>
                <w:szCs w:val="20"/>
                <w:lang w:val="ru-RU"/>
              </w:rPr>
            </w:pPr>
            <w:r w:rsidRPr="0038598C">
              <w:rPr>
                <w:sz w:val="20"/>
                <w:szCs w:val="20"/>
                <w:lang w:val="ru-RU"/>
              </w:rPr>
              <w:t>Событие маловероятно, но может произойти в какой-либо момент при нормальных условиях эксплуатации</w:t>
            </w:r>
            <w:r w:rsidRPr="00EB3540">
              <w:rPr>
                <w:sz w:val="20"/>
                <w:szCs w:val="20"/>
                <w:lang w:val="ru-RU"/>
              </w:rPr>
              <w:t>.</w:t>
            </w:r>
          </w:p>
        </w:tc>
      </w:tr>
      <w:tr w:rsidR="00C600C1" w:rsidRPr="0046435F" w14:paraId="6479CC82" w14:textId="77777777" w:rsidTr="003D787C">
        <w:trPr>
          <w:trHeight w:val="264"/>
        </w:trPr>
        <w:tc>
          <w:tcPr>
            <w:tcW w:w="1700" w:type="dxa"/>
          </w:tcPr>
          <w:p w14:paraId="4378EF3B" w14:textId="77777777" w:rsidR="00C600C1" w:rsidRPr="00EB3540" w:rsidRDefault="00C600C1" w:rsidP="003D787C">
            <w:pPr>
              <w:pStyle w:val="ReportBodyPar"/>
              <w:rPr>
                <w:sz w:val="20"/>
                <w:szCs w:val="20"/>
                <w:lang w:val="ru-RU"/>
              </w:rPr>
            </w:pPr>
            <w:r w:rsidRPr="00EB3540">
              <w:rPr>
                <w:sz w:val="20"/>
                <w:szCs w:val="20"/>
                <w:lang w:val="ru-RU"/>
              </w:rPr>
              <w:t xml:space="preserve">Возможное </w:t>
            </w:r>
          </w:p>
        </w:tc>
        <w:tc>
          <w:tcPr>
            <w:tcW w:w="7948" w:type="dxa"/>
          </w:tcPr>
          <w:p w14:paraId="117E894C" w14:textId="77777777" w:rsidR="00C600C1" w:rsidRPr="0038598C" w:rsidRDefault="00C600C1" w:rsidP="003D787C">
            <w:pPr>
              <w:pStyle w:val="ReportBodyPar"/>
              <w:rPr>
                <w:sz w:val="20"/>
                <w:szCs w:val="20"/>
                <w:lang w:val="ru-RU"/>
              </w:rPr>
            </w:pPr>
            <w:r w:rsidRPr="0038598C">
              <w:rPr>
                <w:sz w:val="20"/>
                <w:szCs w:val="20"/>
                <w:lang w:val="ru-RU"/>
              </w:rPr>
              <w:t>Событие вероятно и может произойти в какой-либо момент при нормальных условиях эксплуатации.</w:t>
            </w:r>
          </w:p>
          <w:p w14:paraId="3E65DA70" w14:textId="77777777" w:rsidR="00C600C1" w:rsidRPr="0038598C" w:rsidRDefault="00C600C1" w:rsidP="003D787C">
            <w:pPr>
              <w:pStyle w:val="ReportBodyPar"/>
              <w:rPr>
                <w:sz w:val="20"/>
                <w:szCs w:val="20"/>
                <w:lang w:val="ru-RU"/>
              </w:rPr>
            </w:pPr>
          </w:p>
        </w:tc>
      </w:tr>
      <w:tr w:rsidR="00C600C1" w:rsidRPr="0046435F" w14:paraId="63731D6E" w14:textId="77777777" w:rsidTr="003D787C">
        <w:trPr>
          <w:trHeight w:val="309"/>
        </w:trPr>
        <w:tc>
          <w:tcPr>
            <w:tcW w:w="1700" w:type="dxa"/>
          </w:tcPr>
          <w:p w14:paraId="2FA77E8E" w14:textId="77777777" w:rsidR="00C600C1" w:rsidRPr="00EB3540" w:rsidRDefault="00C600C1" w:rsidP="003D787C">
            <w:pPr>
              <w:pStyle w:val="ReportBodyPar"/>
              <w:rPr>
                <w:sz w:val="20"/>
                <w:szCs w:val="20"/>
                <w:lang w:val="ru-RU"/>
              </w:rPr>
            </w:pPr>
            <w:r w:rsidRPr="00EB3540">
              <w:rPr>
                <w:sz w:val="20"/>
                <w:szCs w:val="20"/>
                <w:lang w:val="ru-RU"/>
              </w:rPr>
              <w:t xml:space="preserve">Вероятное </w:t>
            </w:r>
          </w:p>
        </w:tc>
        <w:tc>
          <w:tcPr>
            <w:tcW w:w="7948" w:type="dxa"/>
          </w:tcPr>
          <w:p w14:paraId="47AED392" w14:textId="77777777" w:rsidR="00C600C1" w:rsidRPr="0038598C" w:rsidRDefault="00C600C1" w:rsidP="003D787C">
            <w:pPr>
              <w:pStyle w:val="ReportBodyPar"/>
              <w:rPr>
                <w:sz w:val="20"/>
                <w:szCs w:val="20"/>
                <w:lang w:val="ru-RU"/>
              </w:rPr>
            </w:pPr>
            <w:r w:rsidRPr="0038598C">
              <w:rPr>
                <w:sz w:val="20"/>
                <w:szCs w:val="20"/>
                <w:lang w:val="ru-RU"/>
              </w:rPr>
              <w:t>Событие произойдёт при нормальных условиях эксплуатации (т.е. практически неизбежно).</w:t>
            </w:r>
          </w:p>
          <w:p w14:paraId="18F7548B" w14:textId="77777777" w:rsidR="00C600C1" w:rsidRPr="0038598C" w:rsidRDefault="00C600C1" w:rsidP="003D787C">
            <w:pPr>
              <w:pStyle w:val="ReportBodyPar"/>
              <w:rPr>
                <w:sz w:val="20"/>
                <w:szCs w:val="20"/>
                <w:lang w:val="ru-RU"/>
              </w:rPr>
            </w:pPr>
          </w:p>
        </w:tc>
      </w:tr>
    </w:tbl>
    <w:p w14:paraId="523CE2FF" w14:textId="77777777" w:rsidR="00C600C1" w:rsidRDefault="00C600C1" w:rsidP="00C600C1">
      <w:pPr>
        <w:pStyle w:val="ReportBodyPar"/>
        <w:rPr>
          <w:lang w:val="ru-RU"/>
        </w:rPr>
      </w:pPr>
    </w:p>
    <w:p w14:paraId="04DD28E8" w14:textId="23095A0C" w:rsidR="00C600C1" w:rsidRPr="0038598C" w:rsidRDefault="00C600C1" w:rsidP="00C600C1">
      <w:pPr>
        <w:pStyle w:val="ReportBodyPar"/>
        <w:ind w:left="720"/>
        <w:rPr>
          <w:b/>
          <w:bCs/>
          <w:lang w:val="ru-RU"/>
        </w:rPr>
      </w:pPr>
      <w:r w:rsidRPr="0038598C">
        <w:rPr>
          <w:b/>
          <w:bCs/>
          <w:lang w:val="ru-RU"/>
        </w:rPr>
        <w:t>7.6 Смягчение воздействия</w:t>
      </w:r>
    </w:p>
    <w:p w14:paraId="3376FEB6" w14:textId="77777777" w:rsidR="00C600C1" w:rsidRPr="0038598C" w:rsidRDefault="00C600C1" w:rsidP="00C600C1">
      <w:pPr>
        <w:pStyle w:val="ReportBodyPar"/>
        <w:ind w:left="720"/>
        <w:rPr>
          <w:b/>
          <w:bCs/>
          <w:lang w:val="ru-RU"/>
        </w:rPr>
      </w:pPr>
    </w:p>
    <w:p w14:paraId="771648F5" w14:textId="77777777" w:rsidR="00C600C1" w:rsidRPr="0038598C" w:rsidRDefault="00C600C1" w:rsidP="00C600C1">
      <w:pPr>
        <w:pStyle w:val="ReportBodyPar"/>
        <w:rPr>
          <w:lang w:val="ru-RU"/>
        </w:rPr>
      </w:pPr>
      <w:r w:rsidRPr="0038598C">
        <w:rPr>
          <w:lang w:val="ru-RU"/>
        </w:rPr>
        <w:t>Когда выявляется значительное воздействие, рассматривается</w:t>
      </w:r>
      <w:r w:rsidRPr="00D21243">
        <w:t> </w:t>
      </w:r>
      <w:r w:rsidRPr="0038598C">
        <w:rPr>
          <w:b/>
          <w:bCs/>
          <w:lang w:val="ru-RU"/>
        </w:rPr>
        <w:t>иерархия мер смягчения</w:t>
      </w:r>
      <w:r w:rsidRPr="0038598C">
        <w:rPr>
          <w:lang w:val="ru-RU"/>
        </w:rPr>
        <w:t>, чтобы определить предпочтительный подход (в соответствии с</w:t>
      </w:r>
      <w:r w:rsidRPr="00D21243">
        <w:t> </w:t>
      </w:r>
      <w:r w:rsidRPr="0038598C">
        <w:rPr>
          <w:b/>
          <w:bCs/>
          <w:lang w:val="ru-RU"/>
        </w:rPr>
        <w:t xml:space="preserve">Иерархией смягчения </w:t>
      </w:r>
      <w:r w:rsidRPr="00D21243">
        <w:rPr>
          <w:b/>
          <w:bCs/>
        </w:rPr>
        <w:t>WBG</w:t>
      </w:r>
      <w:r w:rsidRPr="0038598C">
        <w:rPr>
          <w:b/>
          <w:bCs/>
          <w:lang w:val="ru-RU"/>
        </w:rPr>
        <w:t>/</w:t>
      </w:r>
      <w:r w:rsidRPr="00D21243">
        <w:rPr>
          <w:b/>
          <w:bCs/>
        </w:rPr>
        <w:t>IFC</w:t>
      </w:r>
      <w:r w:rsidRPr="0038598C">
        <w:rPr>
          <w:b/>
          <w:bCs/>
          <w:lang w:val="ru-RU"/>
        </w:rPr>
        <w:t xml:space="preserve"> в </w:t>
      </w:r>
      <w:r w:rsidRPr="00D21243">
        <w:rPr>
          <w:b/>
          <w:bCs/>
        </w:rPr>
        <w:t>PS</w:t>
      </w:r>
      <w:r w:rsidRPr="0038598C">
        <w:rPr>
          <w:b/>
          <w:bCs/>
          <w:lang w:val="ru-RU"/>
        </w:rPr>
        <w:t>1</w:t>
      </w:r>
      <w:r w:rsidRPr="0038598C">
        <w:rPr>
          <w:lang w:val="ru-RU"/>
        </w:rPr>
        <w:t>):</w:t>
      </w:r>
    </w:p>
    <w:p w14:paraId="2CF9CBBA" w14:textId="77777777" w:rsidR="00C600C1" w:rsidRPr="0038598C" w:rsidRDefault="00C600C1" w:rsidP="00C600C1">
      <w:pPr>
        <w:pStyle w:val="ReportBodyPar"/>
        <w:numPr>
          <w:ilvl w:val="0"/>
          <w:numId w:val="320"/>
        </w:numPr>
        <w:rPr>
          <w:lang w:val="ru-RU"/>
        </w:rPr>
      </w:pPr>
      <w:r w:rsidRPr="0038598C">
        <w:rPr>
          <w:b/>
          <w:bCs/>
          <w:lang w:val="ru-RU"/>
        </w:rPr>
        <w:t>Избежать или снизить у источника</w:t>
      </w:r>
      <w:r w:rsidRPr="00D21243">
        <w:t> </w:t>
      </w:r>
      <w:r w:rsidRPr="0038598C">
        <w:rPr>
          <w:lang w:val="ru-RU"/>
        </w:rPr>
        <w:t xml:space="preserve">— предотвращение или снижение воздействия на стадии проектирования. Для данного проекта изменения в </w:t>
      </w:r>
      <w:r w:rsidRPr="0038598C">
        <w:rPr>
          <w:lang w:val="ru-RU"/>
        </w:rPr>
        <w:lastRenderedPageBreak/>
        <w:t xml:space="preserve">проекте могут быть невозможны, так как строительство уже ведётся (соответствует </w:t>
      </w:r>
      <w:r w:rsidRPr="00D21243">
        <w:t>PS</w:t>
      </w:r>
      <w:r w:rsidRPr="0038598C">
        <w:rPr>
          <w:lang w:val="ru-RU"/>
        </w:rPr>
        <w:t>1: Предвидение и предотвращение рисков и воздействий).</w:t>
      </w:r>
    </w:p>
    <w:p w14:paraId="060967A1" w14:textId="77777777" w:rsidR="00C600C1" w:rsidRPr="00D21243" w:rsidRDefault="00C600C1" w:rsidP="00C600C1">
      <w:pPr>
        <w:pStyle w:val="ReportBodyPar"/>
        <w:numPr>
          <w:ilvl w:val="0"/>
          <w:numId w:val="320"/>
        </w:numPr>
      </w:pPr>
      <w:r w:rsidRPr="0038598C">
        <w:rPr>
          <w:b/>
          <w:bCs/>
          <w:lang w:val="ru-RU"/>
        </w:rPr>
        <w:t>Снизить на месте</w:t>
      </w:r>
      <w:r w:rsidRPr="00D21243">
        <w:t> </w:t>
      </w:r>
      <w:r w:rsidRPr="0038598C">
        <w:rPr>
          <w:lang w:val="ru-RU"/>
        </w:rPr>
        <w:t xml:space="preserve">— добавить элементы в проект для уменьшения воздействия (например, оборудование для контроля загрязнения, меры по регулированию движения и т.д.) </w:t>
      </w:r>
      <w:r w:rsidRPr="00D21243">
        <w:t xml:space="preserve">(PS1: </w:t>
      </w:r>
      <w:proofErr w:type="spellStart"/>
      <w:r w:rsidRPr="00D21243">
        <w:t>Минимизация</w:t>
      </w:r>
      <w:proofErr w:type="spellEnd"/>
      <w:r w:rsidRPr="00D21243">
        <w:t xml:space="preserve"> </w:t>
      </w:r>
      <w:proofErr w:type="spellStart"/>
      <w:r w:rsidRPr="00D21243">
        <w:t>рисков</w:t>
      </w:r>
      <w:proofErr w:type="spellEnd"/>
      <w:r w:rsidRPr="00D21243">
        <w:t xml:space="preserve"> и </w:t>
      </w:r>
      <w:proofErr w:type="spellStart"/>
      <w:r w:rsidRPr="00D21243">
        <w:t>воздействий</w:t>
      </w:r>
      <w:proofErr w:type="spellEnd"/>
      <w:r w:rsidRPr="00D21243">
        <w:t>).</w:t>
      </w:r>
    </w:p>
    <w:p w14:paraId="31D942C9" w14:textId="77777777" w:rsidR="00C600C1" w:rsidRPr="0038598C" w:rsidRDefault="00C600C1" w:rsidP="00C600C1">
      <w:pPr>
        <w:pStyle w:val="ReportBodyPar"/>
        <w:numPr>
          <w:ilvl w:val="0"/>
          <w:numId w:val="320"/>
        </w:numPr>
        <w:rPr>
          <w:lang w:val="ru-RU"/>
        </w:rPr>
      </w:pPr>
      <w:r w:rsidRPr="0038598C">
        <w:rPr>
          <w:b/>
          <w:bCs/>
          <w:lang w:val="ru-RU"/>
        </w:rPr>
        <w:t>Снизить на уровне рецептора</w:t>
      </w:r>
      <w:r w:rsidRPr="00D21243">
        <w:t> </w:t>
      </w:r>
      <w:r w:rsidRPr="0038598C">
        <w:rPr>
          <w:lang w:val="ru-RU"/>
        </w:rPr>
        <w:t>— если воздействие невозможно уменьшить на месте, меры контроля могут быть реализованы вне участка проекта (</w:t>
      </w:r>
      <w:r w:rsidRPr="00D21243">
        <w:t>PS</w:t>
      </w:r>
      <w:r w:rsidRPr="0038598C">
        <w:rPr>
          <w:lang w:val="ru-RU"/>
        </w:rPr>
        <w:t xml:space="preserve">1: Минимизация на уровне рецептора, в соответствии с Руководством </w:t>
      </w:r>
      <w:r w:rsidRPr="00D21243">
        <w:t>WBG</w:t>
      </w:r>
      <w:r w:rsidRPr="0038598C">
        <w:rPr>
          <w:lang w:val="ru-RU"/>
        </w:rPr>
        <w:t xml:space="preserve"> по охране окружающей среды и технике безопасности).</w:t>
      </w:r>
    </w:p>
    <w:p w14:paraId="76E3F4CE" w14:textId="77777777" w:rsidR="00C600C1" w:rsidRPr="0038598C" w:rsidRDefault="00C600C1" w:rsidP="00C600C1">
      <w:pPr>
        <w:pStyle w:val="ReportBodyPar"/>
        <w:numPr>
          <w:ilvl w:val="0"/>
          <w:numId w:val="320"/>
        </w:numPr>
        <w:rPr>
          <w:lang w:val="ru-RU"/>
        </w:rPr>
      </w:pPr>
      <w:r w:rsidRPr="0038598C">
        <w:rPr>
          <w:b/>
          <w:bCs/>
          <w:lang w:val="ru-RU"/>
        </w:rPr>
        <w:t>Восстановление или исправление</w:t>
      </w:r>
      <w:r w:rsidRPr="00D21243">
        <w:t> </w:t>
      </w:r>
      <w:r w:rsidRPr="0038598C">
        <w:rPr>
          <w:lang w:val="ru-RU"/>
        </w:rPr>
        <w:t>— если воздействие неизбежно наносит ущерб ресурсу, применяются меры по восстановлению, ремонту или реабилитации (</w:t>
      </w:r>
      <w:r w:rsidRPr="00D21243">
        <w:t>PS</w:t>
      </w:r>
      <w:r w:rsidRPr="0038598C">
        <w:rPr>
          <w:lang w:val="ru-RU"/>
        </w:rPr>
        <w:t>6: Восстановление биоразнообразия и экосистемных услуг).</w:t>
      </w:r>
    </w:p>
    <w:p w14:paraId="2233703C" w14:textId="77777777" w:rsidR="00C600C1" w:rsidRPr="0038598C" w:rsidRDefault="00C600C1" w:rsidP="00C600C1">
      <w:pPr>
        <w:pStyle w:val="ReportBodyPar"/>
        <w:numPr>
          <w:ilvl w:val="0"/>
          <w:numId w:val="320"/>
        </w:numPr>
        <w:rPr>
          <w:lang w:val="ru-RU"/>
        </w:rPr>
      </w:pPr>
      <w:r w:rsidRPr="0038598C">
        <w:rPr>
          <w:b/>
          <w:bCs/>
          <w:lang w:val="ru-RU"/>
        </w:rPr>
        <w:t>Компенсация</w:t>
      </w:r>
      <w:r w:rsidRPr="00D21243">
        <w:t> </w:t>
      </w:r>
      <w:r w:rsidRPr="0038598C">
        <w:rPr>
          <w:lang w:val="ru-RU"/>
        </w:rPr>
        <w:t>— когда другие меры смягчения невозможны или недостаточно эффективны, может быть уместна компенсация за потерю, ущерб и нарушение (</w:t>
      </w:r>
      <w:r w:rsidRPr="00D21243">
        <w:t>PS</w:t>
      </w:r>
      <w:r w:rsidRPr="0038598C">
        <w:rPr>
          <w:lang w:val="ru-RU"/>
        </w:rPr>
        <w:t xml:space="preserve">5 и </w:t>
      </w:r>
      <w:r w:rsidRPr="00D21243">
        <w:t>PS</w:t>
      </w:r>
      <w:r w:rsidRPr="0038598C">
        <w:rPr>
          <w:lang w:val="ru-RU"/>
        </w:rPr>
        <w:t>6: восстановление средств к существованию и компенсация/офсеты биоразнообразия).</w:t>
      </w:r>
    </w:p>
    <w:p w14:paraId="2A6568C4" w14:textId="77777777" w:rsidR="00C600C1" w:rsidRPr="0038598C" w:rsidRDefault="00C600C1" w:rsidP="00C600C1">
      <w:pPr>
        <w:pStyle w:val="ReportBodyPar"/>
        <w:rPr>
          <w:lang w:val="ru-RU"/>
        </w:rPr>
      </w:pPr>
    </w:p>
    <w:p w14:paraId="0F70FF2C" w14:textId="77777777" w:rsidR="00C600C1" w:rsidRPr="0038598C" w:rsidRDefault="00C600C1" w:rsidP="00C600C1">
      <w:pPr>
        <w:pStyle w:val="ReportBodyPar"/>
        <w:rPr>
          <w:lang w:val="ru-RU"/>
        </w:rPr>
      </w:pPr>
      <w:r w:rsidRPr="0038598C">
        <w:rPr>
          <w:lang w:val="ru-RU"/>
        </w:rPr>
        <w:t xml:space="preserve">Согласно иерархии смягчения </w:t>
      </w:r>
      <w:r w:rsidRPr="00D21243">
        <w:t>IFC</w:t>
      </w:r>
      <w:r w:rsidRPr="0038598C">
        <w:rPr>
          <w:lang w:val="ru-RU"/>
        </w:rPr>
        <w:t xml:space="preserve">, проект железной дороги применяет структурированный подход к управлению значительными экологическими и социальными воздействиями. Иерархия приоритетов: сначала избегать воздействия у источника, затем минимизировать воздействие через меры на месте и на уровне рецепторов, далее восстанавливать или реабилитировать затронутые территории. Если остаются остаточные воздействия, применяются меры компенсации, чтобы пострадавшие местообитания, биоразнообразие и сообщества, особенно уязвимые группы, получили соответствующие и пропорциональные выгоды. Такой подход обеспечивает ответственное управление рисками (как подчеркивается в </w:t>
      </w:r>
      <w:r w:rsidRPr="00D21243">
        <w:t>PS</w:t>
      </w:r>
      <w:r w:rsidRPr="0038598C">
        <w:rPr>
          <w:lang w:val="ru-RU"/>
        </w:rPr>
        <w:t xml:space="preserve">1 и Руководстве </w:t>
      </w:r>
      <w:r w:rsidRPr="00D21243">
        <w:t>WBG</w:t>
      </w:r>
      <w:r w:rsidRPr="0038598C">
        <w:rPr>
          <w:lang w:val="ru-RU"/>
        </w:rPr>
        <w:t xml:space="preserve"> по ООС), соответствует международной практике и принципам устойчивого развития </w:t>
      </w:r>
      <w:r w:rsidRPr="00D21243">
        <w:t>IFC</w:t>
      </w:r>
      <w:r w:rsidRPr="0038598C">
        <w:rPr>
          <w:lang w:val="ru-RU"/>
        </w:rPr>
        <w:t>.</w:t>
      </w:r>
    </w:p>
    <w:p w14:paraId="7CF9F7E6" w14:textId="77777777" w:rsidR="00C600C1" w:rsidRPr="0038598C" w:rsidRDefault="00C600C1" w:rsidP="00C600C1">
      <w:pPr>
        <w:pStyle w:val="ReportBodyPar"/>
        <w:rPr>
          <w:lang w:val="ru-RU"/>
        </w:rPr>
      </w:pPr>
    </w:p>
    <w:p w14:paraId="1CA8263F" w14:textId="38D033EF" w:rsidR="00C600C1" w:rsidRPr="0038598C" w:rsidRDefault="00C600C1" w:rsidP="00C600C1">
      <w:pPr>
        <w:pStyle w:val="ReportBodyPar"/>
        <w:ind w:left="720"/>
        <w:rPr>
          <w:b/>
          <w:bCs/>
          <w:lang w:val="ru-RU"/>
        </w:rPr>
      </w:pPr>
      <w:r w:rsidRPr="0038598C">
        <w:rPr>
          <w:b/>
          <w:bCs/>
          <w:lang w:val="ru-RU"/>
        </w:rPr>
        <w:t>7.7 Остаточная значимость воздействий</w:t>
      </w:r>
    </w:p>
    <w:p w14:paraId="79D003BE" w14:textId="77777777" w:rsidR="00C600C1" w:rsidRPr="0038598C" w:rsidRDefault="00C600C1" w:rsidP="00C600C1">
      <w:pPr>
        <w:pStyle w:val="ReportBodyPar"/>
        <w:ind w:left="720"/>
        <w:rPr>
          <w:b/>
          <w:bCs/>
          <w:lang w:val="ru-RU"/>
        </w:rPr>
      </w:pPr>
    </w:p>
    <w:p w14:paraId="3C2C8D74" w14:textId="7D354ABF" w:rsidR="00C600C1" w:rsidRPr="00532D07" w:rsidRDefault="00C600C1" w:rsidP="00C600C1">
      <w:pPr>
        <w:pStyle w:val="ReportBodyPar"/>
        <w:rPr>
          <w:lang w:val="ru-RU"/>
        </w:rPr>
      </w:pPr>
      <w:r w:rsidRPr="0038598C">
        <w:rPr>
          <w:b/>
          <w:bCs/>
          <w:lang w:val="ru-RU"/>
        </w:rPr>
        <w:t>Остаточные воздействия</w:t>
      </w:r>
      <w:r w:rsidRPr="00D21243">
        <w:t> </w:t>
      </w:r>
      <w:r w:rsidRPr="0038598C">
        <w:rPr>
          <w:lang w:val="ru-RU"/>
        </w:rPr>
        <w:t>— это неблагоприятные эффекты, которые остаются после внедрения проектных мер контроля и всех практически осуществимых мер смягчения в рамках иерархии смягчения. Согласно</w:t>
      </w:r>
      <w:r w:rsidRPr="00D21243">
        <w:t> </w:t>
      </w:r>
      <w:r w:rsidRPr="00D21243">
        <w:rPr>
          <w:b/>
          <w:bCs/>
        </w:rPr>
        <w:t>PS</w:t>
      </w:r>
      <w:r w:rsidRPr="0038598C">
        <w:rPr>
          <w:b/>
          <w:bCs/>
          <w:lang w:val="ru-RU"/>
        </w:rPr>
        <w:t>1</w:t>
      </w:r>
      <w:r w:rsidRPr="00D21243">
        <w:t> </w:t>
      </w:r>
      <w:r w:rsidR="00532D07" w:rsidRPr="00532D07">
        <w:rPr>
          <w:lang w:val="ru-RU"/>
        </w:rPr>
        <w:t xml:space="preserve"> </w:t>
      </w:r>
      <w:r w:rsidR="00532D07">
        <w:t>WB</w:t>
      </w:r>
      <w:r w:rsidR="00532D07" w:rsidRPr="00532D07">
        <w:rPr>
          <w:lang w:val="ru-RU"/>
        </w:rPr>
        <w:t xml:space="preserve"> </w:t>
      </w:r>
      <w:r w:rsidRPr="0038598C">
        <w:rPr>
          <w:lang w:val="ru-RU"/>
        </w:rPr>
        <w:t xml:space="preserve">и практике управления рисками </w:t>
      </w:r>
      <w:r w:rsidRPr="00D21243">
        <w:t>EHS</w:t>
      </w:r>
      <w:r w:rsidRPr="0038598C">
        <w:rPr>
          <w:lang w:val="ru-RU"/>
        </w:rPr>
        <w:t>, проект должен демонстрировать, что остаточные риски снижены</w:t>
      </w:r>
      <w:r w:rsidRPr="00D21243">
        <w:t> </w:t>
      </w:r>
      <w:r w:rsidRPr="0038598C">
        <w:rPr>
          <w:b/>
          <w:bCs/>
          <w:lang w:val="ru-RU"/>
        </w:rPr>
        <w:t>до максимально разумно достижимого уровня (</w:t>
      </w:r>
      <w:r w:rsidRPr="00D21243">
        <w:rPr>
          <w:b/>
          <w:bCs/>
        </w:rPr>
        <w:t>ALARP</w:t>
      </w:r>
      <w:r w:rsidRPr="0038598C">
        <w:rPr>
          <w:b/>
          <w:bCs/>
          <w:lang w:val="ru-RU"/>
        </w:rPr>
        <w:t xml:space="preserve"> — </w:t>
      </w:r>
      <w:r w:rsidRPr="00D21243">
        <w:rPr>
          <w:b/>
          <w:bCs/>
        </w:rPr>
        <w:t>As</w:t>
      </w:r>
      <w:r w:rsidRPr="0038598C">
        <w:rPr>
          <w:b/>
          <w:bCs/>
          <w:lang w:val="ru-RU"/>
        </w:rPr>
        <w:t xml:space="preserve"> </w:t>
      </w:r>
      <w:r w:rsidRPr="00D21243">
        <w:rPr>
          <w:b/>
          <w:bCs/>
        </w:rPr>
        <w:t>Low</w:t>
      </w:r>
      <w:r w:rsidRPr="0038598C">
        <w:rPr>
          <w:b/>
          <w:bCs/>
          <w:lang w:val="ru-RU"/>
        </w:rPr>
        <w:t xml:space="preserve"> </w:t>
      </w:r>
      <w:r w:rsidRPr="00D21243">
        <w:rPr>
          <w:b/>
          <w:bCs/>
        </w:rPr>
        <w:t>As</w:t>
      </w:r>
      <w:r w:rsidRPr="0038598C">
        <w:rPr>
          <w:b/>
          <w:bCs/>
          <w:lang w:val="ru-RU"/>
        </w:rPr>
        <w:t xml:space="preserve"> </w:t>
      </w:r>
      <w:r w:rsidRPr="00D21243">
        <w:rPr>
          <w:b/>
          <w:bCs/>
        </w:rPr>
        <w:t>Reasonably</w:t>
      </w:r>
      <w:r w:rsidRPr="0038598C">
        <w:rPr>
          <w:b/>
          <w:bCs/>
          <w:lang w:val="ru-RU"/>
        </w:rPr>
        <w:t xml:space="preserve"> </w:t>
      </w:r>
      <w:r w:rsidRPr="00D21243">
        <w:rPr>
          <w:b/>
          <w:bCs/>
        </w:rPr>
        <w:t>Practicable</w:t>
      </w:r>
      <w:r w:rsidRPr="0038598C">
        <w:rPr>
          <w:b/>
          <w:bCs/>
          <w:lang w:val="ru-RU"/>
        </w:rPr>
        <w:t>)</w:t>
      </w:r>
      <w:r w:rsidRPr="0038598C">
        <w:rPr>
          <w:lang w:val="ru-RU"/>
        </w:rPr>
        <w:t>.</w:t>
      </w:r>
    </w:p>
    <w:p w14:paraId="1139331B" w14:textId="77777777" w:rsidR="00532D07" w:rsidRPr="00532D07" w:rsidRDefault="00532D07" w:rsidP="00C600C1">
      <w:pPr>
        <w:pStyle w:val="ReportBodyPar"/>
        <w:rPr>
          <w:lang w:val="ru-RU"/>
        </w:rPr>
      </w:pPr>
    </w:p>
    <w:p w14:paraId="143B77AE" w14:textId="77777777" w:rsidR="00C600C1" w:rsidRPr="0038598C" w:rsidRDefault="00C600C1" w:rsidP="00C600C1">
      <w:pPr>
        <w:pStyle w:val="ReportBodyPar"/>
        <w:rPr>
          <w:lang w:val="ru-RU"/>
        </w:rPr>
      </w:pPr>
      <w:r w:rsidRPr="0038598C">
        <w:rPr>
          <w:lang w:val="ru-RU"/>
        </w:rPr>
        <w:t>В некоторых случаях невозможно полностью устранить или дополнительно снизить негативные воздействия. Такие воздействия считаются остаточными, оставаясь после применения проектных решений, мер предотвращения, минимизации или снижения.</w:t>
      </w:r>
    </w:p>
    <w:p w14:paraId="486B0E33" w14:textId="77777777" w:rsidR="00C600C1" w:rsidRPr="0038598C" w:rsidRDefault="00C600C1" w:rsidP="00C600C1">
      <w:pPr>
        <w:pStyle w:val="ReportBodyPar"/>
        <w:numPr>
          <w:ilvl w:val="0"/>
          <w:numId w:val="321"/>
        </w:numPr>
        <w:rPr>
          <w:lang w:val="ru-RU"/>
        </w:rPr>
      </w:pPr>
      <w:r w:rsidRPr="0038598C">
        <w:rPr>
          <w:lang w:val="ru-RU"/>
        </w:rPr>
        <w:t>Если исходная (до смягчения) значимость воздействия</w:t>
      </w:r>
      <w:r w:rsidRPr="00D21243">
        <w:t> </w:t>
      </w:r>
      <w:r w:rsidRPr="0038598C">
        <w:rPr>
          <w:b/>
          <w:bCs/>
          <w:lang w:val="ru-RU"/>
        </w:rPr>
        <w:t>незначительная или малая</w:t>
      </w:r>
      <w:r w:rsidRPr="0038598C">
        <w:rPr>
          <w:lang w:val="ru-RU"/>
        </w:rPr>
        <w:t>, текущий проект и стандартные меры управления считаются достаточными, и такие воздействия контролируются в рамках</w:t>
      </w:r>
      <w:r w:rsidRPr="00D21243">
        <w:t> </w:t>
      </w:r>
      <w:r w:rsidRPr="0038598C">
        <w:rPr>
          <w:b/>
          <w:bCs/>
          <w:lang w:val="ru-RU"/>
        </w:rPr>
        <w:t>планового мониторинга соответствия</w:t>
      </w:r>
      <w:r w:rsidRPr="0038598C">
        <w:rPr>
          <w:lang w:val="ru-RU"/>
        </w:rPr>
        <w:t>.</w:t>
      </w:r>
    </w:p>
    <w:p w14:paraId="4E0C9903" w14:textId="77777777" w:rsidR="00C600C1" w:rsidRPr="00D21243" w:rsidRDefault="00C600C1" w:rsidP="00C600C1">
      <w:pPr>
        <w:pStyle w:val="ReportBodyPar"/>
        <w:numPr>
          <w:ilvl w:val="0"/>
          <w:numId w:val="321"/>
        </w:numPr>
      </w:pPr>
      <w:r w:rsidRPr="0038598C">
        <w:rPr>
          <w:lang w:val="ru-RU"/>
        </w:rPr>
        <w:t>Если исходная значимость</w:t>
      </w:r>
      <w:r w:rsidRPr="00D21243">
        <w:t> </w:t>
      </w:r>
      <w:r w:rsidRPr="0038598C">
        <w:rPr>
          <w:b/>
          <w:bCs/>
          <w:lang w:val="ru-RU"/>
        </w:rPr>
        <w:t>умеренная или значительная</w:t>
      </w:r>
      <w:r w:rsidRPr="0038598C">
        <w:rPr>
          <w:lang w:val="ru-RU"/>
        </w:rPr>
        <w:t xml:space="preserve">, проектная команда оценивает дополнительные меры совместно с инженерными, строительными и эксплуатационными специалистами. </w:t>
      </w:r>
      <w:proofErr w:type="spellStart"/>
      <w:r w:rsidRPr="00D21243">
        <w:t>Затем</w:t>
      </w:r>
      <w:proofErr w:type="spellEnd"/>
      <w:r w:rsidRPr="00D21243">
        <w:t xml:space="preserve"> </w:t>
      </w:r>
      <w:proofErr w:type="spellStart"/>
      <w:r w:rsidRPr="00D21243">
        <w:t>значимость</w:t>
      </w:r>
      <w:proofErr w:type="spellEnd"/>
      <w:r w:rsidRPr="00D21243">
        <w:t xml:space="preserve"> </w:t>
      </w:r>
      <w:proofErr w:type="spellStart"/>
      <w:r w:rsidRPr="00D21243">
        <w:t>пересматривается</w:t>
      </w:r>
      <w:proofErr w:type="spellEnd"/>
      <w:r w:rsidRPr="00D21243">
        <w:t xml:space="preserve">, </w:t>
      </w:r>
      <w:proofErr w:type="spellStart"/>
      <w:r w:rsidRPr="00D21243">
        <w:t>чтобы</w:t>
      </w:r>
      <w:proofErr w:type="spellEnd"/>
      <w:r w:rsidRPr="00D21243">
        <w:t xml:space="preserve"> </w:t>
      </w:r>
      <w:proofErr w:type="spellStart"/>
      <w:r w:rsidRPr="00D21243">
        <w:t>определить</w:t>
      </w:r>
      <w:proofErr w:type="spellEnd"/>
      <w:r w:rsidRPr="00D21243">
        <w:t xml:space="preserve"> </w:t>
      </w:r>
      <w:proofErr w:type="spellStart"/>
      <w:r w:rsidRPr="00D21243">
        <w:t>возможность</w:t>
      </w:r>
      <w:proofErr w:type="spellEnd"/>
      <w:r w:rsidRPr="00D21243">
        <w:t xml:space="preserve"> </w:t>
      </w:r>
      <w:proofErr w:type="spellStart"/>
      <w:r w:rsidRPr="00D21243">
        <w:t>дальнейшего</w:t>
      </w:r>
      <w:proofErr w:type="spellEnd"/>
      <w:r w:rsidRPr="00D21243">
        <w:t xml:space="preserve"> </w:t>
      </w:r>
      <w:proofErr w:type="spellStart"/>
      <w:r w:rsidRPr="00D21243">
        <w:t>снижения</w:t>
      </w:r>
      <w:proofErr w:type="spellEnd"/>
      <w:r w:rsidRPr="00D21243">
        <w:t>.</w:t>
      </w:r>
    </w:p>
    <w:p w14:paraId="5456E3CD" w14:textId="77777777" w:rsidR="00C600C1" w:rsidRDefault="00C600C1" w:rsidP="00C600C1">
      <w:pPr>
        <w:pStyle w:val="ReportBodyPar"/>
      </w:pPr>
    </w:p>
    <w:p w14:paraId="246E15E7" w14:textId="77777777" w:rsidR="00C600C1" w:rsidRPr="0038598C" w:rsidRDefault="00C600C1" w:rsidP="00C600C1">
      <w:pPr>
        <w:pStyle w:val="ReportBodyPar"/>
        <w:rPr>
          <w:lang w:val="ru-RU"/>
        </w:rPr>
      </w:pPr>
      <w:r w:rsidRPr="0038598C">
        <w:rPr>
          <w:lang w:val="ru-RU"/>
        </w:rPr>
        <w:t>Если после всех практически осуществимых мер</w:t>
      </w:r>
      <w:r w:rsidRPr="00D21243">
        <w:t> </w:t>
      </w:r>
      <w:r w:rsidRPr="0038598C">
        <w:rPr>
          <w:b/>
          <w:bCs/>
          <w:lang w:val="ru-RU"/>
        </w:rPr>
        <w:t>остаточная значимость</w:t>
      </w:r>
      <w:r w:rsidRPr="00D21243">
        <w:t> </w:t>
      </w:r>
      <w:r w:rsidRPr="0038598C">
        <w:rPr>
          <w:lang w:val="ru-RU"/>
        </w:rPr>
        <w:t>остаётся</w:t>
      </w:r>
      <w:r w:rsidRPr="00D21243">
        <w:t> </w:t>
      </w:r>
      <w:r w:rsidRPr="0038598C">
        <w:rPr>
          <w:b/>
          <w:bCs/>
          <w:lang w:val="ru-RU"/>
        </w:rPr>
        <w:t>умеренной или значительной</w:t>
      </w:r>
      <w:r w:rsidRPr="0038598C">
        <w:rPr>
          <w:lang w:val="ru-RU"/>
        </w:rPr>
        <w:t xml:space="preserve">, </w:t>
      </w:r>
      <w:r w:rsidRPr="00D21243">
        <w:t>ESIA</w:t>
      </w:r>
      <w:r w:rsidRPr="0038598C">
        <w:rPr>
          <w:lang w:val="ru-RU"/>
        </w:rPr>
        <w:t xml:space="preserve"> предусматривает:</w:t>
      </w:r>
    </w:p>
    <w:p w14:paraId="2E4AFE02" w14:textId="77777777" w:rsidR="00C600C1" w:rsidRPr="0038598C" w:rsidRDefault="00C600C1" w:rsidP="00C600C1">
      <w:pPr>
        <w:pStyle w:val="ReportBodyPar"/>
        <w:numPr>
          <w:ilvl w:val="0"/>
          <w:numId w:val="322"/>
        </w:numPr>
        <w:rPr>
          <w:lang w:val="ru-RU"/>
        </w:rPr>
      </w:pPr>
      <w:r w:rsidRPr="0038598C">
        <w:rPr>
          <w:b/>
          <w:bCs/>
          <w:lang w:val="ru-RU"/>
        </w:rPr>
        <w:lastRenderedPageBreak/>
        <w:t xml:space="preserve">Документирование демонстрации </w:t>
      </w:r>
      <w:r w:rsidRPr="00D21243">
        <w:rPr>
          <w:b/>
          <w:bCs/>
        </w:rPr>
        <w:t>ALARP</w:t>
      </w:r>
      <w:r w:rsidRPr="00D21243">
        <w:t> </w:t>
      </w:r>
      <w:r w:rsidRPr="0038598C">
        <w:rPr>
          <w:lang w:val="ru-RU"/>
        </w:rPr>
        <w:t>— описание рассмотренных дополнительных мер и объяснение, почему дальнейшее снижение риска не является разумно осуществимым (например, технические ограничения, компромиссы по безопасности или непропорциональные затраты).</w:t>
      </w:r>
    </w:p>
    <w:p w14:paraId="0DFF6A52" w14:textId="77777777" w:rsidR="00C600C1" w:rsidRPr="0038598C" w:rsidRDefault="00C600C1" w:rsidP="00C600C1">
      <w:pPr>
        <w:pStyle w:val="ReportBodyPar"/>
        <w:numPr>
          <w:ilvl w:val="0"/>
          <w:numId w:val="322"/>
        </w:numPr>
        <w:rPr>
          <w:lang w:val="ru-RU"/>
        </w:rPr>
      </w:pPr>
      <w:r w:rsidRPr="0038598C">
        <w:rPr>
          <w:b/>
          <w:bCs/>
          <w:lang w:val="ru-RU"/>
        </w:rPr>
        <w:t>Целевой мониторинг</w:t>
      </w:r>
      <w:r w:rsidRPr="00D21243">
        <w:t> </w:t>
      </w:r>
      <w:r w:rsidRPr="0038598C">
        <w:rPr>
          <w:lang w:val="ru-RU"/>
        </w:rPr>
        <w:t>— включая уровни триггеров и меры реагирования для раннего выявления и действий.</w:t>
      </w:r>
    </w:p>
    <w:p w14:paraId="1A9E8C3B" w14:textId="77777777" w:rsidR="00C600C1" w:rsidRPr="0038598C" w:rsidRDefault="00C600C1" w:rsidP="00C600C1">
      <w:pPr>
        <w:pStyle w:val="ReportBodyPar"/>
        <w:numPr>
          <w:ilvl w:val="0"/>
          <w:numId w:val="322"/>
        </w:numPr>
        <w:rPr>
          <w:lang w:val="ru-RU"/>
        </w:rPr>
      </w:pPr>
      <w:r w:rsidRPr="0038598C">
        <w:rPr>
          <w:b/>
          <w:bCs/>
          <w:lang w:val="ru-RU"/>
        </w:rPr>
        <w:t>Компенсация или офсеты</w:t>
      </w:r>
      <w:r w:rsidRPr="0038598C">
        <w:rPr>
          <w:lang w:val="ru-RU"/>
        </w:rPr>
        <w:t xml:space="preserve">, где это уместно — особенно в рамках требований </w:t>
      </w:r>
      <w:r w:rsidRPr="00D21243">
        <w:t>PS</w:t>
      </w:r>
      <w:r w:rsidRPr="0038598C">
        <w:rPr>
          <w:lang w:val="ru-RU"/>
        </w:rPr>
        <w:t xml:space="preserve"> (например, </w:t>
      </w:r>
      <w:proofErr w:type="spellStart"/>
      <w:r w:rsidRPr="0038598C">
        <w:rPr>
          <w:lang w:val="ru-RU"/>
        </w:rPr>
        <w:t>биоразнообразные</w:t>
      </w:r>
      <w:proofErr w:type="spellEnd"/>
      <w:r w:rsidRPr="0038598C">
        <w:rPr>
          <w:lang w:val="ru-RU"/>
        </w:rPr>
        <w:t xml:space="preserve"> офсеты по </w:t>
      </w:r>
      <w:r w:rsidRPr="00D21243">
        <w:t>PS</w:t>
      </w:r>
      <w:r w:rsidRPr="0038598C">
        <w:rPr>
          <w:lang w:val="ru-RU"/>
        </w:rPr>
        <w:t>6) для достижения цели</w:t>
      </w:r>
      <w:r w:rsidRPr="00D21243">
        <w:t> </w:t>
      </w:r>
      <w:r w:rsidRPr="0038598C">
        <w:rPr>
          <w:i/>
          <w:iCs/>
          <w:lang w:val="ru-RU"/>
        </w:rPr>
        <w:t>нет-убытка</w:t>
      </w:r>
      <w:r w:rsidRPr="00D21243">
        <w:t> </w:t>
      </w:r>
      <w:r w:rsidRPr="0038598C">
        <w:rPr>
          <w:lang w:val="ru-RU"/>
        </w:rPr>
        <w:t>или</w:t>
      </w:r>
      <w:r w:rsidRPr="00D21243">
        <w:t> </w:t>
      </w:r>
      <w:r w:rsidRPr="0038598C">
        <w:rPr>
          <w:i/>
          <w:iCs/>
          <w:lang w:val="ru-RU"/>
        </w:rPr>
        <w:t>чистого выигрыша</w:t>
      </w:r>
      <w:r w:rsidRPr="0038598C">
        <w:rPr>
          <w:lang w:val="ru-RU"/>
        </w:rPr>
        <w:t>.</w:t>
      </w:r>
    </w:p>
    <w:p w14:paraId="4F766F00" w14:textId="77777777" w:rsidR="00C600C1" w:rsidRPr="0038598C" w:rsidRDefault="00C600C1" w:rsidP="00C600C1">
      <w:pPr>
        <w:pStyle w:val="ReportBodyPar"/>
        <w:rPr>
          <w:lang w:val="ru-RU"/>
        </w:rPr>
      </w:pPr>
    </w:p>
    <w:p w14:paraId="0D8D3C5A" w14:textId="77777777" w:rsidR="00C600C1" w:rsidRPr="0038598C" w:rsidRDefault="00C600C1" w:rsidP="00C600C1">
      <w:pPr>
        <w:pStyle w:val="ReportBodyPar"/>
        <w:rPr>
          <w:lang w:val="ru-RU"/>
        </w:rPr>
      </w:pPr>
      <w:r w:rsidRPr="0038598C">
        <w:rPr>
          <w:lang w:val="ru-RU"/>
        </w:rPr>
        <w:t>Для неплановых событий, таких как случайные разливы, пожары или дорожные происшествия, значимость оценивается как:</w:t>
      </w:r>
    </w:p>
    <w:p w14:paraId="7E510B01" w14:textId="77777777" w:rsidR="00C600C1" w:rsidRPr="0038598C" w:rsidRDefault="00C600C1" w:rsidP="00C600C1">
      <w:pPr>
        <w:pStyle w:val="ReportBodyPar"/>
        <w:rPr>
          <w:lang w:val="ru-RU"/>
        </w:rPr>
      </w:pPr>
      <w:r w:rsidRPr="0038598C">
        <w:rPr>
          <w:b/>
          <w:bCs/>
          <w:lang w:val="ru-RU"/>
        </w:rPr>
        <w:t>Риск = Последствие × Вероятность</w:t>
      </w:r>
    </w:p>
    <w:p w14:paraId="06201C0E" w14:textId="77777777" w:rsidR="00C600C1" w:rsidRPr="0038598C" w:rsidRDefault="00C600C1" w:rsidP="00C600C1">
      <w:pPr>
        <w:pStyle w:val="ReportBodyPar"/>
        <w:rPr>
          <w:lang w:val="ru-RU"/>
        </w:rPr>
      </w:pPr>
      <w:r w:rsidRPr="0038598C">
        <w:rPr>
          <w:lang w:val="ru-RU"/>
        </w:rPr>
        <w:t>Остаточные риски, оцененные как</w:t>
      </w:r>
      <w:r w:rsidRPr="00D21243">
        <w:t> </w:t>
      </w:r>
      <w:r w:rsidRPr="0038598C">
        <w:rPr>
          <w:b/>
          <w:bCs/>
          <w:lang w:val="ru-RU"/>
        </w:rPr>
        <w:t>существенные или высокие</w:t>
      </w:r>
      <w:r w:rsidRPr="0038598C">
        <w:rPr>
          <w:lang w:val="ru-RU"/>
        </w:rPr>
        <w:t>, неприемлемы. Деятельность, связанная с такими опасностями, не может продолжаться, пока меры предотвращения и реагирования не снизят риск до</w:t>
      </w:r>
      <w:r w:rsidRPr="00D21243">
        <w:t> </w:t>
      </w:r>
      <w:r w:rsidRPr="0038598C">
        <w:rPr>
          <w:b/>
          <w:bCs/>
          <w:lang w:val="ru-RU"/>
        </w:rPr>
        <w:t>умеренного или низкого уровня (</w:t>
      </w:r>
      <w:r w:rsidRPr="00D21243">
        <w:rPr>
          <w:b/>
          <w:bCs/>
        </w:rPr>
        <w:t>ALARP</w:t>
      </w:r>
      <w:r w:rsidRPr="0038598C">
        <w:rPr>
          <w:b/>
          <w:bCs/>
          <w:lang w:val="ru-RU"/>
        </w:rPr>
        <w:t>)</w:t>
      </w:r>
      <w:r w:rsidRPr="0038598C">
        <w:rPr>
          <w:lang w:val="ru-RU"/>
        </w:rPr>
        <w:t>.</w:t>
      </w:r>
    </w:p>
    <w:p w14:paraId="080E909C" w14:textId="77777777" w:rsidR="00C600C1" w:rsidRPr="0038598C" w:rsidRDefault="00C600C1" w:rsidP="00C600C1">
      <w:pPr>
        <w:pStyle w:val="ReportBodyPar"/>
        <w:rPr>
          <w:vanish/>
          <w:lang w:val="ru-RU"/>
        </w:rPr>
      </w:pPr>
    </w:p>
    <w:p w14:paraId="31CE75AF" w14:textId="77777777" w:rsidR="00C600C1" w:rsidRPr="0038598C" w:rsidRDefault="00C600C1" w:rsidP="00C600C1">
      <w:pPr>
        <w:pStyle w:val="ReportBodyPar"/>
        <w:rPr>
          <w:lang w:val="ru-RU"/>
        </w:rPr>
      </w:pPr>
    </w:p>
    <w:p w14:paraId="58857937" w14:textId="0B66E609" w:rsidR="00C600C1" w:rsidRPr="0038598C" w:rsidRDefault="00C600C1" w:rsidP="00C600C1">
      <w:pPr>
        <w:pStyle w:val="ReportBodyPar"/>
        <w:ind w:left="720"/>
        <w:rPr>
          <w:b/>
          <w:bCs/>
          <w:lang w:val="ru-RU"/>
        </w:rPr>
      </w:pPr>
      <w:r w:rsidRPr="0038598C">
        <w:rPr>
          <w:b/>
          <w:bCs/>
          <w:lang w:val="ru-RU"/>
        </w:rPr>
        <w:t>7.7.1.1 Документирование и отслеживание</w:t>
      </w:r>
    </w:p>
    <w:p w14:paraId="13880721" w14:textId="77777777" w:rsidR="00C600C1" w:rsidRPr="0038598C" w:rsidRDefault="00C600C1" w:rsidP="00C600C1">
      <w:pPr>
        <w:pStyle w:val="ReportBodyPar"/>
        <w:ind w:left="720"/>
        <w:rPr>
          <w:b/>
          <w:bCs/>
          <w:lang w:val="ru-RU"/>
        </w:rPr>
      </w:pPr>
    </w:p>
    <w:p w14:paraId="64862FCA" w14:textId="77777777" w:rsidR="00C600C1" w:rsidRPr="0038598C" w:rsidRDefault="00C600C1" w:rsidP="00C600C1">
      <w:pPr>
        <w:pStyle w:val="ReportBodyPar"/>
        <w:rPr>
          <w:lang w:val="ru-RU"/>
        </w:rPr>
      </w:pPr>
      <w:r w:rsidRPr="0038598C">
        <w:rPr>
          <w:lang w:val="ru-RU"/>
        </w:rPr>
        <w:t>Все остаточные воздействия фиксируются в</w:t>
      </w:r>
      <w:r w:rsidRPr="00D21243">
        <w:t> </w:t>
      </w:r>
      <w:r w:rsidRPr="0038598C">
        <w:rPr>
          <w:b/>
          <w:bCs/>
          <w:lang w:val="ru-RU"/>
        </w:rPr>
        <w:t>Реестре остаточных воздействий</w:t>
      </w:r>
      <w:r w:rsidRPr="0038598C">
        <w:rPr>
          <w:lang w:val="ru-RU"/>
        </w:rPr>
        <w:t>, который включает:</w:t>
      </w:r>
    </w:p>
    <w:p w14:paraId="0AE43812" w14:textId="77777777" w:rsidR="00C600C1" w:rsidRPr="0038598C" w:rsidRDefault="00C600C1" w:rsidP="00C600C1">
      <w:pPr>
        <w:pStyle w:val="ReportBodyPar"/>
        <w:numPr>
          <w:ilvl w:val="0"/>
          <w:numId w:val="323"/>
        </w:numPr>
        <w:rPr>
          <w:lang w:val="ru-RU"/>
        </w:rPr>
      </w:pPr>
      <w:r w:rsidRPr="0038598C">
        <w:rPr>
          <w:lang w:val="ru-RU"/>
        </w:rPr>
        <w:t>Идентификатор воздействия и его местоположение;</w:t>
      </w:r>
    </w:p>
    <w:p w14:paraId="7047BC4A" w14:textId="77777777" w:rsidR="00C600C1" w:rsidRPr="00D21243" w:rsidRDefault="00C600C1" w:rsidP="00C600C1">
      <w:pPr>
        <w:pStyle w:val="ReportBodyPar"/>
        <w:numPr>
          <w:ilvl w:val="0"/>
          <w:numId w:val="323"/>
        </w:numPr>
      </w:pPr>
      <w:proofErr w:type="spellStart"/>
      <w:r w:rsidRPr="00D21243">
        <w:t>Рецептор</w:t>
      </w:r>
      <w:proofErr w:type="spellEnd"/>
      <w:r w:rsidRPr="00D21243">
        <w:t xml:space="preserve"> и </w:t>
      </w:r>
      <w:proofErr w:type="spellStart"/>
      <w:r w:rsidRPr="00D21243">
        <w:t>его</w:t>
      </w:r>
      <w:proofErr w:type="spellEnd"/>
      <w:r w:rsidRPr="00D21243">
        <w:t xml:space="preserve"> </w:t>
      </w:r>
      <w:proofErr w:type="spellStart"/>
      <w:r w:rsidRPr="00D21243">
        <w:t>чувствительность</w:t>
      </w:r>
      <w:proofErr w:type="spellEnd"/>
      <w:r w:rsidRPr="00D21243">
        <w:t>;</w:t>
      </w:r>
    </w:p>
    <w:p w14:paraId="0B0F541A" w14:textId="77777777" w:rsidR="00C600C1" w:rsidRPr="0038598C" w:rsidRDefault="00C600C1" w:rsidP="00C600C1">
      <w:pPr>
        <w:pStyle w:val="ReportBodyPar"/>
        <w:numPr>
          <w:ilvl w:val="0"/>
          <w:numId w:val="323"/>
        </w:numPr>
        <w:rPr>
          <w:lang w:val="ru-RU"/>
        </w:rPr>
      </w:pPr>
      <w:r w:rsidRPr="0038598C">
        <w:rPr>
          <w:lang w:val="ru-RU"/>
        </w:rPr>
        <w:t>Величину и значимость воздействия до и после применения мер смягчения;</w:t>
      </w:r>
    </w:p>
    <w:p w14:paraId="661A2E9A" w14:textId="77777777" w:rsidR="00C600C1" w:rsidRPr="00D21243" w:rsidRDefault="00C600C1" w:rsidP="00C600C1">
      <w:pPr>
        <w:pStyle w:val="ReportBodyPar"/>
        <w:numPr>
          <w:ilvl w:val="0"/>
          <w:numId w:val="323"/>
        </w:numPr>
      </w:pPr>
      <w:proofErr w:type="spellStart"/>
      <w:r w:rsidRPr="00D21243">
        <w:t>Применённые</w:t>
      </w:r>
      <w:proofErr w:type="spellEnd"/>
      <w:r w:rsidRPr="00D21243">
        <w:t xml:space="preserve"> </w:t>
      </w:r>
      <w:proofErr w:type="spellStart"/>
      <w:r w:rsidRPr="00D21243">
        <w:t>меры</w:t>
      </w:r>
      <w:proofErr w:type="spellEnd"/>
      <w:r w:rsidRPr="00D21243">
        <w:t xml:space="preserve"> </w:t>
      </w:r>
      <w:proofErr w:type="spellStart"/>
      <w:r w:rsidRPr="00D21243">
        <w:t>смягчения</w:t>
      </w:r>
      <w:proofErr w:type="spellEnd"/>
      <w:r w:rsidRPr="00D21243">
        <w:t>;</w:t>
      </w:r>
    </w:p>
    <w:p w14:paraId="157ABCE3" w14:textId="77777777" w:rsidR="00C600C1" w:rsidRPr="00D21243" w:rsidRDefault="00C600C1" w:rsidP="00C600C1">
      <w:pPr>
        <w:pStyle w:val="ReportBodyPar"/>
        <w:numPr>
          <w:ilvl w:val="0"/>
          <w:numId w:val="323"/>
        </w:numPr>
      </w:pPr>
      <w:proofErr w:type="spellStart"/>
      <w:r w:rsidRPr="00D21243">
        <w:t>Обоснование</w:t>
      </w:r>
      <w:proofErr w:type="spellEnd"/>
      <w:r w:rsidRPr="00D21243">
        <w:t xml:space="preserve"> ALARP;</w:t>
      </w:r>
    </w:p>
    <w:p w14:paraId="20AD1C5F" w14:textId="181642FA" w:rsidR="00C600C1" w:rsidRPr="0038598C" w:rsidRDefault="00C600C1" w:rsidP="00C600C1">
      <w:pPr>
        <w:pStyle w:val="ReportBodyPar"/>
        <w:numPr>
          <w:ilvl w:val="0"/>
          <w:numId w:val="323"/>
        </w:numPr>
        <w:rPr>
          <w:lang w:val="ru-RU"/>
        </w:rPr>
      </w:pPr>
      <w:r w:rsidRPr="0038598C">
        <w:rPr>
          <w:lang w:val="ru-RU"/>
        </w:rPr>
        <w:t>Показатели мониторинга, пороговые значения и корректирующие</w:t>
      </w:r>
      <w:r w:rsidR="00DD182C">
        <w:rPr>
          <w:lang w:val="ru-RU"/>
        </w:rPr>
        <w:t xml:space="preserve"> </w:t>
      </w:r>
      <w:r w:rsidRPr="0038598C">
        <w:rPr>
          <w:lang w:val="ru-RU"/>
        </w:rPr>
        <w:t>/</w:t>
      </w:r>
      <w:r w:rsidR="00DD182C">
        <w:rPr>
          <w:lang w:val="ru-RU"/>
        </w:rPr>
        <w:t xml:space="preserve"> </w:t>
      </w:r>
      <w:r w:rsidRPr="0038598C">
        <w:rPr>
          <w:lang w:val="ru-RU"/>
        </w:rPr>
        <w:t>предупредительные действия (</w:t>
      </w:r>
      <w:r w:rsidRPr="00D21243">
        <w:t>CAPA</w:t>
      </w:r>
      <w:r w:rsidRPr="0038598C">
        <w:rPr>
          <w:lang w:val="ru-RU"/>
        </w:rPr>
        <w:t>);</w:t>
      </w:r>
    </w:p>
    <w:p w14:paraId="2C261C10" w14:textId="77777777" w:rsidR="00C600C1" w:rsidRPr="0038598C" w:rsidRDefault="00C600C1" w:rsidP="00C600C1">
      <w:pPr>
        <w:pStyle w:val="ReportBodyPar"/>
        <w:numPr>
          <w:ilvl w:val="0"/>
          <w:numId w:val="323"/>
        </w:numPr>
        <w:rPr>
          <w:lang w:val="ru-RU"/>
        </w:rPr>
      </w:pPr>
      <w:r w:rsidRPr="0038598C">
        <w:rPr>
          <w:lang w:val="ru-RU"/>
        </w:rPr>
        <w:t>Ответственное лицо и график реализации.</w:t>
      </w:r>
    </w:p>
    <w:p w14:paraId="4D0F6A74" w14:textId="77777777" w:rsidR="00C600C1" w:rsidRPr="0038598C" w:rsidRDefault="00C600C1" w:rsidP="00C600C1">
      <w:pPr>
        <w:pStyle w:val="ReportBodyPar"/>
        <w:rPr>
          <w:lang w:val="ru-RU"/>
        </w:rPr>
      </w:pPr>
    </w:p>
    <w:p w14:paraId="6373B968" w14:textId="0593AE88" w:rsidR="00C600C1" w:rsidRPr="0038598C" w:rsidRDefault="00C600C1" w:rsidP="00C600C1">
      <w:pPr>
        <w:pStyle w:val="ReportBodyPar"/>
        <w:ind w:left="720"/>
        <w:rPr>
          <w:b/>
          <w:bCs/>
          <w:lang w:val="ru-RU"/>
        </w:rPr>
      </w:pPr>
      <w:r w:rsidRPr="0038598C">
        <w:rPr>
          <w:b/>
          <w:bCs/>
          <w:lang w:val="ru-RU"/>
        </w:rPr>
        <w:t>7.7.1.2 Интеграция в управление проектом</w:t>
      </w:r>
    </w:p>
    <w:p w14:paraId="699CBFBE" w14:textId="77777777" w:rsidR="00C600C1" w:rsidRPr="0038598C" w:rsidRDefault="00C600C1" w:rsidP="00C600C1">
      <w:pPr>
        <w:pStyle w:val="ReportBodyPar"/>
        <w:ind w:left="720"/>
        <w:rPr>
          <w:b/>
          <w:bCs/>
          <w:lang w:val="ru-RU"/>
        </w:rPr>
      </w:pPr>
    </w:p>
    <w:p w14:paraId="3D74CA9E" w14:textId="77777777" w:rsidR="00C600C1" w:rsidRPr="0038598C" w:rsidRDefault="00C600C1" w:rsidP="00C600C1">
      <w:pPr>
        <w:pStyle w:val="ReportBodyPar"/>
        <w:rPr>
          <w:lang w:val="ru-RU"/>
        </w:rPr>
      </w:pPr>
      <w:r w:rsidRPr="0038598C">
        <w:rPr>
          <w:lang w:val="ru-RU"/>
        </w:rPr>
        <w:t>Остаточные воздействия и связанные с ними меры включаются в</w:t>
      </w:r>
      <w:r w:rsidRPr="00D21243">
        <w:t> </w:t>
      </w:r>
      <w:r w:rsidRPr="0038598C">
        <w:rPr>
          <w:b/>
          <w:bCs/>
          <w:lang w:val="ru-RU"/>
        </w:rPr>
        <w:t>План управления экологическими и социальными аспектами (</w:t>
      </w:r>
      <w:r w:rsidRPr="00D21243">
        <w:rPr>
          <w:b/>
          <w:bCs/>
        </w:rPr>
        <w:t>ESMP</w:t>
      </w:r>
      <w:r w:rsidRPr="0038598C">
        <w:rPr>
          <w:b/>
          <w:bCs/>
          <w:lang w:val="ru-RU"/>
        </w:rPr>
        <w:t>)</w:t>
      </w:r>
      <w:r w:rsidRPr="0038598C">
        <w:rPr>
          <w:lang w:val="ru-RU"/>
        </w:rPr>
        <w:t>. Если остаются неопределённости по значимости воздействия или эффективности мер смягчения, устанавливаются</w:t>
      </w:r>
      <w:r w:rsidRPr="00D21243">
        <w:t> </w:t>
      </w:r>
      <w:r w:rsidRPr="0038598C">
        <w:rPr>
          <w:b/>
          <w:bCs/>
          <w:lang w:val="ru-RU"/>
        </w:rPr>
        <w:t>верификационный мониторинг и адаптивное управление</w:t>
      </w:r>
      <w:r w:rsidRPr="0038598C">
        <w:rPr>
          <w:lang w:val="ru-RU"/>
        </w:rPr>
        <w:t>. Например, при низкой активности животных на переходах могут быть установлены дополнительные ограждения, либо меры по подавлению пыли могут быть усилены при жалобах или превышениях норм.</w:t>
      </w:r>
    </w:p>
    <w:p w14:paraId="448DED22" w14:textId="77777777" w:rsidR="00C600C1" w:rsidRPr="0038598C" w:rsidRDefault="00C600C1" w:rsidP="00C600C1">
      <w:pPr>
        <w:pStyle w:val="ReportBodyPar"/>
        <w:rPr>
          <w:lang w:val="ru-RU"/>
        </w:rPr>
      </w:pPr>
    </w:p>
    <w:p w14:paraId="13CF141C" w14:textId="77777777" w:rsidR="00C600C1" w:rsidRDefault="00C600C1" w:rsidP="00C600C1">
      <w:pPr>
        <w:pStyle w:val="ReportBodyPar"/>
        <w:rPr>
          <w:lang w:val="ru-RU"/>
        </w:rPr>
      </w:pPr>
      <w:r w:rsidRPr="00D21243">
        <w:t>ESMP</w:t>
      </w:r>
      <w:r w:rsidRPr="0038598C">
        <w:rPr>
          <w:lang w:val="ru-RU"/>
        </w:rPr>
        <w:t xml:space="preserve"> реализуется через</w:t>
      </w:r>
      <w:r w:rsidRPr="00D21243">
        <w:t> </w:t>
      </w:r>
      <w:r w:rsidRPr="0038598C">
        <w:rPr>
          <w:b/>
          <w:bCs/>
          <w:lang w:val="ru-RU"/>
        </w:rPr>
        <w:t>Систему управления экологическими и социальными аспектами проекта (</w:t>
      </w:r>
      <w:r w:rsidRPr="00D21243">
        <w:rPr>
          <w:b/>
          <w:bCs/>
        </w:rPr>
        <w:t>ESMS</w:t>
      </w:r>
      <w:r w:rsidRPr="0038598C">
        <w:rPr>
          <w:b/>
          <w:bCs/>
          <w:lang w:val="ru-RU"/>
        </w:rPr>
        <w:t>)</w:t>
      </w:r>
      <w:r w:rsidRPr="0038598C">
        <w:rPr>
          <w:lang w:val="ru-RU"/>
        </w:rPr>
        <w:t>, которая обеспечивает ответственность и контроль. Общая ответственность лежит на</w:t>
      </w:r>
      <w:r w:rsidRPr="00D21243">
        <w:t> </w:t>
      </w:r>
      <w:r w:rsidRPr="0038598C">
        <w:rPr>
          <w:b/>
          <w:bCs/>
          <w:lang w:val="ru-RU"/>
        </w:rPr>
        <w:t>Заказчике</w:t>
      </w:r>
      <w:r w:rsidRPr="0038598C">
        <w:rPr>
          <w:lang w:val="ru-RU"/>
        </w:rPr>
        <w:t>, а ежедневная реализация осуществляется</w:t>
      </w:r>
      <w:r w:rsidRPr="00D21243">
        <w:t> </w:t>
      </w:r>
      <w:r w:rsidRPr="00D21243">
        <w:rPr>
          <w:b/>
          <w:bCs/>
        </w:rPr>
        <w:t>EPC</w:t>
      </w:r>
      <w:r w:rsidRPr="0038598C">
        <w:rPr>
          <w:b/>
          <w:bCs/>
          <w:lang w:val="ru-RU"/>
        </w:rPr>
        <w:t>-подрядчиком</w:t>
      </w:r>
      <w:r w:rsidRPr="00D21243">
        <w:t> </w:t>
      </w:r>
      <w:r w:rsidRPr="0038598C">
        <w:rPr>
          <w:lang w:val="ru-RU"/>
        </w:rPr>
        <w:t xml:space="preserve">под надзором инженера Заказчика/инженера по надзору. Эффективность отслеживается через </w:t>
      </w:r>
      <w:r w:rsidRPr="00D21243">
        <w:t>KPI</w:t>
      </w:r>
      <w:r w:rsidRPr="0038598C">
        <w:rPr>
          <w:lang w:val="ru-RU"/>
        </w:rPr>
        <w:t>, инспекции на площадке, отчётность по инцидентам, аудиты и управленческий обзор, обеспечивая непрерывное улучшение и соблюдение требований закона и кредиторов.</w:t>
      </w:r>
    </w:p>
    <w:p w14:paraId="0656970D" w14:textId="77777777" w:rsidR="00DD182C" w:rsidRDefault="00DD182C" w:rsidP="00C600C1">
      <w:pPr>
        <w:pStyle w:val="ReportBodyPar"/>
        <w:rPr>
          <w:lang w:val="ru-RU"/>
        </w:rPr>
      </w:pPr>
    </w:p>
    <w:p w14:paraId="2B997DAD" w14:textId="77777777" w:rsidR="00DD182C" w:rsidRPr="0038598C" w:rsidRDefault="00DD182C" w:rsidP="00C600C1">
      <w:pPr>
        <w:pStyle w:val="ReportBodyPar"/>
        <w:rPr>
          <w:lang w:val="ru-RU"/>
        </w:rPr>
      </w:pPr>
    </w:p>
    <w:p w14:paraId="0A433916" w14:textId="77777777" w:rsidR="00C600C1" w:rsidRPr="0038598C" w:rsidRDefault="00C600C1" w:rsidP="00C600C1">
      <w:pPr>
        <w:pStyle w:val="ReportBodyPar"/>
        <w:rPr>
          <w:lang w:val="ru-RU"/>
        </w:rPr>
      </w:pPr>
    </w:p>
    <w:p w14:paraId="4FF1BC56" w14:textId="4E2B138F" w:rsidR="00C600C1" w:rsidRPr="0038598C" w:rsidRDefault="00C600C1" w:rsidP="00C600C1">
      <w:pPr>
        <w:pStyle w:val="ReportBodyPar"/>
        <w:ind w:left="720"/>
        <w:rPr>
          <w:b/>
          <w:bCs/>
          <w:lang w:val="ru-RU"/>
        </w:rPr>
      </w:pPr>
      <w:r w:rsidRPr="0038598C">
        <w:rPr>
          <w:b/>
          <w:bCs/>
          <w:lang w:val="ru-RU"/>
        </w:rPr>
        <w:lastRenderedPageBreak/>
        <w:t>7.8 Кумулятивные воздействия</w:t>
      </w:r>
    </w:p>
    <w:p w14:paraId="07D303B1" w14:textId="77777777" w:rsidR="00C600C1" w:rsidRPr="0038598C" w:rsidRDefault="00C600C1" w:rsidP="00C600C1">
      <w:pPr>
        <w:pStyle w:val="ReportBodyPar"/>
        <w:ind w:left="720"/>
        <w:rPr>
          <w:b/>
          <w:bCs/>
          <w:lang w:val="ru-RU"/>
        </w:rPr>
      </w:pPr>
    </w:p>
    <w:p w14:paraId="4541459D" w14:textId="77777777" w:rsidR="00C600C1" w:rsidRPr="0038598C" w:rsidRDefault="00C600C1" w:rsidP="00C600C1">
      <w:pPr>
        <w:pStyle w:val="ReportBodyPar"/>
        <w:rPr>
          <w:lang w:val="ru-RU"/>
        </w:rPr>
      </w:pPr>
      <w:r w:rsidRPr="0038598C">
        <w:rPr>
          <w:lang w:val="ru-RU"/>
        </w:rPr>
        <w:t>Кумулятивные воздействия возникают, когда эффекты проекта взаимодействуют с воздействиями других существующих, планируемых или разумно предсказуемых объектов, а также с более широкими фоновыми тенденциями или климатическими стрессорами. Эти воздействия могут быть</w:t>
      </w:r>
      <w:r w:rsidRPr="00D21243">
        <w:t> </w:t>
      </w:r>
      <w:r w:rsidRPr="0038598C">
        <w:rPr>
          <w:b/>
          <w:bCs/>
          <w:lang w:val="ru-RU"/>
        </w:rPr>
        <w:t>аддитивными</w:t>
      </w:r>
      <w:r w:rsidRPr="00D21243">
        <w:t> </w:t>
      </w:r>
      <w:r w:rsidRPr="0038598C">
        <w:rPr>
          <w:lang w:val="ru-RU"/>
        </w:rPr>
        <w:t>или</w:t>
      </w:r>
      <w:r w:rsidRPr="00D21243">
        <w:t> </w:t>
      </w:r>
      <w:r w:rsidRPr="0038598C">
        <w:rPr>
          <w:b/>
          <w:bCs/>
          <w:lang w:val="ru-RU"/>
        </w:rPr>
        <w:t>синергетическими</w:t>
      </w:r>
      <w:r w:rsidRPr="0038598C">
        <w:rPr>
          <w:lang w:val="ru-RU"/>
        </w:rPr>
        <w:t>, т.е. их суммарный эффект может превышать сумму отдельных воздействий на уровне проекта.</w:t>
      </w:r>
    </w:p>
    <w:p w14:paraId="7418673B" w14:textId="77777777" w:rsidR="00C600C1" w:rsidRPr="0038598C" w:rsidRDefault="00C600C1" w:rsidP="00C600C1">
      <w:pPr>
        <w:pStyle w:val="ReportBodyPar"/>
        <w:rPr>
          <w:lang w:val="ru-RU"/>
        </w:rPr>
      </w:pPr>
    </w:p>
    <w:p w14:paraId="673D4269" w14:textId="77777777" w:rsidR="00C600C1" w:rsidRPr="0038598C" w:rsidRDefault="00C600C1" w:rsidP="00C600C1">
      <w:pPr>
        <w:pStyle w:val="ReportBodyPar"/>
        <w:rPr>
          <w:lang w:val="ru-RU"/>
        </w:rPr>
      </w:pPr>
      <w:r w:rsidRPr="0038598C">
        <w:rPr>
          <w:lang w:val="ru-RU"/>
        </w:rPr>
        <w:t>Оценка кумулятивных воздействий зависит от статуса и доступности информации о других объектах — происходят ли они в данный момент, официально одобрены и реализуются или только предложены. Для обеспечения релевантности</w:t>
      </w:r>
      <w:r w:rsidRPr="00D21243">
        <w:t> </w:t>
      </w:r>
      <w:r w:rsidRPr="0038598C">
        <w:rPr>
          <w:b/>
          <w:bCs/>
          <w:lang w:val="ru-RU"/>
        </w:rPr>
        <w:t>пространственные и временные границы</w:t>
      </w:r>
      <w:r w:rsidRPr="00D21243">
        <w:t> </w:t>
      </w:r>
      <w:r w:rsidRPr="0038598C">
        <w:rPr>
          <w:lang w:val="ru-RU"/>
        </w:rPr>
        <w:t>определяются с учётом конкретного рецептора. Например, кумулятивное воздействие на качество воды может оцениваться на уровне водосборного бассейна, а кумулятивные эффекты на миграцию диких животных — вдоль коридоров местообитаний.</w:t>
      </w:r>
    </w:p>
    <w:p w14:paraId="34299947" w14:textId="77777777" w:rsidR="00C600C1" w:rsidRPr="0038598C" w:rsidRDefault="00C600C1" w:rsidP="00C600C1">
      <w:pPr>
        <w:pStyle w:val="ReportBodyPar"/>
        <w:rPr>
          <w:lang w:val="ru-RU"/>
        </w:rPr>
      </w:pPr>
    </w:p>
    <w:p w14:paraId="3AE9F82F" w14:textId="77777777" w:rsidR="00C600C1" w:rsidRPr="0038598C" w:rsidRDefault="00C600C1" w:rsidP="00C600C1">
      <w:pPr>
        <w:pStyle w:val="ReportBodyPar"/>
        <w:rPr>
          <w:lang w:val="ru-RU"/>
        </w:rPr>
      </w:pPr>
      <w:r w:rsidRPr="0038598C">
        <w:rPr>
          <w:lang w:val="ru-RU"/>
        </w:rPr>
        <w:t>Если кумулятивная значимость оценивается как</w:t>
      </w:r>
      <w:r w:rsidRPr="00D21243">
        <w:t> </w:t>
      </w:r>
      <w:r w:rsidRPr="0038598C">
        <w:rPr>
          <w:b/>
          <w:bCs/>
          <w:lang w:val="ru-RU"/>
        </w:rPr>
        <w:t>умеренная или значительная</w:t>
      </w:r>
      <w:r w:rsidRPr="0038598C">
        <w:rPr>
          <w:lang w:val="ru-RU"/>
        </w:rPr>
        <w:t>, проект стремится применять</w:t>
      </w:r>
      <w:r w:rsidRPr="00D21243">
        <w:t> </w:t>
      </w:r>
      <w:r w:rsidRPr="0038598C">
        <w:rPr>
          <w:b/>
          <w:bCs/>
          <w:lang w:val="ru-RU"/>
        </w:rPr>
        <w:t>координированные или программные меры</w:t>
      </w:r>
      <w:r w:rsidRPr="0038598C">
        <w:rPr>
          <w:lang w:val="ru-RU"/>
        </w:rPr>
        <w:t>. Это может включать согласованные схемы управления движением, совместное планирование водозабора или инициативы по биоразнообразию на уровне коридора совместно с другими заинтересованными сторонами, регуляторами или застройщиками. Проект также прозрачно сообщает о своём влиянии и о возможности реализации таких мер.</w:t>
      </w:r>
    </w:p>
    <w:p w14:paraId="3CE2F02D" w14:textId="77777777" w:rsidR="00C600C1" w:rsidRPr="0038598C" w:rsidRDefault="00C600C1" w:rsidP="00C600C1">
      <w:pPr>
        <w:pStyle w:val="ReportBodyPar"/>
        <w:rPr>
          <w:lang w:val="ru-RU"/>
        </w:rPr>
      </w:pPr>
      <w:r w:rsidRPr="0038598C">
        <w:rPr>
          <w:lang w:val="ru-RU"/>
        </w:rPr>
        <w:t>Такой подход, ориентированный на рецепторы и контекст, обеспечивает, что кумулятивные эффекты не будут упущены, а практические возможности для смягчения, сотрудничества и адаптивного управления выявляются на раннем этапе, поддерживая устойчивость проекта в его более широком экологическом и социально-экономическом окружении.</w:t>
      </w:r>
    </w:p>
    <w:p w14:paraId="6924C4AA" w14:textId="77777777" w:rsidR="00C600C1" w:rsidRPr="0038598C" w:rsidRDefault="00C600C1" w:rsidP="00C600C1">
      <w:pPr>
        <w:pStyle w:val="ReportBodyPar"/>
        <w:rPr>
          <w:lang w:val="ru-RU"/>
        </w:rPr>
      </w:pPr>
    </w:p>
    <w:p w14:paraId="42999130" w14:textId="659A3980" w:rsidR="00C600C1" w:rsidRPr="0038598C" w:rsidRDefault="00C600C1" w:rsidP="00C600C1">
      <w:pPr>
        <w:pStyle w:val="ReportBodyPar"/>
        <w:ind w:left="720"/>
        <w:rPr>
          <w:b/>
          <w:bCs/>
          <w:lang w:val="ru-RU"/>
        </w:rPr>
      </w:pPr>
      <w:r w:rsidRPr="0038598C">
        <w:rPr>
          <w:b/>
          <w:bCs/>
          <w:lang w:val="ru-RU"/>
        </w:rPr>
        <w:t>7.9 Работа с неопределённостью</w:t>
      </w:r>
    </w:p>
    <w:p w14:paraId="1863B9B4" w14:textId="77777777" w:rsidR="00C600C1" w:rsidRPr="0038598C" w:rsidRDefault="00C600C1" w:rsidP="00C600C1">
      <w:pPr>
        <w:pStyle w:val="ReportBodyPar"/>
        <w:ind w:left="720"/>
        <w:rPr>
          <w:b/>
          <w:bCs/>
          <w:lang w:val="ru-RU"/>
        </w:rPr>
      </w:pPr>
    </w:p>
    <w:p w14:paraId="44D7EB02" w14:textId="77777777" w:rsidR="00C600C1" w:rsidRPr="0038598C" w:rsidRDefault="00C600C1" w:rsidP="00C600C1">
      <w:pPr>
        <w:pStyle w:val="ReportBodyPar"/>
        <w:rPr>
          <w:lang w:val="ru-RU"/>
        </w:rPr>
      </w:pPr>
      <w:r w:rsidRPr="0038598C">
        <w:rPr>
          <w:lang w:val="ru-RU"/>
        </w:rPr>
        <w:t>По определению, все прогнозы воздействия содержат степень</w:t>
      </w:r>
      <w:r w:rsidRPr="00D21243">
        <w:t> </w:t>
      </w:r>
      <w:r w:rsidRPr="0038598C">
        <w:rPr>
          <w:b/>
          <w:bCs/>
          <w:lang w:val="ru-RU"/>
        </w:rPr>
        <w:t>неопределённости</w:t>
      </w:r>
      <w:r w:rsidRPr="0038598C">
        <w:rPr>
          <w:lang w:val="ru-RU"/>
        </w:rPr>
        <w:t>. Даже при чётком проектном решении и всесторонних исходных данных существуют ограничения в используемых методах, применяемых предположениях и качестве доступной информации. В этой оценке воздействия прогнозы оценивались с использованием сочетания</w:t>
      </w:r>
      <w:r w:rsidRPr="00D21243">
        <w:t> </w:t>
      </w:r>
      <w:r w:rsidRPr="0038598C">
        <w:rPr>
          <w:b/>
          <w:bCs/>
          <w:lang w:val="ru-RU"/>
        </w:rPr>
        <w:t>качественных оценок</w:t>
      </w:r>
      <w:r w:rsidRPr="0038598C">
        <w:rPr>
          <w:lang w:val="ru-RU"/>
        </w:rPr>
        <w:t>,</w:t>
      </w:r>
      <w:r w:rsidRPr="00D21243">
        <w:t> </w:t>
      </w:r>
      <w:r w:rsidRPr="0038598C">
        <w:rPr>
          <w:b/>
          <w:bCs/>
          <w:lang w:val="ru-RU"/>
        </w:rPr>
        <w:t>количественных данных</w:t>
      </w:r>
      <w:r w:rsidRPr="00D21243">
        <w:t> </w:t>
      </w:r>
      <w:r w:rsidRPr="0038598C">
        <w:rPr>
          <w:lang w:val="ru-RU"/>
        </w:rPr>
        <w:t>(где доступно) и</w:t>
      </w:r>
      <w:r w:rsidRPr="00D21243">
        <w:t> </w:t>
      </w:r>
      <w:r w:rsidRPr="0038598C">
        <w:rPr>
          <w:b/>
          <w:bCs/>
          <w:lang w:val="ru-RU"/>
        </w:rPr>
        <w:t>экспертного суждения</w:t>
      </w:r>
      <w:r w:rsidRPr="0038598C">
        <w:rPr>
          <w:lang w:val="ru-RU"/>
        </w:rPr>
        <w:t>.</w:t>
      </w:r>
    </w:p>
    <w:p w14:paraId="2A5F838B" w14:textId="77777777" w:rsidR="00C600C1" w:rsidRPr="0038598C" w:rsidRDefault="00C600C1" w:rsidP="00C600C1">
      <w:pPr>
        <w:pStyle w:val="ReportBodyPar"/>
        <w:rPr>
          <w:lang w:val="ru-RU"/>
        </w:rPr>
      </w:pPr>
    </w:p>
    <w:p w14:paraId="2D4640D7" w14:textId="77777777" w:rsidR="00C600C1" w:rsidRPr="0038598C" w:rsidRDefault="00C600C1" w:rsidP="00C600C1">
      <w:pPr>
        <w:pStyle w:val="ReportBodyPar"/>
        <w:rPr>
          <w:lang w:val="ru-RU"/>
        </w:rPr>
      </w:pPr>
      <w:r w:rsidRPr="0038598C">
        <w:rPr>
          <w:lang w:val="ru-RU"/>
        </w:rPr>
        <w:t>Каждое утверждение о воздействии фиксирует ключевые предположения, пробелы в данных и</w:t>
      </w:r>
      <w:r w:rsidRPr="00D21243">
        <w:t> </w:t>
      </w:r>
      <w:r w:rsidRPr="0038598C">
        <w:rPr>
          <w:b/>
          <w:bCs/>
          <w:lang w:val="ru-RU"/>
        </w:rPr>
        <w:t>уровень уверенности</w:t>
      </w:r>
      <w:r w:rsidRPr="00D21243">
        <w:t> </w:t>
      </w:r>
      <w:r w:rsidRPr="0038598C">
        <w:rPr>
          <w:lang w:val="ru-RU"/>
        </w:rPr>
        <w:t>(высокий, средний или низкий), связанный с прогнозом. Это обеспечивает прозрачность степени уверенности и позволяет учитывать её при приоритизации мер смягчения и мониторинга. Там, где предположения критичны для результата, характер возникающей неопределённости описан в разделах оценки, специфичных для рецепторов.</w:t>
      </w:r>
    </w:p>
    <w:p w14:paraId="7B324DAC" w14:textId="77777777" w:rsidR="00C600C1" w:rsidRPr="0038598C" w:rsidRDefault="00C600C1" w:rsidP="00C600C1">
      <w:pPr>
        <w:pStyle w:val="ReportBodyPar"/>
        <w:rPr>
          <w:lang w:val="ru-RU"/>
        </w:rPr>
      </w:pPr>
    </w:p>
    <w:p w14:paraId="53DAA9F5" w14:textId="77777777" w:rsidR="00C600C1" w:rsidRPr="0038598C" w:rsidRDefault="00C600C1" w:rsidP="00C600C1">
      <w:pPr>
        <w:pStyle w:val="ReportBodyPar"/>
        <w:rPr>
          <w:lang w:val="ru-RU"/>
        </w:rPr>
      </w:pPr>
      <w:r w:rsidRPr="0038598C">
        <w:rPr>
          <w:lang w:val="ru-RU"/>
        </w:rPr>
        <w:t>Если неопределённость существенно влияет на принятие решений, проект применяет</w:t>
      </w:r>
      <w:r w:rsidRPr="00D21243">
        <w:t> </w:t>
      </w:r>
      <w:proofErr w:type="spellStart"/>
      <w:r w:rsidRPr="0038598C">
        <w:rPr>
          <w:b/>
          <w:bCs/>
          <w:lang w:val="ru-RU"/>
        </w:rPr>
        <w:t>предосторожный</w:t>
      </w:r>
      <w:proofErr w:type="spellEnd"/>
      <w:r w:rsidRPr="0038598C">
        <w:rPr>
          <w:b/>
          <w:bCs/>
          <w:lang w:val="ru-RU"/>
        </w:rPr>
        <w:t xml:space="preserve"> подход</w:t>
      </w:r>
      <w:r w:rsidRPr="0038598C">
        <w:rPr>
          <w:lang w:val="ru-RU"/>
        </w:rPr>
        <w:t xml:space="preserve">, включая мониторинг и адаптивные действия с триггерами в </w:t>
      </w:r>
      <w:r w:rsidRPr="00D21243">
        <w:t>ESMP</w:t>
      </w:r>
      <w:r w:rsidRPr="0038598C">
        <w:rPr>
          <w:lang w:val="ru-RU"/>
        </w:rPr>
        <w:t>. Например, при низкой активности животных на переходах могут быть установлены дополнительные ограждения, или меры по подавлению пыли усиливаются при превышении порогов или жалобах.</w:t>
      </w:r>
    </w:p>
    <w:p w14:paraId="06B6FA31" w14:textId="77777777" w:rsidR="00C600C1" w:rsidRPr="0038598C" w:rsidRDefault="00C600C1" w:rsidP="00C600C1">
      <w:pPr>
        <w:pStyle w:val="ReportBodyPar"/>
        <w:rPr>
          <w:lang w:val="ru-RU"/>
        </w:rPr>
      </w:pPr>
    </w:p>
    <w:p w14:paraId="375C134C" w14:textId="60BDBBDD" w:rsidR="00C600C1" w:rsidRPr="00D21243" w:rsidRDefault="00C600C1" w:rsidP="00C600C1">
      <w:pPr>
        <w:pStyle w:val="ReportBodyPar"/>
        <w:rPr>
          <w:color w:val="FFFFFF" w:themeColor="background1"/>
          <w:lang w:val="ru-RU"/>
        </w:rPr>
      </w:pPr>
      <w:r w:rsidRPr="0038598C">
        <w:rPr>
          <w:lang w:val="ru-RU"/>
        </w:rPr>
        <w:lastRenderedPageBreak/>
        <w:t>Результаты мониторинга интегрируются в управление проектом через</w:t>
      </w:r>
      <w:r w:rsidRPr="00D21243">
        <w:t> </w:t>
      </w:r>
      <w:r w:rsidRPr="00D21243">
        <w:rPr>
          <w:b/>
          <w:bCs/>
        </w:rPr>
        <w:t>ESMS</w:t>
      </w:r>
      <w:r w:rsidRPr="0038598C">
        <w:rPr>
          <w:lang w:val="ru-RU"/>
        </w:rPr>
        <w:t>, обеспечивая эффективность и адаптивность контрольных мер на протяжении всего жизненного цикла проекта. Такая система адаптивного управления соответствует принципам</w:t>
      </w:r>
      <w:r w:rsidR="00532D07" w:rsidRPr="00532D07">
        <w:rPr>
          <w:lang w:val="ru-RU"/>
        </w:rPr>
        <w:t xml:space="preserve"> </w:t>
      </w:r>
      <w:r w:rsidR="00532D07">
        <w:rPr>
          <w:b/>
          <w:bCs/>
        </w:rPr>
        <w:t>WB</w:t>
      </w:r>
      <w:r w:rsidRPr="0038598C">
        <w:rPr>
          <w:b/>
          <w:bCs/>
          <w:lang w:val="ru-RU"/>
        </w:rPr>
        <w:t xml:space="preserve"> </w:t>
      </w:r>
      <w:r w:rsidRPr="00D21243">
        <w:rPr>
          <w:b/>
          <w:bCs/>
        </w:rPr>
        <w:t>PS</w:t>
      </w:r>
      <w:r w:rsidRPr="0038598C">
        <w:rPr>
          <w:b/>
          <w:bCs/>
          <w:lang w:val="ru-RU"/>
        </w:rPr>
        <w:t>1</w:t>
      </w:r>
      <w:r w:rsidRPr="0038598C">
        <w:rPr>
          <w:lang w:val="ru-RU"/>
        </w:rPr>
        <w:t>, способствуя непрерывному улучшению и обоснованному принятию решений, несмотря на наличие неопределённостей.</w:t>
      </w:r>
      <w:bookmarkStart w:id="1482" w:name="_bookmark128"/>
      <w:bookmarkStart w:id="1483" w:name="_bookmark129"/>
      <w:bookmarkEnd w:id="1482"/>
      <w:bookmarkEnd w:id="1483"/>
      <w:r w:rsidRPr="00D21243">
        <w:rPr>
          <w:rStyle w:val="ac"/>
          <w:color w:val="FFFFFF" w:themeColor="background1"/>
        </w:rPr>
        <w:footnoteReference w:id="8"/>
      </w:r>
    </w:p>
    <w:p w14:paraId="782786DA" w14:textId="77777777" w:rsidR="002070AE" w:rsidRDefault="002070AE" w:rsidP="009C75C5">
      <w:pPr>
        <w:pStyle w:val="1"/>
      </w:pPr>
      <w:bookmarkStart w:id="1484" w:name="_bookmark130"/>
      <w:bookmarkStart w:id="1485" w:name="_Toc169094771"/>
      <w:bookmarkStart w:id="1486" w:name="_Toc210339034"/>
      <w:bookmarkStart w:id="1487" w:name="_Toc208973851"/>
      <w:bookmarkStart w:id="1488" w:name="_Toc208974051"/>
      <w:bookmarkStart w:id="1489" w:name="_Toc208974251"/>
      <w:bookmarkStart w:id="1490" w:name="_Toc208974453"/>
      <w:bookmarkStart w:id="1491" w:name="_Toc208974659"/>
      <w:bookmarkStart w:id="1492" w:name="_Hlk63237709"/>
      <w:bookmarkEnd w:id="1484"/>
    </w:p>
    <w:p w14:paraId="3F7ED894" w14:textId="77777777" w:rsidR="002070AE" w:rsidRDefault="002070AE" w:rsidP="009C75C5">
      <w:pPr>
        <w:pStyle w:val="1"/>
      </w:pPr>
    </w:p>
    <w:p w14:paraId="2730CFF9" w14:textId="1F6D4F10" w:rsidR="00C600C1" w:rsidRPr="0038598C" w:rsidRDefault="00C600C1" w:rsidP="009C75C5">
      <w:pPr>
        <w:pStyle w:val="1"/>
      </w:pPr>
      <w:r w:rsidRPr="0038598C">
        <w:t>8. Оценка экологических и социальных рисков и меры управления</w:t>
      </w:r>
    </w:p>
    <w:p w14:paraId="16A74CF7" w14:textId="77777777" w:rsidR="00C600C1" w:rsidRPr="00605F1B" w:rsidRDefault="00C600C1" w:rsidP="009C75C5">
      <w:pPr>
        <w:pStyle w:val="1"/>
      </w:pPr>
    </w:p>
    <w:p w14:paraId="22C59D59" w14:textId="77777777" w:rsidR="00532D07" w:rsidRPr="00DD182C" w:rsidRDefault="00532D07" w:rsidP="00774763">
      <w:pPr>
        <w:pStyle w:val="1"/>
        <w:spacing w:before="120"/>
        <w:jc w:val="both"/>
        <w:rPr>
          <w:b w:val="0"/>
          <w:bCs/>
          <w:sz w:val="24"/>
          <w:szCs w:val="24"/>
        </w:rPr>
      </w:pPr>
      <w:r w:rsidRPr="00DD182C">
        <w:rPr>
          <w:b w:val="0"/>
          <w:bCs/>
          <w:sz w:val="24"/>
          <w:szCs w:val="24"/>
        </w:rPr>
        <w:t xml:space="preserve">В данной главе представлен комплексный обзор ожидаемых экологических и социальных рисков и описаны предлагаемые меры по смягчению и управлению ими. Эти меры призваны обеспечить, чтобы реализация Проекта: </w:t>
      </w:r>
    </w:p>
    <w:p w14:paraId="2972398F" w14:textId="3C428EEF" w:rsidR="00532D07" w:rsidRPr="00DD182C" w:rsidRDefault="00532D07" w:rsidP="00774763">
      <w:pPr>
        <w:pStyle w:val="1"/>
        <w:numPr>
          <w:ilvl w:val="0"/>
          <w:numId w:val="280"/>
        </w:numPr>
        <w:spacing w:before="120"/>
        <w:jc w:val="both"/>
        <w:rPr>
          <w:b w:val="0"/>
          <w:bCs/>
          <w:sz w:val="24"/>
          <w:szCs w:val="24"/>
        </w:rPr>
      </w:pPr>
      <w:r w:rsidRPr="00DD182C">
        <w:rPr>
          <w:b w:val="0"/>
          <w:bCs/>
          <w:sz w:val="24"/>
          <w:szCs w:val="24"/>
        </w:rPr>
        <w:t xml:space="preserve">Предотвращала или минимизировала неблагоприятные воздействия за счет тщательного проектирования, соблюдения иерархии мер смягчения и применения передовой международной отраслевой практики. </w:t>
      </w:r>
    </w:p>
    <w:p w14:paraId="6F158F48" w14:textId="607237BF" w:rsidR="00532D07" w:rsidRPr="00DD182C" w:rsidRDefault="00532D07" w:rsidP="00774763">
      <w:pPr>
        <w:pStyle w:val="1"/>
        <w:numPr>
          <w:ilvl w:val="0"/>
          <w:numId w:val="280"/>
        </w:numPr>
        <w:spacing w:before="120"/>
        <w:jc w:val="both"/>
        <w:rPr>
          <w:b w:val="0"/>
          <w:bCs/>
          <w:sz w:val="24"/>
          <w:szCs w:val="24"/>
        </w:rPr>
      </w:pPr>
      <w:r w:rsidRPr="00DD182C">
        <w:rPr>
          <w:b w:val="0"/>
          <w:bCs/>
          <w:sz w:val="24"/>
          <w:szCs w:val="24"/>
        </w:rPr>
        <w:t xml:space="preserve">Укрепляла позитивный вклад в устойчивое развитие, в частности, за счет повышения эффективности транспорта, улучшения местной транспортной доступности и создания социально-экономических возможностей. </w:t>
      </w:r>
    </w:p>
    <w:p w14:paraId="5CBF9F41" w14:textId="18D17AD2" w:rsidR="00532D07" w:rsidRPr="00DD182C" w:rsidRDefault="00532D07" w:rsidP="00774763">
      <w:pPr>
        <w:pStyle w:val="1"/>
        <w:numPr>
          <w:ilvl w:val="0"/>
          <w:numId w:val="280"/>
        </w:numPr>
        <w:spacing w:before="120"/>
        <w:jc w:val="both"/>
        <w:rPr>
          <w:b w:val="0"/>
          <w:bCs/>
          <w:sz w:val="24"/>
          <w:szCs w:val="24"/>
        </w:rPr>
      </w:pPr>
      <w:r w:rsidRPr="00DD182C">
        <w:rPr>
          <w:b w:val="0"/>
          <w:bCs/>
          <w:sz w:val="24"/>
          <w:szCs w:val="24"/>
        </w:rPr>
        <w:t>Способствовала повышению ответственности и адаптивному управлению путем включения управления рисками и мониторинга в План управления окружающей и социальной средой (ПУЭСС) и Систему управления окружающей и социальной средой (СУЭСМ) Проекта.</w:t>
      </w:r>
    </w:p>
    <w:p w14:paraId="1EF865AA" w14:textId="77777777" w:rsidR="00C600C1" w:rsidRPr="00DD182C" w:rsidRDefault="00C600C1" w:rsidP="00DD182C">
      <w:pPr>
        <w:pStyle w:val="1"/>
        <w:jc w:val="both"/>
        <w:rPr>
          <w:b w:val="0"/>
          <w:bCs/>
          <w:sz w:val="24"/>
          <w:szCs w:val="24"/>
        </w:rPr>
      </w:pPr>
    </w:p>
    <w:p w14:paraId="3A60E3C7" w14:textId="24D733D5" w:rsidR="00C600C1" w:rsidRPr="00774763" w:rsidRDefault="00C600C1" w:rsidP="009C75C5">
      <w:pPr>
        <w:pStyle w:val="1"/>
        <w:rPr>
          <w:sz w:val="24"/>
          <w:szCs w:val="24"/>
        </w:rPr>
      </w:pPr>
      <w:r w:rsidRPr="00774763">
        <w:rPr>
          <w:sz w:val="24"/>
          <w:szCs w:val="24"/>
        </w:rPr>
        <w:t xml:space="preserve">8.1 </w:t>
      </w:r>
      <w:r w:rsidR="00774763" w:rsidRPr="00774763">
        <w:rPr>
          <w:sz w:val="24"/>
          <w:szCs w:val="24"/>
        </w:rPr>
        <w:t>Э</w:t>
      </w:r>
      <w:r w:rsidRPr="00774763">
        <w:rPr>
          <w:sz w:val="24"/>
          <w:szCs w:val="24"/>
        </w:rPr>
        <w:t>кологическ</w:t>
      </w:r>
      <w:r w:rsidR="00774763" w:rsidRPr="00774763">
        <w:rPr>
          <w:sz w:val="24"/>
          <w:szCs w:val="24"/>
        </w:rPr>
        <w:t>ая и социальная оценка проектных мероприятий</w:t>
      </w:r>
    </w:p>
    <w:p w14:paraId="320F2BE6" w14:textId="77777777" w:rsidR="00C600C1" w:rsidRPr="00774763" w:rsidRDefault="00C600C1" w:rsidP="009C75C5">
      <w:pPr>
        <w:pStyle w:val="1"/>
        <w:rPr>
          <w:b w:val="0"/>
          <w:bCs/>
          <w:sz w:val="24"/>
          <w:szCs w:val="24"/>
        </w:rPr>
      </w:pPr>
    </w:p>
    <w:p w14:paraId="0B13F1E5" w14:textId="77777777" w:rsidR="00C600C1" w:rsidRPr="00774763" w:rsidRDefault="00C600C1" w:rsidP="00774763">
      <w:pPr>
        <w:pStyle w:val="1"/>
        <w:jc w:val="both"/>
        <w:rPr>
          <w:b w:val="0"/>
          <w:bCs/>
          <w:sz w:val="24"/>
          <w:szCs w:val="24"/>
        </w:rPr>
      </w:pPr>
      <w:r w:rsidRPr="00774763">
        <w:rPr>
          <w:b w:val="0"/>
          <w:bCs/>
          <w:sz w:val="24"/>
          <w:szCs w:val="24"/>
        </w:rPr>
        <w:t>Будучи проектом нового линейного инфраструктурного объекта («greenfield»), проект будет взаимодействовать с широким спектром экологических рецепторов — почвы, поверхностные водотоки, степное биоразнообразие, качество воздуха — и социальными рецепторами, такими как пользователи земель, уязвимые группы и объекты культурного наследия. Эти взаимодействия требуют комплексной оценки рисков и воздействия, чтобы выявить, управлять и контролировать потенциальные негативные эффекты в соответствии со Стандартами IFC (PS1–PS8)и международной лучшей практикой.</w:t>
      </w:r>
    </w:p>
    <w:p w14:paraId="1733A1C8" w14:textId="77777777" w:rsidR="00C600C1" w:rsidRPr="00774763" w:rsidRDefault="00C600C1" w:rsidP="009C75C5">
      <w:pPr>
        <w:pStyle w:val="1"/>
        <w:rPr>
          <w:b w:val="0"/>
          <w:bCs/>
          <w:sz w:val="24"/>
          <w:szCs w:val="24"/>
        </w:rPr>
      </w:pPr>
    </w:p>
    <w:p w14:paraId="32D222FD" w14:textId="77777777" w:rsidR="00C600C1" w:rsidRPr="00774763" w:rsidRDefault="00C600C1" w:rsidP="009C75C5">
      <w:pPr>
        <w:pStyle w:val="1"/>
        <w:rPr>
          <w:sz w:val="24"/>
          <w:szCs w:val="24"/>
        </w:rPr>
      </w:pPr>
      <w:r w:rsidRPr="00774763">
        <w:rPr>
          <w:sz w:val="24"/>
          <w:szCs w:val="24"/>
        </w:rPr>
        <w:t>8.1.1. Предпроектная подготовка</w:t>
      </w:r>
    </w:p>
    <w:p w14:paraId="429519A1" w14:textId="77777777" w:rsidR="00C600C1" w:rsidRPr="00774763" w:rsidRDefault="00C600C1" w:rsidP="009C75C5">
      <w:pPr>
        <w:pStyle w:val="1"/>
        <w:rPr>
          <w:b w:val="0"/>
          <w:bCs/>
          <w:sz w:val="24"/>
          <w:szCs w:val="24"/>
        </w:rPr>
      </w:pPr>
    </w:p>
    <w:p w14:paraId="6D050788" w14:textId="08CFD6F1" w:rsidR="00C600C1" w:rsidRPr="00774763" w:rsidRDefault="00C600C1" w:rsidP="009C75C5">
      <w:pPr>
        <w:pStyle w:val="1"/>
        <w:rPr>
          <w:b w:val="0"/>
          <w:bCs/>
          <w:sz w:val="24"/>
          <w:szCs w:val="24"/>
        </w:rPr>
      </w:pPr>
      <w:r w:rsidRPr="00774763">
        <w:rPr>
          <w:b w:val="0"/>
          <w:bCs/>
          <w:sz w:val="24"/>
          <w:szCs w:val="24"/>
        </w:rPr>
        <w:t xml:space="preserve">В соответствии с требованиями </w:t>
      </w:r>
      <w:r w:rsidR="00AC6821" w:rsidRPr="00774763">
        <w:rPr>
          <w:b w:val="0"/>
          <w:bCs/>
          <w:sz w:val="24"/>
          <w:szCs w:val="24"/>
        </w:rPr>
        <w:t>WB</w:t>
      </w:r>
      <w:r w:rsidRPr="00774763">
        <w:rPr>
          <w:b w:val="0"/>
          <w:bCs/>
          <w:sz w:val="24"/>
          <w:szCs w:val="24"/>
        </w:rPr>
        <w:t xml:space="preserve"> и международной практикой, для подготовки трассы к строительству и обеспечения экологической и социальной устойчивост</w:t>
      </w:r>
      <w:r w:rsidR="00AC6821" w:rsidRPr="00774763">
        <w:rPr>
          <w:b w:val="0"/>
          <w:bCs/>
          <w:sz w:val="24"/>
          <w:szCs w:val="24"/>
        </w:rPr>
        <w:t xml:space="preserve">и и </w:t>
      </w:r>
      <w:proofErr w:type="spellStart"/>
      <w:r w:rsidR="00AC6821" w:rsidRPr="00774763">
        <w:rPr>
          <w:b w:val="0"/>
          <w:bCs/>
          <w:sz w:val="24"/>
          <w:szCs w:val="24"/>
        </w:rPr>
        <w:t>инимизации</w:t>
      </w:r>
      <w:proofErr w:type="spellEnd"/>
      <w:r w:rsidR="00AC6821" w:rsidRPr="00774763">
        <w:rPr>
          <w:b w:val="0"/>
          <w:bCs/>
          <w:sz w:val="24"/>
          <w:szCs w:val="24"/>
        </w:rPr>
        <w:t xml:space="preserve"> рисков, как правило, должен быть предпринят </w:t>
      </w:r>
      <w:r w:rsidRPr="00774763">
        <w:rPr>
          <w:b w:val="0"/>
          <w:bCs/>
          <w:sz w:val="24"/>
          <w:szCs w:val="24"/>
        </w:rPr>
        <w:t>ряд предпроектных мероприятий, включая:</w:t>
      </w:r>
    </w:p>
    <w:p w14:paraId="74FEE8A2" w14:textId="77777777" w:rsidR="00C600C1" w:rsidRPr="00774763" w:rsidRDefault="00C600C1" w:rsidP="009C75C5">
      <w:pPr>
        <w:pStyle w:val="1"/>
        <w:numPr>
          <w:ilvl w:val="0"/>
          <w:numId w:val="326"/>
        </w:numPr>
        <w:rPr>
          <w:b w:val="0"/>
          <w:bCs/>
          <w:sz w:val="24"/>
          <w:szCs w:val="24"/>
        </w:rPr>
      </w:pPr>
      <w:r w:rsidRPr="00774763">
        <w:rPr>
          <w:b w:val="0"/>
          <w:bCs/>
          <w:sz w:val="24"/>
          <w:szCs w:val="24"/>
        </w:rPr>
        <w:t>Завершение детальных инженерных проектов с учётом мер климатической устойчивости и встроенных экологических и социальных контролей;</w:t>
      </w:r>
    </w:p>
    <w:p w14:paraId="722F9558" w14:textId="77777777" w:rsidR="00C600C1" w:rsidRPr="00774763" w:rsidRDefault="00C600C1" w:rsidP="00774763">
      <w:pPr>
        <w:pStyle w:val="1"/>
        <w:numPr>
          <w:ilvl w:val="0"/>
          <w:numId w:val="326"/>
        </w:numPr>
        <w:jc w:val="both"/>
        <w:rPr>
          <w:b w:val="0"/>
          <w:bCs/>
          <w:sz w:val="24"/>
          <w:szCs w:val="24"/>
        </w:rPr>
      </w:pPr>
      <w:r w:rsidRPr="00774763">
        <w:rPr>
          <w:b w:val="0"/>
          <w:bCs/>
          <w:sz w:val="24"/>
          <w:szCs w:val="24"/>
        </w:rPr>
        <w:t>Изъятие земель, компенсации и восстановление средств к существованию в соответствии со Стандартом PS5, обеспечивая справедливое отношение к затронутым лицам;</w:t>
      </w:r>
    </w:p>
    <w:p w14:paraId="268152F9" w14:textId="77777777" w:rsidR="00C600C1" w:rsidRPr="00774763" w:rsidRDefault="00C600C1" w:rsidP="00774763">
      <w:pPr>
        <w:pStyle w:val="1"/>
        <w:numPr>
          <w:ilvl w:val="0"/>
          <w:numId w:val="326"/>
        </w:numPr>
        <w:jc w:val="both"/>
        <w:rPr>
          <w:b w:val="0"/>
          <w:bCs/>
          <w:sz w:val="24"/>
          <w:szCs w:val="24"/>
        </w:rPr>
      </w:pPr>
      <w:r w:rsidRPr="00774763">
        <w:rPr>
          <w:b w:val="0"/>
          <w:bCs/>
          <w:sz w:val="24"/>
          <w:szCs w:val="24"/>
        </w:rPr>
        <w:lastRenderedPageBreak/>
        <w:t>Повышение квалификации подрядчиков KTZ в области управления экологическими и социальными рисками, мониторинга соответствия и взаимодействия с заинтересованными сторонами;</w:t>
      </w:r>
    </w:p>
    <w:p w14:paraId="4A58D3A1" w14:textId="77777777" w:rsidR="00C600C1" w:rsidRPr="00774763" w:rsidRDefault="00C600C1" w:rsidP="00774763">
      <w:pPr>
        <w:pStyle w:val="1"/>
        <w:numPr>
          <w:ilvl w:val="0"/>
          <w:numId w:val="326"/>
        </w:numPr>
        <w:jc w:val="both"/>
        <w:rPr>
          <w:b w:val="0"/>
          <w:bCs/>
          <w:sz w:val="24"/>
          <w:szCs w:val="24"/>
        </w:rPr>
      </w:pPr>
      <w:r w:rsidRPr="00774763">
        <w:rPr>
          <w:b w:val="0"/>
          <w:bCs/>
          <w:sz w:val="24"/>
          <w:szCs w:val="24"/>
        </w:rPr>
        <w:t>До-строительные экологические и культурно-исторические обследования для идентификации и защиты чувствительных местообитаний, охраняемых видов и объектов культурного наследия;</w:t>
      </w:r>
    </w:p>
    <w:p w14:paraId="4CBB91AB" w14:textId="77777777" w:rsidR="00C600C1" w:rsidRPr="00774763" w:rsidRDefault="00C600C1" w:rsidP="00774763">
      <w:pPr>
        <w:pStyle w:val="1"/>
        <w:numPr>
          <w:ilvl w:val="0"/>
          <w:numId w:val="326"/>
        </w:numPr>
        <w:jc w:val="both"/>
        <w:rPr>
          <w:b w:val="0"/>
          <w:bCs/>
          <w:sz w:val="24"/>
          <w:szCs w:val="24"/>
        </w:rPr>
      </w:pPr>
      <w:r w:rsidRPr="00774763">
        <w:rPr>
          <w:b w:val="0"/>
          <w:bCs/>
          <w:sz w:val="24"/>
          <w:szCs w:val="24"/>
        </w:rPr>
        <w:t>Разметка и подготовка площадки, включая установку осевых отметок, маркировку подъездных дорог и снятие плодородного слоя почвы с последующим хранением и использованием для восстановления и контроля эрозии.</w:t>
      </w:r>
    </w:p>
    <w:p w14:paraId="52D02037" w14:textId="77777777" w:rsidR="00C600C1" w:rsidRPr="00774763" w:rsidRDefault="00C600C1" w:rsidP="00774763">
      <w:pPr>
        <w:pStyle w:val="1"/>
        <w:jc w:val="both"/>
        <w:rPr>
          <w:b w:val="0"/>
          <w:bCs/>
          <w:sz w:val="24"/>
          <w:szCs w:val="24"/>
        </w:rPr>
      </w:pPr>
      <w:r w:rsidRPr="00774763">
        <w:rPr>
          <w:b w:val="0"/>
          <w:bCs/>
          <w:sz w:val="24"/>
          <w:szCs w:val="24"/>
        </w:rPr>
        <w:t>Эти подготовительные шаги формируют критическую основу для строительства, соответствующего принципам устойчивости, требованиям кредиторов и национальным нормативным актам. После окончательного утверждения экологических документов вышеуказанные действия будут выполнены KTZ для проекта.</w:t>
      </w:r>
    </w:p>
    <w:p w14:paraId="1570C8AE" w14:textId="77777777" w:rsidR="00C600C1" w:rsidRPr="00774763" w:rsidRDefault="00C600C1" w:rsidP="00774763">
      <w:pPr>
        <w:pStyle w:val="1"/>
        <w:jc w:val="both"/>
        <w:rPr>
          <w:b w:val="0"/>
          <w:bCs/>
          <w:sz w:val="24"/>
          <w:szCs w:val="24"/>
        </w:rPr>
      </w:pPr>
    </w:p>
    <w:p w14:paraId="22CF87DD" w14:textId="313D6B4F" w:rsidR="00C600C1" w:rsidRPr="00774763" w:rsidRDefault="00C600C1" w:rsidP="009C75C5">
      <w:pPr>
        <w:pStyle w:val="1"/>
        <w:rPr>
          <w:sz w:val="24"/>
          <w:szCs w:val="24"/>
        </w:rPr>
      </w:pPr>
      <w:r w:rsidRPr="00774763">
        <w:rPr>
          <w:sz w:val="24"/>
          <w:szCs w:val="24"/>
        </w:rPr>
        <w:t>8.1.2 Строительные работы</w:t>
      </w:r>
    </w:p>
    <w:p w14:paraId="0E9BFC29" w14:textId="77777777" w:rsidR="00C600C1" w:rsidRPr="0038598C" w:rsidRDefault="00C600C1" w:rsidP="009C75C5">
      <w:pPr>
        <w:pStyle w:val="1"/>
      </w:pPr>
    </w:p>
    <w:p w14:paraId="11256054" w14:textId="61C387E8" w:rsidR="00C600C1" w:rsidRPr="00774763" w:rsidRDefault="00C600C1" w:rsidP="00774763">
      <w:pPr>
        <w:pStyle w:val="1"/>
        <w:jc w:val="both"/>
        <w:rPr>
          <w:b w:val="0"/>
          <w:bCs/>
          <w:sz w:val="24"/>
          <w:szCs w:val="24"/>
        </w:rPr>
      </w:pPr>
      <w:r w:rsidRPr="00774763">
        <w:rPr>
          <w:b w:val="0"/>
          <w:bCs/>
          <w:sz w:val="24"/>
          <w:szCs w:val="24"/>
        </w:rPr>
        <w:t xml:space="preserve">Фаза строительства охватывает широкий спектр работ, которые должны выполняться строго в соответствии со Стандартами </w:t>
      </w:r>
      <w:r w:rsidR="00AC6821" w:rsidRPr="00774763">
        <w:rPr>
          <w:b w:val="0"/>
          <w:bCs/>
          <w:sz w:val="24"/>
          <w:szCs w:val="24"/>
        </w:rPr>
        <w:t>WB</w:t>
      </w:r>
      <w:r w:rsidRPr="00774763">
        <w:rPr>
          <w:b w:val="0"/>
          <w:bCs/>
          <w:sz w:val="24"/>
          <w:szCs w:val="24"/>
        </w:rPr>
        <w:t xml:space="preserve"> (PS1–PS8) для предотвращения и смягчения экологических и социальных воздействий. Все работы — от подготовки площадки до установки железнодорожных систем — будут планироваться и выполняться с соблюдением международных стандартов по управлению рисками, безопасности работников, предотвращению загрязнений, защите биоразнообразия и благополучию сообществ.</w:t>
      </w:r>
    </w:p>
    <w:p w14:paraId="677428B8" w14:textId="77777777" w:rsidR="00AC6821" w:rsidRPr="00774763" w:rsidRDefault="00AC6821" w:rsidP="00774763">
      <w:pPr>
        <w:pStyle w:val="1"/>
        <w:jc w:val="both"/>
        <w:rPr>
          <w:b w:val="0"/>
          <w:bCs/>
          <w:sz w:val="24"/>
          <w:szCs w:val="24"/>
        </w:rPr>
      </w:pPr>
    </w:p>
    <w:p w14:paraId="61ED292A" w14:textId="2541C6CB" w:rsidR="00C600C1" w:rsidRPr="00774763" w:rsidRDefault="00C600C1" w:rsidP="00774763">
      <w:pPr>
        <w:pStyle w:val="1"/>
        <w:jc w:val="both"/>
        <w:rPr>
          <w:b w:val="0"/>
          <w:bCs/>
          <w:sz w:val="24"/>
          <w:szCs w:val="24"/>
        </w:rPr>
      </w:pPr>
      <w:r w:rsidRPr="00774763">
        <w:rPr>
          <w:b w:val="0"/>
          <w:bCs/>
          <w:sz w:val="24"/>
          <w:szCs w:val="24"/>
        </w:rPr>
        <w:t>Ключевые строительные мероприятия включают:</w:t>
      </w:r>
    </w:p>
    <w:p w14:paraId="6251285E" w14:textId="77777777" w:rsidR="00C600C1" w:rsidRPr="00774763" w:rsidRDefault="00C600C1" w:rsidP="00774763">
      <w:pPr>
        <w:pStyle w:val="1"/>
        <w:numPr>
          <w:ilvl w:val="0"/>
          <w:numId w:val="327"/>
        </w:numPr>
        <w:jc w:val="both"/>
        <w:rPr>
          <w:b w:val="0"/>
          <w:bCs/>
          <w:sz w:val="24"/>
          <w:szCs w:val="24"/>
        </w:rPr>
      </w:pPr>
      <w:r w:rsidRPr="00774763">
        <w:rPr>
          <w:b w:val="0"/>
          <w:bCs/>
          <w:sz w:val="24"/>
          <w:szCs w:val="24"/>
        </w:rPr>
        <w:t>Перенос коммунальных и существующих линий обслуживания для обеспечения непрерывности услуг сообществу и минимизации нарушений;</w:t>
      </w:r>
    </w:p>
    <w:p w14:paraId="5E867E81" w14:textId="77777777" w:rsidR="00C600C1" w:rsidRPr="00774763" w:rsidRDefault="00C600C1" w:rsidP="00774763">
      <w:pPr>
        <w:pStyle w:val="1"/>
        <w:numPr>
          <w:ilvl w:val="0"/>
          <w:numId w:val="327"/>
        </w:numPr>
        <w:jc w:val="both"/>
        <w:rPr>
          <w:b w:val="0"/>
          <w:bCs/>
          <w:sz w:val="24"/>
          <w:szCs w:val="24"/>
        </w:rPr>
      </w:pPr>
      <w:r w:rsidRPr="00774763">
        <w:rPr>
          <w:b w:val="0"/>
          <w:bCs/>
          <w:sz w:val="24"/>
          <w:szCs w:val="24"/>
        </w:rPr>
        <w:t xml:space="preserve">Создание вспомогательных объектов: бетонные узлы, дробильные установки, карьеры, </w:t>
      </w:r>
      <w:proofErr w:type="spellStart"/>
      <w:r w:rsidRPr="00774763">
        <w:rPr>
          <w:b w:val="0"/>
          <w:bCs/>
          <w:sz w:val="24"/>
          <w:szCs w:val="24"/>
        </w:rPr>
        <w:t>отсыпочные</w:t>
      </w:r>
      <w:proofErr w:type="spellEnd"/>
      <w:r w:rsidRPr="00774763">
        <w:rPr>
          <w:b w:val="0"/>
          <w:bCs/>
          <w:sz w:val="24"/>
          <w:szCs w:val="24"/>
        </w:rPr>
        <w:t xml:space="preserve"> участки, площадки для складирования, лагеря работников и подъездные дороги с соответствующими экологическими и безопасными контролями;</w:t>
      </w:r>
    </w:p>
    <w:p w14:paraId="68B00B54" w14:textId="77777777" w:rsidR="00C600C1" w:rsidRPr="00774763" w:rsidRDefault="00C600C1" w:rsidP="00774763">
      <w:pPr>
        <w:pStyle w:val="1"/>
        <w:numPr>
          <w:ilvl w:val="0"/>
          <w:numId w:val="327"/>
        </w:numPr>
        <w:jc w:val="both"/>
        <w:rPr>
          <w:b w:val="0"/>
          <w:bCs/>
          <w:sz w:val="24"/>
          <w:szCs w:val="24"/>
        </w:rPr>
      </w:pPr>
      <w:r w:rsidRPr="00774763">
        <w:rPr>
          <w:b w:val="0"/>
          <w:bCs/>
          <w:sz w:val="24"/>
          <w:szCs w:val="24"/>
        </w:rPr>
        <w:t>Земляные работы: расчистка, корчевание, выемка и насыпи, устройство насыпей с контролем эрозии и осадконакопления;</w:t>
      </w:r>
    </w:p>
    <w:p w14:paraId="44AF8802" w14:textId="77777777" w:rsidR="00C600C1" w:rsidRPr="00774763" w:rsidRDefault="00C600C1" w:rsidP="00774763">
      <w:pPr>
        <w:pStyle w:val="1"/>
        <w:numPr>
          <w:ilvl w:val="0"/>
          <w:numId w:val="327"/>
        </w:numPr>
        <w:jc w:val="both"/>
        <w:rPr>
          <w:b w:val="0"/>
          <w:bCs/>
          <w:sz w:val="24"/>
          <w:szCs w:val="24"/>
        </w:rPr>
      </w:pPr>
      <w:r w:rsidRPr="00774763">
        <w:rPr>
          <w:b w:val="0"/>
          <w:bCs/>
          <w:sz w:val="24"/>
          <w:szCs w:val="24"/>
        </w:rPr>
        <w:t>Дренажные работы: установка труб, систем управления дождевой водой, конструкций защиты от эрозии и паводков;</w:t>
      </w:r>
    </w:p>
    <w:p w14:paraId="1D017D2F" w14:textId="77777777" w:rsidR="00C600C1" w:rsidRPr="00774763" w:rsidRDefault="00C600C1" w:rsidP="00774763">
      <w:pPr>
        <w:pStyle w:val="1"/>
        <w:numPr>
          <w:ilvl w:val="0"/>
          <w:numId w:val="327"/>
        </w:numPr>
        <w:jc w:val="both"/>
        <w:rPr>
          <w:b w:val="0"/>
          <w:bCs/>
          <w:sz w:val="24"/>
          <w:szCs w:val="24"/>
        </w:rPr>
      </w:pPr>
      <w:r w:rsidRPr="00774763">
        <w:rPr>
          <w:b w:val="0"/>
          <w:bCs/>
          <w:sz w:val="24"/>
          <w:szCs w:val="24"/>
        </w:rPr>
        <w:t>Строительство мостов и труб, включая забивку свай, бетонирование и монтаж надстроек с соблюдением экологических и безопасных требований;</w:t>
      </w:r>
    </w:p>
    <w:p w14:paraId="5D2C405A" w14:textId="77777777" w:rsidR="00C600C1" w:rsidRPr="00774763" w:rsidRDefault="00C600C1" w:rsidP="00774763">
      <w:pPr>
        <w:pStyle w:val="1"/>
        <w:numPr>
          <w:ilvl w:val="0"/>
          <w:numId w:val="327"/>
        </w:numPr>
        <w:jc w:val="both"/>
        <w:rPr>
          <w:b w:val="0"/>
          <w:bCs/>
          <w:sz w:val="24"/>
          <w:szCs w:val="24"/>
        </w:rPr>
      </w:pPr>
      <w:r w:rsidRPr="00774763">
        <w:rPr>
          <w:b w:val="0"/>
          <w:bCs/>
          <w:sz w:val="24"/>
          <w:szCs w:val="24"/>
        </w:rPr>
        <w:t>Устройство железнодорожного полотна и пути: подготовка основания, укладка балласта, установка шпал и рельсов;</w:t>
      </w:r>
    </w:p>
    <w:p w14:paraId="05AD9317" w14:textId="77777777" w:rsidR="00C600C1" w:rsidRPr="00774763" w:rsidRDefault="00C600C1" w:rsidP="00774763">
      <w:pPr>
        <w:pStyle w:val="1"/>
        <w:numPr>
          <w:ilvl w:val="0"/>
          <w:numId w:val="327"/>
        </w:numPr>
        <w:jc w:val="both"/>
        <w:rPr>
          <w:b w:val="0"/>
          <w:bCs/>
          <w:sz w:val="24"/>
          <w:szCs w:val="24"/>
        </w:rPr>
      </w:pPr>
      <w:r w:rsidRPr="00774763">
        <w:rPr>
          <w:b w:val="0"/>
          <w:bCs/>
          <w:sz w:val="24"/>
          <w:szCs w:val="24"/>
        </w:rPr>
        <w:t>Монтаж сигнализации, телекоммуникаций и коммунальных систем для безопасной и эффективной эксплуатации;</w:t>
      </w:r>
    </w:p>
    <w:p w14:paraId="6EF09D63" w14:textId="77777777" w:rsidR="00C600C1" w:rsidRPr="00774763" w:rsidRDefault="00C600C1" w:rsidP="00774763">
      <w:pPr>
        <w:pStyle w:val="1"/>
        <w:numPr>
          <w:ilvl w:val="0"/>
          <w:numId w:val="327"/>
        </w:numPr>
        <w:jc w:val="both"/>
        <w:rPr>
          <w:b w:val="0"/>
          <w:bCs/>
          <w:sz w:val="24"/>
          <w:szCs w:val="24"/>
        </w:rPr>
      </w:pPr>
      <w:r w:rsidRPr="00774763">
        <w:rPr>
          <w:b w:val="0"/>
          <w:bCs/>
          <w:sz w:val="24"/>
          <w:szCs w:val="24"/>
        </w:rPr>
        <w:t>Расчистка площадок, управление отходами и контроль эрозии, с мерами по снижению пыли, шума и загрязнения воды;</w:t>
      </w:r>
    </w:p>
    <w:p w14:paraId="1FD2DC79" w14:textId="77777777" w:rsidR="00C600C1" w:rsidRPr="00774763" w:rsidRDefault="00C600C1" w:rsidP="00774763">
      <w:pPr>
        <w:pStyle w:val="1"/>
        <w:numPr>
          <w:ilvl w:val="0"/>
          <w:numId w:val="327"/>
        </w:numPr>
        <w:jc w:val="both"/>
        <w:rPr>
          <w:b w:val="0"/>
          <w:bCs/>
          <w:sz w:val="24"/>
          <w:szCs w:val="24"/>
        </w:rPr>
      </w:pPr>
      <w:r w:rsidRPr="00774763">
        <w:rPr>
          <w:b w:val="0"/>
          <w:bCs/>
          <w:sz w:val="24"/>
          <w:szCs w:val="24"/>
        </w:rPr>
        <w:t>Демонтаж и рекультивация временных объектов, включая карьеры и лагеря работников, с восстановлением площадок в безопасное и стабильное состояние.</w:t>
      </w:r>
    </w:p>
    <w:p w14:paraId="7760CB05" w14:textId="77777777" w:rsidR="00C600C1" w:rsidRPr="00774763" w:rsidRDefault="00C600C1" w:rsidP="00774763">
      <w:pPr>
        <w:pStyle w:val="1"/>
        <w:jc w:val="both"/>
        <w:rPr>
          <w:b w:val="0"/>
          <w:bCs/>
          <w:sz w:val="24"/>
          <w:szCs w:val="24"/>
        </w:rPr>
      </w:pPr>
    </w:p>
    <w:p w14:paraId="57598071" w14:textId="77777777" w:rsidR="00C600C1" w:rsidRPr="00774763" w:rsidRDefault="00C600C1" w:rsidP="00774763">
      <w:pPr>
        <w:pStyle w:val="1"/>
        <w:jc w:val="both"/>
        <w:rPr>
          <w:b w:val="0"/>
          <w:bCs/>
          <w:sz w:val="24"/>
          <w:szCs w:val="24"/>
        </w:rPr>
      </w:pPr>
      <w:r w:rsidRPr="00774763">
        <w:rPr>
          <w:b w:val="0"/>
          <w:bCs/>
          <w:sz w:val="24"/>
          <w:szCs w:val="24"/>
        </w:rPr>
        <w:t xml:space="preserve">Применяя иерархию смягчения воздействия (избегать, минимизировать, восстанавливать, компенсировать), проект гарантирует, что строительство будет проводиться с защитой экологических и социальных ценностей при обеспечении </w:t>
      </w:r>
      <w:r w:rsidRPr="00774763">
        <w:rPr>
          <w:b w:val="0"/>
          <w:bCs/>
          <w:sz w:val="24"/>
          <w:szCs w:val="24"/>
        </w:rPr>
        <w:lastRenderedPageBreak/>
        <w:t>реализации критически важной инфраструктуры.</w:t>
      </w:r>
    </w:p>
    <w:p w14:paraId="1FA1522F" w14:textId="77777777" w:rsidR="00C600C1" w:rsidRPr="0038598C" w:rsidRDefault="00C600C1" w:rsidP="009C75C5">
      <w:pPr>
        <w:pStyle w:val="1"/>
      </w:pPr>
    </w:p>
    <w:p w14:paraId="0ADA9478" w14:textId="77777777" w:rsidR="00C600C1" w:rsidRPr="0038598C" w:rsidRDefault="00C600C1" w:rsidP="00C600C1">
      <w:pPr>
        <w:pStyle w:val="ReportBodyTextNogap"/>
        <w:ind w:left="720"/>
        <w:rPr>
          <w:b/>
          <w:bCs/>
          <w:lang w:val="ru-RU"/>
        </w:rPr>
      </w:pPr>
      <w:bookmarkStart w:id="1493" w:name="_Toc208973856"/>
      <w:bookmarkStart w:id="1494" w:name="_Toc208974056"/>
      <w:bookmarkStart w:id="1495" w:name="_Toc208974256"/>
      <w:bookmarkStart w:id="1496" w:name="_Toc208974458"/>
      <w:bookmarkStart w:id="1497" w:name="_Toc208974664"/>
      <w:bookmarkEnd w:id="1485"/>
      <w:bookmarkEnd w:id="1486"/>
      <w:bookmarkEnd w:id="1487"/>
      <w:bookmarkEnd w:id="1488"/>
      <w:bookmarkEnd w:id="1489"/>
      <w:bookmarkEnd w:id="1490"/>
      <w:bookmarkEnd w:id="1491"/>
      <w:bookmarkEnd w:id="1492"/>
      <w:r w:rsidRPr="0038598C">
        <w:rPr>
          <w:b/>
          <w:bCs/>
          <w:lang w:val="ru-RU"/>
        </w:rPr>
        <w:t>8.1.3. Эксплуатационные мероприятия</w:t>
      </w:r>
    </w:p>
    <w:p w14:paraId="7E7E6654" w14:textId="77777777" w:rsidR="00C600C1" w:rsidRPr="0038598C" w:rsidRDefault="00C600C1" w:rsidP="00C600C1">
      <w:pPr>
        <w:pStyle w:val="ReportBodyTextNogap"/>
        <w:ind w:left="720"/>
        <w:rPr>
          <w:b/>
          <w:bCs/>
          <w:lang w:val="ru-RU"/>
        </w:rPr>
      </w:pPr>
    </w:p>
    <w:p w14:paraId="5228A132" w14:textId="4F876B0B" w:rsidR="00C600C1" w:rsidRPr="0038598C" w:rsidRDefault="00C600C1" w:rsidP="00C600C1">
      <w:pPr>
        <w:pStyle w:val="ReportBodyTextNogap"/>
        <w:rPr>
          <w:lang w:val="ru-RU"/>
        </w:rPr>
      </w:pPr>
      <w:r w:rsidRPr="0038598C">
        <w:rPr>
          <w:lang w:val="ru-RU"/>
        </w:rPr>
        <w:t>На этапе эксплуатации проект переходит от строительства к</w:t>
      </w:r>
      <w:r w:rsidR="002070AE">
        <w:rPr>
          <w:lang w:val="ru-RU"/>
        </w:rPr>
        <w:t xml:space="preserve"> </w:t>
      </w:r>
      <w:r w:rsidRPr="0038598C">
        <w:rPr>
          <w:b/>
          <w:bCs/>
          <w:lang w:val="ru-RU"/>
        </w:rPr>
        <w:t>долгосрочному использованию железнодорожного коридора</w:t>
      </w:r>
      <w:r w:rsidRPr="00A04B88">
        <w:t> </w:t>
      </w:r>
      <w:r w:rsidRPr="0038598C">
        <w:rPr>
          <w:lang w:val="ru-RU"/>
        </w:rPr>
        <w:t>для грузовых и пассажирских перевозок. Этот этап критически важен для того, чтобы инфраструктура обеспечивала ожидаемые</w:t>
      </w:r>
      <w:r w:rsidRPr="00A04B88">
        <w:t> </w:t>
      </w:r>
      <w:r w:rsidRPr="0038598C">
        <w:rPr>
          <w:b/>
          <w:bCs/>
          <w:lang w:val="ru-RU"/>
        </w:rPr>
        <w:t>социально-экономические преимущества</w:t>
      </w:r>
      <w:r w:rsidRPr="0038598C">
        <w:rPr>
          <w:lang w:val="ru-RU"/>
        </w:rPr>
        <w:t>, при этом поддерживая строгие меры экологической и социальной защиты в соответствии со</w:t>
      </w:r>
      <w:r w:rsidRPr="00A04B88">
        <w:t> </w:t>
      </w:r>
      <w:r w:rsidRPr="0038598C">
        <w:rPr>
          <w:b/>
          <w:bCs/>
          <w:lang w:val="ru-RU"/>
        </w:rPr>
        <w:t xml:space="preserve">Стандартами </w:t>
      </w:r>
      <w:r w:rsidRPr="00A04B88">
        <w:rPr>
          <w:b/>
          <w:bCs/>
        </w:rPr>
        <w:t>IFC</w:t>
      </w:r>
      <w:r w:rsidRPr="0038598C">
        <w:rPr>
          <w:b/>
          <w:bCs/>
          <w:lang w:val="ru-RU"/>
        </w:rPr>
        <w:t xml:space="preserve"> (</w:t>
      </w:r>
      <w:r w:rsidRPr="00A04B88">
        <w:rPr>
          <w:b/>
          <w:bCs/>
        </w:rPr>
        <w:t>PS</w:t>
      </w:r>
      <w:r w:rsidRPr="0038598C">
        <w:rPr>
          <w:b/>
          <w:bCs/>
          <w:lang w:val="ru-RU"/>
        </w:rPr>
        <w:t>1–</w:t>
      </w:r>
      <w:r w:rsidRPr="00A04B88">
        <w:rPr>
          <w:b/>
          <w:bCs/>
        </w:rPr>
        <w:t>PS</w:t>
      </w:r>
      <w:r w:rsidRPr="0038598C">
        <w:rPr>
          <w:b/>
          <w:bCs/>
          <w:lang w:val="ru-RU"/>
        </w:rPr>
        <w:t>8)</w:t>
      </w:r>
      <w:r w:rsidRPr="0038598C">
        <w:rPr>
          <w:lang w:val="ru-RU"/>
        </w:rPr>
        <w:t>.</w:t>
      </w:r>
    </w:p>
    <w:p w14:paraId="7BBCDE97" w14:textId="77777777" w:rsidR="00C600C1" w:rsidRPr="0038598C" w:rsidRDefault="00C600C1" w:rsidP="00C600C1">
      <w:pPr>
        <w:pStyle w:val="ReportBodyTextNogap"/>
        <w:rPr>
          <w:lang w:val="ru-RU"/>
        </w:rPr>
      </w:pPr>
    </w:p>
    <w:p w14:paraId="17B4487C" w14:textId="77777777" w:rsidR="00C600C1" w:rsidRPr="00A04B88" w:rsidRDefault="00C600C1" w:rsidP="00C600C1">
      <w:pPr>
        <w:pStyle w:val="ReportBodyTextNogap"/>
      </w:pPr>
      <w:proofErr w:type="spellStart"/>
      <w:r w:rsidRPr="00A04B88">
        <w:t>Ключевые</w:t>
      </w:r>
      <w:proofErr w:type="spellEnd"/>
      <w:r w:rsidRPr="00A04B88">
        <w:t xml:space="preserve"> </w:t>
      </w:r>
      <w:proofErr w:type="spellStart"/>
      <w:r w:rsidRPr="00A04B88">
        <w:t>эксплуатационные</w:t>
      </w:r>
      <w:proofErr w:type="spellEnd"/>
      <w:r w:rsidRPr="00A04B88">
        <w:t xml:space="preserve"> </w:t>
      </w:r>
      <w:proofErr w:type="spellStart"/>
      <w:r w:rsidRPr="00A04B88">
        <w:t>мероприятия</w:t>
      </w:r>
      <w:proofErr w:type="spellEnd"/>
      <w:r w:rsidRPr="00A04B88">
        <w:t xml:space="preserve"> </w:t>
      </w:r>
      <w:proofErr w:type="spellStart"/>
      <w:r w:rsidRPr="00A04B88">
        <w:t>включают</w:t>
      </w:r>
      <w:proofErr w:type="spellEnd"/>
      <w:r w:rsidRPr="00A04B88">
        <w:t>:</w:t>
      </w:r>
    </w:p>
    <w:p w14:paraId="7A4D79CF" w14:textId="77777777" w:rsidR="00C600C1" w:rsidRPr="0038598C" w:rsidRDefault="00C600C1" w:rsidP="00C600C1">
      <w:pPr>
        <w:pStyle w:val="ReportBodyTextNogap"/>
        <w:numPr>
          <w:ilvl w:val="0"/>
          <w:numId w:val="328"/>
        </w:numPr>
        <w:rPr>
          <w:lang w:val="ru-RU"/>
        </w:rPr>
      </w:pPr>
      <w:r w:rsidRPr="0038598C">
        <w:rPr>
          <w:lang w:val="ru-RU"/>
        </w:rPr>
        <w:t>Регулярные грузовые и пассажирские перевозки, обеспечивающие надёжное транспортное сообщение, улучшая региональную связанность и экономическую интеграцию;</w:t>
      </w:r>
    </w:p>
    <w:p w14:paraId="09470652" w14:textId="77777777" w:rsidR="00C600C1" w:rsidRPr="0038598C" w:rsidRDefault="00C600C1" w:rsidP="00C600C1">
      <w:pPr>
        <w:pStyle w:val="ReportBodyTextNogap"/>
        <w:numPr>
          <w:ilvl w:val="0"/>
          <w:numId w:val="328"/>
        </w:numPr>
        <w:rPr>
          <w:lang w:val="ru-RU"/>
        </w:rPr>
      </w:pPr>
      <w:r w:rsidRPr="0038598C">
        <w:rPr>
          <w:lang w:val="ru-RU"/>
        </w:rPr>
        <w:t>Плановые инспекции, ремонт и техническое обслуживание основных элементов инфраструктуры — пути, балласта, насыпей, мостов и дренажных систем — для обеспечения безопасности эксплуатации и долговечности объектов;</w:t>
      </w:r>
    </w:p>
    <w:p w14:paraId="04CA1EAE" w14:textId="77777777" w:rsidR="00C600C1" w:rsidRPr="0038598C" w:rsidRDefault="00C600C1" w:rsidP="00C600C1">
      <w:pPr>
        <w:pStyle w:val="ReportBodyTextNogap"/>
        <w:numPr>
          <w:ilvl w:val="0"/>
          <w:numId w:val="328"/>
        </w:numPr>
        <w:rPr>
          <w:lang w:val="ru-RU"/>
        </w:rPr>
      </w:pPr>
      <w:r w:rsidRPr="0038598C">
        <w:rPr>
          <w:lang w:val="ru-RU"/>
        </w:rPr>
        <w:t>Эксплуатация и обслуживание депо, систем сигнализации и телекоммуникаций, обеспечивающих эффективное управление поездами, связь и непрерывность обслуживания;</w:t>
      </w:r>
    </w:p>
    <w:p w14:paraId="5907B71A" w14:textId="77777777" w:rsidR="00C600C1" w:rsidRPr="0038598C" w:rsidRDefault="00C600C1" w:rsidP="00C600C1">
      <w:pPr>
        <w:pStyle w:val="ReportBodyTextNogap"/>
        <w:numPr>
          <w:ilvl w:val="0"/>
          <w:numId w:val="328"/>
        </w:numPr>
        <w:rPr>
          <w:lang w:val="ru-RU"/>
        </w:rPr>
      </w:pPr>
      <w:r w:rsidRPr="0038598C">
        <w:rPr>
          <w:lang w:val="ru-RU"/>
        </w:rPr>
        <w:t>Внедрение систем контроля безопасности, диких переходов для животных и процедур экстренного реагирования для защиты пользователей железной дороги, близлежащих сообществ и экологических рецепторов.</w:t>
      </w:r>
    </w:p>
    <w:p w14:paraId="18083BA3" w14:textId="77777777" w:rsidR="00C600C1" w:rsidRPr="0038598C" w:rsidRDefault="00C600C1" w:rsidP="002070AE">
      <w:pPr>
        <w:pStyle w:val="ReportBodyTextNogap"/>
        <w:spacing w:before="120"/>
        <w:rPr>
          <w:lang w:val="ru-RU"/>
        </w:rPr>
      </w:pPr>
      <w:r w:rsidRPr="0038598C">
        <w:rPr>
          <w:lang w:val="ru-RU"/>
        </w:rPr>
        <w:t>Эти операции поддерживаются постоянным мониторингом, взаимодействием с заинтересованными сторонами и адаптивными мерами управления, которые интегрированы в</w:t>
      </w:r>
      <w:r w:rsidRPr="00A04B88">
        <w:t> </w:t>
      </w:r>
      <w:r w:rsidRPr="0038598C">
        <w:rPr>
          <w:b/>
          <w:bCs/>
          <w:lang w:val="ru-RU"/>
        </w:rPr>
        <w:t>План управления экологическими и социальными аспектами (</w:t>
      </w:r>
      <w:r w:rsidRPr="00A04B88">
        <w:rPr>
          <w:b/>
          <w:bCs/>
        </w:rPr>
        <w:t>ESMP</w:t>
      </w:r>
      <w:r w:rsidRPr="0038598C">
        <w:rPr>
          <w:b/>
          <w:bCs/>
          <w:lang w:val="ru-RU"/>
        </w:rPr>
        <w:t>)</w:t>
      </w:r>
      <w:r w:rsidRPr="00A04B88">
        <w:t> </w:t>
      </w:r>
      <w:r w:rsidRPr="0038598C">
        <w:rPr>
          <w:lang w:val="ru-RU"/>
        </w:rPr>
        <w:t>проекта. Это гарантирует, что железная дорога обеспечивает современную и эффективную транспортную связь, оставаясь при этом в соответствии с требованиями кредиторов и международной лучшей практикой на протяжении всего жизненного цикла.</w:t>
      </w:r>
    </w:p>
    <w:p w14:paraId="0EE491DE" w14:textId="77777777" w:rsidR="00C600C1" w:rsidRPr="0038598C" w:rsidRDefault="00C600C1" w:rsidP="00C600C1">
      <w:pPr>
        <w:pStyle w:val="ReportBodyTextNogap"/>
        <w:rPr>
          <w:lang w:val="ru-RU"/>
        </w:rPr>
      </w:pPr>
    </w:p>
    <w:p w14:paraId="71BCA738" w14:textId="77777777" w:rsidR="00C600C1" w:rsidRPr="0038598C" w:rsidRDefault="00C600C1" w:rsidP="00C600C1">
      <w:pPr>
        <w:pStyle w:val="ReportBodyTextNogap"/>
        <w:ind w:left="720"/>
        <w:rPr>
          <w:b/>
          <w:bCs/>
          <w:lang w:val="ru-RU"/>
        </w:rPr>
      </w:pPr>
      <w:r w:rsidRPr="0038598C">
        <w:rPr>
          <w:b/>
          <w:bCs/>
          <w:lang w:val="ru-RU"/>
        </w:rPr>
        <w:t>8.1.4. Экологические и социальные риски и воздействия</w:t>
      </w:r>
    </w:p>
    <w:p w14:paraId="6D680AAC" w14:textId="77777777" w:rsidR="00C600C1" w:rsidRPr="0038598C" w:rsidRDefault="00C600C1" w:rsidP="00C600C1">
      <w:pPr>
        <w:pStyle w:val="ReportBodyTextNogap"/>
        <w:ind w:left="720"/>
        <w:rPr>
          <w:b/>
          <w:bCs/>
          <w:lang w:val="ru-RU"/>
        </w:rPr>
      </w:pPr>
    </w:p>
    <w:p w14:paraId="4B6E6816" w14:textId="7A724136" w:rsidR="00C600C1" w:rsidRPr="0038598C" w:rsidRDefault="00C600C1" w:rsidP="00C600C1">
      <w:pPr>
        <w:pStyle w:val="ReportBodyTextNogap"/>
        <w:rPr>
          <w:lang w:val="ru-RU"/>
        </w:rPr>
      </w:pPr>
      <w:r w:rsidRPr="0038598C">
        <w:rPr>
          <w:lang w:val="ru-RU"/>
        </w:rPr>
        <w:t>Проект железной дороги</w:t>
      </w:r>
      <w:r w:rsidRPr="00A04B88">
        <w:t> </w:t>
      </w:r>
      <w:proofErr w:type="spellStart"/>
      <w:r w:rsidR="00401085">
        <w:rPr>
          <w:b/>
          <w:bCs/>
          <w:lang w:val="ru-RU"/>
        </w:rPr>
        <w:t>Мойынты</w:t>
      </w:r>
      <w:proofErr w:type="spellEnd"/>
      <w:r w:rsidRPr="0038598C">
        <w:rPr>
          <w:b/>
          <w:bCs/>
          <w:lang w:val="ru-RU"/>
        </w:rPr>
        <w:t>–Кызылжар</w:t>
      </w:r>
      <w:r w:rsidRPr="00A04B88">
        <w:t> </w:t>
      </w:r>
      <w:r w:rsidRPr="0038598C">
        <w:rPr>
          <w:lang w:val="ru-RU"/>
        </w:rPr>
        <w:t>создаст широкий спектр</w:t>
      </w:r>
      <w:r w:rsidRPr="00A04B88">
        <w:t> </w:t>
      </w:r>
      <w:r w:rsidRPr="0038598C">
        <w:rPr>
          <w:b/>
          <w:bCs/>
          <w:lang w:val="ru-RU"/>
        </w:rPr>
        <w:t>экологических и социальных рисков и воздействий</w:t>
      </w:r>
      <w:r w:rsidRPr="00A04B88">
        <w:t> </w:t>
      </w:r>
      <w:r w:rsidRPr="0038598C">
        <w:rPr>
          <w:lang w:val="ru-RU"/>
        </w:rPr>
        <w:t>на протяжении всего жизненного цикла — от предпроектной подготовки до эксплуатации и демонтажа временных сооружений. Эти риски были выявлены и оценены в соответствии со</w:t>
      </w:r>
      <w:r w:rsidRPr="00A04B88">
        <w:t> </w:t>
      </w:r>
      <w:r w:rsidRPr="0038598C">
        <w:rPr>
          <w:b/>
          <w:bCs/>
          <w:lang w:val="ru-RU"/>
        </w:rPr>
        <w:t xml:space="preserve">Стандартами </w:t>
      </w:r>
      <w:r w:rsidR="00AC6821">
        <w:rPr>
          <w:b/>
          <w:bCs/>
        </w:rPr>
        <w:t>WB</w:t>
      </w:r>
      <w:r w:rsidRPr="0038598C">
        <w:rPr>
          <w:b/>
          <w:bCs/>
          <w:lang w:val="ru-RU"/>
        </w:rPr>
        <w:t xml:space="preserve"> (</w:t>
      </w:r>
      <w:r w:rsidRPr="00A04B88">
        <w:rPr>
          <w:b/>
          <w:bCs/>
        </w:rPr>
        <w:t>PS</w:t>
      </w:r>
      <w:r w:rsidRPr="0038598C">
        <w:rPr>
          <w:b/>
          <w:bCs/>
          <w:lang w:val="ru-RU"/>
        </w:rPr>
        <w:t>1–</w:t>
      </w:r>
      <w:r w:rsidRPr="00A04B88">
        <w:rPr>
          <w:b/>
          <w:bCs/>
        </w:rPr>
        <w:t>PS</w:t>
      </w:r>
      <w:r w:rsidRPr="0038598C">
        <w:rPr>
          <w:b/>
          <w:bCs/>
          <w:lang w:val="ru-RU"/>
        </w:rPr>
        <w:t>8)</w:t>
      </w:r>
      <w:r w:rsidRPr="0038598C">
        <w:rPr>
          <w:lang w:val="ru-RU"/>
        </w:rPr>
        <w:t>, которые обеспечивают структурированную систему управления воздействиями.</w:t>
      </w:r>
    </w:p>
    <w:p w14:paraId="659BFAB8" w14:textId="77777777" w:rsidR="00C600C1" w:rsidRPr="0038598C" w:rsidRDefault="00C600C1" w:rsidP="00C600C1">
      <w:pPr>
        <w:pStyle w:val="ReportBodyTextNogap"/>
        <w:rPr>
          <w:lang w:val="ru-RU"/>
        </w:rPr>
      </w:pPr>
      <w:r w:rsidRPr="00A04B88">
        <w:rPr>
          <w:b/>
          <w:bCs/>
        </w:rPr>
        <w:t>PS</w:t>
      </w:r>
      <w:r w:rsidRPr="0038598C">
        <w:rPr>
          <w:b/>
          <w:bCs/>
          <w:lang w:val="ru-RU"/>
        </w:rPr>
        <w:t>1 – Оценка и управление экологическими и социальными рисками и воздействиями</w:t>
      </w:r>
      <w:r w:rsidRPr="00A04B88">
        <w:t> </w:t>
      </w:r>
      <w:r w:rsidRPr="0038598C">
        <w:rPr>
          <w:lang w:val="ru-RU"/>
        </w:rPr>
        <w:t>служит основной рамкой, определяющей процесс идентификации, оценки и управления всеми экологическими и социальными рисками, при этом ключевые риски и воздействия включают:</w:t>
      </w:r>
    </w:p>
    <w:p w14:paraId="2BEE3FCF" w14:textId="77777777" w:rsidR="00C600C1" w:rsidRPr="0038598C" w:rsidRDefault="00C600C1" w:rsidP="00C600C1">
      <w:pPr>
        <w:pStyle w:val="ReportBodyTextNogap"/>
        <w:numPr>
          <w:ilvl w:val="0"/>
          <w:numId w:val="329"/>
        </w:numPr>
        <w:jc w:val="left"/>
        <w:rPr>
          <w:lang w:val="ru-RU"/>
        </w:rPr>
      </w:pPr>
      <w:r w:rsidRPr="00A04B88">
        <w:rPr>
          <w:b/>
          <w:bCs/>
        </w:rPr>
        <w:t>PS</w:t>
      </w:r>
      <w:r w:rsidRPr="0038598C">
        <w:rPr>
          <w:b/>
          <w:bCs/>
          <w:lang w:val="ru-RU"/>
        </w:rPr>
        <w:t>2 – Труд и условия работы</w:t>
      </w:r>
      <w:r w:rsidRPr="0038598C">
        <w:rPr>
          <w:lang w:val="ru-RU"/>
        </w:rPr>
        <w:t>:</w:t>
      </w:r>
      <w:r w:rsidRPr="0038598C">
        <w:rPr>
          <w:lang w:val="ru-RU"/>
        </w:rPr>
        <w:br/>
        <w:t>Риски, связанные с притоком рабочей силы, опасностями для здоровья и безопасности на рабочем месте, условия содержания работников в лагерях и создание эффективного механизма рассмотрения жалоб работников.</w:t>
      </w:r>
    </w:p>
    <w:p w14:paraId="6E12AF4E" w14:textId="77777777" w:rsidR="00C600C1" w:rsidRPr="0038598C" w:rsidRDefault="00C600C1" w:rsidP="00C600C1">
      <w:pPr>
        <w:pStyle w:val="ReportBodyTextNogap"/>
        <w:numPr>
          <w:ilvl w:val="0"/>
          <w:numId w:val="329"/>
        </w:numPr>
        <w:jc w:val="left"/>
        <w:rPr>
          <w:lang w:val="ru-RU"/>
        </w:rPr>
      </w:pPr>
      <w:r w:rsidRPr="00A04B88">
        <w:rPr>
          <w:b/>
          <w:bCs/>
        </w:rPr>
        <w:t>PS</w:t>
      </w:r>
      <w:r w:rsidRPr="0038598C">
        <w:rPr>
          <w:b/>
          <w:bCs/>
          <w:lang w:val="ru-RU"/>
        </w:rPr>
        <w:t>3 – Энерго- и ресурсосбережение, предотвращение загрязнений</w:t>
      </w:r>
      <w:r w:rsidRPr="0038598C">
        <w:rPr>
          <w:lang w:val="ru-RU"/>
        </w:rPr>
        <w:t>:</w:t>
      </w:r>
      <w:r w:rsidRPr="0038598C">
        <w:rPr>
          <w:lang w:val="ru-RU"/>
        </w:rPr>
        <w:br/>
        <w:t xml:space="preserve">Образование пыли, шума, вибрации, выбросы в воздух; управление твёрдыми </w:t>
      </w:r>
      <w:r w:rsidRPr="0038598C">
        <w:rPr>
          <w:lang w:val="ru-RU"/>
        </w:rPr>
        <w:lastRenderedPageBreak/>
        <w:t>и опасными отходами; увеличение потребления воды; риски эрозии почв и осадконакопления.</w:t>
      </w:r>
    </w:p>
    <w:p w14:paraId="5DDC2BA2" w14:textId="77777777" w:rsidR="00C600C1" w:rsidRPr="0038598C" w:rsidRDefault="00C600C1" w:rsidP="00C600C1">
      <w:pPr>
        <w:pStyle w:val="ReportBodyTextNogap"/>
        <w:numPr>
          <w:ilvl w:val="0"/>
          <w:numId w:val="329"/>
        </w:numPr>
        <w:jc w:val="left"/>
        <w:rPr>
          <w:lang w:val="ru-RU"/>
        </w:rPr>
      </w:pPr>
      <w:r w:rsidRPr="00A04B88">
        <w:rPr>
          <w:b/>
          <w:bCs/>
        </w:rPr>
        <w:t>PS</w:t>
      </w:r>
      <w:r w:rsidRPr="0038598C">
        <w:rPr>
          <w:b/>
          <w:bCs/>
          <w:lang w:val="ru-RU"/>
        </w:rPr>
        <w:t>4 – Здоровье, безопасность и защита сообществ</w:t>
      </w:r>
      <w:r w:rsidRPr="0038598C">
        <w:rPr>
          <w:lang w:val="ru-RU"/>
        </w:rPr>
        <w:t>:</w:t>
      </w:r>
      <w:r w:rsidRPr="0038598C">
        <w:rPr>
          <w:lang w:val="ru-RU"/>
        </w:rPr>
        <w:br/>
        <w:t>Риски дорожного движения на подъездных путях к строительным площадкам; распространение инфекционных заболеваний; риски гендерного насилия (</w:t>
      </w:r>
      <w:r w:rsidRPr="00A04B88">
        <w:t>GBV</w:t>
      </w:r>
      <w:r w:rsidRPr="0038598C">
        <w:rPr>
          <w:lang w:val="ru-RU"/>
        </w:rPr>
        <w:t>) и домогательств; возможные негативные взаимодействия с охранными структурами проекта.</w:t>
      </w:r>
    </w:p>
    <w:p w14:paraId="6282E00F" w14:textId="77777777" w:rsidR="00C600C1" w:rsidRPr="0038598C" w:rsidRDefault="00C600C1" w:rsidP="00C600C1">
      <w:pPr>
        <w:pStyle w:val="ReportBodyTextNogap"/>
        <w:numPr>
          <w:ilvl w:val="0"/>
          <w:numId w:val="329"/>
        </w:numPr>
        <w:jc w:val="left"/>
        <w:rPr>
          <w:lang w:val="ru-RU"/>
        </w:rPr>
      </w:pPr>
      <w:r w:rsidRPr="00A04B88">
        <w:rPr>
          <w:b/>
          <w:bCs/>
        </w:rPr>
        <w:t>PS</w:t>
      </w:r>
      <w:r w:rsidRPr="0038598C">
        <w:rPr>
          <w:b/>
          <w:bCs/>
          <w:lang w:val="ru-RU"/>
        </w:rPr>
        <w:t>5 – Изъятие земель и принудительное переселение</w:t>
      </w:r>
      <w:r w:rsidRPr="0038598C">
        <w:rPr>
          <w:lang w:val="ru-RU"/>
        </w:rPr>
        <w:t>:</w:t>
      </w:r>
      <w:r w:rsidRPr="0038598C">
        <w:rPr>
          <w:lang w:val="ru-RU"/>
        </w:rPr>
        <w:br/>
        <w:t>Физическое и экономическое переселение; потеря пастбищ и доступа к природным ресурсам; ограничения в использовании земель, влияющие на местные средства к существованию.</w:t>
      </w:r>
    </w:p>
    <w:p w14:paraId="51DA831A" w14:textId="77777777" w:rsidR="00C600C1" w:rsidRPr="0038598C" w:rsidRDefault="00C600C1" w:rsidP="00C600C1">
      <w:pPr>
        <w:pStyle w:val="ReportBodyTextNogap"/>
        <w:numPr>
          <w:ilvl w:val="0"/>
          <w:numId w:val="329"/>
        </w:numPr>
        <w:jc w:val="left"/>
        <w:rPr>
          <w:lang w:val="ru-RU"/>
        </w:rPr>
      </w:pPr>
      <w:r w:rsidRPr="00A04B88">
        <w:rPr>
          <w:b/>
          <w:bCs/>
        </w:rPr>
        <w:t>PS</w:t>
      </w:r>
      <w:r w:rsidRPr="0038598C">
        <w:rPr>
          <w:b/>
          <w:bCs/>
          <w:lang w:val="ru-RU"/>
        </w:rPr>
        <w:t>6 – Сохранение биоразнообразия и устойчивое управление живыми природными ресурсами</w:t>
      </w:r>
      <w:r w:rsidRPr="0038598C">
        <w:rPr>
          <w:lang w:val="ru-RU"/>
        </w:rPr>
        <w:t>:</w:t>
      </w:r>
      <w:r w:rsidRPr="0038598C">
        <w:rPr>
          <w:lang w:val="ru-RU"/>
        </w:rPr>
        <w:br/>
        <w:t>Потеря степных местообитаний; барьерный эффект для миграции животных; нарушение среды, включая гибель мигрирующих видов и охраняемых видов в результате столкновений.</w:t>
      </w:r>
    </w:p>
    <w:p w14:paraId="46E46C9D" w14:textId="77777777" w:rsidR="00C600C1" w:rsidRPr="0038598C" w:rsidRDefault="00C600C1" w:rsidP="00C600C1">
      <w:pPr>
        <w:pStyle w:val="ReportBodyTextNogap"/>
        <w:numPr>
          <w:ilvl w:val="0"/>
          <w:numId w:val="329"/>
        </w:numPr>
        <w:jc w:val="left"/>
        <w:rPr>
          <w:lang w:val="ru-RU"/>
        </w:rPr>
      </w:pPr>
      <w:r w:rsidRPr="00A04B88">
        <w:rPr>
          <w:b/>
          <w:bCs/>
        </w:rPr>
        <w:t>PS</w:t>
      </w:r>
      <w:r w:rsidRPr="0038598C">
        <w:rPr>
          <w:b/>
          <w:bCs/>
          <w:lang w:val="ru-RU"/>
        </w:rPr>
        <w:t>7 – Коренные народы</w:t>
      </w:r>
      <w:r w:rsidRPr="0038598C">
        <w:rPr>
          <w:lang w:val="ru-RU"/>
        </w:rPr>
        <w:t>:</w:t>
      </w:r>
      <w:r w:rsidRPr="0038598C">
        <w:rPr>
          <w:lang w:val="ru-RU"/>
        </w:rPr>
        <w:br/>
        <w:t>Проверка на присутствие коренных народов или уязвимых групп с применением культурно-адекватных методов вовлечения и распределения выгод, если такие группы выявлены.</w:t>
      </w:r>
    </w:p>
    <w:p w14:paraId="442799A7" w14:textId="77777777" w:rsidR="00C600C1" w:rsidRPr="0038598C" w:rsidRDefault="00C600C1" w:rsidP="00C600C1">
      <w:pPr>
        <w:pStyle w:val="ReportBodyTextNogap"/>
        <w:numPr>
          <w:ilvl w:val="0"/>
          <w:numId w:val="329"/>
        </w:numPr>
        <w:jc w:val="left"/>
        <w:rPr>
          <w:lang w:val="ru-RU"/>
        </w:rPr>
      </w:pPr>
      <w:r w:rsidRPr="00A04B88">
        <w:rPr>
          <w:b/>
          <w:bCs/>
        </w:rPr>
        <w:t>PS</w:t>
      </w:r>
      <w:r w:rsidRPr="0038598C">
        <w:rPr>
          <w:b/>
          <w:bCs/>
          <w:lang w:val="ru-RU"/>
        </w:rPr>
        <w:t>8 – Культурное наследие</w:t>
      </w:r>
      <w:r w:rsidRPr="0038598C">
        <w:rPr>
          <w:lang w:val="ru-RU"/>
        </w:rPr>
        <w:t>:</w:t>
      </w:r>
      <w:r w:rsidRPr="0038598C">
        <w:rPr>
          <w:lang w:val="ru-RU"/>
        </w:rPr>
        <w:br/>
        <w:t>Потенциальная находка археологических или исторических объектов во время земляных работ, требующая применения процедуры «случайных находок» и взаимодействия с культурными органами.</w:t>
      </w:r>
    </w:p>
    <w:p w14:paraId="3E3E749C" w14:textId="77777777" w:rsidR="00C600C1" w:rsidRPr="0038598C" w:rsidRDefault="00C600C1" w:rsidP="002070AE">
      <w:pPr>
        <w:pStyle w:val="ReportBodyTextNogap"/>
        <w:spacing w:before="120"/>
        <w:rPr>
          <w:lang w:val="ru-RU"/>
        </w:rPr>
      </w:pPr>
      <w:r w:rsidRPr="0038598C">
        <w:rPr>
          <w:lang w:val="ru-RU"/>
        </w:rPr>
        <w:t>Для укрепления связи между проектной деятельностью и потенциальными рисками была разработана</w:t>
      </w:r>
      <w:r w:rsidRPr="00A04B88">
        <w:t> </w:t>
      </w:r>
      <w:r w:rsidRPr="0038598C">
        <w:rPr>
          <w:b/>
          <w:bCs/>
          <w:lang w:val="ru-RU"/>
        </w:rPr>
        <w:t>матрица взаимодействия «деятельность–воздействие»</w:t>
      </w:r>
      <w:r w:rsidRPr="0038598C">
        <w:rPr>
          <w:lang w:val="ru-RU"/>
        </w:rPr>
        <w:t xml:space="preserve">, показывающая, как конкретные действия проекта (например, расчистка площадки, земляные работы, деятельность лагерей) связаны с соответствующими экологическими и социальными рецепторами и где применимы стандарты </w:t>
      </w:r>
      <w:r w:rsidRPr="00A04B88">
        <w:t>IFC</w:t>
      </w:r>
      <w:r w:rsidRPr="0038598C">
        <w:rPr>
          <w:lang w:val="ru-RU"/>
        </w:rPr>
        <w:t>.</w:t>
      </w:r>
    </w:p>
    <w:p w14:paraId="7D0C4F72" w14:textId="77777777" w:rsidR="00C600C1" w:rsidRPr="0038598C" w:rsidRDefault="00C600C1" w:rsidP="00C600C1">
      <w:pPr>
        <w:pStyle w:val="ReportBodyTextNogap"/>
        <w:rPr>
          <w:b/>
          <w:bCs/>
          <w:lang w:val="ru-RU"/>
        </w:rPr>
      </w:pPr>
    </w:p>
    <w:bookmarkEnd w:id="1493"/>
    <w:bookmarkEnd w:id="1494"/>
    <w:bookmarkEnd w:id="1495"/>
    <w:bookmarkEnd w:id="1496"/>
    <w:bookmarkEnd w:id="1497"/>
    <w:p w14:paraId="64525345" w14:textId="1DD9F971" w:rsidR="00C600C1" w:rsidRPr="00605F1B" w:rsidRDefault="00C600C1" w:rsidP="00C600C1">
      <w:pPr>
        <w:pStyle w:val="ReportBodyTextNogap"/>
        <w:jc w:val="center"/>
        <w:rPr>
          <w:b/>
          <w:bCs/>
          <w:lang w:val="ru-RU"/>
        </w:rPr>
      </w:pPr>
      <w:r w:rsidRPr="0038598C">
        <w:rPr>
          <w:b/>
          <w:bCs/>
          <w:lang w:val="ru-RU"/>
        </w:rPr>
        <w:t>Таблица 3</w:t>
      </w:r>
      <w:r w:rsidR="00AC6821" w:rsidRPr="00AC6821">
        <w:rPr>
          <w:b/>
          <w:bCs/>
          <w:lang w:val="ru-RU"/>
        </w:rPr>
        <w:t>1</w:t>
      </w:r>
      <w:r w:rsidRPr="0038598C">
        <w:rPr>
          <w:b/>
          <w:bCs/>
          <w:lang w:val="ru-RU"/>
        </w:rPr>
        <w:t>: Матрица взаимодействия деятельности и воздействия</w:t>
      </w:r>
    </w:p>
    <w:p w14:paraId="4070CB8C" w14:textId="77777777" w:rsidR="00AC6821" w:rsidRPr="00605F1B" w:rsidRDefault="00AC6821" w:rsidP="00C600C1">
      <w:pPr>
        <w:pStyle w:val="ReportBodyTextNogap"/>
        <w:jc w:val="center"/>
        <w:rPr>
          <w:lang w:val="ru-RU"/>
        </w:rPr>
      </w:pPr>
    </w:p>
    <w:tbl>
      <w:tblPr>
        <w:tblStyle w:val="TableGrid2"/>
        <w:tblW w:w="0" w:type="auto"/>
        <w:tblLook w:val="04A0" w:firstRow="1" w:lastRow="0" w:firstColumn="1" w:lastColumn="0" w:noHBand="0" w:noVBand="1"/>
      </w:tblPr>
      <w:tblGrid>
        <w:gridCol w:w="4248"/>
        <w:gridCol w:w="5245"/>
      </w:tblGrid>
      <w:tr w:rsidR="00AC6821" w:rsidRPr="0046435F" w14:paraId="7CA4183C" w14:textId="77777777" w:rsidTr="00AC6821">
        <w:tc>
          <w:tcPr>
            <w:tcW w:w="4248" w:type="dxa"/>
            <w:hideMark/>
          </w:tcPr>
          <w:p w14:paraId="45517D5F" w14:textId="77777777" w:rsidR="00AC6821" w:rsidRPr="003359CC" w:rsidRDefault="00AC6821" w:rsidP="003D787C">
            <w:pPr>
              <w:jc w:val="center"/>
              <w:rPr>
                <w:rFonts w:ascii="Arial" w:eastAsia="Times New Roman" w:hAnsi="Arial" w:cs="Arial"/>
                <w:b/>
                <w:bCs/>
                <w:sz w:val="20"/>
                <w:szCs w:val="20"/>
                <w:lang w:val="ru-RU"/>
              </w:rPr>
            </w:pPr>
            <w:r w:rsidRPr="003359CC">
              <w:rPr>
                <w:rFonts w:ascii="Arial" w:eastAsia="Times New Roman" w:hAnsi="Arial" w:cs="Arial"/>
                <w:b/>
                <w:bCs/>
                <w:sz w:val="20"/>
                <w:szCs w:val="20"/>
                <w:lang w:val="ru-RU"/>
              </w:rPr>
              <w:t xml:space="preserve">Деятельность проекта </w:t>
            </w:r>
          </w:p>
        </w:tc>
        <w:tc>
          <w:tcPr>
            <w:tcW w:w="5245" w:type="dxa"/>
            <w:hideMark/>
          </w:tcPr>
          <w:p w14:paraId="6243704A" w14:textId="77777777" w:rsidR="00AC6821" w:rsidRPr="003359CC" w:rsidRDefault="00AC6821" w:rsidP="00AC6821">
            <w:pPr>
              <w:ind w:left="-1779" w:firstLine="1779"/>
              <w:jc w:val="center"/>
              <w:rPr>
                <w:rFonts w:ascii="Arial" w:eastAsia="Times New Roman" w:hAnsi="Arial" w:cs="Arial"/>
                <w:b/>
                <w:bCs/>
                <w:sz w:val="20"/>
                <w:szCs w:val="20"/>
                <w:lang w:val="ru-RU"/>
              </w:rPr>
            </w:pPr>
            <w:r w:rsidRPr="003359CC">
              <w:rPr>
                <w:rFonts w:ascii="Arial" w:hAnsi="Arial" w:cs="Arial"/>
                <w:b/>
                <w:bCs/>
                <w:sz w:val="20"/>
                <w:szCs w:val="20"/>
                <w:lang w:val="ru-RU"/>
              </w:rPr>
              <w:t>Соответствующие экологические и социальные риски/воздействия</w:t>
            </w:r>
          </w:p>
        </w:tc>
      </w:tr>
      <w:tr w:rsidR="00AC6821" w:rsidRPr="0046435F" w14:paraId="462E3407" w14:textId="77777777" w:rsidTr="00AC6821">
        <w:tc>
          <w:tcPr>
            <w:tcW w:w="4248" w:type="dxa"/>
            <w:vAlign w:val="center"/>
            <w:hideMark/>
          </w:tcPr>
          <w:p w14:paraId="3E429EFF"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Создание вспомогательных объектов (заводы, лагеря, карьеры)</w:t>
            </w:r>
          </w:p>
        </w:tc>
        <w:tc>
          <w:tcPr>
            <w:tcW w:w="5245" w:type="dxa"/>
            <w:hideMark/>
          </w:tcPr>
          <w:p w14:paraId="1CDA7761"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Загрязнение (воздух, вода, шум), приток рабочей силы, образование отходов, занятие земель, нарушение среды обитания</w:t>
            </w:r>
          </w:p>
        </w:tc>
      </w:tr>
      <w:tr w:rsidR="00AC6821" w:rsidRPr="0046435F" w14:paraId="64150F71" w14:textId="77777777" w:rsidTr="00AC6821">
        <w:tc>
          <w:tcPr>
            <w:tcW w:w="4248" w:type="dxa"/>
            <w:vAlign w:val="center"/>
            <w:hideMark/>
          </w:tcPr>
          <w:p w14:paraId="758EBCD2"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Земляные работы (расчистка площадки, выемка, насыпь, транспортировка)</w:t>
            </w:r>
          </w:p>
        </w:tc>
        <w:tc>
          <w:tcPr>
            <w:tcW w:w="5245" w:type="dxa"/>
            <w:vAlign w:val="center"/>
            <w:hideMark/>
          </w:tcPr>
          <w:p w14:paraId="7FEEB1AE"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Занятие земель, утрата растительности, фрагментация среды обитания</w:t>
            </w:r>
          </w:p>
        </w:tc>
      </w:tr>
      <w:tr w:rsidR="00AC6821" w:rsidRPr="0046435F" w14:paraId="3ADC4C2B" w14:textId="77777777" w:rsidTr="00AC6821">
        <w:tc>
          <w:tcPr>
            <w:tcW w:w="4248" w:type="dxa"/>
            <w:hideMark/>
          </w:tcPr>
          <w:p w14:paraId="16FE54CE"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Строительство мостов и водопропускных труб</w:t>
            </w:r>
          </w:p>
        </w:tc>
        <w:tc>
          <w:tcPr>
            <w:tcW w:w="5245" w:type="dxa"/>
            <w:hideMark/>
          </w:tcPr>
          <w:p w14:paraId="36083076"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Изменение среды обитания, осадконакопление, охрана труда и техники безопасности, безопасность населения</w:t>
            </w:r>
          </w:p>
        </w:tc>
      </w:tr>
      <w:tr w:rsidR="00AC6821" w:rsidRPr="0046435F" w14:paraId="09F76EA1" w14:textId="77777777" w:rsidTr="00AC6821">
        <w:tc>
          <w:tcPr>
            <w:tcW w:w="4248" w:type="dxa"/>
            <w:vAlign w:val="center"/>
            <w:hideMark/>
          </w:tcPr>
          <w:p w14:paraId="3062EA02" w14:textId="77777777" w:rsidR="00AC6821" w:rsidRPr="003359CC" w:rsidRDefault="00AC6821" w:rsidP="003D787C">
            <w:pPr>
              <w:rPr>
                <w:rFonts w:ascii="Arial" w:eastAsia="Times New Roman" w:hAnsi="Arial" w:cs="Arial"/>
                <w:sz w:val="20"/>
                <w:szCs w:val="20"/>
              </w:rPr>
            </w:pPr>
            <w:proofErr w:type="spellStart"/>
            <w:r w:rsidRPr="0080680C">
              <w:rPr>
                <w:rFonts w:ascii="Arial" w:eastAsia="Calibri" w:hAnsi="Arial" w:cs="Arial"/>
                <w:sz w:val="20"/>
                <w:szCs w:val="20"/>
                <w:lang w:eastAsia="en-GB"/>
              </w:rPr>
              <w:t>Строительство</w:t>
            </w:r>
            <w:proofErr w:type="spellEnd"/>
            <w:r w:rsidRPr="0080680C">
              <w:rPr>
                <w:rFonts w:ascii="Arial" w:eastAsia="Calibri" w:hAnsi="Arial" w:cs="Arial"/>
                <w:sz w:val="20"/>
                <w:szCs w:val="20"/>
                <w:lang w:eastAsia="en-GB"/>
              </w:rPr>
              <w:t xml:space="preserve"> </w:t>
            </w:r>
            <w:proofErr w:type="spellStart"/>
            <w:r w:rsidRPr="0080680C">
              <w:rPr>
                <w:rFonts w:ascii="Arial" w:eastAsia="Calibri" w:hAnsi="Arial" w:cs="Arial"/>
                <w:sz w:val="20"/>
                <w:szCs w:val="20"/>
                <w:lang w:eastAsia="en-GB"/>
              </w:rPr>
              <w:t>железнодорожной</w:t>
            </w:r>
            <w:proofErr w:type="spellEnd"/>
            <w:r w:rsidRPr="0080680C">
              <w:rPr>
                <w:rFonts w:ascii="Arial" w:eastAsia="Calibri" w:hAnsi="Arial" w:cs="Arial"/>
                <w:sz w:val="20"/>
                <w:szCs w:val="20"/>
                <w:lang w:eastAsia="en-GB"/>
              </w:rPr>
              <w:t xml:space="preserve"> </w:t>
            </w:r>
            <w:proofErr w:type="spellStart"/>
            <w:r w:rsidRPr="0080680C">
              <w:rPr>
                <w:rFonts w:ascii="Arial" w:eastAsia="Calibri" w:hAnsi="Arial" w:cs="Arial"/>
                <w:sz w:val="20"/>
                <w:szCs w:val="20"/>
                <w:lang w:eastAsia="en-GB"/>
              </w:rPr>
              <w:t>инфраструктуры</w:t>
            </w:r>
            <w:proofErr w:type="spellEnd"/>
          </w:p>
        </w:tc>
        <w:tc>
          <w:tcPr>
            <w:tcW w:w="5245" w:type="dxa"/>
            <w:hideMark/>
          </w:tcPr>
          <w:p w14:paraId="5DB82724"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Эрозия почвы, занятие земель, изменение среды обитания</w:t>
            </w:r>
          </w:p>
        </w:tc>
      </w:tr>
      <w:tr w:rsidR="00AC6821" w:rsidRPr="0046435F" w14:paraId="271045A5" w14:textId="77777777" w:rsidTr="00AC6821">
        <w:tc>
          <w:tcPr>
            <w:tcW w:w="4248" w:type="dxa"/>
            <w:hideMark/>
          </w:tcPr>
          <w:p w14:paraId="745BB9ED"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Строительство верхнего строения железной дороги</w:t>
            </w:r>
          </w:p>
        </w:tc>
        <w:tc>
          <w:tcPr>
            <w:tcW w:w="5245" w:type="dxa"/>
            <w:hideMark/>
          </w:tcPr>
          <w:p w14:paraId="7DF8B613"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Загрязнение воздуха и шум, безопасность движения и работников, образование отходов</w:t>
            </w:r>
          </w:p>
        </w:tc>
      </w:tr>
      <w:tr w:rsidR="00AC6821" w:rsidRPr="0046435F" w14:paraId="753D75E5" w14:textId="77777777" w:rsidTr="00AC6821">
        <w:tc>
          <w:tcPr>
            <w:tcW w:w="4248" w:type="dxa"/>
            <w:hideMark/>
          </w:tcPr>
          <w:p w14:paraId="364CA528" w14:textId="77777777" w:rsidR="00AC6821" w:rsidRPr="003359CC" w:rsidRDefault="00AC6821" w:rsidP="003D787C">
            <w:pPr>
              <w:rPr>
                <w:rFonts w:ascii="Arial" w:eastAsia="Times New Roman" w:hAnsi="Arial" w:cs="Arial"/>
                <w:sz w:val="20"/>
                <w:szCs w:val="20"/>
              </w:rPr>
            </w:pPr>
            <w:proofErr w:type="spellStart"/>
            <w:r w:rsidRPr="0080680C">
              <w:rPr>
                <w:rFonts w:ascii="Arial" w:eastAsia="Calibri" w:hAnsi="Arial" w:cs="Arial"/>
                <w:sz w:val="20"/>
                <w:szCs w:val="20"/>
                <w:lang w:eastAsia="en-GB"/>
              </w:rPr>
              <w:t>Железнодорожные</w:t>
            </w:r>
            <w:proofErr w:type="spellEnd"/>
            <w:r w:rsidRPr="0080680C">
              <w:rPr>
                <w:rFonts w:ascii="Arial" w:eastAsia="Calibri" w:hAnsi="Arial" w:cs="Arial"/>
                <w:sz w:val="20"/>
                <w:szCs w:val="20"/>
                <w:lang w:eastAsia="en-GB"/>
              </w:rPr>
              <w:t xml:space="preserve"> </w:t>
            </w:r>
            <w:proofErr w:type="spellStart"/>
            <w:r w:rsidRPr="0080680C">
              <w:rPr>
                <w:rFonts w:ascii="Arial" w:eastAsia="Calibri" w:hAnsi="Arial" w:cs="Arial"/>
                <w:sz w:val="20"/>
                <w:szCs w:val="20"/>
                <w:lang w:eastAsia="en-GB"/>
              </w:rPr>
              <w:t>объекты</w:t>
            </w:r>
            <w:proofErr w:type="spellEnd"/>
            <w:r w:rsidRPr="0080680C">
              <w:rPr>
                <w:rFonts w:ascii="Arial" w:eastAsia="Calibri" w:hAnsi="Arial" w:cs="Arial"/>
                <w:sz w:val="20"/>
                <w:szCs w:val="20"/>
                <w:lang w:eastAsia="en-GB"/>
              </w:rPr>
              <w:t xml:space="preserve"> и </w:t>
            </w:r>
            <w:proofErr w:type="spellStart"/>
            <w:r w:rsidRPr="0080680C">
              <w:rPr>
                <w:rFonts w:ascii="Arial" w:eastAsia="Calibri" w:hAnsi="Arial" w:cs="Arial"/>
                <w:sz w:val="20"/>
                <w:szCs w:val="20"/>
                <w:lang w:eastAsia="en-GB"/>
              </w:rPr>
              <w:t>здания</w:t>
            </w:r>
            <w:proofErr w:type="spellEnd"/>
          </w:p>
        </w:tc>
        <w:tc>
          <w:tcPr>
            <w:tcW w:w="5245" w:type="dxa"/>
            <w:vAlign w:val="center"/>
            <w:hideMark/>
          </w:tcPr>
          <w:p w14:paraId="3568BDAF"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Незначительные выбросы, безопасность работников, образование отходов</w:t>
            </w:r>
          </w:p>
        </w:tc>
      </w:tr>
      <w:tr w:rsidR="00AC6821" w:rsidRPr="0046435F" w14:paraId="079757C7" w14:textId="77777777" w:rsidTr="00AC6821">
        <w:tc>
          <w:tcPr>
            <w:tcW w:w="4248" w:type="dxa"/>
            <w:hideMark/>
          </w:tcPr>
          <w:p w14:paraId="51E0D2D8"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Общие работы по расчистке площадки</w:t>
            </w:r>
          </w:p>
        </w:tc>
        <w:tc>
          <w:tcPr>
            <w:tcW w:w="5245" w:type="dxa"/>
            <w:hideMark/>
          </w:tcPr>
          <w:p w14:paraId="39057DAA"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Удаление растительности, образование отходов, случайные находки</w:t>
            </w:r>
          </w:p>
        </w:tc>
      </w:tr>
      <w:tr w:rsidR="00AC6821" w:rsidRPr="0046435F" w14:paraId="739912DB" w14:textId="77777777" w:rsidTr="00AC6821">
        <w:trPr>
          <w:trHeight w:val="277"/>
        </w:trPr>
        <w:tc>
          <w:tcPr>
            <w:tcW w:w="4248" w:type="dxa"/>
            <w:hideMark/>
          </w:tcPr>
          <w:p w14:paraId="540F2BDB" w14:textId="77777777" w:rsidR="00AC6821" w:rsidRPr="003359CC" w:rsidRDefault="00AC6821" w:rsidP="003D787C">
            <w:pPr>
              <w:rPr>
                <w:rFonts w:ascii="Arial" w:eastAsia="Times New Roman" w:hAnsi="Arial" w:cs="Arial"/>
                <w:sz w:val="20"/>
                <w:szCs w:val="20"/>
              </w:rPr>
            </w:pPr>
            <w:proofErr w:type="spellStart"/>
            <w:r w:rsidRPr="0080680C">
              <w:rPr>
                <w:rFonts w:ascii="Arial" w:eastAsia="Calibri" w:hAnsi="Arial" w:cs="Arial"/>
                <w:sz w:val="20"/>
                <w:szCs w:val="20"/>
                <w:lang w:eastAsia="en-GB"/>
              </w:rPr>
              <w:t>Строительные</w:t>
            </w:r>
            <w:proofErr w:type="spellEnd"/>
            <w:r w:rsidRPr="0080680C">
              <w:rPr>
                <w:rFonts w:ascii="Arial" w:eastAsia="Calibri" w:hAnsi="Arial" w:cs="Arial"/>
                <w:sz w:val="20"/>
                <w:szCs w:val="20"/>
                <w:lang w:eastAsia="en-GB"/>
              </w:rPr>
              <w:t xml:space="preserve"> </w:t>
            </w:r>
            <w:proofErr w:type="spellStart"/>
            <w:r w:rsidRPr="0080680C">
              <w:rPr>
                <w:rFonts w:ascii="Arial" w:eastAsia="Calibri" w:hAnsi="Arial" w:cs="Arial"/>
                <w:sz w:val="20"/>
                <w:szCs w:val="20"/>
                <w:lang w:eastAsia="en-GB"/>
              </w:rPr>
              <w:t>отходы</w:t>
            </w:r>
            <w:proofErr w:type="spellEnd"/>
          </w:p>
        </w:tc>
        <w:tc>
          <w:tcPr>
            <w:tcW w:w="5245" w:type="dxa"/>
            <w:hideMark/>
          </w:tcPr>
          <w:p w14:paraId="65126419" w14:textId="77777777" w:rsidR="00AC6821" w:rsidRPr="003359CC" w:rsidRDefault="00AC6821" w:rsidP="003D787C">
            <w:pPr>
              <w:rPr>
                <w:rFonts w:ascii="Arial" w:eastAsia="Times New Roman" w:hAnsi="Arial" w:cs="Arial"/>
                <w:sz w:val="20"/>
                <w:szCs w:val="20"/>
                <w:lang w:val="ru-RU"/>
              </w:rPr>
            </w:pPr>
            <w:proofErr w:type="spellStart"/>
            <w:r w:rsidRPr="003359CC">
              <w:rPr>
                <w:rFonts w:ascii="Arial" w:eastAsia="Times New Roman" w:hAnsi="Arial" w:cs="Arial"/>
                <w:sz w:val="20"/>
                <w:szCs w:val="20"/>
                <w:lang w:val="ru-RU"/>
              </w:rPr>
              <w:t>троительные</w:t>
            </w:r>
            <w:proofErr w:type="spellEnd"/>
            <w:r w:rsidRPr="003359CC">
              <w:rPr>
                <w:rFonts w:ascii="Arial" w:eastAsia="Times New Roman" w:hAnsi="Arial" w:cs="Arial"/>
                <w:sz w:val="20"/>
                <w:szCs w:val="20"/>
                <w:lang w:val="ru-RU"/>
              </w:rPr>
              <w:t xml:space="preserve"> отходы, загрязнение площадки, восстановление земель</w:t>
            </w:r>
          </w:p>
        </w:tc>
      </w:tr>
      <w:tr w:rsidR="00AC6821" w:rsidRPr="008D5118" w14:paraId="1EC5AE4A" w14:textId="77777777" w:rsidTr="00AC6821">
        <w:tc>
          <w:tcPr>
            <w:tcW w:w="4248" w:type="dxa"/>
            <w:hideMark/>
          </w:tcPr>
          <w:p w14:paraId="527550AC" w14:textId="77777777" w:rsidR="00AC6821" w:rsidRPr="003359CC" w:rsidRDefault="00AC6821" w:rsidP="003D787C">
            <w:pPr>
              <w:pStyle w:val="ReportBodyTextNogap"/>
              <w:rPr>
                <w:sz w:val="20"/>
                <w:szCs w:val="20"/>
              </w:rPr>
            </w:pPr>
            <w:proofErr w:type="spellStart"/>
            <w:r w:rsidRPr="003359CC">
              <w:rPr>
                <w:b/>
                <w:bCs/>
                <w:sz w:val="20"/>
                <w:szCs w:val="20"/>
              </w:rPr>
              <w:t>Фаза</w:t>
            </w:r>
            <w:proofErr w:type="spellEnd"/>
            <w:r w:rsidRPr="003359CC">
              <w:rPr>
                <w:b/>
                <w:bCs/>
                <w:sz w:val="20"/>
                <w:szCs w:val="20"/>
              </w:rPr>
              <w:t xml:space="preserve"> </w:t>
            </w:r>
            <w:proofErr w:type="spellStart"/>
            <w:r w:rsidRPr="003359CC">
              <w:rPr>
                <w:b/>
                <w:bCs/>
                <w:sz w:val="20"/>
                <w:szCs w:val="20"/>
              </w:rPr>
              <w:t>эксплуатации</w:t>
            </w:r>
            <w:proofErr w:type="spellEnd"/>
          </w:p>
          <w:p w14:paraId="79A4ACB9" w14:textId="77777777" w:rsidR="00AC6821" w:rsidRPr="003359CC" w:rsidRDefault="00AC6821" w:rsidP="003D787C">
            <w:pPr>
              <w:rPr>
                <w:rFonts w:ascii="Arial" w:eastAsia="Times New Roman" w:hAnsi="Arial" w:cs="Arial"/>
                <w:sz w:val="20"/>
                <w:szCs w:val="20"/>
              </w:rPr>
            </w:pPr>
          </w:p>
        </w:tc>
        <w:tc>
          <w:tcPr>
            <w:tcW w:w="5245" w:type="dxa"/>
            <w:hideMark/>
          </w:tcPr>
          <w:p w14:paraId="3D833808" w14:textId="77777777" w:rsidR="00AC6821" w:rsidRPr="003359CC" w:rsidRDefault="00AC6821" w:rsidP="003D787C">
            <w:pPr>
              <w:rPr>
                <w:rFonts w:ascii="Arial" w:eastAsia="Times New Roman" w:hAnsi="Arial" w:cs="Arial"/>
                <w:sz w:val="20"/>
                <w:szCs w:val="20"/>
              </w:rPr>
            </w:pPr>
          </w:p>
        </w:tc>
      </w:tr>
      <w:tr w:rsidR="00AC6821" w:rsidRPr="0046435F" w14:paraId="047D52D5" w14:textId="77777777" w:rsidTr="00AC6821">
        <w:tc>
          <w:tcPr>
            <w:tcW w:w="4248" w:type="dxa"/>
            <w:hideMark/>
          </w:tcPr>
          <w:p w14:paraId="20BC0C46" w14:textId="77777777" w:rsidR="00AC6821" w:rsidRPr="003359CC" w:rsidRDefault="00AC6821" w:rsidP="003D787C">
            <w:pPr>
              <w:rPr>
                <w:rFonts w:ascii="Arial" w:eastAsia="Times New Roman" w:hAnsi="Arial" w:cs="Arial"/>
                <w:sz w:val="20"/>
                <w:szCs w:val="20"/>
              </w:rPr>
            </w:pPr>
            <w:proofErr w:type="spellStart"/>
            <w:r w:rsidRPr="003359CC">
              <w:rPr>
                <w:rFonts w:ascii="Arial" w:eastAsia="Calibri" w:hAnsi="Arial" w:cs="Arial"/>
                <w:sz w:val="20"/>
                <w:szCs w:val="20"/>
                <w:lang w:eastAsia="en-GB"/>
              </w:rPr>
              <w:lastRenderedPageBreak/>
              <w:t>Использование</w:t>
            </w:r>
            <w:proofErr w:type="spellEnd"/>
            <w:r w:rsidRPr="003359CC">
              <w:rPr>
                <w:rFonts w:ascii="Arial" w:eastAsia="Calibri" w:hAnsi="Arial" w:cs="Arial"/>
                <w:sz w:val="20"/>
                <w:szCs w:val="20"/>
                <w:lang w:eastAsia="en-GB"/>
              </w:rPr>
              <w:t xml:space="preserve"> </w:t>
            </w:r>
            <w:proofErr w:type="spellStart"/>
            <w:r w:rsidRPr="003359CC">
              <w:rPr>
                <w:rFonts w:ascii="Arial" w:eastAsia="Calibri" w:hAnsi="Arial" w:cs="Arial"/>
                <w:sz w:val="20"/>
                <w:szCs w:val="20"/>
                <w:lang w:eastAsia="en-GB"/>
              </w:rPr>
              <w:t>железной</w:t>
            </w:r>
            <w:proofErr w:type="spellEnd"/>
            <w:r w:rsidRPr="003359CC">
              <w:rPr>
                <w:rFonts w:ascii="Arial" w:eastAsia="Calibri" w:hAnsi="Arial" w:cs="Arial"/>
                <w:sz w:val="20"/>
                <w:szCs w:val="20"/>
                <w:lang w:eastAsia="en-GB"/>
              </w:rPr>
              <w:t xml:space="preserve"> </w:t>
            </w:r>
            <w:proofErr w:type="spellStart"/>
            <w:r w:rsidRPr="003359CC">
              <w:rPr>
                <w:rFonts w:ascii="Arial" w:eastAsia="Calibri" w:hAnsi="Arial" w:cs="Arial"/>
                <w:sz w:val="20"/>
                <w:szCs w:val="20"/>
                <w:lang w:eastAsia="en-GB"/>
              </w:rPr>
              <w:t>дороги</w:t>
            </w:r>
            <w:proofErr w:type="spellEnd"/>
            <w:r w:rsidRPr="003359CC">
              <w:rPr>
                <w:rFonts w:ascii="Arial" w:eastAsia="Calibri" w:hAnsi="Arial" w:cs="Arial"/>
                <w:sz w:val="20"/>
                <w:szCs w:val="20"/>
                <w:lang w:eastAsia="en-GB"/>
              </w:rPr>
              <w:t> </w:t>
            </w:r>
          </w:p>
        </w:tc>
        <w:tc>
          <w:tcPr>
            <w:tcW w:w="5245" w:type="dxa"/>
            <w:hideMark/>
          </w:tcPr>
          <w:p w14:paraId="692FA687"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Выбросы в воздух/шум, вибрация, риски столкновений для фауны, безопасность населения</w:t>
            </w:r>
          </w:p>
        </w:tc>
      </w:tr>
      <w:tr w:rsidR="00AC6821" w:rsidRPr="0046435F" w14:paraId="504E5571" w14:textId="77777777" w:rsidTr="00AC6821">
        <w:tc>
          <w:tcPr>
            <w:tcW w:w="4248" w:type="dxa"/>
            <w:hideMark/>
          </w:tcPr>
          <w:p w14:paraId="56DF725F" w14:textId="77777777" w:rsidR="00AC6821" w:rsidRPr="003359CC" w:rsidRDefault="00AC6821" w:rsidP="003D787C">
            <w:pPr>
              <w:rPr>
                <w:rFonts w:ascii="Arial" w:eastAsia="Times New Roman" w:hAnsi="Arial" w:cs="Arial"/>
                <w:sz w:val="20"/>
                <w:szCs w:val="20"/>
              </w:rPr>
            </w:pPr>
            <w:proofErr w:type="spellStart"/>
            <w:r w:rsidRPr="003359CC">
              <w:rPr>
                <w:rFonts w:ascii="Arial" w:eastAsia="Calibri" w:hAnsi="Arial" w:cs="Arial"/>
                <w:sz w:val="20"/>
                <w:szCs w:val="20"/>
                <w:lang w:eastAsia="en-GB"/>
              </w:rPr>
              <w:t>Ремонт</w:t>
            </w:r>
            <w:proofErr w:type="spellEnd"/>
            <w:r w:rsidRPr="003359CC">
              <w:rPr>
                <w:rFonts w:ascii="Arial" w:eastAsia="Calibri" w:hAnsi="Arial" w:cs="Arial"/>
                <w:sz w:val="20"/>
                <w:szCs w:val="20"/>
                <w:lang w:eastAsia="en-GB"/>
              </w:rPr>
              <w:t xml:space="preserve"> и </w:t>
            </w:r>
            <w:proofErr w:type="spellStart"/>
            <w:r w:rsidRPr="003359CC">
              <w:rPr>
                <w:rFonts w:ascii="Arial" w:eastAsia="Calibri" w:hAnsi="Arial" w:cs="Arial"/>
                <w:sz w:val="20"/>
                <w:szCs w:val="20"/>
                <w:lang w:eastAsia="en-GB"/>
              </w:rPr>
              <w:t>техническое</w:t>
            </w:r>
            <w:proofErr w:type="spellEnd"/>
            <w:r w:rsidRPr="003359CC">
              <w:rPr>
                <w:rFonts w:ascii="Arial" w:eastAsia="Calibri" w:hAnsi="Arial" w:cs="Arial"/>
                <w:sz w:val="20"/>
                <w:szCs w:val="20"/>
                <w:lang w:eastAsia="en-GB"/>
              </w:rPr>
              <w:t xml:space="preserve"> </w:t>
            </w:r>
            <w:proofErr w:type="spellStart"/>
            <w:r w:rsidRPr="003359CC">
              <w:rPr>
                <w:rFonts w:ascii="Arial" w:eastAsia="Calibri" w:hAnsi="Arial" w:cs="Arial"/>
                <w:sz w:val="20"/>
                <w:szCs w:val="20"/>
                <w:lang w:eastAsia="en-GB"/>
              </w:rPr>
              <w:t>обслуживание</w:t>
            </w:r>
            <w:proofErr w:type="spellEnd"/>
            <w:r w:rsidRPr="003359CC">
              <w:rPr>
                <w:rFonts w:ascii="Arial" w:eastAsia="Calibri" w:hAnsi="Arial" w:cs="Arial"/>
                <w:sz w:val="20"/>
                <w:szCs w:val="20"/>
                <w:lang w:eastAsia="en-GB"/>
              </w:rPr>
              <w:t> </w:t>
            </w:r>
          </w:p>
        </w:tc>
        <w:tc>
          <w:tcPr>
            <w:tcW w:w="5245" w:type="dxa"/>
            <w:hideMark/>
          </w:tcPr>
          <w:p w14:paraId="55337ACE" w14:textId="77777777" w:rsidR="00AC6821" w:rsidRPr="003359CC" w:rsidRDefault="00AC6821" w:rsidP="003D787C">
            <w:pPr>
              <w:rPr>
                <w:rFonts w:ascii="Arial" w:eastAsia="Times New Roman" w:hAnsi="Arial" w:cs="Arial"/>
                <w:sz w:val="20"/>
                <w:szCs w:val="20"/>
                <w:lang w:val="ru-RU"/>
              </w:rPr>
            </w:pPr>
            <w:r w:rsidRPr="0038598C">
              <w:rPr>
                <w:rFonts w:ascii="Arial" w:eastAsia="Calibri" w:hAnsi="Arial" w:cs="Arial"/>
                <w:sz w:val="20"/>
                <w:szCs w:val="20"/>
                <w:lang w:val="ru-RU" w:eastAsia="en-GB"/>
              </w:rPr>
              <w:t>Риски охраны труда, образование отходов, незначительное занятие земель для складов, нарушение биоразнообразия</w:t>
            </w:r>
          </w:p>
        </w:tc>
      </w:tr>
    </w:tbl>
    <w:p w14:paraId="3B8B4D6D" w14:textId="77777777" w:rsidR="00774763" w:rsidRDefault="00774763" w:rsidP="009C75C5">
      <w:pPr>
        <w:pStyle w:val="20"/>
        <w:numPr>
          <w:ilvl w:val="0"/>
          <w:numId w:val="0"/>
        </w:numPr>
        <w:ind w:left="360"/>
        <w:rPr>
          <w:b w:val="0"/>
          <w:bCs/>
          <w:lang w:val="ru-RU"/>
        </w:rPr>
      </w:pPr>
      <w:bookmarkStart w:id="1498" w:name="_Toc169094773"/>
      <w:bookmarkStart w:id="1499" w:name="_Toc208973857"/>
      <w:bookmarkStart w:id="1500" w:name="_Toc208974057"/>
      <w:bookmarkStart w:id="1501" w:name="_Toc208974257"/>
      <w:bookmarkStart w:id="1502" w:name="_Toc208974459"/>
      <w:bookmarkStart w:id="1503" w:name="_Toc208974665"/>
      <w:bookmarkStart w:id="1504" w:name="_Toc210339040"/>
    </w:p>
    <w:p w14:paraId="5BFE660A" w14:textId="30DCC02A" w:rsidR="00AC6821" w:rsidRPr="00774763" w:rsidRDefault="00AC6821" w:rsidP="009C75C5">
      <w:pPr>
        <w:pStyle w:val="20"/>
        <w:numPr>
          <w:ilvl w:val="0"/>
          <w:numId w:val="0"/>
        </w:numPr>
        <w:ind w:left="360"/>
        <w:rPr>
          <w:b w:val="0"/>
          <w:bCs/>
          <w:lang w:val="ru-RU"/>
        </w:rPr>
      </w:pPr>
      <w:r w:rsidRPr="00774763">
        <w:rPr>
          <w:b w:val="0"/>
          <w:bCs/>
          <w:lang w:val="ru-RU"/>
        </w:rPr>
        <w:t>Также учитывались кумулятивные воздействия. На 32</w:t>
      </w:r>
      <w:r w:rsidR="00401085">
        <w:rPr>
          <w:b w:val="0"/>
          <w:bCs/>
          <w:lang w:val="ru-RU"/>
        </w:rPr>
        <w:t>2,2</w:t>
      </w:r>
      <w:r w:rsidRPr="00774763">
        <w:rPr>
          <w:b w:val="0"/>
          <w:bCs/>
          <w:lang w:val="ru-RU"/>
        </w:rPr>
        <w:t xml:space="preserve">-километровом участке от </w:t>
      </w:r>
      <w:proofErr w:type="spellStart"/>
      <w:r w:rsidR="00401085">
        <w:rPr>
          <w:b w:val="0"/>
          <w:bCs/>
          <w:lang w:val="ru-RU"/>
        </w:rPr>
        <w:t>Мойынты</w:t>
      </w:r>
      <w:proofErr w:type="spellEnd"/>
      <w:r w:rsidR="00401085">
        <w:rPr>
          <w:b w:val="0"/>
          <w:bCs/>
          <w:lang w:val="ru-RU"/>
        </w:rPr>
        <w:t xml:space="preserve"> </w:t>
      </w:r>
      <w:r w:rsidRPr="00774763">
        <w:rPr>
          <w:b w:val="0"/>
          <w:bCs/>
          <w:lang w:val="ru-RU"/>
        </w:rPr>
        <w:t xml:space="preserve">до Кызылжара, построенном с нуля, на большей части маршрута нет других известных проектов. Потенциальное перекрытие возможно только в точках соединения в </w:t>
      </w:r>
      <w:proofErr w:type="spellStart"/>
      <w:r w:rsidR="00401085">
        <w:rPr>
          <w:b w:val="0"/>
          <w:bCs/>
          <w:lang w:val="ru-RU"/>
        </w:rPr>
        <w:t>Мойынты</w:t>
      </w:r>
      <w:r w:rsidRPr="00774763">
        <w:rPr>
          <w:b w:val="0"/>
          <w:bCs/>
          <w:lang w:val="ru-RU"/>
        </w:rPr>
        <w:t>и</w:t>
      </w:r>
      <w:proofErr w:type="spellEnd"/>
      <w:r w:rsidRPr="00774763">
        <w:rPr>
          <w:b w:val="0"/>
          <w:bCs/>
          <w:lang w:val="ru-RU"/>
        </w:rPr>
        <w:t xml:space="preserve"> Кызылжаре, где новая линия встречается с существующими железнодорожными/автомобильными сетями, приближается к центрам городов, пересекает водные пути и подключается к инженерным коммуникациям. Оценка охватывает строительство и начальную эксплуатацию (на 10–15 лет) в соответствии с </w:t>
      </w:r>
      <w:r w:rsidRPr="00774763">
        <w:rPr>
          <w:b w:val="0"/>
          <w:bCs/>
        </w:rPr>
        <w:t>PS</w:t>
      </w:r>
      <w:r w:rsidRPr="00774763">
        <w:rPr>
          <w:b w:val="0"/>
          <w:bCs/>
          <w:lang w:val="ru-RU"/>
        </w:rPr>
        <w:t xml:space="preserve">1 и ссылается на </w:t>
      </w:r>
      <w:r w:rsidRPr="00774763">
        <w:rPr>
          <w:b w:val="0"/>
          <w:bCs/>
        </w:rPr>
        <w:t>PS</w:t>
      </w:r>
      <w:r w:rsidRPr="00774763">
        <w:rPr>
          <w:b w:val="0"/>
          <w:bCs/>
          <w:lang w:val="ru-RU"/>
        </w:rPr>
        <w:t>3/</w:t>
      </w:r>
      <w:r w:rsidRPr="00774763">
        <w:rPr>
          <w:b w:val="0"/>
          <w:bCs/>
        </w:rPr>
        <w:t>PS</w:t>
      </w:r>
      <w:r w:rsidRPr="00774763">
        <w:rPr>
          <w:b w:val="0"/>
          <w:bCs/>
          <w:lang w:val="ru-RU"/>
        </w:rPr>
        <w:t>4/</w:t>
      </w:r>
      <w:r w:rsidRPr="00774763">
        <w:rPr>
          <w:b w:val="0"/>
          <w:bCs/>
        </w:rPr>
        <w:t>PS</w:t>
      </w:r>
      <w:r w:rsidRPr="00774763">
        <w:rPr>
          <w:b w:val="0"/>
          <w:bCs/>
          <w:lang w:val="ru-RU"/>
        </w:rPr>
        <w:t>5/</w:t>
      </w:r>
      <w:r w:rsidRPr="00774763">
        <w:rPr>
          <w:b w:val="0"/>
          <w:bCs/>
        </w:rPr>
        <w:t>PS</w:t>
      </w:r>
      <w:r w:rsidRPr="00774763">
        <w:rPr>
          <w:b w:val="0"/>
          <w:bCs/>
          <w:lang w:val="ru-RU"/>
        </w:rPr>
        <w:t>6/</w:t>
      </w:r>
      <w:r w:rsidRPr="00774763">
        <w:rPr>
          <w:b w:val="0"/>
          <w:bCs/>
        </w:rPr>
        <w:t>PS</w:t>
      </w:r>
      <w:r w:rsidRPr="00774763">
        <w:rPr>
          <w:b w:val="0"/>
          <w:bCs/>
          <w:lang w:val="ru-RU"/>
        </w:rPr>
        <w:t>8. К вероятным перекрытиям относятся работы КТЖ, модернизация дорог, использование карьеров/карьеров, рост поселений, использование воды в сельском хозяйстве и логистика третьих лиц.</w:t>
      </w:r>
    </w:p>
    <w:p w14:paraId="3AFE2BEF" w14:textId="3F5D21A1" w:rsidR="00AC6821" w:rsidRPr="00774763" w:rsidRDefault="00AC6821" w:rsidP="009C75C5">
      <w:pPr>
        <w:pStyle w:val="20"/>
        <w:numPr>
          <w:ilvl w:val="0"/>
          <w:numId w:val="0"/>
        </w:numPr>
        <w:ind w:left="360"/>
        <w:rPr>
          <w:b w:val="0"/>
          <w:bCs/>
          <w:lang w:val="ru-RU"/>
        </w:rPr>
      </w:pPr>
      <w:r w:rsidRPr="00774763">
        <w:rPr>
          <w:b w:val="0"/>
          <w:bCs/>
          <w:lang w:val="ru-RU"/>
        </w:rPr>
        <w:t xml:space="preserve">В </w:t>
      </w:r>
      <w:proofErr w:type="spellStart"/>
      <w:r w:rsidR="00401085">
        <w:rPr>
          <w:b w:val="0"/>
          <w:bCs/>
          <w:lang w:val="ru-RU"/>
        </w:rPr>
        <w:t>Мойынты</w:t>
      </w:r>
      <w:r w:rsidRPr="00774763">
        <w:rPr>
          <w:b w:val="0"/>
          <w:bCs/>
          <w:lang w:val="ru-RU"/>
        </w:rPr>
        <w:t>совместные</w:t>
      </w:r>
      <w:proofErr w:type="spellEnd"/>
      <w:r w:rsidRPr="00774763">
        <w:rPr>
          <w:b w:val="0"/>
          <w:bCs/>
          <w:lang w:val="ru-RU"/>
        </w:rPr>
        <w:t xml:space="preserve"> работы могут увеличить риски для дорожного движения и безопасности вблизи перекрестков и школ, поднять уровень пыли/взвешенных частиц, уровень шума и вибрации (особенно ночью), нагрузку на местные источники воды, повлиять на небольшие фермы и пастбища, а также создать границы/барьеры для среды обитания. До принятия мер по смягчению воздействия значимость оценивается как умеренная–высокая в связи с одновременным проведением работ и наличием близлежащих реципиентов. В Кызылжаре потоки грузовых автомобилей и местное движение могут привести к образованию заторов и повышению уровня воздействия в школьные часы; шум от дизельного топлива/</w:t>
      </w:r>
      <w:r w:rsidRPr="00774763">
        <w:rPr>
          <w:b w:val="0"/>
          <w:bCs/>
        </w:rPr>
        <w:t>NOx</w:t>
      </w:r>
      <w:r w:rsidRPr="00774763">
        <w:rPr>
          <w:b w:val="0"/>
          <w:bCs/>
          <w:lang w:val="ru-RU"/>
        </w:rPr>
        <w:t xml:space="preserve"> и маневровых работ может превышать базовые значения; работа нескольких бригад увеличивает риск заиления/разлива; объединение железнодорожных и автомобильных путей может фрагментировать места обитания (с возможным риском столкновений с птицами); а риск случайных находок возрастает в местах пересечения линейных работ. До принятия мер по смягчению воздействия значимость оценивается как умеренная, с тенденцией к высокой в пиковые периоды.</w:t>
      </w:r>
    </w:p>
    <w:p w14:paraId="40AC9873" w14:textId="77777777" w:rsidR="00AC6821" w:rsidRPr="00774763" w:rsidRDefault="00AC6821" w:rsidP="009C75C5">
      <w:pPr>
        <w:pStyle w:val="20"/>
        <w:numPr>
          <w:ilvl w:val="0"/>
          <w:numId w:val="0"/>
        </w:numPr>
        <w:ind w:left="360"/>
        <w:rPr>
          <w:b w:val="0"/>
          <w:bCs/>
          <w:lang w:val="ru-RU"/>
        </w:rPr>
      </w:pPr>
      <w:r w:rsidRPr="00774763">
        <w:rPr>
          <w:b w:val="0"/>
          <w:bCs/>
          <w:lang w:val="ru-RU"/>
        </w:rPr>
        <w:t>Меры по смягчению воздействия направлены на поэтапное/разнесение работ, единый план движения транспорта, ограничение ночных работ вблизи чувствительных объектов, целенаправленный контроль за уровнем воздуха/шума (датчики пыли в режиме реального времени, малошумные рельсы, временные акустические экраны, виброгасители), совместный контроль эрозии и разлива, не связанные с местными источниками воды, компактные временные зоны обитания с переходами для скота и компенсацией по мере необходимости, совместное планирование в чрезвычайных ситуациях, меры по защите от ГН/СЭО при необходимости.</w:t>
      </w:r>
    </w:p>
    <w:p w14:paraId="400FE6AF" w14:textId="05E60F5A" w:rsidR="00AC6821" w:rsidRPr="00774763" w:rsidRDefault="00AC6821" w:rsidP="009C75C5">
      <w:pPr>
        <w:pStyle w:val="20"/>
        <w:numPr>
          <w:ilvl w:val="0"/>
          <w:numId w:val="0"/>
        </w:numPr>
        <w:ind w:left="360"/>
        <w:rPr>
          <w:b w:val="0"/>
          <w:bCs/>
          <w:lang w:val="ru-RU"/>
        </w:rPr>
      </w:pPr>
      <w:r w:rsidRPr="00774763">
        <w:rPr>
          <w:b w:val="0"/>
          <w:bCs/>
          <w:lang w:val="ru-RU"/>
        </w:rPr>
        <w:t xml:space="preserve">Мониторинг должен отслеживать уровни </w:t>
      </w:r>
      <w:r w:rsidRPr="00774763">
        <w:rPr>
          <w:b w:val="0"/>
          <w:bCs/>
        </w:rPr>
        <w:t>PM</w:t>
      </w:r>
      <w:r w:rsidRPr="00774763">
        <w:rPr>
          <w:b w:val="0"/>
          <w:bCs/>
          <w:lang w:val="ru-RU"/>
        </w:rPr>
        <w:t>10/</w:t>
      </w:r>
      <w:r w:rsidRPr="00774763">
        <w:rPr>
          <w:b w:val="0"/>
          <w:bCs/>
        </w:rPr>
        <w:t>PM</w:t>
      </w:r>
      <w:r w:rsidRPr="00774763">
        <w:rPr>
          <w:b w:val="0"/>
          <w:bCs/>
          <w:lang w:val="ru-RU"/>
        </w:rPr>
        <w:t>2,5, дневной/ночной шум и вибрацию у ближайших домов, задержки/опасные ситуации на дорогах, мутность воды и концентрацию углеводородов выше/ниже по течению, а также эффективность рассмотрения жалоб (с разбивкой по группам). При последовательном внедрении ожидается, что остаточное кумулятивное воздействие снизится до низкого–умеренного уровня в период строительства и низкого уровня в период стабильной эксплуатации.</w:t>
      </w:r>
    </w:p>
    <w:p w14:paraId="0CAD5E0F" w14:textId="77777777" w:rsidR="00AC6821" w:rsidRDefault="00AC6821" w:rsidP="009C75C5">
      <w:pPr>
        <w:pStyle w:val="20"/>
        <w:numPr>
          <w:ilvl w:val="0"/>
          <w:numId w:val="0"/>
        </w:numPr>
        <w:ind w:left="720"/>
        <w:rPr>
          <w:lang w:val="ru-RU"/>
        </w:rPr>
      </w:pPr>
    </w:p>
    <w:p w14:paraId="5631D39D" w14:textId="77777777" w:rsidR="00774763" w:rsidRPr="00AC6821" w:rsidRDefault="00774763" w:rsidP="009C75C5">
      <w:pPr>
        <w:pStyle w:val="20"/>
        <w:numPr>
          <w:ilvl w:val="0"/>
          <w:numId w:val="0"/>
        </w:numPr>
        <w:ind w:left="720"/>
        <w:rPr>
          <w:lang w:val="ru-RU"/>
        </w:rPr>
      </w:pPr>
    </w:p>
    <w:p w14:paraId="36088FDF" w14:textId="61C09E10" w:rsidR="00C600C1" w:rsidRPr="0038598C" w:rsidRDefault="00C600C1" w:rsidP="009C75C5">
      <w:pPr>
        <w:pStyle w:val="20"/>
        <w:numPr>
          <w:ilvl w:val="0"/>
          <w:numId w:val="0"/>
        </w:numPr>
        <w:ind w:left="720"/>
        <w:rPr>
          <w:lang w:val="ru-RU"/>
        </w:rPr>
      </w:pPr>
      <w:r w:rsidRPr="0038598C">
        <w:rPr>
          <w:lang w:val="ru-RU"/>
        </w:rPr>
        <w:t>8.2 Воздействия и риски на этапе подготовки и строительства</w:t>
      </w:r>
    </w:p>
    <w:p w14:paraId="469F0C0B" w14:textId="1B15D988" w:rsidR="00C600C1" w:rsidRPr="00774763" w:rsidRDefault="00C600C1" w:rsidP="009C75C5">
      <w:pPr>
        <w:pStyle w:val="20"/>
        <w:numPr>
          <w:ilvl w:val="0"/>
          <w:numId w:val="0"/>
        </w:numPr>
        <w:rPr>
          <w:b w:val="0"/>
          <w:bCs/>
          <w:lang w:val="ru-RU"/>
        </w:rPr>
      </w:pPr>
      <w:r w:rsidRPr="00774763">
        <w:rPr>
          <w:b w:val="0"/>
          <w:bCs/>
          <w:lang w:val="ru-RU"/>
        </w:rPr>
        <w:t xml:space="preserve">Проект железной дороги </w:t>
      </w:r>
      <w:proofErr w:type="spellStart"/>
      <w:r w:rsidRPr="00774763">
        <w:rPr>
          <w:b w:val="0"/>
          <w:bCs/>
          <w:lang w:val="ru-RU"/>
        </w:rPr>
        <w:t>Мойнти</w:t>
      </w:r>
      <w:proofErr w:type="spellEnd"/>
      <w:r w:rsidRPr="00774763">
        <w:rPr>
          <w:b w:val="0"/>
          <w:bCs/>
          <w:lang w:val="ru-RU"/>
        </w:rPr>
        <w:t xml:space="preserve"> – Кызылжар проходит комплексную Оценку экологических и социальных воздействий (</w:t>
      </w:r>
      <w:r w:rsidRPr="00774763">
        <w:rPr>
          <w:b w:val="0"/>
          <w:bCs/>
        </w:rPr>
        <w:t>ESIA</w:t>
      </w:r>
      <w:r w:rsidRPr="00774763">
        <w:rPr>
          <w:b w:val="0"/>
          <w:bCs/>
          <w:lang w:val="ru-RU"/>
        </w:rPr>
        <w:t>) в соответствии с</w:t>
      </w:r>
      <w:r w:rsidRPr="00774763">
        <w:rPr>
          <w:b w:val="0"/>
          <w:bCs/>
        </w:rPr>
        <w:t> IFC</w:t>
      </w:r>
      <w:r w:rsidRPr="00774763">
        <w:rPr>
          <w:b w:val="0"/>
          <w:bCs/>
          <w:lang w:val="ru-RU"/>
        </w:rPr>
        <w:t xml:space="preserve"> </w:t>
      </w:r>
      <w:r w:rsidRPr="00774763">
        <w:rPr>
          <w:b w:val="0"/>
          <w:bCs/>
        </w:rPr>
        <w:t>Performance</w:t>
      </w:r>
      <w:r w:rsidRPr="00774763">
        <w:rPr>
          <w:b w:val="0"/>
          <w:bCs/>
          <w:lang w:val="ru-RU"/>
        </w:rPr>
        <w:t xml:space="preserve"> </w:t>
      </w:r>
      <w:r w:rsidRPr="00774763">
        <w:rPr>
          <w:b w:val="0"/>
          <w:bCs/>
        </w:rPr>
        <w:t>Standard</w:t>
      </w:r>
      <w:r w:rsidRPr="00774763">
        <w:rPr>
          <w:b w:val="0"/>
          <w:bCs/>
          <w:lang w:val="ru-RU"/>
        </w:rPr>
        <w:t xml:space="preserve"> 1 (</w:t>
      </w:r>
      <w:r w:rsidRPr="00774763">
        <w:rPr>
          <w:b w:val="0"/>
          <w:bCs/>
        </w:rPr>
        <w:t>PS</w:t>
      </w:r>
      <w:r w:rsidRPr="00774763">
        <w:rPr>
          <w:b w:val="0"/>
          <w:bCs/>
          <w:lang w:val="ru-RU"/>
        </w:rPr>
        <w:t>1), Руководством ВБ по охране окружающей среды и безопасности (</w:t>
      </w:r>
      <w:r w:rsidRPr="00774763">
        <w:rPr>
          <w:b w:val="0"/>
          <w:bCs/>
        </w:rPr>
        <w:t>WBG</w:t>
      </w:r>
      <w:r w:rsidRPr="00774763">
        <w:rPr>
          <w:b w:val="0"/>
          <w:bCs/>
          <w:lang w:val="ru-RU"/>
        </w:rPr>
        <w:t xml:space="preserve"> </w:t>
      </w:r>
      <w:r w:rsidRPr="00774763">
        <w:rPr>
          <w:b w:val="0"/>
          <w:bCs/>
        </w:rPr>
        <w:t>EHS</w:t>
      </w:r>
      <w:r w:rsidRPr="00774763">
        <w:rPr>
          <w:b w:val="0"/>
          <w:bCs/>
          <w:lang w:val="ru-RU"/>
        </w:rPr>
        <w:t xml:space="preserve"> </w:t>
      </w:r>
      <w:r w:rsidRPr="00774763">
        <w:rPr>
          <w:b w:val="0"/>
          <w:bCs/>
        </w:rPr>
        <w:t>Guidelines</w:t>
      </w:r>
      <w:r w:rsidRPr="00774763">
        <w:rPr>
          <w:b w:val="0"/>
          <w:bCs/>
          <w:lang w:val="ru-RU"/>
        </w:rPr>
        <w:t>, 2007), а также</w:t>
      </w:r>
      <w:r w:rsidRPr="00774763">
        <w:rPr>
          <w:b w:val="0"/>
          <w:bCs/>
        </w:rPr>
        <w:t> </w:t>
      </w:r>
      <w:r w:rsidRPr="00774763">
        <w:rPr>
          <w:b w:val="0"/>
          <w:bCs/>
          <w:lang w:val="ru-RU"/>
        </w:rPr>
        <w:t>Экологическим кодексом Республики Казахстан (2021)</w:t>
      </w:r>
      <w:r w:rsidRPr="00774763">
        <w:rPr>
          <w:b w:val="0"/>
          <w:bCs/>
        </w:rPr>
        <w:t> </w:t>
      </w:r>
      <w:r w:rsidRPr="00774763">
        <w:rPr>
          <w:b w:val="0"/>
          <w:bCs/>
          <w:lang w:val="ru-RU"/>
        </w:rPr>
        <w:t>и</w:t>
      </w:r>
      <w:r w:rsidRPr="00774763">
        <w:rPr>
          <w:b w:val="0"/>
          <w:bCs/>
        </w:rPr>
        <w:t> </w:t>
      </w:r>
      <w:r w:rsidRPr="00774763">
        <w:rPr>
          <w:b w:val="0"/>
          <w:bCs/>
          <w:lang w:val="ru-RU"/>
        </w:rPr>
        <w:t>Земельным кодексом (2003).</w:t>
      </w:r>
      <w:r w:rsidR="00881C09" w:rsidRPr="00774763">
        <w:rPr>
          <w:b w:val="0"/>
          <w:bCs/>
          <w:lang w:val="ru-RU"/>
        </w:rPr>
        <w:t xml:space="preserve"> </w:t>
      </w:r>
      <w:r w:rsidRPr="00774763">
        <w:rPr>
          <w:b w:val="0"/>
          <w:bCs/>
          <w:lang w:val="ru-RU"/>
        </w:rPr>
        <w:t xml:space="preserve">На этапах </w:t>
      </w:r>
      <w:proofErr w:type="spellStart"/>
      <w:r w:rsidRPr="00774763">
        <w:rPr>
          <w:b w:val="0"/>
          <w:bCs/>
          <w:lang w:val="ru-RU"/>
        </w:rPr>
        <w:t>предподготовки</w:t>
      </w:r>
      <w:proofErr w:type="spellEnd"/>
      <w:r w:rsidRPr="00774763">
        <w:rPr>
          <w:b w:val="0"/>
          <w:bCs/>
          <w:lang w:val="ru-RU"/>
        </w:rPr>
        <w:t xml:space="preserve"> и строительства ключевыми рисками являются: утрата среды обитания, угрозы здоровью и безопасности местного населения, климатические уязвимости, последствия приобретения земель, а также социально-экономические нарушения, затрагивающие фермеров, пастухов и уязвимые группы населения. Дополнительные опасения связаны с насилием по признаку пола (</w:t>
      </w:r>
      <w:r w:rsidRPr="00774763">
        <w:rPr>
          <w:b w:val="0"/>
          <w:bCs/>
        </w:rPr>
        <w:t>GBV</w:t>
      </w:r>
      <w:r w:rsidRPr="00774763">
        <w:rPr>
          <w:b w:val="0"/>
          <w:bCs/>
          <w:lang w:val="ru-RU"/>
        </w:rPr>
        <w:t>), притоком рабочей силы и нарушением культурного наследия в чувствительных районах.</w:t>
      </w:r>
      <w:r w:rsidR="00881C09" w:rsidRPr="00774763">
        <w:rPr>
          <w:b w:val="0"/>
          <w:bCs/>
          <w:lang w:val="ru-RU"/>
        </w:rPr>
        <w:t xml:space="preserve"> </w:t>
      </w:r>
    </w:p>
    <w:p w14:paraId="5E9DD218" w14:textId="77777777" w:rsidR="00C600C1" w:rsidRPr="00774763" w:rsidRDefault="00C600C1" w:rsidP="009C75C5">
      <w:pPr>
        <w:pStyle w:val="20"/>
        <w:numPr>
          <w:ilvl w:val="0"/>
          <w:numId w:val="0"/>
        </w:numPr>
        <w:rPr>
          <w:b w:val="0"/>
          <w:bCs/>
          <w:lang w:val="ru-RU"/>
        </w:rPr>
      </w:pPr>
      <w:r w:rsidRPr="00774763">
        <w:rPr>
          <w:b w:val="0"/>
          <w:bCs/>
        </w:rPr>
        <w:t>ESIA</w:t>
      </w:r>
      <w:r w:rsidRPr="00774763">
        <w:rPr>
          <w:b w:val="0"/>
          <w:bCs/>
          <w:lang w:val="ru-RU"/>
        </w:rPr>
        <w:t xml:space="preserve"> применяет</w:t>
      </w:r>
      <w:r w:rsidRPr="00774763">
        <w:rPr>
          <w:b w:val="0"/>
          <w:bCs/>
        </w:rPr>
        <w:t> </w:t>
      </w:r>
      <w:r w:rsidRPr="00774763">
        <w:rPr>
          <w:b w:val="0"/>
          <w:bCs/>
          <w:lang w:val="ru-RU"/>
        </w:rPr>
        <w:t>подход, основанный на оценке рисков, оценивая вероятность, тяжесть и обратимость воздействий на экологические и социальные объекты. Меры смягчения, объединённые в</w:t>
      </w:r>
      <w:r w:rsidRPr="00774763">
        <w:rPr>
          <w:b w:val="0"/>
          <w:bCs/>
        </w:rPr>
        <w:t> </w:t>
      </w:r>
      <w:r w:rsidRPr="00774763">
        <w:rPr>
          <w:b w:val="0"/>
          <w:bCs/>
          <w:lang w:val="ru-RU"/>
        </w:rPr>
        <w:t>Плане управления экологическими и социальными аспектами (</w:t>
      </w:r>
      <w:r w:rsidRPr="00774763">
        <w:rPr>
          <w:b w:val="0"/>
          <w:bCs/>
        </w:rPr>
        <w:t>ESMP</w:t>
      </w:r>
      <w:r w:rsidRPr="00774763">
        <w:rPr>
          <w:b w:val="0"/>
          <w:bCs/>
          <w:lang w:val="ru-RU"/>
        </w:rPr>
        <w:t>), следуют иерархии смягчения и соответствуют</w:t>
      </w:r>
      <w:r w:rsidRPr="00774763">
        <w:rPr>
          <w:b w:val="0"/>
          <w:bCs/>
        </w:rPr>
        <w:t> IFC</w:t>
      </w:r>
      <w:r w:rsidRPr="00774763">
        <w:rPr>
          <w:b w:val="0"/>
          <w:bCs/>
          <w:lang w:val="ru-RU"/>
        </w:rPr>
        <w:t xml:space="preserve"> </w:t>
      </w:r>
      <w:r w:rsidRPr="00774763">
        <w:rPr>
          <w:b w:val="0"/>
          <w:bCs/>
        </w:rPr>
        <w:t>PS</w:t>
      </w:r>
      <w:r w:rsidRPr="00774763">
        <w:rPr>
          <w:b w:val="0"/>
          <w:bCs/>
          <w:lang w:val="ru-RU"/>
        </w:rPr>
        <w:t>2–</w:t>
      </w:r>
      <w:r w:rsidRPr="00774763">
        <w:rPr>
          <w:b w:val="0"/>
          <w:bCs/>
        </w:rPr>
        <w:t>PS</w:t>
      </w:r>
      <w:r w:rsidRPr="00774763">
        <w:rPr>
          <w:b w:val="0"/>
          <w:bCs/>
          <w:lang w:val="ru-RU"/>
        </w:rPr>
        <w:t>8</w:t>
      </w:r>
      <w:r w:rsidRPr="00774763">
        <w:rPr>
          <w:b w:val="0"/>
          <w:bCs/>
        </w:rPr>
        <w:t> </w:t>
      </w:r>
      <w:r w:rsidRPr="00774763">
        <w:rPr>
          <w:b w:val="0"/>
          <w:bCs/>
          <w:lang w:val="ru-RU"/>
        </w:rPr>
        <w:t>и национальному законодательству, обеспечивая эффективное предотвращение, минимизацию, восстановление или компенсацию воздействий на протяжении всего жизненного цикла проекта.</w:t>
      </w:r>
    </w:p>
    <w:p w14:paraId="6791CEB0" w14:textId="77777777" w:rsidR="00C600C1" w:rsidRPr="00774763" w:rsidRDefault="00C600C1" w:rsidP="009C75C5">
      <w:pPr>
        <w:pStyle w:val="20"/>
        <w:numPr>
          <w:ilvl w:val="0"/>
          <w:numId w:val="0"/>
        </w:numPr>
        <w:rPr>
          <w:b w:val="0"/>
          <w:bCs/>
          <w:lang w:val="ru-RU"/>
        </w:rPr>
      </w:pPr>
    </w:p>
    <w:p w14:paraId="3E7C4E3C" w14:textId="1ADB1DE0" w:rsidR="00C600C1" w:rsidRPr="00774763" w:rsidRDefault="00C600C1" w:rsidP="00774763">
      <w:pPr>
        <w:pStyle w:val="20"/>
        <w:numPr>
          <w:ilvl w:val="0"/>
          <w:numId w:val="0"/>
        </w:numPr>
        <w:ind w:left="542"/>
        <w:rPr>
          <w:lang w:val="ru-RU"/>
        </w:rPr>
      </w:pPr>
      <w:r w:rsidRPr="00774763">
        <w:rPr>
          <w:lang w:val="ru-RU"/>
        </w:rPr>
        <w:t>8.2.</w:t>
      </w:r>
      <w:r w:rsidR="00E219B3" w:rsidRPr="00774763">
        <w:rPr>
          <w:lang w:val="ru-RU"/>
        </w:rPr>
        <w:t>1</w:t>
      </w:r>
      <w:r w:rsidRPr="00774763">
        <w:rPr>
          <w:lang w:val="ru-RU"/>
        </w:rPr>
        <w:t xml:space="preserve"> Экологические и социальные риски и воздействия, связанные с </w:t>
      </w:r>
      <w:r w:rsidRPr="00774763">
        <w:t>PS</w:t>
      </w:r>
      <w:r w:rsidRPr="00774763">
        <w:rPr>
          <w:lang w:val="ru-RU"/>
        </w:rPr>
        <w:t>2</w:t>
      </w:r>
    </w:p>
    <w:p w14:paraId="0492A361" w14:textId="1514A3B5" w:rsidR="00E219B3" w:rsidRPr="00774763" w:rsidRDefault="00E219B3" w:rsidP="009C75C5">
      <w:pPr>
        <w:pStyle w:val="20"/>
        <w:numPr>
          <w:ilvl w:val="0"/>
          <w:numId w:val="0"/>
        </w:numPr>
        <w:rPr>
          <w:b w:val="0"/>
          <w:bCs/>
          <w:lang w:val="ru-RU"/>
        </w:rPr>
      </w:pPr>
      <w:r w:rsidRPr="00774763">
        <w:rPr>
          <w:b w:val="0"/>
          <w:bCs/>
          <w:lang w:val="ru-RU"/>
        </w:rPr>
        <w:t xml:space="preserve">Проект железной дороги </w:t>
      </w:r>
      <w:proofErr w:type="spellStart"/>
      <w:r w:rsidR="00401085">
        <w:rPr>
          <w:b w:val="0"/>
          <w:bCs/>
          <w:lang w:val="ru-RU"/>
        </w:rPr>
        <w:t>Мойынты</w:t>
      </w:r>
      <w:proofErr w:type="spellEnd"/>
      <w:r w:rsidRPr="00774763">
        <w:rPr>
          <w:b w:val="0"/>
          <w:bCs/>
          <w:lang w:val="ru-RU"/>
        </w:rPr>
        <w:t>– Кызылжар предусматривает использование смешанного состава рабочей силы, состоящего из прямых, контрактных работников и работников-поставщиков, что создает возможности трудоустройства, но также и риски, связанные с притоком рабочей силы, благосостоянием работников, а также охраной труда и безопасностью. В соответствии со Стандартом деятельности 2 Всемирного банка (PS2), «Труд и условия труда», Трудовым кодексом Казахстана и Общим руководством Всемирного банка по охране окружающей среды, здоровья и безопасности труда (2007 г.), основными проблемами являются справедливая практика трудовых отношений, безопасные условия труда, предотвращение гендерного насилия (ГН) и давление на местные службы. Меры по снижению рисков будут направлены на прозрачность подбора персонала, стандарты размещения работников, соблюдение требований охраны труда и безопасности, механизмы подачи жалоб и взаимодействие с местным сообществом для обеспечения соблюдения трудовых прав и безопасности на протяжении всего жизненного цикла проекта.</w:t>
      </w:r>
    </w:p>
    <w:p w14:paraId="38306340" w14:textId="77777777" w:rsidR="00C600C1" w:rsidRPr="0038598C" w:rsidRDefault="00C600C1" w:rsidP="009C75C5">
      <w:pPr>
        <w:pStyle w:val="20"/>
        <w:numPr>
          <w:ilvl w:val="0"/>
          <w:numId w:val="0"/>
        </w:numPr>
        <w:ind w:left="576"/>
        <w:rPr>
          <w:lang w:val="ru-RU"/>
        </w:rPr>
      </w:pPr>
      <w:r w:rsidRPr="0038598C">
        <w:rPr>
          <w:lang w:val="ru-RU"/>
        </w:rPr>
        <w:t>Рабочая сила проекта</w:t>
      </w:r>
    </w:p>
    <w:p w14:paraId="335C6B50" w14:textId="77777777" w:rsidR="00C600C1" w:rsidRPr="00774763" w:rsidRDefault="00C600C1" w:rsidP="009C75C5">
      <w:pPr>
        <w:pStyle w:val="20"/>
        <w:numPr>
          <w:ilvl w:val="0"/>
          <w:numId w:val="0"/>
        </w:numPr>
        <w:ind w:left="576"/>
        <w:rPr>
          <w:b w:val="0"/>
          <w:bCs/>
          <w:lang w:val="ru-RU"/>
        </w:rPr>
      </w:pPr>
      <w:r w:rsidRPr="00774763">
        <w:rPr>
          <w:b w:val="0"/>
          <w:bCs/>
          <w:lang w:val="ru-RU"/>
        </w:rPr>
        <w:t xml:space="preserve">В соответствии с </w:t>
      </w:r>
      <w:r w:rsidRPr="00774763">
        <w:rPr>
          <w:b w:val="0"/>
          <w:bCs/>
        </w:rPr>
        <w:t>PS</w:t>
      </w:r>
      <w:r w:rsidRPr="00774763">
        <w:rPr>
          <w:b w:val="0"/>
          <w:bCs/>
          <w:lang w:val="ru-RU"/>
        </w:rPr>
        <w:t>2 проект железной дороги привлекает</w:t>
      </w:r>
      <w:r w:rsidRPr="00774763">
        <w:rPr>
          <w:b w:val="0"/>
          <w:bCs/>
        </w:rPr>
        <w:t> </w:t>
      </w:r>
      <w:r w:rsidRPr="00774763">
        <w:rPr>
          <w:b w:val="0"/>
          <w:bCs/>
          <w:lang w:val="ru-RU"/>
        </w:rPr>
        <w:t>разнообразную рабочую силу, включая:</w:t>
      </w:r>
    </w:p>
    <w:p w14:paraId="7B8DA677" w14:textId="77777777" w:rsidR="00C600C1" w:rsidRPr="00774763" w:rsidRDefault="00C600C1" w:rsidP="009C75C5">
      <w:pPr>
        <w:pStyle w:val="20"/>
        <w:numPr>
          <w:ilvl w:val="0"/>
          <w:numId w:val="335"/>
        </w:numPr>
        <w:rPr>
          <w:b w:val="0"/>
          <w:bCs/>
          <w:lang w:val="ru-RU"/>
        </w:rPr>
      </w:pPr>
      <w:r w:rsidRPr="00774763">
        <w:rPr>
          <w:b w:val="0"/>
          <w:bCs/>
          <w:lang w:val="ru-RU"/>
        </w:rPr>
        <w:t>Прямых работников: персонал КТЖ, ответственный за надзор за проектированием, строительством и соблюдением экологических и социальных требований.</w:t>
      </w:r>
    </w:p>
    <w:p w14:paraId="04380B3C" w14:textId="77777777" w:rsidR="00C600C1" w:rsidRPr="00774763" w:rsidRDefault="00C600C1" w:rsidP="009C75C5">
      <w:pPr>
        <w:pStyle w:val="20"/>
        <w:numPr>
          <w:ilvl w:val="0"/>
          <w:numId w:val="335"/>
        </w:numPr>
        <w:rPr>
          <w:b w:val="0"/>
          <w:bCs/>
          <w:lang w:val="ru-RU"/>
        </w:rPr>
      </w:pPr>
      <w:r w:rsidRPr="00774763">
        <w:rPr>
          <w:b w:val="0"/>
          <w:bCs/>
          <w:lang w:val="ru-RU"/>
        </w:rPr>
        <w:t>Подрядчиков: сотрудники генеральных и субподрядных организаций, включая квалифицированных операторов, водителей и строителей.</w:t>
      </w:r>
    </w:p>
    <w:p w14:paraId="7513B4C4" w14:textId="77777777" w:rsidR="00C600C1" w:rsidRPr="00774763" w:rsidRDefault="00C600C1" w:rsidP="009C75C5">
      <w:pPr>
        <w:pStyle w:val="20"/>
        <w:numPr>
          <w:ilvl w:val="0"/>
          <w:numId w:val="335"/>
        </w:numPr>
        <w:rPr>
          <w:b w:val="0"/>
          <w:bCs/>
          <w:lang w:val="ru-RU"/>
        </w:rPr>
      </w:pPr>
      <w:r w:rsidRPr="00774763">
        <w:rPr>
          <w:b w:val="0"/>
          <w:bCs/>
          <w:lang w:val="ru-RU"/>
        </w:rPr>
        <w:t>Сотрудников основных поставщиков: лица, занятые у поставщиков щебня, стали, цемента, оборудования и охранных услуг.</w:t>
      </w:r>
    </w:p>
    <w:p w14:paraId="100AB758" w14:textId="77777777" w:rsidR="00C600C1" w:rsidRPr="00774763" w:rsidRDefault="00C600C1" w:rsidP="009C75C5">
      <w:pPr>
        <w:pStyle w:val="20"/>
        <w:numPr>
          <w:ilvl w:val="0"/>
          <w:numId w:val="0"/>
        </w:numPr>
        <w:rPr>
          <w:b w:val="0"/>
          <w:bCs/>
          <w:lang w:val="ru-RU"/>
        </w:rPr>
      </w:pPr>
      <w:r w:rsidRPr="00774763">
        <w:rPr>
          <w:b w:val="0"/>
          <w:bCs/>
          <w:lang w:val="ru-RU"/>
        </w:rPr>
        <w:lastRenderedPageBreak/>
        <w:t>Численность рабочей силы ожидается</w:t>
      </w:r>
      <w:r w:rsidRPr="00774763">
        <w:rPr>
          <w:b w:val="0"/>
          <w:bCs/>
        </w:rPr>
        <w:t> </w:t>
      </w:r>
      <w:r w:rsidRPr="00774763">
        <w:rPr>
          <w:b w:val="0"/>
          <w:bCs/>
          <w:lang w:val="ru-RU"/>
        </w:rPr>
        <w:t>пиком около 1,000–1,200 человек, примерно 200–230 работников на каждые 100 км. Значительная часть работников будет</w:t>
      </w:r>
      <w:r w:rsidRPr="00774763">
        <w:rPr>
          <w:b w:val="0"/>
          <w:bCs/>
        </w:rPr>
        <w:t> </w:t>
      </w:r>
      <w:r w:rsidRPr="00774763">
        <w:rPr>
          <w:b w:val="0"/>
          <w:bCs/>
          <w:lang w:val="ru-RU"/>
        </w:rPr>
        <w:t>не местной или мигрантской, что создаёт как возможности для трудоустройства местного населения, так и риски, связанные с притоком рабочей силы.</w:t>
      </w:r>
    </w:p>
    <w:p w14:paraId="58E0E8E0" w14:textId="77777777" w:rsidR="00C600C1" w:rsidRPr="0038598C" w:rsidRDefault="00C600C1" w:rsidP="009C75C5">
      <w:pPr>
        <w:pStyle w:val="20"/>
        <w:numPr>
          <w:ilvl w:val="0"/>
          <w:numId w:val="0"/>
        </w:numPr>
        <w:ind w:left="576"/>
        <w:rPr>
          <w:lang w:val="ru-RU"/>
        </w:rPr>
      </w:pPr>
      <w:r w:rsidRPr="0038598C">
        <w:rPr>
          <w:lang w:val="ru-RU"/>
        </w:rPr>
        <w:t>Источник воздействий</w:t>
      </w:r>
    </w:p>
    <w:p w14:paraId="4752AFC4" w14:textId="77777777" w:rsidR="00C600C1" w:rsidRPr="005568A9" w:rsidRDefault="00C600C1" w:rsidP="009C75C5">
      <w:pPr>
        <w:pStyle w:val="20"/>
        <w:numPr>
          <w:ilvl w:val="0"/>
          <w:numId w:val="0"/>
        </w:numPr>
        <w:ind w:left="576"/>
        <w:rPr>
          <w:b w:val="0"/>
          <w:bCs/>
          <w:lang w:val="ru-RU"/>
        </w:rPr>
      </w:pPr>
      <w:r w:rsidRPr="005568A9">
        <w:rPr>
          <w:b w:val="0"/>
          <w:bCs/>
          <w:lang w:val="ru-RU"/>
        </w:rPr>
        <w:t>Основные риски и воздействия, связанные с трудом и условиями работы, включают:</w:t>
      </w:r>
    </w:p>
    <w:p w14:paraId="4A2DDC9A" w14:textId="77777777" w:rsidR="00C600C1" w:rsidRPr="005568A9" w:rsidRDefault="00C600C1" w:rsidP="009C75C5">
      <w:pPr>
        <w:pStyle w:val="20"/>
        <w:numPr>
          <w:ilvl w:val="0"/>
          <w:numId w:val="336"/>
        </w:numPr>
        <w:rPr>
          <w:b w:val="0"/>
          <w:bCs/>
          <w:lang w:val="ru-RU"/>
        </w:rPr>
      </w:pPr>
      <w:r w:rsidRPr="005568A9">
        <w:rPr>
          <w:b w:val="0"/>
          <w:bCs/>
          <w:lang w:val="ru-RU"/>
        </w:rPr>
        <w:t>Давление притока рабочей силы на местное жильё, водоснабжение, здравоохранение и другие важные услуги, что может привести к социальной напряжённости.</w:t>
      </w:r>
    </w:p>
    <w:p w14:paraId="5C74D716" w14:textId="77777777" w:rsidR="00C600C1" w:rsidRPr="005568A9" w:rsidRDefault="00C600C1" w:rsidP="009C75C5">
      <w:pPr>
        <w:pStyle w:val="20"/>
        <w:numPr>
          <w:ilvl w:val="0"/>
          <w:numId w:val="336"/>
        </w:numPr>
        <w:rPr>
          <w:b w:val="0"/>
          <w:bCs/>
          <w:lang w:val="ru-RU"/>
        </w:rPr>
      </w:pPr>
      <w:r w:rsidRPr="005568A9">
        <w:rPr>
          <w:b w:val="0"/>
          <w:bCs/>
          <w:lang w:val="ru-RU"/>
        </w:rPr>
        <w:t>Риски гендерного насилия (</w:t>
      </w:r>
      <w:r w:rsidRPr="005568A9">
        <w:rPr>
          <w:b w:val="0"/>
          <w:bCs/>
        </w:rPr>
        <w:t>GBV</w:t>
      </w:r>
      <w:r w:rsidRPr="005568A9">
        <w:rPr>
          <w:b w:val="0"/>
          <w:bCs/>
          <w:lang w:val="ru-RU"/>
        </w:rPr>
        <w:t>), сексуальной эксплуатации и домогательств (</w:t>
      </w:r>
      <w:r w:rsidRPr="005568A9">
        <w:rPr>
          <w:b w:val="0"/>
          <w:bCs/>
        </w:rPr>
        <w:t>SEA</w:t>
      </w:r>
      <w:r w:rsidRPr="005568A9">
        <w:rPr>
          <w:b w:val="0"/>
          <w:bCs/>
          <w:lang w:val="ru-RU"/>
        </w:rPr>
        <w:t>) в лагерях работников и среди принимающего сообщества.</w:t>
      </w:r>
    </w:p>
    <w:p w14:paraId="096C4A5A" w14:textId="77777777" w:rsidR="00C600C1" w:rsidRPr="005568A9" w:rsidRDefault="00C600C1" w:rsidP="009C75C5">
      <w:pPr>
        <w:pStyle w:val="20"/>
        <w:numPr>
          <w:ilvl w:val="0"/>
          <w:numId w:val="336"/>
        </w:numPr>
        <w:rPr>
          <w:b w:val="0"/>
          <w:bCs/>
          <w:lang w:val="ru-RU"/>
        </w:rPr>
      </w:pPr>
      <w:r w:rsidRPr="005568A9">
        <w:rPr>
          <w:b w:val="0"/>
          <w:bCs/>
          <w:lang w:val="ru-RU"/>
        </w:rPr>
        <w:t>Потенциальные нарушения справедливой трудовой практики, такие как неоплачиваемые сверхурочные, отсутствие формальных контрактов или задержки выплаты заработной платы, противоречащие Трудовому кодексу Казахстана.</w:t>
      </w:r>
    </w:p>
    <w:p w14:paraId="1A6D0CA1" w14:textId="77777777" w:rsidR="00C600C1" w:rsidRPr="005568A9" w:rsidRDefault="00C600C1" w:rsidP="009C75C5">
      <w:pPr>
        <w:pStyle w:val="20"/>
        <w:numPr>
          <w:ilvl w:val="0"/>
          <w:numId w:val="336"/>
        </w:numPr>
        <w:rPr>
          <w:b w:val="0"/>
          <w:bCs/>
          <w:lang w:val="ru-RU"/>
        </w:rPr>
      </w:pPr>
      <w:r w:rsidRPr="005568A9">
        <w:rPr>
          <w:b w:val="0"/>
          <w:bCs/>
          <w:lang w:val="ru-RU"/>
        </w:rPr>
        <w:t xml:space="preserve">Риски для здоровья от инфекционных заболеваний, включая инфекции, передающиеся половым путём (ИППП), </w:t>
      </w:r>
      <w:r w:rsidRPr="005568A9">
        <w:rPr>
          <w:b w:val="0"/>
          <w:bCs/>
        </w:rPr>
        <w:t>COVID</w:t>
      </w:r>
      <w:r w:rsidRPr="005568A9">
        <w:rPr>
          <w:b w:val="0"/>
          <w:bCs/>
          <w:lang w:val="ru-RU"/>
        </w:rPr>
        <w:t>-19 или будущие пандемии, а также другие болезни, связанные с мобильностью работников.</w:t>
      </w:r>
    </w:p>
    <w:p w14:paraId="648A3D39" w14:textId="77777777" w:rsidR="00C600C1" w:rsidRPr="005568A9" w:rsidRDefault="00C600C1" w:rsidP="009C75C5">
      <w:pPr>
        <w:pStyle w:val="20"/>
        <w:numPr>
          <w:ilvl w:val="0"/>
          <w:numId w:val="336"/>
        </w:numPr>
        <w:rPr>
          <w:b w:val="0"/>
          <w:bCs/>
          <w:lang w:val="ru-RU"/>
        </w:rPr>
      </w:pPr>
      <w:r w:rsidRPr="005568A9">
        <w:rPr>
          <w:b w:val="0"/>
          <w:bCs/>
          <w:lang w:val="ru-RU"/>
        </w:rPr>
        <w:t>Опасности охраны труда (</w:t>
      </w:r>
      <w:r w:rsidRPr="005568A9">
        <w:rPr>
          <w:b w:val="0"/>
          <w:bCs/>
        </w:rPr>
        <w:t>OHS</w:t>
      </w:r>
      <w:r w:rsidRPr="005568A9">
        <w:rPr>
          <w:b w:val="0"/>
          <w:bCs/>
          <w:lang w:val="ru-RU"/>
        </w:rPr>
        <w:t>), включая работу с техникой, взрывные работы, работы по железнодорожному полотну и экстремальные погодные условия, характерные для степной зоны.</w:t>
      </w:r>
    </w:p>
    <w:p w14:paraId="26B5C775" w14:textId="77777777" w:rsidR="00C600C1" w:rsidRPr="0038598C" w:rsidRDefault="00C600C1" w:rsidP="009C75C5">
      <w:pPr>
        <w:pStyle w:val="20"/>
        <w:numPr>
          <w:ilvl w:val="0"/>
          <w:numId w:val="0"/>
        </w:numPr>
        <w:ind w:left="576"/>
        <w:rPr>
          <w:lang w:val="ru-RU"/>
        </w:rPr>
      </w:pPr>
      <w:r w:rsidRPr="0038598C">
        <w:rPr>
          <w:lang w:val="ru-RU"/>
        </w:rPr>
        <w:t>Оценка воздействия и меры смягчения</w:t>
      </w:r>
    </w:p>
    <w:p w14:paraId="26B19751" w14:textId="77777777" w:rsidR="00C600C1" w:rsidRPr="005568A9" w:rsidRDefault="00C600C1" w:rsidP="009C75C5">
      <w:pPr>
        <w:pStyle w:val="20"/>
        <w:numPr>
          <w:ilvl w:val="0"/>
          <w:numId w:val="0"/>
        </w:numPr>
        <w:rPr>
          <w:b w:val="0"/>
          <w:bCs/>
        </w:rPr>
      </w:pPr>
      <w:r w:rsidRPr="005568A9">
        <w:rPr>
          <w:b w:val="0"/>
          <w:bCs/>
          <w:lang w:val="ru-RU"/>
        </w:rPr>
        <w:t>Хотя риски значительные, они</w:t>
      </w:r>
      <w:r w:rsidRPr="005568A9">
        <w:rPr>
          <w:b w:val="0"/>
          <w:bCs/>
        </w:rPr>
        <w:t> </w:t>
      </w:r>
      <w:r w:rsidRPr="005568A9">
        <w:rPr>
          <w:b w:val="0"/>
          <w:bCs/>
          <w:lang w:val="ru-RU"/>
        </w:rPr>
        <w:t xml:space="preserve">управляемы при соответствующих мерах защиты. </w:t>
      </w:r>
      <w:proofErr w:type="spellStart"/>
      <w:r w:rsidRPr="005568A9">
        <w:rPr>
          <w:b w:val="0"/>
          <w:bCs/>
        </w:rPr>
        <w:t>Меры</w:t>
      </w:r>
      <w:proofErr w:type="spellEnd"/>
      <w:r w:rsidRPr="005568A9">
        <w:rPr>
          <w:b w:val="0"/>
          <w:bCs/>
        </w:rPr>
        <w:t xml:space="preserve"> </w:t>
      </w:r>
      <w:proofErr w:type="spellStart"/>
      <w:r w:rsidRPr="005568A9">
        <w:rPr>
          <w:b w:val="0"/>
          <w:bCs/>
        </w:rPr>
        <w:t>смягчения</w:t>
      </w:r>
      <w:proofErr w:type="spellEnd"/>
      <w:r w:rsidRPr="005568A9">
        <w:rPr>
          <w:b w:val="0"/>
          <w:bCs/>
        </w:rPr>
        <w:t xml:space="preserve"> </w:t>
      </w:r>
      <w:proofErr w:type="spellStart"/>
      <w:r w:rsidRPr="005568A9">
        <w:rPr>
          <w:b w:val="0"/>
          <w:bCs/>
        </w:rPr>
        <w:t>включают</w:t>
      </w:r>
      <w:proofErr w:type="spellEnd"/>
      <w:r w:rsidRPr="005568A9">
        <w:rPr>
          <w:b w:val="0"/>
          <w:bCs/>
        </w:rPr>
        <w:t>:</w:t>
      </w:r>
    </w:p>
    <w:p w14:paraId="0606C0AB" w14:textId="77777777" w:rsidR="00C600C1" w:rsidRPr="005568A9" w:rsidRDefault="00C600C1" w:rsidP="009C75C5">
      <w:pPr>
        <w:pStyle w:val="20"/>
        <w:numPr>
          <w:ilvl w:val="0"/>
          <w:numId w:val="337"/>
        </w:numPr>
        <w:rPr>
          <w:b w:val="0"/>
          <w:bCs/>
          <w:lang w:val="ru-RU"/>
        </w:rPr>
      </w:pPr>
      <w:r w:rsidRPr="005568A9">
        <w:rPr>
          <w:b w:val="0"/>
          <w:bCs/>
          <w:lang w:val="ru-RU"/>
        </w:rPr>
        <w:t>Внедрение</w:t>
      </w:r>
      <w:r w:rsidRPr="005568A9">
        <w:rPr>
          <w:b w:val="0"/>
          <w:bCs/>
        </w:rPr>
        <w:t> </w:t>
      </w:r>
      <w:r w:rsidRPr="005568A9">
        <w:rPr>
          <w:b w:val="0"/>
          <w:bCs/>
          <w:lang w:val="ru-RU"/>
        </w:rPr>
        <w:t>Плана управления трудовыми ресурсами (</w:t>
      </w:r>
      <w:r w:rsidRPr="005568A9">
        <w:rPr>
          <w:b w:val="0"/>
          <w:bCs/>
        </w:rPr>
        <w:t>LMP</w:t>
      </w:r>
      <w:r w:rsidRPr="005568A9">
        <w:rPr>
          <w:b w:val="0"/>
          <w:bCs/>
          <w:lang w:val="ru-RU"/>
        </w:rPr>
        <w:t>)</w:t>
      </w:r>
      <w:r w:rsidRPr="005568A9">
        <w:rPr>
          <w:b w:val="0"/>
          <w:bCs/>
        </w:rPr>
        <w:t> </w:t>
      </w:r>
      <w:r w:rsidRPr="005568A9">
        <w:rPr>
          <w:b w:val="0"/>
          <w:bCs/>
          <w:lang w:val="ru-RU"/>
        </w:rPr>
        <w:t xml:space="preserve">с соблюдением Трудового кодекса Казахстана и </w:t>
      </w:r>
      <w:r w:rsidRPr="005568A9">
        <w:rPr>
          <w:b w:val="0"/>
          <w:bCs/>
        </w:rPr>
        <w:t>PS</w:t>
      </w:r>
      <w:r w:rsidRPr="005568A9">
        <w:rPr>
          <w:b w:val="0"/>
          <w:bCs/>
          <w:lang w:val="ru-RU"/>
        </w:rPr>
        <w:t>2.</w:t>
      </w:r>
    </w:p>
    <w:p w14:paraId="4C1A031D" w14:textId="77777777" w:rsidR="00C600C1" w:rsidRPr="005568A9" w:rsidRDefault="00C600C1" w:rsidP="009C75C5">
      <w:pPr>
        <w:pStyle w:val="20"/>
        <w:numPr>
          <w:ilvl w:val="0"/>
          <w:numId w:val="337"/>
        </w:numPr>
        <w:rPr>
          <w:b w:val="0"/>
          <w:bCs/>
          <w:lang w:val="ru-RU"/>
        </w:rPr>
      </w:pPr>
      <w:r w:rsidRPr="005568A9">
        <w:rPr>
          <w:b w:val="0"/>
          <w:bCs/>
          <w:lang w:val="ru-RU"/>
        </w:rPr>
        <w:t>Обеспечение размещения и благосостояния работников в соответствии с</w:t>
      </w:r>
      <w:r w:rsidRPr="005568A9">
        <w:rPr>
          <w:b w:val="0"/>
          <w:bCs/>
        </w:rPr>
        <w:t> IFC</w:t>
      </w:r>
      <w:r w:rsidRPr="005568A9">
        <w:rPr>
          <w:b w:val="0"/>
          <w:bCs/>
          <w:lang w:val="ru-RU"/>
        </w:rPr>
        <w:t>/</w:t>
      </w:r>
      <w:r w:rsidRPr="005568A9">
        <w:rPr>
          <w:b w:val="0"/>
          <w:bCs/>
        </w:rPr>
        <w:t>EBRD</w:t>
      </w:r>
      <w:r w:rsidRPr="005568A9">
        <w:rPr>
          <w:b w:val="0"/>
          <w:bCs/>
          <w:lang w:val="ru-RU"/>
        </w:rPr>
        <w:t xml:space="preserve"> </w:t>
      </w:r>
      <w:r w:rsidRPr="005568A9">
        <w:rPr>
          <w:b w:val="0"/>
          <w:bCs/>
        </w:rPr>
        <w:t>Guidance</w:t>
      </w:r>
      <w:r w:rsidRPr="005568A9">
        <w:rPr>
          <w:b w:val="0"/>
          <w:bCs/>
          <w:lang w:val="ru-RU"/>
        </w:rPr>
        <w:t xml:space="preserve"> </w:t>
      </w:r>
      <w:r w:rsidRPr="005568A9">
        <w:rPr>
          <w:b w:val="0"/>
          <w:bCs/>
        </w:rPr>
        <w:t>Note</w:t>
      </w:r>
      <w:r w:rsidRPr="005568A9">
        <w:rPr>
          <w:b w:val="0"/>
          <w:bCs/>
          <w:lang w:val="ru-RU"/>
        </w:rPr>
        <w:t xml:space="preserve"> </w:t>
      </w:r>
      <w:r w:rsidRPr="005568A9">
        <w:rPr>
          <w:b w:val="0"/>
          <w:bCs/>
        </w:rPr>
        <w:t>on</w:t>
      </w:r>
      <w:r w:rsidRPr="005568A9">
        <w:rPr>
          <w:b w:val="0"/>
          <w:bCs/>
          <w:lang w:val="ru-RU"/>
        </w:rPr>
        <w:t xml:space="preserve"> </w:t>
      </w:r>
      <w:r w:rsidRPr="005568A9">
        <w:rPr>
          <w:b w:val="0"/>
          <w:bCs/>
        </w:rPr>
        <w:t>Worker</w:t>
      </w:r>
      <w:r w:rsidRPr="005568A9">
        <w:rPr>
          <w:b w:val="0"/>
          <w:bCs/>
          <w:lang w:val="ru-RU"/>
        </w:rPr>
        <w:t xml:space="preserve"> </w:t>
      </w:r>
      <w:r w:rsidRPr="005568A9">
        <w:rPr>
          <w:b w:val="0"/>
          <w:bCs/>
        </w:rPr>
        <w:t>Accommodation</w:t>
      </w:r>
      <w:r w:rsidRPr="005568A9">
        <w:rPr>
          <w:b w:val="0"/>
          <w:bCs/>
          <w:lang w:val="ru-RU"/>
        </w:rPr>
        <w:t xml:space="preserve"> (2009).</w:t>
      </w:r>
    </w:p>
    <w:p w14:paraId="1CF642B5" w14:textId="77777777" w:rsidR="00C600C1" w:rsidRPr="005568A9" w:rsidRDefault="00C600C1" w:rsidP="009C75C5">
      <w:pPr>
        <w:pStyle w:val="20"/>
        <w:numPr>
          <w:ilvl w:val="0"/>
          <w:numId w:val="337"/>
        </w:numPr>
        <w:rPr>
          <w:b w:val="0"/>
          <w:bCs/>
          <w:lang w:val="ru-RU"/>
        </w:rPr>
      </w:pPr>
      <w:r w:rsidRPr="005568A9">
        <w:rPr>
          <w:b w:val="0"/>
          <w:bCs/>
          <w:lang w:val="ru-RU"/>
        </w:rPr>
        <w:t xml:space="preserve">Соблюдение стандартов </w:t>
      </w:r>
      <w:r w:rsidRPr="005568A9">
        <w:rPr>
          <w:b w:val="0"/>
          <w:bCs/>
        </w:rPr>
        <w:t>OHS</w:t>
      </w:r>
      <w:r w:rsidRPr="005568A9">
        <w:rPr>
          <w:b w:val="0"/>
          <w:bCs/>
          <w:lang w:val="ru-RU"/>
        </w:rPr>
        <w:t>: предоставление средств индивидуальной защиты (СИЗ), обучение безопасности, информирование о рисках и подготовка к чрезвычайным ситуациям.</w:t>
      </w:r>
    </w:p>
    <w:p w14:paraId="2E69E50F" w14:textId="77777777" w:rsidR="00C600C1" w:rsidRPr="005568A9" w:rsidRDefault="00C600C1" w:rsidP="009C75C5">
      <w:pPr>
        <w:pStyle w:val="20"/>
        <w:numPr>
          <w:ilvl w:val="0"/>
          <w:numId w:val="337"/>
        </w:numPr>
        <w:rPr>
          <w:b w:val="0"/>
          <w:bCs/>
          <w:lang w:val="ru-RU"/>
        </w:rPr>
      </w:pPr>
      <w:r w:rsidRPr="005568A9">
        <w:rPr>
          <w:b w:val="0"/>
          <w:bCs/>
          <w:lang w:val="ru-RU"/>
        </w:rPr>
        <w:t>Создание</w:t>
      </w:r>
      <w:r w:rsidRPr="005568A9">
        <w:rPr>
          <w:b w:val="0"/>
          <w:bCs/>
        </w:rPr>
        <w:t> </w:t>
      </w:r>
      <w:r w:rsidRPr="005568A9">
        <w:rPr>
          <w:b w:val="0"/>
          <w:bCs/>
          <w:lang w:val="ru-RU"/>
        </w:rPr>
        <w:t>механизма рассмотрения жалоб работников, доступного для прямых, подрядных и поставочных сотрудников.</w:t>
      </w:r>
    </w:p>
    <w:p w14:paraId="2F8538FB" w14:textId="77777777" w:rsidR="00C600C1" w:rsidRPr="005568A9" w:rsidRDefault="00C600C1" w:rsidP="009C75C5">
      <w:pPr>
        <w:pStyle w:val="20"/>
        <w:numPr>
          <w:ilvl w:val="0"/>
          <w:numId w:val="337"/>
        </w:numPr>
        <w:rPr>
          <w:b w:val="0"/>
          <w:bCs/>
          <w:lang w:val="ru-RU"/>
        </w:rPr>
      </w:pPr>
      <w:r w:rsidRPr="005568A9">
        <w:rPr>
          <w:b w:val="0"/>
          <w:bCs/>
          <w:lang w:val="ru-RU"/>
        </w:rPr>
        <w:t>Введение обязательного</w:t>
      </w:r>
      <w:r w:rsidRPr="005568A9">
        <w:rPr>
          <w:b w:val="0"/>
          <w:bCs/>
        </w:rPr>
        <w:t> </w:t>
      </w:r>
      <w:r w:rsidRPr="005568A9">
        <w:rPr>
          <w:b w:val="0"/>
          <w:bCs/>
          <w:lang w:val="ru-RU"/>
        </w:rPr>
        <w:t xml:space="preserve">Кодекса поведения, включающего предотвращение </w:t>
      </w:r>
      <w:r w:rsidRPr="005568A9">
        <w:rPr>
          <w:b w:val="0"/>
          <w:bCs/>
        </w:rPr>
        <w:t>GBV</w:t>
      </w:r>
      <w:r w:rsidRPr="005568A9">
        <w:rPr>
          <w:b w:val="0"/>
          <w:bCs/>
          <w:lang w:val="ru-RU"/>
        </w:rPr>
        <w:t xml:space="preserve"> и </w:t>
      </w:r>
      <w:r w:rsidRPr="005568A9">
        <w:rPr>
          <w:b w:val="0"/>
          <w:bCs/>
        </w:rPr>
        <w:t>SEA</w:t>
      </w:r>
      <w:r w:rsidRPr="005568A9">
        <w:rPr>
          <w:b w:val="0"/>
          <w:bCs/>
          <w:lang w:val="ru-RU"/>
        </w:rPr>
        <w:t>, подписанного и соблюдаемого всеми работниками.</w:t>
      </w:r>
    </w:p>
    <w:p w14:paraId="24E7C86E" w14:textId="77777777" w:rsidR="00C600C1" w:rsidRPr="005568A9" w:rsidRDefault="00C600C1" w:rsidP="009C75C5">
      <w:pPr>
        <w:pStyle w:val="20"/>
        <w:numPr>
          <w:ilvl w:val="0"/>
          <w:numId w:val="337"/>
        </w:numPr>
        <w:rPr>
          <w:b w:val="0"/>
          <w:bCs/>
          <w:lang w:val="ru-RU"/>
        </w:rPr>
      </w:pPr>
      <w:r w:rsidRPr="005568A9">
        <w:rPr>
          <w:b w:val="0"/>
          <w:bCs/>
          <w:lang w:val="ru-RU"/>
        </w:rPr>
        <w:t>Проведение скрининга здоровья, информационно-просветительских программ и сотрудничество с местными службами здравоохранения для профилактики и контроля инфекционных заболеваний.</w:t>
      </w:r>
    </w:p>
    <w:p w14:paraId="6B00F63B" w14:textId="77777777" w:rsidR="00C600C1" w:rsidRPr="005568A9" w:rsidRDefault="00C600C1" w:rsidP="009C75C5">
      <w:pPr>
        <w:pStyle w:val="20"/>
        <w:numPr>
          <w:ilvl w:val="0"/>
          <w:numId w:val="337"/>
        </w:numPr>
        <w:rPr>
          <w:b w:val="0"/>
          <w:bCs/>
          <w:lang w:val="ru-RU"/>
        </w:rPr>
      </w:pPr>
      <w:r w:rsidRPr="005568A9">
        <w:rPr>
          <w:b w:val="0"/>
          <w:bCs/>
          <w:lang w:val="ru-RU"/>
        </w:rPr>
        <w:t>Регулярный мониторинг подрядчиков и поставщиков для проверки соблюдения требований к труду и охране труда с применением корректирующих действий при выявлении несоответствий.</w:t>
      </w:r>
    </w:p>
    <w:p w14:paraId="1EF32035" w14:textId="77777777" w:rsidR="00C600C1" w:rsidRPr="005568A9" w:rsidRDefault="00C600C1" w:rsidP="009C75C5">
      <w:pPr>
        <w:pStyle w:val="20"/>
        <w:numPr>
          <w:ilvl w:val="0"/>
          <w:numId w:val="337"/>
        </w:numPr>
        <w:rPr>
          <w:b w:val="0"/>
          <w:bCs/>
          <w:lang w:val="ru-RU"/>
        </w:rPr>
      </w:pPr>
      <w:r w:rsidRPr="005568A9">
        <w:rPr>
          <w:b w:val="0"/>
          <w:bCs/>
          <w:lang w:val="ru-RU"/>
        </w:rPr>
        <w:lastRenderedPageBreak/>
        <w:t xml:space="preserve">В случае пандемии все работники должны соблюдать установленные протоколы </w:t>
      </w:r>
      <w:r w:rsidRPr="005568A9">
        <w:rPr>
          <w:b w:val="0"/>
          <w:bCs/>
        </w:rPr>
        <w:t>OHS</w:t>
      </w:r>
      <w:r w:rsidRPr="005568A9">
        <w:rPr>
          <w:b w:val="0"/>
          <w:bCs/>
          <w:lang w:val="ru-RU"/>
        </w:rPr>
        <w:t xml:space="preserve"> и профилактики инфекций в соответствии с национальными нормативами и международной практикой.</w:t>
      </w:r>
    </w:p>
    <w:p w14:paraId="702764F2" w14:textId="77777777" w:rsidR="00C600C1" w:rsidRPr="005568A9" w:rsidRDefault="00C600C1" w:rsidP="009C75C5">
      <w:pPr>
        <w:pStyle w:val="20"/>
        <w:numPr>
          <w:ilvl w:val="0"/>
          <w:numId w:val="0"/>
        </w:numPr>
        <w:rPr>
          <w:b w:val="0"/>
          <w:bCs/>
          <w:lang w:val="ru-RU"/>
        </w:rPr>
      </w:pPr>
      <w:r w:rsidRPr="005568A9">
        <w:rPr>
          <w:b w:val="0"/>
          <w:bCs/>
          <w:lang w:val="ru-RU"/>
        </w:rPr>
        <w:t>Внедрение этих мер</w:t>
      </w:r>
      <w:r w:rsidRPr="005568A9">
        <w:rPr>
          <w:b w:val="0"/>
          <w:bCs/>
        </w:rPr>
        <w:t> </w:t>
      </w:r>
      <w:r w:rsidRPr="005568A9">
        <w:rPr>
          <w:b w:val="0"/>
          <w:bCs/>
          <w:lang w:val="ru-RU"/>
        </w:rPr>
        <w:t>обеспечит защиту прав работников, благополучие сообщества и создание безопасной, справедливой и равноправной рабочей среды</w:t>
      </w:r>
      <w:r w:rsidRPr="005568A9">
        <w:rPr>
          <w:b w:val="0"/>
          <w:bCs/>
        </w:rPr>
        <w:t> </w:t>
      </w:r>
      <w:r w:rsidRPr="005568A9">
        <w:rPr>
          <w:b w:val="0"/>
          <w:bCs/>
          <w:lang w:val="ru-RU"/>
        </w:rPr>
        <w:t xml:space="preserve">в соответствии с </w:t>
      </w:r>
      <w:r w:rsidRPr="005568A9">
        <w:rPr>
          <w:b w:val="0"/>
          <w:bCs/>
        </w:rPr>
        <w:t>PS</w:t>
      </w:r>
      <w:r w:rsidRPr="005568A9">
        <w:rPr>
          <w:b w:val="0"/>
          <w:bCs/>
          <w:lang w:val="ru-RU"/>
        </w:rPr>
        <w:t>2.</w:t>
      </w:r>
    </w:p>
    <w:p w14:paraId="325893FF" w14:textId="77777777" w:rsidR="00C600C1" w:rsidRPr="005568A9" w:rsidRDefault="00C600C1" w:rsidP="009C75C5">
      <w:pPr>
        <w:pStyle w:val="20"/>
        <w:numPr>
          <w:ilvl w:val="0"/>
          <w:numId w:val="0"/>
        </w:numPr>
        <w:ind w:left="576"/>
        <w:rPr>
          <w:b w:val="0"/>
          <w:bCs/>
          <w:lang w:val="ru-RU"/>
        </w:rPr>
      </w:pPr>
    </w:p>
    <w:p w14:paraId="0B326FB0" w14:textId="2B3DF3F8" w:rsidR="00C600C1" w:rsidRPr="0038598C" w:rsidRDefault="00C600C1" w:rsidP="009C75C5">
      <w:pPr>
        <w:pStyle w:val="20"/>
        <w:numPr>
          <w:ilvl w:val="0"/>
          <w:numId w:val="0"/>
        </w:numPr>
        <w:ind w:left="576"/>
        <w:rPr>
          <w:lang w:val="ru-RU"/>
        </w:rPr>
      </w:pPr>
      <w:r w:rsidRPr="0038598C">
        <w:rPr>
          <w:lang w:val="ru-RU"/>
        </w:rPr>
        <w:t>Таблица 3</w:t>
      </w:r>
      <w:r w:rsidR="00E219B3" w:rsidRPr="00E219B3">
        <w:rPr>
          <w:lang w:val="ru-RU"/>
        </w:rPr>
        <w:t>2</w:t>
      </w:r>
      <w:r w:rsidRPr="0038598C">
        <w:rPr>
          <w:lang w:val="ru-RU"/>
        </w:rPr>
        <w:t xml:space="preserve">: Воздействие </w:t>
      </w:r>
      <w:r w:rsidR="008B126B">
        <w:rPr>
          <w:lang w:val="ru-RU"/>
        </w:rPr>
        <w:t>на трудовые ресурсы и риски (э</w:t>
      </w:r>
      <w:r w:rsidRPr="0038598C">
        <w:rPr>
          <w:lang w:val="ru-RU"/>
        </w:rPr>
        <w:t xml:space="preserve">тап </w:t>
      </w:r>
      <w:proofErr w:type="spellStart"/>
      <w:r w:rsidRPr="0038598C">
        <w:rPr>
          <w:lang w:val="ru-RU"/>
        </w:rPr>
        <w:t>предподготовки</w:t>
      </w:r>
      <w:proofErr w:type="spellEnd"/>
      <w:r w:rsidRPr="0038598C">
        <w:rPr>
          <w:lang w:val="ru-RU"/>
        </w:rPr>
        <w:t xml:space="preserve"> и строительства)</w:t>
      </w:r>
      <w:bookmarkStart w:id="1505" w:name="_Toc208973859"/>
      <w:bookmarkStart w:id="1506" w:name="_Toc208974059"/>
      <w:bookmarkStart w:id="1507" w:name="_Toc208974259"/>
      <w:bookmarkStart w:id="1508" w:name="_Toc208974461"/>
      <w:bookmarkStart w:id="1509" w:name="_Toc208974667"/>
      <w:bookmarkStart w:id="1510" w:name="_Toc169094776"/>
      <w:bookmarkEnd w:id="1498"/>
      <w:bookmarkEnd w:id="1499"/>
      <w:bookmarkEnd w:id="1500"/>
      <w:bookmarkEnd w:id="1501"/>
      <w:bookmarkEnd w:id="1502"/>
      <w:bookmarkEnd w:id="1503"/>
      <w:bookmarkEnd w:id="1504"/>
    </w:p>
    <w:bookmarkEnd w:id="1505"/>
    <w:bookmarkEnd w:id="1506"/>
    <w:bookmarkEnd w:id="1507"/>
    <w:bookmarkEnd w:id="1508"/>
    <w:bookmarkEnd w:id="1509"/>
    <w:bookmarkEnd w:id="1510"/>
    <w:p w14:paraId="28F36272" w14:textId="77777777" w:rsidR="00C600C1" w:rsidRPr="00ED7D64" w:rsidRDefault="00C600C1" w:rsidP="00C600C1">
      <w:pPr>
        <w:pStyle w:val="CaptionTable"/>
        <w:jc w:val="left"/>
        <w:rPr>
          <w:lang w:val="ru-RU"/>
        </w:rPr>
      </w:pPr>
      <w:r w:rsidRPr="00ED7D64">
        <w:rPr>
          <w:lang w:val="ru-RU"/>
        </w:rPr>
        <w:t>|</w:t>
      </w:r>
    </w:p>
    <w:tbl>
      <w:tblPr>
        <w:tblStyle w:val="TableGrid2"/>
        <w:tblW w:w="0" w:type="auto"/>
        <w:tblLook w:val="04A0" w:firstRow="1" w:lastRow="0" w:firstColumn="1" w:lastColumn="0" w:noHBand="0" w:noVBand="1"/>
      </w:tblPr>
      <w:tblGrid>
        <w:gridCol w:w="2046"/>
        <w:gridCol w:w="2925"/>
        <w:gridCol w:w="2179"/>
        <w:gridCol w:w="2560"/>
      </w:tblGrid>
      <w:tr w:rsidR="00C600C1" w:rsidRPr="0046435F" w14:paraId="0EC7C340" w14:textId="77777777" w:rsidTr="003D787C">
        <w:trPr>
          <w:tblHeader/>
        </w:trPr>
        <w:tc>
          <w:tcPr>
            <w:tcW w:w="0" w:type="auto"/>
            <w:shd w:val="clear" w:color="auto" w:fill="F2F2F2" w:themeFill="background1" w:themeFillShade="F2"/>
            <w:hideMark/>
          </w:tcPr>
          <w:p w14:paraId="1C146909" w14:textId="77777777" w:rsidR="00C600C1" w:rsidRPr="00ED7D64" w:rsidRDefault="00C600C1" w:rsidP="003D787C">
            <w:pPr>
              <w:jc w:val="center"/>
              <w:rPr>
                <w:rFonts w:ascii="Arial" w:eastAsia="Times New Roman" w:hAnsi="Arial" w:cs="Arial"/>
                <w:b/>
                <w:bCs/>
                <w:sz w:val="20"/>
                <w:szCs w:val="20"/>
                <w:lang w:val="ru-RU"/>
              </w:rPr>
            </w:pPr>
            <w:r w:rsidRPr="00ED7D64">
              <w:rPr>
                <w:rFonts w:ascii="Arial" w:eastAsia="Times New Roman" w:hAnsi="Arial" w:cs="Arial"/>
                <w:b/>
                <w:bCs/>
                <w:sz w:val="20"/>
                <w:szCs w:val="20"/>
                <w:lang w:val="ru-RU"/>
              </w:rPr>
              <w:t xml:space="preserve">Подкатегория </w:t>
            </w:r>
          </w:p>
        </w:tc>
        <w:tc>
          <w:tcPr>
            <w:tcW w:w="0" w:type="auto"/>
            <w:shd w:val="clear" w:color="auto" w:fill="F2F2F2" w:themeFill="background1" w:themeFillShade="F2"/>
            <w:hideMark/>
          </w:tcPr>
          <w:p w14:paraId="560E4BE5" w14:textId="77777777" w:rsidR="00C600C1" w:rsidRPr="00ED7D64" w:rsidRDefault="00C600C1" w:rsidP="003D787C">
            <w:pPr>
              <w:jc w:val="center"/>
              <w:rPr>
                <w:rFonts w:ascii="Arial" w:eastAsia="Times New Roman" w:hAnsi="Arial" w:cs="Arial"/>
                <w:b/>
                <w:bCs/>
                <w:sz w:val="20"/>
                <w:szCs w:val="20"/>
              </w:rPr>
            </w:pPr>
            <w:r w:rsidRPr="00ED7D64">
              <w:rPr>
                <w:rFonts w:ascii="Arial" w:hAnsi="Arial" w:cs="Arial"/>
                <w:b/>
                <w:bCs/>
                <w:sz w:val="20"/>
                <w:szCs w:val="20"/>
                <w:lang w:val="ru-RU"/>
              </w:rPr>
              <w:t>Воздействия / риски для работников</w:t>
            </w:r>
          </w:p>
        </w:tc>
        <w:tc>
          <w:tcPr>
            <w:tcW w:w="0" w:type="auto"/>
            <w:shd w:val="clear" w:color="auto" w:fill="F2F2F2" w:themeFill="background1" w:themeFillShade="F2"/>
            <w:hideMark/>
          </w:tcPr>
          <w:p w14:paraId="7D8270EC" w14:textId="77777777" w:rsidR="00C600C1" w:rsidRPr="00ED7D64" w:rsidRDefault="00C600C1" w:rsidP="003D787C">
            <w:pPr>
              <w:jc w:val="center"/>
              <w:rPr>
                <w:rFonts w:ascii="Arial" w:eastAsia="Times New Roman" w:hAnsi="Arial" w:cs="Arial"/>
                <w:b/>
                <w:bCs/>
                <w:sz w:val="20"/>
                <w:szCs w:val="20"/>
              </w:rPr>
            </w:pPr>
            <w:r w:rsidRPr="00ED7D64">
              <w:rPr>
                <w:rFonts w:ascii="Arial" w:hAnsi="Arial" w:cs="Arial"/>
                <w:b/>
                <w:bCs/>
                <w:sz w:val="20"/>
                <w:szCs w:val="20"/>
                <w:lang w:val="ru-RU"/>
              </w:rPr>
              <w:t>Воздействия / риски для проекта</w:t>
            </w:r>
          </w:p>
        </w:tc>
        <w:tc>
          <w:tcPr>
            <w:tcW w:w="0" w:type="auto"/>
            <w:shd w:val="clear" w:color="auto" w:fill="F2F2F2" w:themeFill="background1" w:themeFillShade="F2"/>
            <w:hideMark/>
          </w:tcPr>
          <w:p w14:paraId="1032FAAF" w14:textId="77777777" w:rsidR="00C600C1" w:rsidRPr="00ED7D64" w:rsidRDefault="00C600C1" w:rsidP="003D787C">
            <w:pPr>
              <w:jc w:val="center"/>
              <w:rPr>
                <w:rFonts w:ascii="Arial" w:eastAsia="Times New Roman" w:hAnsi="Arial" w:cs="Arial"/>
                <w:b/>
                <w:bCs/>
                <w:sz w:val="20"/>
                <w:szCs w:val="20"/>
                <w:lang w:val="ru-RU"/>
              </w:rPr>
            </w:pPr>
            <w:r w:rsidRPr="00ED7D64">
              <w:rPr>
                <w:rFonts w:ascii="Arial" w:hAnsi="Arial" w:cs="Arial"/>
                <w:b/>
                <w:bCs/>
                <w:sz w:val="20"/>
                <w:szCs w:val="20"/>
                <w:lang w:val="ru-RU"/>
              </w:rPr>
              <w:t xml:space="preserve">Меры смягчения (в соответствии с </w:t>
            </w:r>
            <w:r w:rsidRPr="00ED7D64">
              <w:rPr>
                <w:rFonts w:ascii="Arial" w:hAnsi="Arial" w:cs="Arial"/>
                <w:b/>
                <w:bCs/>
                <w:sz w:val="20"/>
                <w:szCs w:val="20"/>
              </w:rPr>
              <w:t>PS</w:t>
            </w:r>
            <w:r w:rsidRPr="00ED7D64">
              <w:rPr>
                <w:rFonts w:ascii="Arial" w:hAnsi="Arial" w:cs="Arial"/>
                <w:b/>
                <w:bCs/>
                <w:sz w:val="20"/>
                <w:szCs w:val="20"/>
                <w:lang w:val="ru-RU"/>
              </w:rPr>
              <w:t xml:space="preserve">2, </w:t>
            </w:r>
            <w:r w:rsidRPr="00ED7D64">
              <w:rPr>
                <w:rFonts w:ascii="Arial" w:hAnsi="Arial" w:cs="Arial"/>
                <w:b/>
                <w:bCs/>
                <w:sz w:val="20"/>
                <w:szCs w:val="20"/>
              </w:rPr>
              <w:t>PS</w:t>
            </w:r>
            <w:r w:rsidRPr="00ED7D64">
              <w:rPr>
                <w:rFonts w:ascii="Arial" w:hAnsi="Arial" w:cs="Arial"/>
                <w:b/>
                <w:bCs/>
                <w:sz w:val="20"/>
                <w:szCs w:val="20"/>
                <w:lang w:val="ru-RU"/>
              </w:rPr>
              <w:t>4)</w:t>
            </w:r>
          </w:p>
        </w:tc>
      </w:tr>
      <w:tr w:rsidR="00C600C1" w:rsidRPr="008D5118" w14:paraId="0B8A2350" w14:textId="77777777" w:rsidTr="003D787C">
        <w:tc>
          <w:tcPr>
            <w:tcW w:w="0" w:type="auto"/>
            <w:hideMark/>
          </w:tcPr>
          <w:p w14:paraId="209A2028" w14:textId="77777777" w:rsidR="00C600C1" w:rsidRPr="00ED7D64" w:rsidRDefault="00C600C1" w:rsidP="003D787C">
            <w:pPr>
              <w:rPr>
                <w:rFonts w:ascii="Arial" w:eastAsia="Times New Roman" w:hAnsi="Arial" w:cs="Arial"/>
                <w:sz w:val="20"/>
                <w:szCs w:val="20"/>
                <w:lang w:val="ru-RU"/>
              </w:rPr>
            </w:pPr>
            <w:r w:rsidRPr="00ED7D64">
              <w:rPr>
                <w:rFonts w:ascii="Arial" w:eastAsia="Times New Roman" w:hAnsi="Arial" w:cs="Arial"/>
                <w:b/>
                <w:bCs/>
                <w:sz w:val="20"/>
                <w:szCs w:val="20"/>
                <w:lang w:val="ru-RU"/>
              </w:rPr>
              <w:t>Прямые работники – подбор и набор</w:t>
            </w:r>
          </w:p>
        </w:tc>
        <w:tc>
          <w:tcPr>
            <w:tcW w:w="0" w:type="auto"/>
            <w:hideMark/>
          </w:tcPr>
          <w:p w14:paraId="53D050F5"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t>Восприятие несправедливого найма и фаворитизма; риск детского труда при отсутствии проверки</w:t>
            </w:r>
          </w:p>
        </w:tc>
        <w:tc>
          <w:tcPr>
            <w:tcW w:w="0" w:type="auto"/>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63"/>
            </w:tblGrid>
            <w:tr w:rsidR="00C600C1" w:rsidRPr="0046435F" w14:paraId="22949FFA" w14:textId="77777777" w:rsidTr="003D787C">
              <w:trPr>
                <w:tblCellSpacing w:w="15" w:type="dxa"/>
              </w:trPr>
              <w:tc>
                <w:tcPr>
                  <w:tcW w:w="0" w:type="auto"/>
                  <w:vAlign w:val="center"/>
                  <w:hideMark/>
                </w:tcPr>
                <w:p w14:paraId="79BEAA35" w14:textId="77777777" w:rsidR="00C600C1" w:rsidRPr="0038598C" w:rsidRDefault="00C600C1" w:rsidP="003D787C">
                  <w:pPr>
                    <w:widowControl/>
                    <w:suppressAutoHyphens/>
                    <w:autoSpaceDE/>
                    <w:autoSpaceDN/>
                    <w:rPr>
                      <w:rFonts w:ascii="Arial" w:eastAsia="Times New Roman" w:hAnsi="Arial" w:cs="Arial"/>
                      <w:sz w:val="20"/>
                      <w:szCs w:val="20"/>
                      <w:lang w:val="ru-RU"/>
                    </w:rPr>
                  </w:pPr>
                  <w:r w:rsidRPr="0038598C">
                    <w:rPr>
                      <w:rFonts w:ascii="Arial" w:eastAsia="Times New Roman" w:hAnsi="Arial" w:cs="Arial"/>
                      <w:sz w:val="20"/>
                      <w:szCs w:val="20"/>
                      <w:lang w:val="ru-RU"/>
                    </w:rPr>
                    <w:t>Социальная напряжённость в сообществе, остановка работ, репутационные риски</w:t>
                  </w:r>
                </w:p>
              </w:tc>
            </w:tr>
          </w:tbl>
          <w:p w14:paraId="3ACA02E0" w14:textId="77777777" w:rsidR="00C600C1" w:rsidRPr="0038598C" w:rsidRDefault="00C600C1" w:rsidP="003D787C">
            <w:pPr>
              <w:rPr>
                <w:rFonts w:ascii="Arial" w:eastAsia="Times New Roman" w:hAnsi="Arial" w:cs="Arial"/>
                <w:vanish/>
                <w:sz w:val="20"/>
                <w:szCs w:val="20"/>
                <w:lang w:val="ru-RU"/>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C600C1" w:rsidRPr="0046435F" w14:paraId="297C1A0F" w14:textId="77777777" w:rsidTr="003D787C">
              <w:trPr>
                <w:tblCellSpacing w:w="15" w:type="dxa"/>
              </w:trPr>
              <w:tc>
                <w:tcPr>
                  <w:tcW w:w="0" w:type="auto"/>
                  <w:vAlign w:val="center"/>
                  <w:hideMark/>
                </w:tcPr>
                <w:p w14:paraId="72DD2908" w14:textId="77777777" w:rsidR="00C600C1" w:rsidRPr="0038598C" w:rsidRDefault="00C600C1" w:rsidP="003D787C">
                  <w:pPr>
                    <w:widowControl/>
                    <w:suppressAutoHyphens/>
                    <w:autoSpaceDE/>
                    <w:autoSpaceDN/>
                    <w:rPr>
                      <w:rFonts w:ascii="Arial" w:eastAsia="Times New Roman" w:hAnsi="Arial" w:cs="Arial"/>
                      <w:sz w:val="20"/>
                      <w:szCs w:val="20"/>
                      <w:lang w:val="ru-RU"/>
                    </w:rPr>
                  </w:pPr>
                </w:p>
              </w:tc>
            </w:tr>
          </w:tbl>
          <w:p w14:paraId="1900788F" w14:textId="77777777" w:rsidR="00C600C1" w:rsidRPr="00972DDB" w:rsidRDefault="00C600C1" w:rsidP="003D787C">
            <w:pPr>
              <w:rPr>
                <w:rFonts w:ascii="Arial" w:eastAsia="Times New Roman" w:hAnsi="Arial" w:cs="Arial"/>
                <w:sz w:val="20"/>
                <w:szCs w:val="20"/>
                <w:lang w:val="ru-RU"/>
              </w:rPr>
            </w:pPr>
          </w:p>
        </w:tc>
        <w:tc>
          <w:tcPr>
            <w:tcW w:w="0" w:type="auto"/>
            <w:hideMark/>
          </w:tcPr>
          <w:p w14:paraId="421DC7E3" w14:textId="77777777" w:rsidR="00C600C1" w:rsidRPr="008D5118" w:rsidRDefault="00C600C1" w:rsidP="003D787C">
            <w:pPr>
              <w:rPr>
                <w:rFonts w:ascii="Arial" w:eastAsia="Times New Roman" w:hAnsi="Arial" w:cs="Arial"/>
                <w:sz w:val="20"/>
                <w:szCs w:val="20"/>
              </w:rPr>
            </w:pPr>
            <w:r w:rsidRPr="00972DDB">
              <w:rPr>
                <w:rFonts w:ascii="Arial" w:eastAsia="Times New Roman" w:hAnsi="Arial" w:cs="Arial"/>
                <w:sz w:val="20"/>
                <w:szCs w:val="20"/>
                <w:lang w:val="ru-RU"/>
              </w:rPr>
              <w:t xml:space="preserve">Разработать и применять прозрачную политику кадрового отбора и найма, включая: критерии отбора, методы и места набора, положения о прозрачности, соблюдение Трудового кодекса Казахстана, запрет детского и принудительного труда. </w:t>
            </w:r>
            <w:proofErr w:type="spellStart"/>
            <w:r w:rsidRPr="00972DDB">
              <w:rPr>
                <w:rFonts w:ascii="Arial" w:eastAsia="Times New Roman" w:hAnsi="Arial" w:cs="Arial"/>
                <w:sz w:val="20"/>
                <w:szCs w:val="20"/>
              </w:rPr>
              <w:t>Приоритетный</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найм</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местных</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работников</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где</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это</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возможно</w:t>
            </w:r>
            <w:proofErr w:type="spellEnd"/>
          </w:p>
        </w:tc>
      </w:tr>
      <w:tr w:rsidR="00C600C1" w:rsidRPr="008D5118" w14:paraId="43A891B3" w14:textId="77777777" w:rsidTr="003D787C">
        <w:tc>
          <w:tcPr>
            <w:tcW w:w="0" w:type="auto"/>
            <w:hideMark/>
          </w:tcPr>
          <w:p w14:paraId="4D79715A" w14:textId="77777777" w:rsidR="00C600C1" w:rsidRPr="008D5118" w:rsidRDefault="00C600C1" w:rsidP="003D787C">
            <w:pPr>
              <w:rPr>
                <w:rFonts w:ascii="Arial" w:eastAsia="Times New Roman" w:hAnsi="Arial" w:cs="Arial"/>
                <w:sz w:val="20"/>
                <w:szCs w:val="20"/>
              </w:rPr>
            </w:pPr>
            <w:proofErr w:type="spellStart"/>
            <w:r w:rsidRPr="00ED7D64">
              <w:rPr>
                <w:rFonts w:ascii="Arial" w:eastAsia="Times New Roman" w:hAnsi="Arial" w:cs="Arial"/>
                <w:b/>
                <w:bCs/>
                <w:sz w:val="20"/>
                <w:szCs w:val="20"/>
              </w:rPr>
              <w:t>Условия</w:t>
            </w:r>
            <w:proofErr w:type="spellEnd"/>
            <w:r w:rsidRPr="00ED7D64">
              <w:rPr>
                <w:rFonts w:ascii="Arial" w:eastAsia="Times New Roman" w:hAnsi="Arial" w:cs="Arial"/>
                <w:b/>
                <w:bCs/>
                <w:sz w:val="20"/>
                <w:szCs w:val="20"/>
              </w:rPr>
              <w:t xml:space="preserve"> </w:t>
            </w:r>
            <w:proofErr w:type="spellStart"/>
            <w:r w:rsidRPr="00ED7D64">
              <w:rPr>
                <w:rFonts w:ascii="Arial" w:eastAsia="Times New Roman" w:hAnsi="Arial" w:cs="Arial"/>
                <w:b/>
                <w:bCs/>
                <w:sz w:val="20"/>
                <w:szCs w:val="20"/>
              </w:rPr>
              <w:t>трудоустройства</w:t>
            </w:r>
            <w:proofErr w:type="spellEnd"/>
          </w:p>
        </w:tc>
        <w:tc>
          <w:tcPr>
            <w:tcW w:w="0" w:type="auto"/>
            <w:hideMark/>
          </w:tcPr>
          <w:p w14:paraId="46FE79DD"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t>Восприятие того, что иностранцам платят больше; недовольство контрактами и льготами</w:t>
            </w:r>
          </w:p>
        </w:tc>
        <w:tc>
          <w:tcPr>
            <w:tcW w:w="0" w:type="auto"/>
            <w:hideMark/>
          </w:tcPr>
          <w:p w14:paraId="2B95E9E7"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t>Забастовки, прогулы, саботаж; снижение производительности</w:t>
            </w:r>
          </w:p>
        </w:tc>
        <w:tc>
          <w:tcPr>
            <w:tcW w:w="0" w:type="auto"/>
            <w:hideMark/>
          </w:tcPr>
          <w:p w14:paraId="313B1BDC" w14:textId="77777777" w:rsidR="00C600C1" w:rsidRPr="008D5118" w:rsidRDefault="00C600C1" w:rsidP="003D787C">
            <w:pPr>
              <w:rPr>
                <w:rFonts w:ascii="Arial" w:eastAsia="Times New Roman" w:hAnsi="Arial" w:cs="Arial"/>
                <w:sz w:val="20"/>
                <w:szCs w:val="20"/>
              </w:rPr>
            </w:pPr>
            <w:r w:rsidRPr="00972DDB">
              <w:rPr>
                <w:rFonts w:ascii="Arial" w:eastAsia="Times New Roman" w:hAnsi="Arial" w:cs="Arial"/>
                <w:sz w:val="20"/>
                <w:szCs w:val="20"/>
                <w:lang w:val="ru-RU"/>
              </w:rPr>
              <w:t xml:space="preserve">Обеспечить равную оплату за равный труд; письменные контракты для всех работников; проведение сравнительных исследований заработной платы по отраслевым стандартам; чёткая система пересмотра оплаты. </w:t>
            </w:r>
            <w:proofErr w:type="spellStart"/>
            <w:r w:rsidRPr="00972DDB">
              <w:rPr>
                <w:rFonts w:ascii="Arial" w:eastAsia="Times New Roman" w:hAnsi="Arial" w:cs="Arial"/>
                <w:sz w:val="20"/>
                <w:szCs w:val="20"/>
              </w:rPr>
              <w:t>Внедрить</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механизм</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рассмотрения</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жалоб</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работников</w:t>
            </w:r>
            <w:proofErr w:type="spellEnd"/>
          </w:p>
        </w:tc>
      </w:tr>
      <w:tr w:rsidR="00C600C1" w:rsidRPr="0046435F" w14:paraId="45C7757D" w14:textId="77777777" w:rsidTr="003D787C">
        <w:tc>
          <w:tcPr>
            <w:tcW w:w="0" w:type="auto"/>
            <w:hideMark/>
          </w:tcPr>
          <w:p w14:paraId="34EA6482" w14:textId="77777777" w:rsidR="00C600C1" w:rsidRPr="008D5118" w:rsidRDefault="00C600C1" w:rsidP="003D787C">
            <w:pPr>
              <w:rPr>
                <w:rFonts w:ascii="Arial" w:eastAsia="Times New Roman" w:hAnsi="Arial" w:cs="Arial"/>
                <w:sz w:val="20"/>
                <w:szCs w:val="20"/>
              </w:rPr>
            </w:pPr>
            <w:proofErr w:type="spellStart"/>
            <w:r w:rsidRPr="00972DDB">
              <w:rPr>
                <w:rFonts w:ascii="Arial" w:eastAsia="Times New Roman" w:hAnsi="Arial" w:cs="Arial"/>
                <w:b/>
                <w:bCs/>
                <w:sz w:val="20"/>
                <w:szCs w:val="20"/>
              </w:rPr>
              <w:t>Трудовые</w:t>
            </w:r>
            <w:proofErr w:type="spellEnd"/>
            <w:r w:rsidRPr="00972DDB">
              <w:rPr>
                <w:rFonts w:ascii="Arial" w:eastAsia="Times New Roman" w:hAnsi="Arial" w:cs="Arial"/>
                <w:b/>
                <w:bCs/>
                <w:sz w:val="20"/>
                <w:szCs w:val="20"/>
              </w:rPr>
              <w:t xml:space="preserve"> </w:t>
            </w:r>
            <w:proofErr w:type="spellStart"/>
            <w:r w:rsidRPr="00972DDB">
              <w:rPr>
                <w:rFonts w:ascii="Arial" w:eastAsia="Times New Roman" w:hAnsi="Arial" w:cs="Arial"/>
                <w:b/>
                <w:bCs/>
                <w:sz w:val="20"/>
                <w:szCs w:val="20"/>
              </w:rPr>
              <w:t>отношения</w:t>
            </w:r>
            <w:proofErr w:type="spellEnd"/>
            <w:r w:rsidRPr="00972DDB">
              <w:rPr>
                <w:rFonts w:ascii="Arial" w:eastAsia="Times New Roman" w:hAnsi="Arial" w:cs="Arial"/>
                <w:b/>
                <w:bCs/>
                <w:sz w:val="20"/>
                <w:szCs w:val="20"/>
              </w:rPr>
              <w:t xml:space="preserve"> – </w:t>
            </w:r>
            <w:proofErr w:type="spellStart"/>
            <w:r w:rsidRPr="00972DDB">
              <w:rPr>
                <w:rFonts w:ascii="Arial" w:eastAsia="Times New Roman" w:hAnsi="Arial" w:cs="Arial"/>
                <w:b/>
                <w:bCs/>
                <w:sz w:val="20"/>
                <w:szCs w:val="20"/>
              </w:rPr>
              <w:t>культурное</w:t>
            </w:r>
            <w:proofErr w:type="spellEnd"/>
            <w:r w:rsidRPr="00972DDB">
              <w:rPr>
                <w:rFonts w:ascii="Arial" w:eastAsia="Times New Roman" w:hAnsi="Arial" w:cs="Arial"/>
                <w:b/>
                <w:bCs/>
                <w:sz w:val="20"/>
                <w:szCs w:val="20"/>
              </w:rPr>
              <w:t xml:space="preserve"> </w:t>
            </w:r>
            <w:proofErr w:type="spellStart"/>
            <w:r w:rsidRPr="00972DDB">
              <w:rPr>
                <w:rFonts w:ascii="Arial" w:eastAsia="Times New Roman" w:hAnsi="Arial" w:cs="Arial"/>
                <w:b/>
                <w:bCs/>
                <w:sz w:val="20"/>
                <w:szCs w:val="20"/>
              </w:rPr>
              <w:t>разнообразие</w:t>
            </w:r>
            <w:proofErr w:type="spellEnd"/>
          </w:p>
        </w:tc>
        <w:tc>
          <w:tcPr>
            <w:tcW w:w="0" w:type="auto"/>
            <w:hideMark/>
          </w:tcPr>
          <w:p w14:paraId="1F1E98F5"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t>Недоверие или дискриминация между этническими/национальными группами; риски домогательств</w:t>
            </w:r>
          </w:p>
        </w:tc>
        <w:tc>
          <w:tcPr>
            <w:tcW w:w="0" w:type="auto"/>
            <w:hideMark/>
          </w:tcPr>
          <w:p w14:paraId="73DEBEA6"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t>Конфликты между группами; насилие или остановка работ; отток иностранных работников</w:t>
            </w:r>
          </w:p>
        </w:tc>
        <w:tc>
          <w:tcPr>
            <w:tcW w:w="0" w:type="auto"/>
            <w:hideMark/>
          </w:tcPr>
          <w:p w14:paraId="4344E9BB"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t>Вводное и регулярное обучение по вопросам культурной осведомлённости; соблюдение Кодекса поведения (недискриминация, предотвращение домогательств, уважение культурных и религиозных практик); обязательное обучение для руководителей</w:t>
            </w:r>
          </w:p>
        </w:tc>
      </w:tr>
      <w:tr w:rsidR="00C600C1" w:rsidRPr="0046435F" w14:paraId="4FA9F765" w14:textId="77777777" w:rsidTr="003D787C">
        <w:tc>
          <w:tcPr>
            <w:tcW w:w="0" w:type="auto"/>
            <w:hideMark/>
          </w:tcPr>
          <w:p w14:paraId="0FF30BFD" w14:textId="77777777" w:rsidR="00C600C1" w:rsidRPr="008D5118" w:rsidRDefault="00C600C1" w:rsidP="003D787C">
            <w:pPr>
              <w:rPr>
                <w:rFonts w:ascii="Arial" w:eastAsia="Times New Roman" w:hAnsi="Arial" w:cs="Arial"/>
                <w:sz w:val="20"/>
                <w:szCs w:val="20"/>
              </w:rPr>
            </w:pPr>
            <w:proofErr w:type="spellStart"/>
            <w:r w:rsidRPr="00972DDB">
              <w:rPr>
                <w:rFonts w:ascii="Arial" w:eastAsia="Times New Roman" w:hAnsi="Arial" w:cs="Arial"/>
                <w:b/>
                <w:bCs/>
                <w:sz w:val="20"/>
                <w:szCs w:val="20"/>
              </w:rPr>
              <w:t>Трудовые</w:t>
            </w:r>
            <w:proofErr w:type="spellEnd"/>
            <w:r w:rsidRPr="00972DDB">
              <w:rPr>
                <w:rFonts w:ascii="Arial" w:eastAsia="Times New Roman" w:hAnsi="Arial" w:cs="Arial"/>
                <w:b/>
                <w:bCs/>
                <w:sz w:val="20"/>
                <w:szCs w:val="20"/>
              </w:rPr>
              <w:t xml:space="preserve"> </w:t>
            </w:r>
            <w:proofErr w:type="spellStart"/>
            <w:r w:rsidRPr="00972DDB">
              <w:rPr>
                <w:rFonts w:ascii="Arial" w:eastAsia="Times New Roman" w:hAnsi="Arial" w:cs="Arial"/>
                <w:b/>
                <w:bCs/>
                <w:sz w:val="20"/>
                <w:szCs w:val="20"/>
              </w:rPr>
              <w:t>отношения</w:t>
            </w:r>
            <w:proofErr w:type="spellEnd"/>
            <w:r w:rsidRPr="00972DDB">
              <w:rPr>
                <w:rFonts w:ascii="Arial" w:eastAsia="Times New Roman" w:hAnsi="Arial" w:cs="Arial"/>
                <w:b/>
                <w:bCs/>
                <w:sz w:val="20"/>
                <w:szCs w:val="20"/>
              </w:rPr>
              <w:t xml:space="preserve"> – </w:t>
            </w:r>
            <w:proofErr w:type="spellStart"/>
            <w:r w:rsidRPr="00972DDB">
              <w:rPr>
                <w:rFonts w:ascii="Arial" w:eastAsia="Times New Roman" w:hAnsi="Arial" w:cs="Arial"/>
                <w:b/>
                <w:bCs/>
                <w:sz w:val="20"/>
                <w:szCs w:val="20"/>
              </w:rPr>
              <w:lastRenderedPageBreak/>
              <w:t>урегулирование</w:t>
            </w:r>
            <w:proofErr w:type="spellEnd"/>
            <w:r w:rsidRPr="00972DDB">
              <w:rPr>
                <w:rFonts w:ascii="Arial" w:eastAsia="Times New Roman" w:hAnsi="Arial" w:cs="Arial"/>
                <w:b/>
                <w:bCs/>
                <w:sz w:val="20"/>
                <w:szCs w:val="20"/>
              </w:rPr>
              <w:t xml:space="preserve"> </w:t>
            </w:r>
            <w:proofErr w:type="spellStart"/>
            <w:r w:rsidRPr="00972DDB">
              <w:rPr>
                <w:rFonts w:ascii="Arial" w:eastAsia="Times New Roman" w:hAnsi="Arial" w:cs="Arial"/>
                <w:b/>
                <w:bCs/>
                <w:sz w:val="20"/>
                <w:szCs w:val="20"/>
              </w:rPr>
              <w:t>конфликтов</w:t>
            </w:r>
            <w:proofErr w:type="spellEnd"/>
          </w:p>
        </w:tc>
        <w:tc>
          <w:tcPr>
            <w:tcW w:w="0" w:type="auto"/>
            <w:hideMark/>
          </w:tcPr>
          <w:p w14:paraId="7A1F98A3"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lastRenderedPageBreak/>
              <w:t xml:space="preserve">Работники не знают правил, возможностей подачи жалоб </w:t>
            </w:r>
            <w:r w:rsidRPr="00972DDB">
              <w:rPr>
                <w:rFonts w:ascii="Arial" w:eastAsia="Times New Roman" w:hAnsi="Arial" w:cs="Arial"/>
                <w:sz w:val="20"/>
                <w:szCs w:val="20"/>
                <w:lang w:val="ru-RU"/>
              </w:rPr>
              <w:lastRenderedPageBreak/>
              <w:t>или дисциплинарных процедур</w:t>
            </w:r>
          </w:p>
        </w:tc>
        <w:tc>
          <w:tcPr>
            <w:tcW w:w="0" w:type="auto"/>
            <w:hideMark/>
          </w:tcPr>
          <w:p w14:paraId="292F9A1B"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lastRenderedPageBreak/>
              <w:t xml:space="preserve">Забастовки; эскалация до насилия; нарушение </w:t>
            </w:r>
            <w:r w:rsidRPr="00972DDB">
              <w:rPr>
                <w:rFonts w:ascii="Arial" w:eastAsia="Times New Roman" w:hAnsi="Arial" w:cs="Arial"/>
                <w:sz w:val="20"/>
                <w:szCs w:val="20"/>
                <w:lang w:val="ru-RU"/>
              </w:rPr>
              <w:lastRenderedPageBreak/>
              <w:t>графика реализации проекта</w:t>
            </w:r>
          </w:p>
        </w:tc>
        <w:tc>
          <w:tcPr>
            <w:tcW w:w="0" w:type="auto"/>
            <w:hideMark/>
          </w:tcPr>
          <w:p w14:paraId="2237BF13"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lastRenderedPageBreak/>
              <w:t xml:space="preserve">Создать и довести до работников механизм подачи жалоб, </w:t>
            </w:r>
            <w:r w:rsidRPr="00972DDB">
              <w:rPr>
                <w:rFonts w:ascii="Arial" w:eastAsia="Times New Roman" w:hAnsi="Arial" w:cs="Arial"/>
                <w:sz w:val="20"/>
                <w:szCs w:val="20"/>
                <w:lang w:val="ru-RU"/>
              </w:rPr>
              <w:lastRenderedPageBreak/>
              <w:t>дисциплинарные процедуры и протоколы урегулирования трудовых конфликтов; провести вводное обучение; назначить женщин-ответственных за жалобы; отслеживать показатели по управлению конфликтами</w:t>
            </w:r>
          </w:p>
        </w:tc>
      </w:tr>
      <w:tr w:rsidR="00C600C1" w:rsidRPr="008D5118" w14:paraId="0128A4AB" w14:textId="77777777" w:rsidTr="003D787C">
        <w:tc>
          <w:tcPr>
            <w:tcW w:w="0" w:type="auto"/>
            <w:hideMark/>
          </w:tcPr>
          <w:p w14:paraId="4684C012" w14:textId="77777777" w:rsidR="00C600C1" w:rsidRPr="008D5118" w:rsidRDefault="00C600C1" w:rsidP="003D787C">
            <w:pPr>
              <w:rPr>
                <w:rFonts w:ascii="Arial" w:eastAsia="Times New Roman" w:hAnsi="Arial" w:cs="Arial"/>
                <w:sz w:val="20"/>
                <w:szCs w:val="20"/>
              </w:rPr>
            </w:pPr>
            <w:proofErr w:type="spellStart"/>
            <w:r w:rsidRPr="00972DDB">
              <w:rPr>
                <w:rFonts w:ascii="Arial" w:eastAsia="Times New Roman" w:hAnsi="Arial" w:cs="Arial"/>
                <w:b/>
                <w:bCs/>
                <w:sz w:val="20"/>
                <w:szCs w:val="20"/>
              </w:rPr>
              <w:lastRenderedPageBreak/>
              <w:t>Трудовые</w:t>
            </w:r>
            <w:proofErr w:type="spellEnd"/>
            <w:r w:rsidRPr="00972DDB">
              <w:rPr>
                <w:rFonts w:ascii="Arial" w:eastAsia="Times New Roman" w:hAnsi="Arial" w:cs="Arial"/>
                <w:b/>
                <w:bCs/>
                <w:sz w:val="20"/>
                <w:szCs w:val="20"/>
              </w:rPr>
              <w:t xml:space="preserve"> </w:t>
            </w:r>
            <w:proofErr w:type="spellStart"/>
            <w:r w:rsidRPr="00972DDB">
              <w:rPr>
                <w:rFonts w:ascii="Arial" w:eastAsia="Times New Roman" w:hAnsi="Arial" w:cs="Arial"/>
                <w:b/>
                <w:bCs/>
                <w:sz w:val="20"/>
                <w:szCs w:val="20"/>
              </w:rPr>
              <w:t>отношения</w:t>
            </w:r>
            <w:proofErr w:type="spellEnd"/>
            <w:r w:rsidRPr="00972DDB">
              <w:rPr>
                <w:rFonts w:ascii="Arial" w:eastAsia="Times New Roman" w:hAnsi="Arial" w:cs="Arial"/>
                <w:b/>
                <w:bCs/>
                <w:sz w:val="20"/>
                <w:szCs w:val="20"/>
              </w:rPr>
              <w:t xml:space="preserve"> – </w:t>
            </w:r>
            <w:proofErr w:type="spellStart"/>
            <w:r w:rsidRPr="00972DDB">
              <w:rPr>
                <w:rFonts w:ascii="Arial" w:eastAsia="Times New Roman" w:hAnsi="Arial" w:cs="Arial"/>
                <w:b/>
                <w:bCs/>
                <w:sz w:val="20"/>
                <w:szCs w:val="20"/>
              </w:rPr>
              <w:t>вовлечение</w:t>
            </w:r>
            <w:proofErr w:type="spellEnd"/>
            <w:r w:rsidRPr="00972DDB">
              <w:rPr>
                <w:rFonts w:ascii="Arial" w:eastAsia="Times New Roman" w:hAnsi="Arial" w:cs="Arial"/>
                <w:b/>
                <w:bCs/>
                <w:sz w:val="20"/>
                <w:szCs w:val="20"/>
              </w:rPr>
              <w:t xml:space="preserve"> </w:t>
            </w:r>
            <w:proofErr w:type="spellStart"/>
            <w:r w:rsidRPr="00972DDB">
              <w:rPr>
                <w:rFonts w:ascii="Arial" w:eastAsia="Times New Roman" w:hAnsi="Arial" w:cs="Arial"/>
                <w:b/>
                <w:bCs/>
                <w:sz w:val="20"/>
                <w:szCs w:val="20"/>
              </w:rPr>
              <w:t>работников</w:t>
            </w:r>
            <w:proofErr w:type="spellEnd"/>
          </w:p>
        </w:tc>
        <w:tc>
          <w:tcPr>
            <w:tcW w:w="0" w:type="auto"/>
            <w:hideMark/>
          </w:tcPr>
          <w:p w14:paraId="6DC95F55"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t>Отсутствие информации о проекте; распространение неверной информации</w:t>
            </w:r>
          </w:p>
        </w:tc>
        <w:tc>
          <w:tcPr>
            <w:tcW w:w="0" w:type="auto"/>
            <w:hideMark/>
          </w:tcPr>
          <w:p w14:paraId="615B3630"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t>Слухи и низкий моральный дух; снижение производительности; возможные забастовки</w:t>
            </w:r>
          </w:p>
        </w:tc>
        <w:tc>
          <w:tcPr>
            <w:tcW w:w="0" w:type="auto"/>
            <w:hideMark/>
          </w:tcPr>
          <w:p w14:paraId="033AC873" w14:textId="77777777" w:rsidR="00C600C1" w:rsidRPr="008D5118" w:rsidRDefault="00C600C1" w:rsidP="003D787C">
            <w:pPr>
              <w:rPr>
                <w:rFonts w:ascii="Arial" w:eastAsia="Times New Roman" w:hAnsi="Arial" w:cs="Arial"/>
                <w:sz w:val="20"/>
                <w:szCs w:val="20"/>
              </w:rPr>
            </w:pPr>
            <w:r w:rsidRPr="00972DDB">
              <w:rPr>
                <w:rFonts w:ascii="Arial" w:eastAsia="Times New Roman" w:hAnsi="Arial" w:cs="Arial"/>
                <w:sz w:val="20"/>
                <w:szCs w:val="20"/>
                <w:lang w:val="ru-RU"/>
              </w:rPr>
              <w:t xml:space="preserve">Создать механизмы вовлечения работников: рабочие комитеты, доски объявлений, инструктажи, регулярные брифинги. </w:t>
            </w:r>
            <w:proofErr w:type="spellStart"/>
            <w:r w:rsidRPr="00972DDB">
              <w:rPr>
                <w:rFonts w:ascii="Arial" w:eastAsia="Times New Roman" w:hAnsi="Arial" w:cs="Arial"/>
                <w:sz w:val="20"/>
                <w:szCs w:val="20"/>
              </w:rPr>
              <w:t>Гарантировать</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право</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работников</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объединяться</w:t>
            </w:r>
            <w:proofErr w:type="spellEnd"/>
            <w:r w:rsidRPr="00972DDB">
              <w:rPr>
                <w:rFonts w:ascii="Arial" w:eastAsia="Times New Roman" w:hAnsi="Arial" w:cs="Arial"/>
                <w:sz w:val="20"/>
                <w:szCs w:val="20"/>
              </w:rPr>
              <w:t xml:space="preserve"> в </w:t>
            </w:r>
            <w:proofErr w:type="spellStart"/>
            <w:r w:rsidRPr="00972DDB">
              <w:rPr>
                <w:rFonts w:ascii="Arial" w:eastAsia="Times New Roman" w:hAnsi="Arial" w:cs="Arial"/>
                <w:sz w:val="20"/>
                <w:szCs w:val="20"/>
              </w:rPr>
              <w:t>профсоюзы</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или</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представительные</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органы</w:t>
            </w:r>
            <w:proofErr w:type="spellEnd"/>
          </w:p>
        </w:tc>
      </w:tr>
      <w:tr w:rsidR="00C600C1" w:rsidRPr="008D5118" w14:paraId="21AE8A0B" w14:textId="77777777" w:rsidTr="003D787C">
        <w:tc>
          <w:tcPr>
            <w:tcW w:w="0" w:type="auto"/>
            <w:hideMark/>
          </w:tcPr>
          <w:p w14:paraId="0F41F324" w14:textId="77777777" w:rsidR="00C600C1" w:rsidRPr="008D5118" w:rsidRDefault="00C600C1" w:rsidP="003D787C">
            <w:pPr>
              <w:rPr>
                <w:rFonts w:ascii="Arial" w:eastAsia="Times New Roman" w:hAnsi="Arial" w:cs="Arial"/>
                <w:sz w:val="20"/>
                <w:szCs w:val="20"/>
              </w:rPr>
            </w:pPr>
            <w:proofErr w:type="spellStart"/>
            <w:r w:rsidRPr="00972DDB">
              <w:rPr>
                <w:rFonts w:ascii="Arial" w:eastAsia="Times New Roman" w:hAnsi="Arial" w:cs="Arial"/>
                <w:b/>
                <w:bCs/>
                <w:sz w:val="20"/>
                <w:szCs w:val="20"/>
              </w:rPr>
              <w:t>Сокращение</w:t>
            </w:r>
            <w:proofErr w:type="spellEnd"/>
            <w:r w:rsidRPr="00972DDB">
              <w:rPr>
                <w:rFonts w:ascii="Arial" w:eastAsia="Times New Roman" w:hAnsi="Arial" w:cs="Arial"/>
                <w:b/>
                <w:bCs/>
                <w:sz w:val="20"/>
                <w:szCs w:val="20"/>
              </w:rPr>
              <w:t xml:space="preserve"> </w:t>
            </w:r>
            <w:proofErr w:type="spellStart"/>
            <w:r w:rsidRPr="00972DDB">
              <w:rPr>
                <w:rFonts w:ascii="Arial" w:eastAsia="Times New Roman" w:hAnsi="Arial" w:cs="Arial"/>
                <w:b/>
                <w:bCs/>
                <w:sz w:val="20"/>
                <w:szCs w:val="20"/>
              </w:rPr>
              <w:t>работников</w:t>
            </w:r>
            <w:proofErr w:type="spellEnd"/>
          </w:p>
        </w:tc>
        <w:tc>
          <w:tcPr>
            <w:tcW w:w="0" w:type="auto"/>
            <w:hideMark/>
          </w:tcPr>
          <w:p w14:paraId="70196D55"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t>Потеря рабочих мест; снижение доходов домохозяйств; ухудшение благосостояния</w:t>
            </w:r>
          </w:p>
        </w:tc>
        <w:tc>
          <w:tcPr>
            <w:tcW w:w="0" w:type="auto"/>
            <w:hideMark/>
          </w:tcPr>
          <w:p w14:paraId="1A844AFA"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t>Социальные волнения, риски безопасности, саботаж, нарушение работы</w:t>
            </w:r>
          </w:p>
        </w:tc>
        <w:tc>
          <w:tcPr>
            <w:tcW w:w="0" w:type="auto"/>
            <w:hideMark/>
          </w:tcPr>
          <w:p w14:paraId="603D107E" w14:textId="77777777" w:rsidR="00C600C1" w:rsidRPr="008D5118" w:rsidRDefault="00C600C1" w:rsidP="003D787C">
            <w:pPr>
              <w:rPr>
                <w:rFonts w:ascii="Arial" w:eastAsia="Times New Roman" w:hAnsi="Arial" w:cs="Arial"/>
                <w:sz w:val="20"/>
                <w:szCs w:val="20"/>
              </w:rPr>
            </w:pPr>
            <w:r w:rsidRPr="00972DDB">
              <w:rPr>
                <w:rFonts w:ascii="Arial" w:eastAsia="Times New Roman" w:hAnsi="Arial" w:cs="Arial"/>
                <w:sz w:val="20"/>
                <w:szCs w:val="20"/>
                <w:lang w:val="ru-RU"/>
              </w:rPr>
              <w:t xml:space="preserve">Разработать План сокращений: поэтапный подход, прозрачное информирование, поддержка переподготовки/развития навыков, каналы подачи жалоб, консультации с семьями и сообществами. </w:t>
            </w:r>
            <w:proofErr w:type="spellStart"/>
            <w:r w:rsidRPr="00972DDB">
              <w:rPr>
                <w:rFonts w:ascii="Arial" w:eastAsia="Times New Roman" w:hAnsi="Arial" w:cs="Arial"/>
                <w:sz w:val="20"/>
                <w:szCs w:val="20"/>
              </w:rPr>
              <w:t>Применять</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единые</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пакеты</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компенсаций</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при</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сокращении</w:t>
            </w:r>
            <w:proofErr w:type="spellEnd"/>
          </w:p>
        </w:tc>
      </w:tr>
      <w:tr w:rsidR="00C600C1" w:rsidRPr="008D5118" w14:paraId="0BCD0452" w14:textId="77777777" w:rsidTr="003D787C">
        <w:tc>
          <w:tcPr>
            <w:tcW w:w="0" w:type="auto"/>
            <w:hideMark/>
          </w:tcPr>
          <w:p w14:paraId="3FF27A6C" w14:textId="77777777" w:rsidR="00C600C1" w:rsidRPr="008D5118" w:rsidRDefault="00C600C1" w:rsidP="003D787C">
            <w:pPr>
              <w:rPr>
                <w:rFonts w:ascii="Arial" w:eastAsia="Times New Roman" w:hAnsi="Arial" w:cs="Arial"/>
                <w:sz w:val="20"/>
                <w:szCs w:val="20"/>
              </w:rPr>
            </w:pPr>
            <w:proofErr w:type="spellStart"/>
            <w:r w:rsidRPr="00972DDB">
              <w:rPr>
                <w:rFonts w:ascii="Arial" w:eastAsia="Times New Roman" w:hAnsi="Arial" w:cs="Arial"/>
                <w:b/>
                <w:bCs/>
                <w:sz w:val="20"/>
                <w:szCs w:val="20"/>
              </w:rPr>
              <w:t>Текущие</w:t>
            </w:r>
            <w:proofErr w:type="spellEnd"/>
            <w:r w:rsidRPr="00972DDB">
              <w:rPr>
                <w:rFonts w:ascii="Arial" w:eastAsia="Times New Roman" w:hAnsi="Arial" w:cs="Arial"/>
                <w:b/>
                <w:bCs/>
                <w:sz w:val="20"/>
                <w:szCs w:val="20"/>
              </w:rPr>
              <w:t xml:space="preserve"> </w:t>
            </w:r>
            <w:proofErr w:type="spellStart"/>
            <w:r w:rsidRPr="00972DDB">
              <w:rPr>
                <w:rFonts w:ascii="Arial" w:eastAsia="Times New Roman" w:hAnsi="Arial" w:cs="Arial"/>
                <w:b/>
                <w:bCs/>
                <w:sz w:val="20"/>
                <w:szCs w:val="20"/>
              </w:rPr>
              <w:t>работники</w:t>
            </w:r>
            <w:proofErr w:type="spellEnd"/>
            <w:r w:rsidRPr="00972DDB">
              <w:rPr>
                <w:rFonts w:ascii="Arial" w:eastAsia="Times New Roman" w:hAnsi="Arial" w:cs="Arial"/>
                <w:b/>
                <w:bCs/>
                <w:sz w:val="20"/>
                <w:szCs w:val="20"/>
              </w:rPr>
              <w:t xml:space="preserve"> RMD (40–50 </w:t>
            </w:r>
            <w:proofErr w:type="spellStart"/>
            <w:r w:rsidRPr="00972DDB">
              <w:rPr>
                <w:rFonts w:ascii="Arial" w:eastAsia="Times New Roman" w:hAnsi="Arial" w:cs="Arial"/>
                <w:b/>
                <w:bCs/>
                <w:sz w:val="20"/>
                <w:szCs w:val="20"/>
              </w:rPr>
              <w:t>человек</w:t>
            </w:r>
            <w:proofErr w:type="spellEnd"/>
            <w:r w:rsidRPr="00972DDB">
              <w:rPr>
                <w:rFonts w:ascii="Arial" w:eastAsia="Times New Roman" w:hAnsi="Arial" w:cs="Arial"/>
                <w:b/>
                <w:bCs/>
                <w:sz w:val="20"/>
                <w:szCs w:val="20"/>
              </w:rPr>
              <w:t>)</w:t>
            </w:r>
          </w:p>
        </w:tc>
        <w:tc>
          <w:tcPr>
            <w:tcW w:w="0" w:type="auto"/>
            <w:hideMark/>
          </w:tcPr>
          <w:p w14:paraId="544F6470" w14:textId="77777777" w:rsidR="00C600C1" w:rsidRPr="00972DDB" w:rsidRDefault="00C600C1" w:rsidP="003D787C">
            <w:pPr>
              <w:rPr>
                <w:rFonts w:ascii="Arial" w:eastAsia="Times New Roman" w:hAnsi="Arial" w:cs="Arial"/>
                <w:sz w:val="20"/>
                <w:szCs w:val="20"/>
                <w:lang w:val="ru-RU"/>
              </w:rPr>
            </w:pPr>
            <w:r w:rsidRPr="00972DDB">
              <w:rPr>
                <w:rFonts w:ascii="Arial" w:eastAsia="Times New Roman" w:hAnsi="Arial" w:cs="Arial"/>
                <w:sz w:val="20"/>
                <w:szCs w:val="20"/>
                <w:lang w:val="ru-RU"/>
              </w:rPr>
              <w:t>Потеря работы для существующих работников по обслуживанию</w:t>
            </w:r>
          </w:p>
        </w:tc>
        <w:tc>
          <w:tcPr>
            <w:tcW w:w="0" w:type="auto"/>
            <w:hideMark/>
          </w:tcPr>
          <w:p w14:paraId="04CD096A" w14:textId="77777777" w:rsidR="00C600C1" w:rsidRPr="008D5118" w:rsidRDefault="00C600C1" w:rsidP="003D787C">
            <w:pPr>
              <w:rPr>
                <w:rFonts w:ascii="Arial" w:eastAsia="Times New Roman" w:hAnsi="Arial" w:cs="Arial"/>
                <w:sz w:val="20"/>
                <w:szCs w:val="20"/>
              </w:rPr>
            </w:pPr>
            <w:proofErr w:type="spellStart"/>
            <w:r w:rsidRPr="00972DDB">
              <w:rPr>
                <w:rFonts w:ascii="Arial" w:eastAsia="Times New Roman" w:hAnsi="Arial" w:cs="Arial"/>
                <w:sz w:val="20"/>
                <w:szCs w:val="20"/>
              </w:rPr>
              <w:t>Забастовки</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саботаж</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репутационные</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риски</w:t>
            </w:r>
            <w:proofErr w:type="spellEnd"/>
          </w:p>
        </w:tc>
        <w:tc>
          <w:tcPr>
            <w:tcW w:w="0" w:type="auto"/>
            <w:hideMark/>
          </w:tcPr>
          <w:p w14:paraId="48EECA20" w14:textId="77777777" w:rsidR="00C600C1" w:rsidRPr="008D5118" w:rsidRDefault="00C600C1" w:rsidP="003D787C">
            <w:pPr>
              <w:rPr>
                <w:rFonts w:ascii="Arial" w:eastAsia="Times New Roman" w:hAnsi="Arial" w:cs="Arial"/>
                <w:sz w:val="20"/>
                <w:szCs w:val="20"/>
              </w:rPr>
            </w:pPr>
            <w:r w:rsidRPr="00972DDB">
              <w:rPr>
                <w:rFonts w:ascii="Arial" w:eastAsia="Times New Roman" w:hAnsi="Arial" w:cs="Arial"/>
                <w:sz w:val="20"/>
                <w:szCs w:val="20"/>
                <w:lang w:val="ru-RU"/>
              </w:rPr>
              <w:t xml:space="preserve">Временно перевести существующих работников </w:t>
            </w:r>
            <w:r w:rsidRPr="00972DDB">
              <w:rPr>
                <w:rFonts w:ascii="Arial" w:eastAsia="Times New Roman" w:hAnsi="Arial" w:cs="Arial"/>
                <w:sz w:val="20"/>
                <w:szCs w:val="20"/>
              </w:rPr>
              <w:t>RMD</w:t>
            </w:r>
            <w:r w:rsidRPr="00972DDB">
              <w:rPr>
                <w:rFonts w:ascii="Arial" w:eastAsia="Times New Roman" w:hAnsi="Arial" w:cs="Arial"/>
                <w:sz w:val="20"/>
                <w:szCs w:val="20"/>
                <w:lang w:val="ru-RU"/>
              </w:rPr>
              <w:t xml:space="preserve"> на другие участки железной дороги (например, </w:t>
            </w:r>
            <w:r w:rsidRPr="00972DDB">
              <w:rPr>
                <w:rFonts w:ascii="Arial" w:eastAsia="Times New Roman" w:hAnsi="Arial" w:cs="Arial"/>
                <w:sz w:val="20"/>
                <w:szCs w:val="20"/>
              </w:rPr>
              <w:t>RMD</w:t>
            </w:r>
            <w:r w:rsidRPr="00972DDB">
              <w:rPr>
                <w:rFonts w:ascii="Arial" w:eastAsia="Times New Roman" w:hAnsi="Arial" w:cs="Arial"/>
                <w:sz w:val="20"/>
                <w:szCs w:val="20"/>
                <w:lang w:val="ru-RU"/>
              </w:rPr>
              <w:t xml:space="preserve">-42 </w:t>
            </w:r>
            <w:proofErr w:type="spellStart"/>
            <w:r w:rsidRPr="00972DDB">
              <w:rPr>
                <w:rFonts w:ascii="Arial" w:eastAsia="Times New Roman" w:hAnsi="Arial" w:cs="Arial"/>
                <w:sz w:val="20"/>
                <w:szCs w:val="20"/>
                <w:lang w:val="ru-RU"/>
              </w:rPr>
              <w:t>Топар</w:t>
            </w:r>
            <w:proofErr w:type="spellEnd"/>
            <w:r w:rsidRPr="00972DDB">
              <w:rPr>
                <w:rFonts w:ascii="Arial" w:eastAsia="Times New Roman" w:hAnsi="Arial" w:cs="Arial"/>
                <w:sz w:val="20"/>
                <w:szCs w:val="20"/>
                <w:lang w:val="ru-RU"/>
              </w:rPr>
              <w:t xml:space="preserve">, </w:t>
            </w:r>
            <w:r w:rsidRPr="00972DDB">
              <w:rPr>
                <w:rFonts w:ascii="Arial" w:eastAsia="Times New Roman" w:hAnsi="Arial" w:cs="Arial"/>
                <w:sz w:val="20"/>
                <w:szCs w:val="20"/>
              </w:rPr>
              <w:t>RMD</w:t>
            </w:r>
            <w:r w:rsidRPr="00972DDB">
              <w:rPr>
                <w:rFonts w:ascii="Arial" w:eastAsia="Times New Roman" w:hAnsi="Arial" w:cs="Arial"/>
                <w:sz w:val="20"/>
                <w:szCs w:val="20"/>
                <w:lang w:val="ru-RU"/>
              </w:rPr>
              <w:t xml:space="preserve">-44 Жезказган, </w:t>
            </w:r>
            <w:r w:rsidRPr="00972DDB">
              <w:rPr>
                <w:rFonts w:ascii="Arial" w:eastAsia="Times New Roman" w:hAnsi="Arial" w:cs="Arial"/>
                <w:sz w:val="20"/>
                <w:szCs w:val="20"/>
              </w:rPr>
              <w:t>RMD</w:t>
            </w:r>
            <w:r w:rsidRPr="00972DDB">
              <w:rPr>
                <w:rFonts w:ascii="Arial" w:eastAsia="Times New Roman" w:hAnsi="Arial" w:cs="Arial"/>
                <w:sz w:val="20"/>
                <w:szCs w:val="20"/>
                <w:lang w:val="ru-RU"/>
              </w:rPr>
              <w:t xml:space="preserve">-43 Жана-Арка). </w:t>
            </w:r>
            <w:proofErr w:type="spellStart"/>
            <w:r w:rsidRPr="00972DDB">
              <w:rPr>
                <w:rFonts w:ascii="Arial" w:eastAsia="Times New Roman" w:hAnsi="Arial" w:cs="Arial"/>
                <w:sz w:val="20"/>
                <w:szCs w:val="20"/>
              </w:rPr>
              <w:t>Обеспечить</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переподготовку</w:t>
            </w:r>
            <w:proofErr w:type="spellEnd"/>
            <w:r w:rsidRPr="00972DDB">
              <w:rPr>
                <w:rFonts w:ascii="Arial" w:eastAsia="Times New Roman" w:hAnsi="Arial" w:cs="Arial"/>
                <w:sz w:val="20"/>
                <w:szCs w:val="20"/>
              </w:rPr>
              <w:t xml:space="preserve"> и </w:t>
            </w:r>
            <w:proofErr w:type="spellStart"/>
            <w:r w:rsidRPr="00972DDB">
              <w:rPr>
                <w:rFonts w:ascii="Arial" w:eastAsia="Times New Roman" w:hAnsi="Arial" w:cs="Arial"/>
                <w:sz w:val="20"/>
                <w:szCs w:val="20"/>
              </w:rPr>
              <w:t>справедливое</w:t>
            </w:r>
            <w:proofErr w:type="spellEnd"/>
            <w:r w:rsidRPr="00972DDB">
              <w:rPr>
                <w:rFonts w:ascii="Arial" w:eastAsia="Times New Roman" w:hAnsi="Arial" w:cs="Arial"/>
                <w:sz w:val="20"/>
                <w:szCs w:val="20"/>
              </w:rPr>
              <w:t xml:space="preserve"> </w:t>
            </w:r>
            <w:proofErr w:type="spellStart"/>
            <w:r w:rsidRPr="00972DDB">
              <w:rPr>
                <w:rFonts w:ascii="Arial" w:eastAsia="Times New Roman" w:hAnsi="Arial" w:cs="Arial"/>
                <w:sz w:val="20"/>
                <w:szCs w:val="20"/>
              </w:rPr>
              <w:t>обращение</w:t>
            </w:r>
            <w:proofErr w:type="spellEnd"/>
          </w:p>
        </w:tc>
      </w:tr>
      <w:tr w:rsidR="00C600C1" w:rsidRPr="0046435F" w14:paraId="2B58E22E" w14:textId="77777777" w:rsidTr="003D787C">
        <w:tc>
          <w:tcPr>
            <w:tcW w:w="0" w:type="auto"/>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30"/>
            </w:tblGrid>
            <w:tr w:rsidR="00C600C1" w:rsidRPr="00972DDB" w14:paraId="6F933068" w14:textId="77777777" w:rsidTr="003D787C">
              <w:trPr>
                <w:tblCellSpacing w:w="15" w:type="dxa"/>
              </w:trPr>
              <w:tc>
                <w:tcPr>
                  <w:tcW w:w="0" w:type="auto"/>
                  <w:vAlign w:val="center"/>
                  <w:hideMark/>
                </w:tcPr>
                <w:p w14:paraId="532B7755" w14:textId="77777777" w:rsidR="00C600C1" w:rsidRDefault="00C600C1" w:rsidP="003D787C">
                  <w:pPr>
                    <w:widowControl/>
                    <w:suppressAutoHyphens/>
                    <w:autoSpaceDE/>
                    <w:autoSpaceDN/>
                    <w:rPr>
                      <w:rFonts w:ascii="Arial" w:eastAsia="Times New Roman" w:hAnsi="Arial" w:cs="Arial"/>
                      <w:b/>
                      <w:bCs/>
                      <w:sz w:val="20"/>
                      <w:szCs w:val="20"/>
                    </w:rPr>
                  </w:pPr>
                  <w:proofErr w:type="spellStart"/>
                  <w:r w:rsidRPr="00972DDB">
                    <w:rPr>
                      <w:rFonts w:ascii="Arial" w:eastAsia="Times New Roman" w:hAnsi="Arial" w:cs="Arial"/>
                      <w:b/>
                      <w:bCs/>
                      <w:sz w:val="20"/>
                      <w:szCs w:val="20"/>
                    </w:rPr>
                    <w:t>Подрядчики</w:t>
                  </w:r>
                  <w:proofErr w:type="spellEnd"/>
                  <w:r w:rsidRPr="00972DDB">
                    <w:rPr>
                      <w:rFonts w:ascii="Arial" w:eastAsia="Times New Roman" w:hAnsi="Arial" w:cs="Arial"/>
                      <w:b/>
                      <w:bCs/>
                      <w:sz w:val="20"/>
                      <w:szCs w:val="20"/>
                    </w:rPr>
                    <w:t xml:space="preserve"> (</w:t>
                  </w:r>
                  <w:proofErr w:type="spellStart"/>
                  <w:r w:rsidRPr="00972DDB">
                    <w:rPr>
                      <w:rFonts w:ascii="Arial" w:eastAsia="Times New Roman" w:hAnsi="Arial" w:cs="Arial"/>
                      <w:b/>
                      <w:bCs/>
                      <w:sz w:val="20"/>
                      <w:szCs w:val="20"/>
                    </w:rPr>
                    <w:t>включая</w:t>
                  </w:r>
                  <w:proofErr w:type="spellEnd"/>
                  <w:r w:rsidRPr="00972DDB">
                    <w:rPr>
                      <w:rFonts w:ascii="Arial" w:eastAsia="Times New Roman" w:hAnsi="Arial" w:cs="Arial"/>
                      <w:b/>
                      <w:bCs/>
                      <w:sz w:val="20"/>
                      <w:szCs w:val="20"/>
                    </w:rPr>
                    <w:t xml:space="preserve"> </w:t>
                  </w:r>
                  <w:proofErr w:type="spellStart"/>
                  <w:r w:rsidRPr="00972DDB">
                    <w:rPr>
                      <w:rFonts w:ascii="Arial" w:eastAsia="Times New Roman" w:hAnsi="Arial" w:cs="Arial"/>
                      <w:b/>
                      <w:bCs/>
                      <w:sz w:val="20"/>
                      <w:szCs w:val="20"/>
                    </w:rPr>
                    <w:t>субподрядчик</w:t>
                  </w:r>
                  <w:proofErr w:type="spellEnd"/>
                </w:p>
                <w:p w14:paraId="458DE4E6" w14:textId="77777777" w:rsidR="00C600C1" w:rsidRPr="00972DDB" w:rsidRDefault="00C600C1" w:rsidP="003D787C">
                  <w:pPr>
                    <w:widowControl/>
                    <w:suppressAutoHyphens/>
                    <w:autoSpaceDE/>
                    <w:autoSpaceDN/>
                    <w:rPr>
                      <w:rFonts w:ascii="Arial" w:eastAsia="Times New Roman" w:hAnsi="Arial" w:cs="Arial"/>
                      <w:b/>
                      <w:bCs/>
                      <w:sz w:val="20"/>
                      <w:szCs w:val="20"/>
                    </w:rPr>
                  </w:pPr>
                  <w:proofErr w:type="spellStart"/>
                  <w:r w:rsidRPr="00972DDB">
                    <w:rPr>
                      <w:rFonts w:ascii="Arial" w:eastAsia="Times New Roman" w:hAnsi="Arial" w:cs="Arial"/>
                      <w:b/>
                      <w:bCs/>
                      <w:sz w:val="20"/>
                      <w:szCs w:val="20"/>
                    </w:rPr>
                    <w:t>о</w:t>
                  </w:r>
                  <w:r>
                    <w:rPr>
                      <w:rFonts w:ascii="Arial" w:eastAsia="Times New Roman" w:hAnsi="Arial" w:cs="Arial"/>
                      <w:b/>
                      <w:bCs/>
                      <w:sz w:val="20"/>
                      <w:szCs w:val="20"/>
                    </w:rPr>
                    <w:t>в</w:t>
                  </w:r>
                  <w:proofErr w:type="spellEnd"/>
                  <w:r w:rsidRPr="00972DDB">
                    <w:rPr>
                      <w:rFonts w:ascii="Arial" w:eastAsia="Times New Roman" w:hAnsi="Arial" w:cs="Arial"/>
                      <w:b/>
                      <w:bCs/>
                      <w:sz w:val="20"/>
                      <w:szCs w:val="20"/>
                    </w:rPr>
                    <w:t>)</w:t>
                  </w:r>
                </w:p>
              </w:tc>
            </w:tr>
          </w:tbl>
          <w:p w14:paraId="7CB4F259" w14:textId="77777777" w:rsidR="00C600C1" w:rsidRPr="00972DDB" w:rsidRDefault="00C600C1" w:rsidP="003D787C">
            <w:pPr>
              <w:rPr>
                <w:rFonts w:ascii="Arial" w:eastAsia="Times New Roman" w:hAnsi="Arial" w:cs="Arial"/>
                <w:b/>
                <w:bCs/>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C600C1" w:rsidRPr="00972DDB" w14:paraId="6C57CC53" w14:textId="77777777" w:rsidTr="003D787C">
              <w:trPr>
                <w:tblCellSpacing w:w="15" w:type="dxa"/>
              </w:trPr>
              <w:tc>
                <w:tcPr>
                  <w:tcW w:w="0" w:type="auto"/>
                  <w:vAlign w:val="center"/>
                  <w:hideMark/>
                </w:tcPr>
                <w:p w14:paraId="44C2482D" w14:textId="77777777" w:rsidR="00C600C1" w:rsidRPr="00972DDB" w:rsidRDefault="00C600C1" w:rsidP="003D787C">
                  <w:pPr>
                    <w:widowControl/>
                    <w:suppressAutoHyphens/>
                    <w:autoSpaceDE/>
                    <w:autoSpaceDN/>
                    <w:rPr>
                      <w:rFonts w:ascii="Arial" w:eastAsia="Times New Roman" w:hAnsi="Arial" w:cs="Arial"/>
                      <w:b/>
                      <w:bCs/>
                      <w:sz w:val="20"/>
                      <w:szCs w:val="20"/>
                    </w:rPr>
                  </w:pPr>
                </w:p>
              </w:tc>
            </w:tr>
          </w:tbl>
          <w:p w14:paraId="7F466E28" w14:textId="77777777" w:rsidR="00C600C1" w:rsidRPr="008D5118" w:rsidRDefault="00C600C1" w:rsidP="003D787C">
            <w:pPr>
              <w:rPr>
                <w:rFonts w:ascii="Arial" w:eastAsia="Times New Roman" w:hAnsi="Arial" w:cs="Arial"/>
                <w:sz w:val="20"/>
                <w:szCs w:val="20"/>
              </w:rPr>
            </w:pPr>
          </w:p>
        </w:tc>
        <w:tc>
          <w:tcPr>
            <w:tcW w:w="0" w:type="auto"/>
            <w:hideMark/>
          </w:tcPr>
          <w:p w14:paraId="4BFCE4D9" w14:textId="77777777" w:rsidR="00C600C1" w:rsidRPr="004375A0" w:rsidRDefault="00C600C1" w:rsidP="003D787C">
            <w:pPr>
              <w:rPr>
                <w:rFonts w:ascii="Arial" w:eastAsia="Times New Roman" w:hAnsi="Arial" w:cs="Arial"/>
                <w:sz w:val="20"/>
                <w:szCs w:val="20"/>
                <w:lang w:val="ru-RU"/>
              </w:rPr>
            </w:pPr>
            <w:r w:rsidRPr="004375A0">
              <w:rPr>
                <w:rFonts w:ascii="Arial" w:eastAsia="Times New Roman" w:hAnsi="Arial" w:cs="Arial"/>
                <w:sz w:val="20"/>
                <w:szCs w:val="20"/>
                <w:lang w:val="ru-RU"/>
              </w:rPr>
              <w:t>Восприятие несправедливого найма; отсутствие прямых контрактов; плохие условия труда</w:t>
            </w:r>
          </w:p>
        </w:tc>
        <w:tc>
          <w:tcPr>
            <w:tcW w:w="0" w:type="auto"/>
            <w:hideMark/>
          </w:tcPr>
          <w:p w14:paraId="3FE43D76" w14:textId="77777777" w:rsidR="00C600C1" w:rsidRPr="004375A0" w:rsidRDefault="00C600C1" w:rsidP="003D787C">
            <w:pPr>
              <w:rPr>
                <w:rFonts w:ascii="Arial" w:eastAsia="Times New Roman" w:hAnsi="Arial" w:cs="Arial"/>
                <w:sz w:val="20"/>
                <w:szCs w:val="20"/>
                <w:lang w:val="ru-RU"/>
              </w:rPr>
            </w:pPr>
            <w:r w:rsidRPr="004375A0">
              <w:rPr>
                <w:rFonts w:ascii="Arial" w:eastAsia="Times New Roman" w:hAnsi="Arial" w:cs="Arial"/>
                <w:sz w:val="20"/>
                <w:szCs w:val="20"/>
                <w:lang w:val="ru-RU"/>
              </w:rPr>
              <w:t>Недовольство работников; низкая продуктивность; репутационные риски</w:t>
            </w:r>
          </w:p>
        </w:tc>
        <w:tc>
          <w:tcPr>
            <w:tcW w:w="0" w:type="auto"/>
            <w:hideMark/>
          </w:tcPr>
          <w:p w14:paraId="3216AF89" w14:textId="77777777" w:rsidR="00C600C1" w:rsidRPr="004375A0" w:rsidRDefault="00C600C1" w:rsidP="003D787C">
            <w:pPr>
              <w:rPr>
                <w:rFonts w:ascii="Arial" w:eastAsia="Times New Roman" w:hAnsi="Arial" w:cs="Arial"/>
                <w:sz w:val="20"/>
                <w:szCs w:val="20"/>
                <w:lang w:val="ru-RU"/>
              </w:rPr>
            </w:pPr>
            <w:r w:rsidRPr="004375A0">
              <w:rPr>
                <w:rFonts w:ascii="Arial" w:eastAsia="Times New Roman" w:hAnsi="Arial" w:cs="Arial"/>
                <w:sz w:val="20"/>
                <w:szCs w:val="20"/>
                <w:lang w:val="ru-RU"/>
              </w:rPr>
              <w:t xml:space="preserve">Подрядчики должны использовать проверенные агентства по найму или прямой найм; обеспечить письменные контракты на языке работника; выплата напрямую работнику, а не через посредников; контроль соблюдения </w:t>
            </w:r>
            <w:r w:rsidRPr="004375A0">
              <w:rPr>
                <w:rFonts w:ascii="Arial" w:eastAsia="Times New Roman" w:hAnsi="Arial" w:cs="Arial"/>
                <w:sz w:val="20"/>
                <w:szCs w:val="20"/>
                <w:lang w:val="ru-RU"/>
              </w:rPr>
              <w:lastRenderedPageBreak/>
              <w:t>субподрядчиками требований</w:t>
            </w:r>
          </w:p>
        </w:tc>
      </w:tr>
      <w:tr w:rsidR="00C600C1" w:rsidRPr="0046435F" w14:paraId="1E1CAE85" w14:textId="77777777" w:rsidTr="003D787C">
        <w:tc>
          <w:tcPr>
            <w:tcW w:w="0" w:type="auto"/>
            <w:hideMark/>
          </w:tcPr>
          <w:p w14:paraId="0BE9B629" w14:textId="77777777" w:rsidR="00C600C1" w:rsidRPr="008D5118" w:rsidRDefault="00C600C1" w:rsidP="003D787C">
            <w:pPr>
              <w:rPr>
                <w:rFonts w:ascii="Arial" w:eastAsia="Times New Roman" w:hAnsi="Arial" w:cs="Arial"/>
                <w:sz w:val="20"/>
                <w:szCs w:val="20"/>
              </w:rPr>
            </w:pPr>
            <w:proofErr w:type="spellStart"/>
            <w:r w:rsidRPr="004375A0">
              <w:rPr>
                <w:rFonts w:ascii="Arial" w:eastAsia="Times New Roman" w:hAnsi="Arial" w:cs="Arial"/>
                <w:b/>
                <w:bCs/>
                <w:sz w:val="20"/>
                <w:szCs w:val="20"/>
              </w:rPr>
              <w:lastRenderedPageBreak/>
              <w:t>Иностранные</w:t>
            </w:r>
            <w:proofErr w:type="spellEnd"/>
            <w:r w:rsidRPr="004375A0">
              <w:rPr>
                <w:rFonts w:ascii="Arial" w:eastAsia="Times New Roman" w:hAnsi="Arial" w:cs="Arial"/>
                <w:b/>
                <w:bCs/>
                <w:sz w:val="20"/>
                <w:szCs w:val="20"/>
              </w:rPr>
              <w:t xml:space="preserve"> </w:t>
            </w:r>
            <w:proofErr w:type="spellStart"/>
            <w:r w:rsidRPr="004375A0">
              <w:rPr>
                <w:rFonts w:ascii="Arial" w:eastAsia="Times New Roman" w:hAnsi="Arial" w:cs="Arial"/>
                <w:b/>
                <w:bCs/>
                <w:sz w:val="20"/>
                <w:szCs w:val="20"/>
              </w:rPr>
              <w:t>работники</w:t>
            </w:r>
            <w:proofErr w:type="spellEnd"/>
          </w:p>
        </w:tc>
        <w:tc>
          <w:tcPr>
            <w:tcW w:w="0" w:type="auto"/>
            <w:hideMark/>
          </w:tcPr>
          <w:p w14:paraId="1FFE0642" w14:textId="77777777" w:rsidR="00C600C1" w:rsidRPr="004375A0" w:rsidRDefault="00C600C1" w:rsidP="003D787C">
            <w:pPr>
              <w:rPr>
                <w:rFonts w:ascii="Arial" w:eastAsia="Times New Roman" w:hAnsi="Arial" w:cs="Arial"/>
                <w:sz w:val="20"/>
                <w:szCs w:val="20"/>
                <w:lang w:val="ru-RU"/>
              </w:rPr>
            </w:pPr>
            <w:r w:rsidRPr="004375A0">
              <w:rPr>
                <w:rFonts w:ascii="Arial" w:eastAsia="Times New Roman" w:hAnsi="Arial" w:cs="Arial"/>
                <w:sz w:val="20"/>
                <w:szCs w:val="20"/>
                <w:lang w:val="ru-RU"/>
              </w:rPr>
              <w:t>Языковые и культурные барьеры; незнание законов по охране труда; риск изоляции</w:t>
            </w:r>
          </w:p>
        </w:tc>
        <w:tc>
          <w:tcPr>
            <w:tcW w:w="0" w:type="auto"/>
            <w:hideMark/>
          </w:tcPr>
          <w:p w14:paraId="6F42D0C4" w14:textId="77777777" w:rsidR="00C600C1" w:rsidRPr="004375A0" w:rsidRDefault="00C600C1" w:rsidP="003D787C">
            <w:pPr>
              <w:rPr>
                <w:rFonts w:ascii="Arial" w:eastAsia="Times New Roman" w:hAnsi="Arial" w:cs="Arial"/>
                <w:sz w:val="20"/>
                <w:szCs w:val="20"/>
                <w:lang w:val="ru-RU"/>
              </w:rPr>
            </w:pPr>
            <w:r w:rsidRPr="004375A0">
              <w:rPr>
                <w:rFonts w:ascii="Arial" w:eastAsia="Times New Roman" w:hAnsi="Arial" w:cs="Arial"/>
                <w:sz w:val="20"/>
                <w:szCs w:val="20"/>
                <w:lang w:val="ru-RU"/>
              </w:rPr>
              <w:t>Недопонимание, несчастные случаи, проблемы интеграции</w:t>
            </w:r>
          </w:p>
        </w:tc>
        <w:tc>
          <w:tcPr>
            <w:tcW w:w="0" w:type="auto"/>
            <w:hideMark/>
          </w:tcPr>
          <w:p w14:paraId="714FD148" w14:textId="77777777" w:rsidR="00C600C1" w:rsidRPr="004A29B3" w:rsidRDefault="00C600C1" w:rsidP="003D787C">
            <w:pPr>
              <w:rPr>
                <w:rFonts w:ascii="Arial" w:eastAsia="Times New Roman" w:hAnsi="Arial" w:cs="Arial"/>
                <w:sz w:val="20"/>
                <w:szCs w:val="20"/>
                <w:lang w:val="ru-RU"/>
              </w:rPr>
            </w:pPr>
            <w:r w:rsidRPr="004A29B3">
              <w:rPr>
                <w:rFonts w:ascii="Arial" w:eastAsia="Times New Roman" w:hAnsi="Arial" w:cs="Arial"/>
                <w:sz w:val="20"/>
                <w:szCs w:val="20"/>
                <w:lang w:val="ru-RU"/>
              </w:rPr>
              <w:t>Обеспечить языковую поддержку и переводчиков; адаптировать учебные материалы; провести обучение по культурной осведомлённости; ознакомить с законами Казахстана по охране труда и трудовым нормам; назначить ответственных за безопасность</w:t>
            </w:r>
          </w:p>
        </w:tc>
      </w:tr>
      <w:tr w:rsidR="00C600C1" w:rsidRPr="008D5118" w14:paraId="78A22574" w14:textId="77777777" w:rsidTr="003D787C">
        <w:tc>
          <w:tcPr>
            <w:tcW w:w="0" w:type="auto"/>
            <w:hideMark/>
          </w:tcPr>
          <w:p w14:paraId="4D5FE56E" w14:textId="77777777" w:rsidR="00C600C1" w:rsidRPr="008D5118" w:rsidRDefault="00C600C1" w:rsidP="003D787C">
            <w:pPr>
              <w:rPr>
                <w:rFonts w:ascii="Arial" w:eastAsia="Times New Roman" w:hAnsi="Arial" w:cs="Arial"/>
                <w:sz w:val="20"/>
                <w:szCs w:val="20"/>
              </w:rPr>
            </w:pPr>
            <w:proofErr w:type="spellStart"/>
            <w:r w:rsidRPr="004375A0">
              <w:rPr>
                <w:rFonts w:ascii="Arial" w:eastAsia="Times New Roman" w:hAnsi="Arial" w:cs="Arial"/>
                <w:b/>
                <w:bCs/>
                <w:sz w:val="20"/>
                <w:szCs w:val="20"/>
              </w:rPr>
              <w:t>Размещение</w:t>
            </w:r>
            <w:proofErr w:type="spellEnd"/>
            <w:r w:rsidRPr="004375A0">
              <w:rPr>
                <w:rFonts w:ascii="Arial" w:eastAsia="Times New Roman" w:hAnsi="Arial" w:cs="Arial"/>
                <w:b/>
                <w:bCs/>
                <w:sz w:val="20"/>
                <w:szCs w:val="20"/>
              </w:rPr>
              <w:t xml:space="preserve"> и </w:t>
            </w:r>
            <w:proofErr w:type="spellStart"/>
            <w:r w:rsidRPr="004375A0">
              <w:rPr>
                <w:rFonts w:ascii="Arial" w:eastAsia="Times New Roman" w:hAnsi="Arial" w:cs="Arial"/>
                <w:b/>
                <w:bCs/>
                <w:sz w:val="20"/>
                <w:szCs w:val="20"/>
              </w:rPr>
              <w:t>лагеря</w:t>
            </w:r>
            <w:proofErr w:type="spellEnd"/>
          </w:p>
        </w:tc>
        <w:tc>
          <w:tcPr>
            <w:tcW w:w="0" w:type="auto"/>
            <w:hideMark/>
          </w:tcPr>
          <w:p w14:paraId="72F180E1" w14:textId="77777777" w:rsidR="00C600C1" w:rsidRPr="004A29B3" w:rsidRDefault="00C600C1" w:rsidP="003D787C">
            <w:pPr>
              <w:rPr>
                <w:rFonts w:ascii="Arial" w:eastAsia="Times New Roman" w:hAnsi="Arial" w:cs="Arial"/>
                <w:sz w:val="20"/>
                <w:szCs w:val="20"/>
                <w:lang w:val="ru-RU"/>
              </w:rPr>
            </w:pPr>
            <w:r w:rsidRPr="004A29B3">
              <w:rPr>
                <w:rFonts w:ascii="Arial" w:eastAsia="Times New Roman" w:hAnsi="Arial" w:cs="Arial"/>
                <w:sz w:val="20"/>
                <w:szCs w:val="20"/>
                <w:lang w:val="ru-RU"/>
              </w:rPr>
              <w:t>Недостаточные условия проживания; плохое управление лагерем; отсутствие досуга; пища не соответствует культурным предпочтениям</w:t>
            </w:r>
          </w:p>
        </w:tc>
        <w:tc>
          <w:tcPr>
            <w:tcW w:w="0" w:type="auto"/>
            <w:hideMark/>
          </w:tcPr>
          <w:p w14:paraId="35EA225D" w14:textId="77777777" w:rsidR="00C600C1" w:rsidRPr="004A29B3" w:rsidRDefault="00C600C1" w:rsidP="003D787C">
            <w:pPr>
              <w:rPr>
                <w:rFonts w:ascii="Arial" w:eastAsia="Times New Roman" w:hAnsi="Arial" w:cs="Arial"/>
                <w:sz w:val="20"/>
                <w:szCs w:val="20"/>
                <w:lang w:val="ru-RU"/>
              </w:rPr>
            </w:pPr>
            <w:r w:rsidRPr="004A29B3">
              <w:rPr>
                <w:rFonts w:ascii="Arial" w:eastAsia="Times New Roman" w:hAnsi="Arial" w:cs="Arial"/>
                <w:sz w:val="20"/>
                <w:szCs w:val="20"/>
                <w:lang w:val="ru-RU"/>
              </w:rPr>
              <w:t>Низкий моральный дух, конфликты, забастовки; риски для здоровья и безопасности</w:t>
            </w:r>
          </w:p>
        </w:tc>
        <w:tc>
          <w:tcPr>
            <w:tcW w:w="0" w:type="auto"/>
            <w:hideMark/>
          </w:tcPr>
          <w:p w14:paraId="72350F8A" w14:textId="77777777" w:rsidR="00C600C1" w:rsidRPr="008D5118" w:rsidRDefault="00C600C1" w:rsidP="003D787C">
            <w:pPr>
              <w:rPr>
                <w:rFonts w:ascii="Arial" w:eastAsia="Times New Roman" w:hAnsi="Arial" w:cs="Arial"/>
                <w:sz w:val="20"/>
                <w:szCs w:val="20"/>
              </w:rPr>
            </w:pPr>
            <w:r w:rsidRPr="004A29B3">
              <w:rPr>
                <w:rFonts w:ascii="Arial" w:eastAsia="Times New Roman" w:hAnsi="Arial" w:cs="Arial"/>
                <w:sz w:val="20"/>
                <w:szCs w:val="20"/>
                <w:lang w:val="ru-RU"/>
              </w:rPr>
              <w:t>Лагеря строятся в соответствии с Приказом РК №</w:t>
            </w:r>
            <w:r w:rsidRPr="004375A0">
              <w:rPr>
                <w:rFonts w:ascii="Arial" w:eastAsia="Times New Roman" w:hAnsi="Arial" w:cs="Arial"/>
                <w:sz w:val="20"/>
                <w:szCs w:val="20"/>
              </w:rPr>
              <w:t>KP</w:t>
            </w:r>
            <w:r w:rsidRPr="004A29B3">
              <w:rPr>
                <w:rFonts w:ascii="Arial" w:eastAsia="Times New Roman" w:hAnsi="Arial" w:cs="Arial"/>
                <w:sz w:val="20"/>
                <w:szCs w:val="20"/>
                <w:lang w:val="ru-RU"/>
              </w:rPr>
              <w:t xml:space="preserve"> ДСМ-67 (26 июля 2022) и Руководством </w:t>
            </w:r>
            <w:r w:rsidRPr="004375A0">
              <w:rPr>
                <w:rFonts w:ascii="Arial" w:eastAsia="Times New Roman" w:hAnsi="Arial" w:cs="Arial"/>
                <w:sz w:val="20"/>
                <w:szCs w:val="20"/>
              </w:rPr>
              <w:t>IFC</w:t>
            </w:r>
            <w:r w:rsidRPr="004A29B3">
              <w:rPr>
                <w:rFonts w:ascii="Arial" w:eastAsia="Times New Roman" w:hAnsi="Arial" w:cs="Arial"/>
                <w:sz w:val="20"/>
                <w:szCs w:val="20"/>
                <w:lang w:val="ru-RU"/>
              </w:rPr>
              <w:t>/</w:t>
            </w:r>
            <w:r w:rsidRPr="004375A0">
              <w:rPr>
                <w:rFonts w:ascii="Arial" w:eastAsia="Times New Roman" w:hAnsi="Arial" w:cs="Arial"/>
                <w:sz w:val="20"/>
                <w:szCs w:val="20"/>
              </w:rPr>
              <w:t>EBRD</w:t>
            </w:r>
            <w:r w:rsidRPr="004A29B3">
              <w:rPr>
                <w:rFonts w:ascii="Arial" w:eastAsia="Times New Roman" w:hAnsi="Arial" w:cs="Arial"/>
                <w:sz w:val="20"/>
                <w:szCs w:val="20"/>
                <w:lang w:val="ru-RU"/>
              </w:rPr>
              <w:t xml:space="preserve"> по размещению работников. Обеспечить санитарные условия, питьевую воду, культурно соответствующую пищу, досуг, раздельное проживание мужчин и женщин. </w:t>
            </w:r>
            <w:proofErr w:type="spellStart"/>
            <w:r w:rsidRPr="004375A0">
              <w:rPr>
                <w:rFonts w:ascii="Arial" w:eastAsia="Times New Roman" w:hAnsi="Arial" w:cs="Arial"/>
                <w:sz w:val="20"/>
                <w:szCs w:val="20"/>
              </w:rPr>
              <w:t>Создать</w:t>
            </w:r>
            <w:proofErr w:type="spellEnd"/>
            <w:r w:rsidRPr="004375A0">
              <w:rPr>
                <w:rFonts w:ascii="Arial" w:eastAsia="Times New Roman" w:hAnsi="Arial" w:cs="Arial"/>
                <w:sz w:val="20"/>
                <w:szCs w:val="20"/>
              </w:rPr>
              <w:t xml:space="preserve"> </w:t>
            </w:r>
            <w:proofErr w:type="spellStart"/>
            <w:r w:rsidRPr="004375A0">
              <w:rPr>
                <w:rFonts w:ascii="Arial" w:eastAsia="Times New Roman" w:hAnsi="Arial" w:cs="Arial"/>
                <w:sz w:val="20"/>
                <w:szCs w:val="20"/>
              </w:rPr>
              <w:t>систему</w:t>
            </w:r>
            <w:proofErr w:type="spellEnd"/>
            <w:r w:rsidRPr="004375A0">
              <w:rPr>
                <w:rFonts w:ascii="Arial" w:eastAsia="Times New Roman" w:hAnsi="Arial" w:cs="Arial"/>
                <w:sz w:val="20"/>
                <w:szCs w:val="20"/>
              </w:rPr>
              <w:t xml:space="preserve"> </w:t>
            </w:r>
            <w:proofErr w:type="spellStart"/>
            <w:r w:rsidRPr="004375A0">
              <w:rPr>
                <w:rFonts w:ascii="Arial" w:eastAsia="Times New Roman" w:hAnsi="Arial" w:cs="Arial"/>
                <w:sz w:val="20"/>
                <w:szCs w:val="20"/>
              </w:rPr>
              <w:t>подачи</w:t>
            </w:r>
            <w:proofErr w:type="spellEnd"/>
            <w:r w:rsidRPr="004375A0">
              <w:rPr>
                <w:rFonts w:ascii="Arial" w:eastAsia="Times New Roman" w:hAnsi="Arial" w:cs="Arial"/>
                <w:sz w:val="20"/>
                <w:szCs w:val="20"/>
              </w:rPr>
              <w:t xml:space="preserve"> </w:t>
            </w:r>
            <w:proofErr w:type="spellStart"/>
            <w:r w:rsidRPr="004375A0">
              <w:rPr>
                <w:rFonts w:ascii="Arial" w:eastAsia="Times New Roman" w:hAnsi="Arial" w:cs="Arial"/>
                <w:sz w:val="20"/>
                <w:szCs w:val="20"/>
              </w:rPr>
              <w:t>жалоб</w:t>
            </w:r>
            <w:proofErr w:type="spellEnd"/>
            <w:r w:rsidRPr="004375A0">
              <w:rPr>
                <w:rFonts w:ascii="Arial" w:eastAsia="Times New Roman" w:hAnsi="Arial" w:cs="Arial"/>
                <w:sz w:val="20"/>
                <w:szCs w:val="20"/>
              </w:rPr>
              <w:t xml:space="preserve"> и </w:t>
            </w:r>
            <w:proofErr w:type="spellStart"/>
            <w:r w:rsidRPr="004375A0">
              <w:rPr>
                <w:rFonts w:ascii="Arial" w:eastAsia="Times New Roman" w:hAnsi="Arial" w:cs="Arial"/>
                <w:sz w:val="20"/>
                <w:szCs w:val="20"/>
              </w:rPr>
              <w:t>комитеты</w:t>
            </w:r>
            <w:proofErr w:type="spellEnd"/>
            <w:r w:rsidRPr="004375A0">
              <w:rPr>
                <w:rFonts w:ascii="Arial" w:eastAsia="Times New Roman" w:hAnsi="Arial" w:cs="Arial"/>
                <w:sz w:val="20"/>
                <w:szCs w:val="20"/>
              </w:rPr>
              <w:t xml:space="preserve"> </w:t>
            </w:r>
            <w:proofErr w:type="spellStart"/>
            <w:r w:rsidRPr="004375A0">
              <w:rPr>
                <w:rFonts w:ascii="Arial" w:eastAsia="Times New Roman" w:hAnsi="Arial" w:cs="Arial"/>
                <w:sz w:val="20"/>
                <w:szCs w:val="20"/>
              </w:rPr>
              <w:t>лагеря</w:t>
            </w:r>
            <w:proofErr w:type="spellEnd"/>
          </w:p>
        </w:tc>
      </w:tr>
      <w:tr w:rsidR="00C600C1" w:rsidRPr="008D5118" w14:paraId="5FF15F7A" w14:textId="77777777" w:rsidTr="003D787C">
        <w:trPr>
          <w:trHeight w:val="3800"/>
        </w:trPr>
        <w:tc>
          <w:tcPr>
            <w:tcW w:w="0" w:type="auto"/>
            <w:hideMark/>
          </w:tcPr>
          <w:p w14:paraId="7F83CAF3" w14:textId="77777777" w:rsidR="00C600C1" w:rsidRPr="008D5118" w:rsidRDefault="00C600C1" w:rsidP="003D787C">
            <w:pPr>
              <w:rPr>
                <w:rFonts w:ascii="Arial" w:eastAsia="Times New Roman" w:hAnsi="Arial" w:cs="Arial"/>
                <w:sz w:val="20"/>
                <w:szCs w:val="20"/>
              </w:rPr>
            </w:pPr>
            <w:proofErr w:type="spellStart"/>
            <w:r w:rsidRPr="004A29B3">
              <w:rPr>
                <w:rFonts w:ascii="Arial" w:eastAsia="Times New Roman" w:hAnsi="Arial" w:cs="Arial"/>
                <w:b/>
                <w:bCs/>
                <w:sz w:val="20"/>
                <w:szCs w:val="20"/>
              </w:rPr>
              <w:t>Охрана</w:t>
            </w:r>
            <w:proofErr w:type="spellEnd"/>
            <w:r w:rsidRPr="004A29B3">
              <w:rPr>
                <w:rFonts w:ascii="Arial" w:eastAsia="Times New Roman" w:hAnsi="Arial" w:cs="Arial"/>
                <w:b/>
                <w:bCs/>
                <w:sz w:val="20"/>
                <w:szCs w:val="20"/>
              </w:rPr>
              <w:t xml:space="preserve"> </w:t>
            </w:r>
            <w:proofErr w:type="spellStart"/>
            <w:r w:rsidRPr="004A29B3">
              <w:rPr>
                <w:rFonts w:ascii="Arial" w:eastAsia="Times New Roman" w:hAnsi="Arial" w:cs="Arial"/>
                <w:b/>
                <w:bCs/>
                <w:sz w:val="20"/>
                <w:szCs w:val="20"/>
              </w:rPr>
              <w:t>лагеря</w:t>
            </w:r>
            <w:proofErr w:type="spellEnd"/>
          </w:p>
        </w:tc>
        <w:tc>
          <w:tcPr>
            <w:tcW w:w="0" w:type="auto"/>
            <w:hideMark/>
          </w:tcPr>
          <w:p w14:paraId="7E0DB732" w14:textId="77777777" w:rsidR="00C600C1" w:rsidRPr="004A29B3" w:rsidRDefault="00C600C1" w:rsidP="003D787C">
            <w:pPr>
              <w:rPr>
                <w:rFonts w:ascii="Arial" w:eastAsia="Times New Roman" w:hAnsi="Arial" w:cs="Arial"/>
                <w:sz w:val="20"/>
                <w:szCs w:val="20"/>
                <w:lang w:val="ru-RU"/>
              </w:rPr>
            </w:pPr>
            <w:r w:rsidRPr="004A29B3">
              <w:rPr>
                <w:rFonts w:ascii="Arial" w:eastAsia="Times New Roman" w:hAnsi="Arial" w:cs="Arial"/>
                <w:sz w:val="20"/>
                <w:szCs w:val="20"/>
                <w:lang w:val="ru-RU"/>
              </w:rPr>
              <w:t>Домогательства или злоупотребления со стороны охранников; вопросы прав человека</w:t>
            </w:r>
          </w:p>
        </w:tc>
        <w:tc>
          <w:tcPr>
            <w:tcW w:w="0" w:type="auto"/>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63"/>
            </w:tblGrid>
            <w:tr w:rsidR="00C600C1" w:rsidRPr="0046435F" w14:paraId="1F4B4F73" w14:textId="77777777" w:rsidTr="003D787C">
              <w:trPr>
                <w:tblCellSpacing w:w="15" w:type="dxa"/>
              </w:trPr>
              <w:tc>
                <w:tcPr>
                  <w:tcW w:w="0" w:type="auto"/>
                  <w:vAlign w:val="center"/>
                  <w:hideMark/>
                </w:tcPr>
                <w:p w14:paraId="6F3A0128" w14:textId="77777777" w:rsidR="00C600C1" w:rsidRPr="0038598C" w:rsidRDefault="00C600C1" w:rsidP="003D787C">
                  <w:pPr>
                    <w:widowControl/>
                    <w:suppressAutoHyphens/>
                    <w:autoSpaceDE/>
                    <w:autoSpaceDN/>
                    <w:rPr>
                      <w:rFonts w:ascii="Arial" w:eastAsia="Times New Roman" w:hAnsi="Arial" w:cs="Arial"/>
                      <w:sz w:val="20"/>
                      <w:szCs w:val="20"/>
                      <w:lang w:val="ru-RU"/>
                    </w:rPr>
                  </w:pPr>
                  <w:r w:rsidRPr="0038598C">
                    <w:rPr>
                      <w:rFonts w:ascii="Arial" w:eastAsia="Times New Roman" w:hAnsi="Arial" w:cs="Arial"/>
                      <w:sz w:val="20"/>
                      <w:szCs w:val="20"/>
                      <w:lang w:val="ru-RU"/>
                    </w:rPr>
                    <w:t>Напряжённость с работниками и местными сообществами; претензии по правам человека</w:t>
                  </w:r>
                </w:p>
              </w:tc>
            </w:tr>
          </w:tbl>
          <w:p w14:paraId="2733A241" w14:textId="77777777" w:rsidR="00C600C1" w:rsidRPr="0038598C" w:rsidRDefault="00C600C1" w:rsidP="003D787C">
            <w:pPr>
              <w:rPr>
                <w:rFonts w:ascii="Arial" w:eastAsia="Times New Roman" w:hAnsi="Arial" w:cs="Arial"/>
                <w:vanish/>
                <w:sz w:val="20"/>
                <w:szCs w:val="20"/>
                <w:lang w:val="ru-RU"/>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C600C1" w:rsidRPr="0046435F" w14:paraId="0FA7EEEA" w14:textId="77777777" w:rsidTr="003D787C">
              <w:trPr>
                <w:tblCellSpacing w:w="15" w:type="dxa"/>
              </w:trPr>
              <w:tc>
                <w:tcPr>
                  <w:tcW w:w="0" w:type="auto"/>
                  <w:vAlign w:val="center"/>
                  <w:hideMark/>
                </w:tcPr>
                <w:p w14:paraId="02E4694A" w14:textId="77777777" w:rsidR="00C600C1" w:rsidRPr="0038598C" w:rsidRDefault="00C600C1" w:rsidP="003D787C">
                  <w:pPr>
                    <w:widowControl/>
                    <w:suppressAutoHyphens/>
                    <w:autoSpaceDE/>
                    <w:autoSpaceDN/>
                    <w:rPr>
                      <w:rFonts w:ascii="Arial" w:eastAsia="Times New Roman" w:hAnsi="Arial" w:cs="Arial"/>
                      <w:sz w:val="20"/>
                      <w:szCs w:val="20"/>
                      <w:lang w:val="ru-RU"/>
                    </w:rPr>
                  </w:pPr>
                </w:p>
              </w:tc>
            </w:tr>
          </w:tbl>
          <w:p w14:paraId="38852EDF" w14:textId="77777777" w:rsidR="00C600C1" w:rsidRPr="004A29B3" w:rsidRDefault="00C600C1" w:rsidP="003D787C">
            <w:pPr>
              <w:rPr>
                <w:rFonts w:ascii="Arial" w:eastAsia="Times New Roman" w:hAnsi="Arial" w:cs="Arial"/>
                <w:sz w:val="20"/>
                <w:szCs w:val="20"/>
                <w:lang w:val="ru-RU"/>
              </w:rPr>
            </w:pPr>
          </w:p>
        </w:tc>
        <w:tc>
          <w:tcPr>
            <w:tcW w:w="0" w:type="auto"/>
            <w:hideMark/>
          </w:tcPr>
          <w:p w14:paraId="686403C4" w14:textId="77777777" w:rsidR="00C600C1" w:rsidRPr="008D5118" w:rsidRDefault="00C600C1" w:rsidP="003D787C">
            <w:pPr>
              <w:rPr>
                <w:rFonts w:ascii="Arial" w:eastAsia="Times New Roman" w:hAnsi="Arial" w:cs="Arial"/>
                <w:sz w:val="20"/>
                <w:szCs w:val="20"/>
              </w:rPr>
            </w:pPr>
            <w:r w:rsidRPr="004A29B3">
              <w:rPr>
                <w:rFonts w:ascii="Arial" w:eastAsia="Times New Roman" w:hAnsi="Arial" w:cs="Arial"/>
                <w:sz w:val="20"/>
                <w:szCs w:val="20"/>
                <w:lang w:val="ru-RU"/>
              </w:rPr>
              <w:t xml:space="preserve">Обучить охрану принципам Добровольных принципов по безопасности и правам человека; запретить работу лицам с нарушениями в прошлом; обеспечить соблюдение ненасильственного поведения. </w:t>
            </w:r>
            <w:proofErr w:type="spellStart"/>
            <w:r w:rsidRPr="004A29B3">
              <w:rPr>
                <w:rFonts w:ascii="Arial" w:eastAsia="Times New Roman" w:hAnsi="Arial" w:cs="Arial"/>
                <w:sz w:val="20"/>
                <w:szCs w:val="20"/>
              </w:rPr>
              <w:t>Контролировать</w:t>
            </w:r>
            <w:proofErr w:type="spellEnd"/>
            <w:r w:rsidRPr="004A29B3">
              <w:rPr>
                <w:rFonts w:ascii="Arial" w:eastAsia="Times New Roman" w:hAnsi="Arial" w:cs="Arial"/>
                <w:sz w:val="20"/>
                <w:szCs w:val="20"/>
              </w:rPr>
              <w:t xml:space="preserve"> </w:t>
            </w:r>
            <w:proofErr w:type="spellStart"/>
            <w:r w:rsidRPr="004A29B3">
              <w:rPr>
                <w:rFonts w:ascii="Arial" w:eastAsia="Times New Roman" w:hAnsi="Arial" w:cs="Arial"/>
                <w:sz w:val="20"/>
                <w:szCs w:val="20"/>
              </w:rPr>
              <w:t>взаимодействие</w:t>
            </w:r>
            <w:proofErr w:type="spellEnd"/>
            <w:r w:rsidRPr="004A29B3">
              <w:rPr>
                <w:rFonts w:ascii="Arial" w:eastAsia="Times New Roman" w:hAnsi="Arial" w:cs="Arial"/>
                <w:sz w:val="20"/>
                <w:szCs w:val="20"/>
              </w:rPr>
              <w:t xml:space="preserve"> с </w:t>
            </w:r>
            <w:proofErr w:type="spellStart"/>
            <w:r w:rsidRPr="004A29B3">
              <w:rPr>
                <w:rFonts w:ascii="Arial" w:eastAsia="Times New Roman" w:hAnsi="Arial" w:cs="Arial"/>
                <w:sz w:val="20"/>
                <w:szCs w:val="20"/>
              </w:rPr>
              <w:t>работниками</w:t>
            </w:r>
            <w:proofErr w:type="spellEnd"/>
            <w:r w:rsidRPr="004A29B3">
              <w:rPr>
                <w:rFonts w:ascii="Arial" w:eastAsia="Times New Roman" w:hAnsi="Arial" w:cs="Arial"/>
                <w:sz w:val="20"/>
                <w:szCs w:val="20"/>
              </w:rPr>
              <w:t xml:space="preserve"> и </w:t>
            </w:r>
            <w:proofErr w:type="spellStart"/>
            <w:r w:rsidRPr="004A29B3">
              <w:rPr>
                <w:rFonts w:ascii="Arial" w:eastAsia="Times New Roman" w:hAnsi="Arial" w:cs="Arial"/>
                <w:sz w:val="20"/>
                <w:szCs w:val="20"/>
              </w:rPr>
              <w:t>сообществами</w:t>
            </w:r>
            <w:proofErr w:type="spellEnd"/>
          </w:p>
        </w:tc>
      </w:tr>
      <w:tr w:rsidR="00C600C1" w:rsidRPr="0046435F" w14:paraId="5B54B9A8" w14:textId="77777777" w:rsidTr="003D787C">
        <w:tc>
          <w:tcPr>
            <w:tcW w:w="0" w:type="auto"/>
            <w:hideMark/>
          </w:tcPr>
          <w:p w14:paraId="49E8AD07" w14:textId="77777777" w:rsidR="00C600C1" w:rsidRPr="004A29B3" w:rsidRDefault="00C600C1" w:rsidP="003D787C">
            <w:pPr>
              <w:rPr>
                <w:rFonts w:ascii="Arial" w:eastAsia="Times New Roman" w:hAnsi="Arial" w:cs="Arial"/>
                <w:sz w:val="20"/>
                <w:szCs w:val="20"/>
                <w:lang w:val="ru-RU"/>
              </w:rPr>
            </w:pPr>
            <w:r w:rsidRPr="004A29B3">
              <w:rPr>
                <w:rFonts w:ascii="Arial" w:eastAsia="Times New Roman" w:hAnsi="Arial" w:cs="Arial"/>
                <w:b/>
                <w:bCs/>
                <w:sz w:val="20"/>
                <w:szCs w:val="20"/>
                <w:lang w:val="ru-RU"/>
              </w:rPr>
              <w:t>Взаимоотношения с сообществом (в связи с лагерями и притоком рабочей силы)</w:t>
            </w:r>
          </w:p>
        </w:tc>
        <w:tc>
          <w:tcPr>
            <w:tcW w:w="0" w:type="auto"/>
            <w:hideMark/>
          </w:tcPr>
          <w:p w14:paraId="7E42B9FC" w14:textId="77777777" w:rsidR="00C600C1" w:rsidRPr="004A29B3" w:rsidRDefault="00C600C1" w:rsidP="003D787C">
            <w:pPr>
              <w:rPr>
                <w:rFonts w:ascii="Arial" w:eastAsia="Times New Roman" w:hAnsi="Arial" w:cs="Arial"/>
                <w:sz w:val="20"/>
                <w:szCs w:val="20"/>
                <w:lang w:val="ru-RU"/>
              </w:rPr>
            </w:pPr>
            <w:r w:rsidRPr="004A29B3">
              <w:rPr>
                <w:rFonts w:ascii="Arial" w:eastAsia="Times New Roman" w:hAnsi="Arial" w:cs="Arial"/>
                <w:sz w:val="20"/>
                <w:szCs w:val="20"/>
                <w:lang w:val="ru-RU"/>
              </w:rPr>
              <w:t xml:space="preserve">Конфликты работников с сообществом; нагрузка на местные услуги; риски </w:t>
            </w:r>
            <w:r w:rsidRPr="004A29B3">
              <w:rPr>
                <w:rFonts w:ascii="Arial" w:eastAsia="Times New Roman" w:hAnsi="Arial" w:cs="Arial"/>
                <w:sz w:val="20"/>
                <w:szCs w:val="20"/>
              </w:rPr>
              <w:t>GBV</w:t>
            </w:r>
            <w:r w:rsidRPr="004A29B3">
              <w:rPr>
                <w:rFonts w:ascii="Arial" w:eastAsia="Times New Roman" w:hAnsi="Arial" w:cs="Arial"/>
                <w:sz w:val="20"/>
                <w:szCs w:val="20"/>
                <w:lang w:val="ru-RU"/>
              </w:rPr>
              <w:t>/</w:t>
            </w:r>
            <w:r w:rsidRPr="004A29B3">
              <w:rPr>
                <w:rFonts w:ascii="Arial" w:eastAsia="Times New Roman" w:hAnsi="Arial" w:cs="Arial"/>
                <w:sz w:val="20"/>
                <w:szCs w:val="20"/>
              </w:rPr>
              <w:t>SEA</w:t>
            </w:r>
          </w:p>
        </w:tc>
        <w:tc>
          <w:tcPr>
            <w:tcW w:w="0" w:type="auto"/>
            <w:hideMark/>
          </w:tcPr>
          <w:p w14:paraId="60E5ED95" w14:textId="77777777" w:rsidR="00C600C1" w:rsidRPr="004A29B3" w:rsidRDefault="00C600C1" w:rsidP="003D787C">
            <w:pPr>
              <w:rPr>
                <w:rFonts w:ascii="Arial" w:eastAsia="Times New Roman" w:hAnsi="Arial" w:cs="Arial"/>
                <w:sz w:val="20"/>
                <w:szCs w:val="20"/>
                <w:lang w:val="ru-RU"/>
              </w:rPr>
            </w:pPr>
            <w:r w:rsidRPr="004A29B3">
              <w:rPr>
                <w:rFonts w:ascii="Arial" w:eastAsia="Times New Roman" w:hAnsi="Arial" w:cs="Arial"/>
                <w:sz w:val="20"/>
                <w:szCs w:val="20"/>
                <w:lang w:val="ru-RU"/>
              </w:rPr>
              <w:t>Блокировки, репутационные риски, социальные волнения</w:t>
            </w:r>
          </w:p>
        </w:tc>
        <w:tc>
          <w:tcPr>
            <w:tcW w:w="0" w:type="auto"/>
            <w:hideMark/>
          </w:tcPr>
          <w:p w14:paraId="6FD862D7" w14:textId="77777777" w:rsidR="00C600C1" w:rsidRPr="00D6249B" w:rsidRDefault="00C600C1" w:rsidP="003D787C">
            <w:pPr>
              <w:rPr>
                <w:rFonts w:ascii="Arial" w:eastAsia="Times New Roman" w:hAnsi="Arial" w:cs="Arial"/>
                <w:sz w:val="20"/>
                <w:szCs w:val="20"/>
                <w:lang w:val="ru-RU"/>
              </w:rPr>
            </w:pPr>
            <w:r w:rsidRPr="00D6249B">
              <w:rPr>
                <w:rFonts w:ascii="Arial" w:eastAsia="Times New Roman" w:hAnsi="Arial" w:cs="Arial"/>
                <w:sz w:val="20"/>
                <w:szCs w:val="20"/>
                <w:lang w:val="ru-RU"/>
              </w:rPr>
              <w:t xml:space="preserve">Ограничить ненужные контакты работников с сообществом; предоставить План действий по </w:t>
            </w:r>
            <w:r w:rsidRPr="004A29B3">
              <w:rPr>
                <w:rFonts w:ascii="Arial" w:eastAsia="Times New Roman" w:hAnsi="Arial" w:cs="Arial"/>
                <w:sz w:val="20"/>
                <w:szCs w:val="20"/>
              </w:rPr>
              <w:t>GBV</w:t>
            </w:r>
            <w:r w:rsidRPr="00D6249B">
              <w:rPr>
                <w:rFonts w:ascii="Arial" w:eastAsia="Times New Roman" w:hAnsi="Arial" w:cs="Arial"/>
                <w:sz w:val="20"/>
                <w:szCs w:val="20"/>
                <w:lang w:val="ru-RU"/>
              </w:rPr>
              <w:t>/</w:t>
            </w:r>
            <w:r w:rsidRPr="004A29B3">
              <w:rPr>
                <w:rFonts w:ascii="Arial" w:eastAsia="Times New Roman" w:hAnsi="Arial" w:cs="Arial"/>
                <w:sz w:val="20"/>
                <w:szCs w:val="20"/>
              </w:rPr>
              <w:t>SEA</w:t>
            </w:r>
            <w:r w:rsidRPr="00D6249B">
              <w:rPr>
                <w:rFonts w:ascii="Arial" w:eastAsia="Times New Roman" w:hAnsi="Arial" w:cs="Arial"/>
                <w:sz w:val="20"/>
                <w:szCs w:val="20"/>
                <w:lang w:val="ru-RU"/>
              </w:rPr>
              <w:t xml:space="preserve">; внедрить программы культурной осведомлённости; поддерживать строгие правила управления лагерем; создать </w:t>
            </w:r>
            <w:r w:rsidRPr="00D6249B">
              <w:rPr>
                <w:rFonts w:ascii="Arial" w:eastAsia="Times New Roman" w:hAnsi="Arial" w:cs="Arial"/>
                <w:sz w:val="20"/>
                <w:szCs w:val="20"/>
                <w:lang w:val="ru-RU"/>
              </w:rPr>
              <w:lastRenderedPageBreak/>
              <w:t>механизм подачи жалоб от сообщества</w:t>
            </w:r>
          </w:p>
        </w:tc>
      </w:tr>
    </w:tbl>
    <w:p w14:paraId="5C633D11" w14:textId="77777777" w:rsidR="00C600C1" w:rsidRPr="00D6249B" w:rsidRDefault="00C600C1" w:rsidP="00C600C1">
      <w:pPr>
        <w:pStyle w:val="ReportBodyPar"/>
        <w:rPr>
          <w:lang w:val="ru-RU"/>
        </w:rPr>
      </w:pPr>
    </w:p>
    <w:p w14:paraId="662AA99D" w14:textId="77777777" w:rsidR="00C600C1" w:rsidRPr="0038598C" w:rsidRDefault="00C600C1" w:rsidP="00C600C1">
      <w:pPr>
        <w:pStyle w:val="ReportBodyPar"/>
        <w:rPr>
          <w:lang w:val="ru-RU"/>
        </w:rPr>
      </w:pPr>
      <w:bookmarkStart w:id="1511" w:name="_Hlk210157395"/>
      <w:r w:rsidRPr="0038598C">
        <w:rPr>
          <w:lang w:val="ru-RU"/>
        </w:rPr>
        <w:t>Поскольку работникам могут быть предоставлены</w:t>
      </w:r>
      <w:r w:rsidRPr="00D6249B">
        <w:t> </w:t>
      </w:r>
      <w:r w:rsidRPr="0038598C">
        <w:rPr>
          <w:b/>
          <w:bCs/>
          <w:lang w:val="ru-RU"/>
        </w:rPr>
        <w:t>инструктажи до начала работы</w:t>
      </w:r>
      <w:r w:rsidRPr="00D6249B">
        <w:t> </w:t>
      </w:r>
      <w:r w:rsidRPr="0038598C">
        <w:rPr>
          <w:lang w:val="ru-RU"/>
        </w:rPr>
        <w:t>для предотвращения, устранения или разрешения конфликтов,</w:t>
      </w:r>
      <w:r w:rsidRPr="00D6249B">
        <w:t> </w:t>
      </w:r>
      <w:r w:rsidRPr="0038598C">
        <w:rPr>
          <w:b/>
          <w:bCs/>
          <w:lang w:val="ru-RU"/>
        </w:rPr>
        <w:t>воздействия (в рамках «Притока рабочей силы и условий труда») могут считаться «умеренными» по значимости</w:t>
      </w:r>
      <w:r w:rsidRPr="00D6249B">
        <w:t> </w:t>
      </w:r>
      <w:r w:rsidRPr="0038598C">
        <w:rPr>
          <w:lang w:val="ru-RU"/>
        </w:rPr>
        <w:t xml:space="preserve">(т.е. соответствуют применимым стандартам, но приближаются к порогам, где целесообразны дополнительные меры контроля). Однако риск может быть значительным при отсутствии управления, поскольку слабые практики </w:t>
      </w:r>
      <w:r w:rsidRPr="00D6249B">
        <w:t>HR</w:t>
      </w:r>
      <w:r w:rsidRPr="0038598C">
        <w:rPr>
          <w:lang w:val="ru-RU"/>
        </w:rPr>
        <w:t>, плохая дисциплина в лагерях или недостаток надзора могут привести к существенным последствиям. Чтобы</w:t>
      </w:r>
      <w:r w:rsidRPr="00D6249B">
        <w:t> </w:t>
      </w:r>
      <w:r w:rsidRPr="0038598C">
        <w:rPr>
          <w:b/>
          <w:bCs/>
          <w:lang w:val="ru-RU"/>
        </w:rPr>
        <w:t>снизить воздействия до максимально разумно достижимого уровня (</w:t>
      </w:r>
      <w:r w:rsidRPr="00D6249B">
        <w:rPr>
          <w:b/>
          <w:bCs/>
        </w:rPr>
        <w:t>ALARP</w:t>
      </w:r>
      <w:r w:rsidRPr="0038598C">
        <w:rPr>
          <w:b/>
          <w:bCs/>
          <w:lang w:val="ru-RU"/>
        </w:rPr>
        <w:t>)</w:t>
      </w:r>
      <w:r w:rsidRPr="0038598C">
        <w:rPr>
          <w:lang w:val="ru-RU"/>
        </w:rPr>
        <w:t>, подрядчик должен применять строгие превентивные меры — чёткие</w:t>
      </w:r>
      <w:r w:rsidRPr="00D6249B">
        <w:t> </w:t>
      </w:r>
      <w:r w:rsidRPr="0038598C">
        <w:rPr>
          <w:b/>
          <w:bCs/>
          <w:lang w:val="ru-RU"/>
        </w:rPr>
        <w:t>Кодексы поведения</w:t>
      </w:r>
      <w:r w:rsidRPr="0038598C">
        <w:rPr>
          <w:lang w:val="ru-RU"/>
        </w:rPr>
        <w:t>, справедливый найм, надёжный механизм рассмотрения жалоб работников (</w:t>
      </w:r>
      <w:r w:rsidRPr="00D6249B">
        <w:t>GRM</w:t>
      </w:r>
      <w:r w:rsidRPr="0038598C">
        <w:rPr>
          <w:lang w:val="ru-RU"/>
        </w:rPr>
        <w:t>) и эффективное управление лагерем, чтобы остаточные эффекты оставались ближе к</w:t>
      </w:r>
      <w:r w:rsidRPr="00D6249B">
        <w:t> </w:t>
      </w:r>
      <w:r w:rsidRPr="0038598C">
        <w:rPr>
          <w:b/>
          <w:bCs/>
          <w:lang w:val="ru-RU"/>
        </w:rPr>
        <w:t>незначительным или минимальным</w:t>
      </w:r>
      <w:r w:rsidRPr="0038598C">
        <w:rPr>
          <w:lang w:val="ru-RU"/>
        </w:rPr>
        <w:t>.</w:t>
      </w:r>
    </w:p>
    <w:p w14:paraId="0DB9D038" w14:textId="77777777" w:rsidR="00C600C1" w:rsidRPr="0038598C" w:rsidRDefault="00C600C1" w:rsidP="00C600C1">
      <w:pPr>
        <w:pStyle w:val="ReportBodyPar"/>
        <w:rPr>
          <w:lang w:val="ru-RU"/>
        </w:rPr>
      </w:pPr>
    </w:p>
    <w:p w14:paraId="2C75A234" w14:textId="4720C4C2" w:rsidR="00C600C1" w:rsidRPr="0038598C" w:rsidRDefault="00C600C1" w:rsidP="00C600C1">
      <w:pPr>
        <w:pStyle w:val="ReportBodyPar"/>
        <w:ind w:left="720"/>
        <w:rPr>
          <w:b/>
          <w:bCs/>
          <w:lang w:val="ru-RU"/>
        </w:rPr>
      </w:pPr>
      <w:r w:rsidRPr="0038598C">
        <w:rPr>
          <w:b/>
          <w:bCs/>
          <w:lang w:val="ru-RU"/>
        </w:rPr>
        <w:t xml:space="preserve">8.2.1.1 Опасности для </w:t>
      </w:r>
      <w:r w:rsidR="005568A9">
        <w:rPr>
          <w:b/>
          <w:bCs/>
          <w:lang w:val="ru-RU"/>
        </w:rPr>
        <w:t>здоровья и безопасности труда</w:t>
      </w:r>
      <w:r w:rsidRPr="0038598C">
        <w:rPr>
          <w:b/>
          <w:bCs/>
          <w:lang w:val="ru-RU"/>
        </w:rPr>
        <w:t xml:space="preserve"> (</w:t>
      </w:r>
      <w:r w:rsidRPr="00D6249B">
        <w:rPr>
          <w:b/>
          <w:bCs/>
        </w:rPr>
        <w:t>OHS</w:t>
      </w:r>
      <w:r w:rsidRPr="0038598C">
        <w:rPr>
          <w:b/>
          <w:bCs/>
          <w:lang w:val="ru-RU"/>
        </w:rPr>
        <w:t>)</w:t>
      </w:r>
    </w:p>
    <w:p w14:paraId="37DC5EA9" w14:textId="77777777" w:rsidR="00C600C1" w:rsidRPr="0038598C" w:rsidRDefault="00C600C1" w:rsidP="00C600C1">
      <w:pPr>
        <w:pStyle w:val="ReportBodyPar"/>
        <w:ind w:left="720"/>
        <w:rPr>
          <w:b/>
          <w:bCs/>
          <w:lang w:val="ru-RU"/>
        </w:rPr>
      </w:pPr>
    </w:p>
    <w:p w14:paraId="1C2854F6" w14:textId="78FC4E61" w:rsidR="00C600C1" w:rsidRPr="0038598C" w:rsidRDefault="00C600C1" w:rsidP="00C600C1">
      <w:pPr>
        <w:pStyle w:val="ReportBodyPar"/>
        <w:rPr>
          <w:lang w:val="ru-RU"/>
        </w:rPr>
      </w:pPr>
      <w:r w:rsidRPr="0038598C">
        <w:rPr>
          <w:lang w:val="ru-RU"/>
        </w:rPr>
        <w:t>Для проекта железной дороги</w:t>
      </w:r>
      <w:r w:rsidRPr="00D6249B">
        <w:t> </w:t>
      </w:r>
      <w:proofErr w:type="spellStart"/>
      <w:r w:rsidR="00466404">
        <w:rPr>
          <w:lang w:val="ru-RU"/>
        </w:rPr>
        <w:t>Мойынты</w:t>
      </w:r>
      <w:proofErr w:type="spellEnd"/>
      <w:r w:rsidRPr="00A95DCE">
        <w:rPr>
          <w:lang w:val="ru-RU"/>
        </w:rPr>
        <w:t>–Кызылжар</w:t>
      </w:r>
      <w:r w:rsidRPr="00D6249B">
        <w:t> </w:t>
      </w:r>
      <w:r w:rsidRPr="0038598C">
        <w:rPr>
          <w:lang w:val="ru-RU"/>
        </w:rPr>
        <w:t>риски охраны труда (</w:t>
      </w:r>
      <w:r w:rsidRPr="00D6249B">
        <w:t>OHS</w:t>
      </w:r>
      <w:r w:rsidRPr="0038598C">
        <w:rPr>
          <w:lang w:val="ru-RU"/>
        </w:rPr>
        <w:t>) являются значительными из-за масштаба и сложности работ. Деятельности, такие как масштабные земляные работы, строительство мостов и водопропускных сооружений, эксплуатация тяжёлой подвижной техники, работы с открытым огнём, электромонтажные работы, работа на высоте, обращение с опасными материалами и воздействие экстремальных погодных условий, представляют критические задачи по безопасности.</w:t>
      </w:r>
    </w:p>
    <w:p w14:paraId="5250137E" w14:textId="77777777" w:rsidR="00C600C1" w:rsidRPr="0038598C" w:rsidRDefault="00C600C1" w:rsidP="00C600C1">
      <w:pPr>
        <w:pStyle w:val="ReportBodyPar"/>
        <w:rPr>
          <w:lang w:val="ru-RU"/>
        </w:rPr>
      </w:pPr>
    </w:p>
    <w:p w14:paraId="6508B677" w14:textId="77777777" w:rsidR="00C600C1" w:rsidRPr="00EA5DB3" w:rsidRDefault="00C600C1" w:rsidP="00C600C1">
      <w:pPr>
        <w:pStyle w:val="ReportBodyPar"/>
        <w:rPr>
          <w:lang w:val="ru-RU"/>
        </w:rPr>
      </w:pPr>
      <w:r w:rsidRPr="00EA5DB3">
        <w:rPr>
          <w:lang w:val="ru-RU"/>
        </w:rPr>
        <w:t>В соответствии с</w:t>
      </w:r>
      <w:r w:rsidRPr="00D6249B">
        <w:t> </w:t>
      </w:r>
      <w:r w:rsidRPr="00D6249B">
        <w:rPr>
          <w:b/>
          <w:bCs/>
        </w:rPr>
        <w:t>IFC</w:t>
      </w:r>
      <w:r w:rsidRPr="00EA5DB3">
        <w:rPr>
          <w:b/>
          <w:bCs/>
          <w:lang w:val="ru-RU"/>
        </w:rPr>
        <w:t xml:space="preserve"> </w:t>
      </w:r>
      <w:r w:rsidRPr="00D6249B">
        <w:rPr>
          <w:b/>
          <w:bCs/>
        </w:rPr>
        <w:t>Performance</w:t>
      </w:r>
      <w:r w:rsidRPr="00EA5DB3">
        <w:rPr>
          <w:b/>
          <w:bCs/>
          <w:lang w:val="ru-RU"/>
        </w:rPr>
        <w:t xml:space="preserve"> </w:t>
      </w:r>
      <w:r w:rsidRPr="00D6249B">
        <w:rPr>
          <w:b/>
          <w:bCs/>
        </w:rPr>
        <w:t>Standard</w:t>
      </w:r>
      <w:r w:rsidRPr="00EA5DB3">
        <w:rPr>
          <w:b/>
          <w:bCs/>
          <w:lang w:val="ru-RU"/>
        </w:rPr>
        <w:t xml:space="preserve"> 2 (Труд и условия труда)</w:t>
      </w:r>
      <w:r w:rsidRPr="00D6249B">
        <w:t> </w:t>
      </w:r>
      <w:r w:rsidRPr="00EA5DB3">
        <w:rPr>
          <w:lang w:val="ru-RU"/>
        </w:rPr>
        <w:t>подрядчик обязан создать и внедрить</w:t>
      </w:r>
      <w:r w:rsidRPr="00D6249B">
        <w:t> </w:t>
      </w:r>
      <w:r w:rsidRPr="00EA5DB3">
        <w:rPr>
          <w:b/>
          <w:bCs/>
          <w:lang w:val="ru-RU"/>
        </w:rPr>
        <w:t>Систему управления охраной труда (</w:t>
      </w:r>
      <w:r w:rsidRPr="00D6249B">
        <w:rPr>
          <w:b/>
          <w:bCs/>
        </w:rPr>
        <w:t>OHSMS</w:t>
      </w:r>
      <w:r w:rsidRPr="00EA5DB3">
        <w:rPr>
          <w:b/>
          <w:bCs/>
          <w:lang w:val="ru-RU"/>
        </w:rPr>
        <w:t>)</w:t>
      </w:r>
      <w:r w:rsidRPr="00D6249B">
        <w:t> </w:t>
      </w:r>
      <w:r w:rsidRPr="00EA5DB3">
        <w:rPr>
          <w:lang w:val="ru-RU"/>
        </w:rPr>
        <w:t>пропорционально масштабу рисков. Эта система должна полностью соответствовать</w:t>
      </w:r>
      <w:r w:rsidRPr="00D6249B">
        <w:t> </w:t>
      </w:r>
      <w:r w:rsidRPr="00EA5DB3">
        <w:rPr>
          <w:b/>
          <w:bCs/>
          <w:lang w:val="ru-RU"/>
        </w:rPr>
        <w:t>Трудовому кодексу Республики Казахстан</w:t>
      </w:r>
      <w:r w:rsidRPr="00D6249B">
        <w:t> </w:t>
      </w:r>
      <w:r w:rsidRPr="00EA5DB3">
        <w:rPr>
          <w:lang w:val="ru-RU"/>
        </w:rPr>
        <w:t>и</w:t>
      </w:r>
      <w:r w:rsidRPr="00D6249B">
        <w:t> </w:t>
      </w:r>
      <w:r w:rsidRPr="00EA5DB3">
        <w:rPr>
          <w:b/>
          <w:bCs/>
          <w:lang w:val="ru-RU"/>
        </w:rPr>
        <w:t>Доброй международной практике (</w:t>
      </w:r>
      <w:r w:rsidRPr="00D6249B">
        <w:rPr>
          <w:b/>
          <w:bCs/>
        </w:rPr>
        <w:t>GIIP</w:t>
      </w:r>
      <w:r w:rsidRPr="00EA5DB3">
        <w:rPr>
          <w:b/>
          <w:bCs/>
          <w:lang w:val="ru-RU"/>
        </w:rPr>
        <w:t>)</w:t>
      </w:r>
      <w:r w:rsidRPr="00EA5DB3">
        <w:rPr>
          <w:lang w:val="ru-RU"/>
        </w:rPr>
        <w:t>, включая</w:t>
      </w:r>
      <w:r w:rsidRPr="00D6249B">
        <w:t> </w:t>
      </w:r>
      <w:r w:rsidRPr="00EA5DB3">
        <w:rPr>
          <w:b/>
          <w:bCs/>
          <w:lang w:val="ru-RU"/>
        </w:rPr>
        <w:t>Общие руководящие принципы ВБ/</w:t>
      </w:r>
      <w:r w:rsidRPr="00D6249B">
        <w:rPr>
          <w:b/>
          <w:bCs/>
        </w:rPr>
        <w:t>IFC</w:t>
      </w:r>
      <w:r w:rsidRPr="00EA5DB3">
        <w:rPr>
          <w:b/>
          <w:bCs/>
          <w:lang w:val="ru-RU"/>
        </w:rPr>
        <w:t xml:space="preserve"> по ОХС (2007)</w:t>
      </w:r>
      <w:r w:rsidRPr="00D6249B">
        <w:t> </w:t>
      </w:r>
      <w:r w:rsidRPr="00EA5DB3">
        <w:rPr>
          <w:lang w:val="ru-RU"/>
        </w:rPr>
        <w:t>и</w:t>
      </w:r>
      <w:r w:rsidRPr="00D6249B">
        <w:t> </w:t>
      </w:r>
      <w:r w:rsidRPr="00EA5DB3">
        <w:rPr>
          <w:b/>
          <w:bCs/>
          <w:lang w:val="ru-RU"/>
        </w:rPr>
        <w:t>Руководство по ОХС для железных дорог (2007)</w:t>
      </w:r>
      <w:r w:rsidRPr="00EA5DB3">
        <w:rPr>
          <w:lang w:val="ru-RU"/>
        </w:rPr>
        <w:t>.</w:t>
      </w:r>
    </w:p>
    <w:p w14:paraId="1A4CF070" w14:textId="77777777" w:rsidR="00C600C1" w:rsidRPr="00EA5DB3" w:rsidRDefault="00C600C1" w:rsidP="00C600C1">
      <w:pPr>
        <w:pStyle w:val="ReportBodyPar"/>
        <w:rPr>
          <w:lang w:val="ru-RU"/>
        </w:rPr>
      </w:pPr>
    </w:p>
    <w:p w14:paraId="14B0C02C" w14:textId="305D15F7" w:rsidR="00C600C1" w:rsidRPr="00EA5DB3" w:rsidRDefault="00C600C1" w:rsidP="00C600C1">
      <w:pPr>
        <w:pStyle w:val="ReportBodyPar"/>
        <w:rPr>
          <w:lang w:val="ru-RU"/>
        </w:rPr>
      </w:pPr>
      <w:r w:rsidRPr="00EA5DB3">
        <w:rPr>
          <w:lang w:val="ru-RU"/>
        </w:rPr>
        <w:t>Все работники должны быть приняты на работу на</w:t>
      </w:r>
      <w:r w:rsidR="00A95DCE">
        <w:rPr>
          <w:lang w:val="ru-RU"/>
        </w:rPr>
        <w:t xml:space="preserve"> </w:t>
      </w:r>
      <w:r w:rsidRPr="00EA5DB3">
        <w:rPr>
          <w:b/>
          <w:bCs/>
          <w:lang w:val="ru-RU"/>
        </w:rPr>
        <w:t>письменный контракт</w:t>
      </w:r>
      <w:r w:rsidRPr="00EA5DB3">
        <w:rPr>
          <w:lang w:val="ru-RU"/>
        </w:rPr>
        <w:t xml:space="preserve">, соответствующий законодательству РК и </w:t>
      </w:r>
      <w:r w:rsidRPr="00D6249B">
        <w:t>PS</w:t>
      </w:r>
      <w:r w:rsidRPr="00EA5DB3">
        <w:rPr>
          <w:lang w:val="ru-RU"/>
        </w:rPr>
        <w:t>2, с явными положениями о:</w:t>
      </w:r>
    </w:p>
    <w:p w14:paraId="5BC91666" w14:textId="77777777" w:rsidR="00C600C1" w:rsidRPr="00EA5DB3" w:rsidRDefault="00C600C1" w:rsidP="00C600C1">
      <w:pPr>
        <w:pStyle w:val="ReportBodyPar"/>
        <w:numPr>
          <w:ilvl w:val="0"/>
          <w:numId w:val="338"/>
        </w:numPr>
        <w:rPr>
          <w:lang w:val="ru-RU"/>
        </w:rPr>
      </w:pPr>
      <w:r w:rsidRPr="00EA5DB3">
        <w:rPr>
          <w:lang w:val="ru-RU"/>
        </w:rPr>
        <w:t>Безопасных условиях труда и защите ОХС;</w:t>
      </w:r>
    </w:p>
    <w:p w14:paraId="4C6D2CA8" w14:textId="77777777" w:rsidR="00C600C1" w:rsidRPr="00EA5DB3" w:rsidRDefault="00C600C1" w:rsidP="00C600C1">
      <w:pPr>
        <w:pStyle w:val="ReportBodyPar"/>
        <w:numPr>
          <w:ilvl w:val="0"/>
          <w:numId w:val="338"/>
        </w:numPr>
        <w:rPr>
          <w:lang w:val="ru-RU"/>
        </w:rPr>
      </w:pPr>
      <w:r w:rsidRPr="00EA5DB3">
        <w:rPr>
          <w:lang w:val="ru-RU"/>
        </w:rPr>
        <w:t>Обеспечении и обязательном использовании средств индивидуальной защиты (СИЗ);</w:t>
      </w:r>
    </w:p>
    <w:p w14:paraId="13570E90" w14:textId="77777777" w:rsidR="00C600C1" w:rsidRPr="00EA5DB3" w:rsidRDefault="00C600C1" w:rsidP="00C600C1">
      <w:pPr>
        <w:pStyle w:val="ReportBodyPar"/>
        <w:numPr>
          <w:ilvl w:val="0"/>
          <w:numId w:val="338"/>
        </w:numPr>
        <w:rPr>
          <w:lang w:val="ru-RU"/>
        </w:rPr>
      </w:pPr>
      <w:r w:rsidRPr="00EA5DB3">
        <w:rPr>
          <w:lang w:val="ru-RU"/>
        </w:rPr>
        <w:t>Определённых периодах отдыха и справедливой оплате;</w:t>
      </w:r>
    </w:p>
    <w:p w14:paraId="0DD66283" w14:textId="77777777" w:rsidR="00C600C1" w:rsidRPr="00EA5DB3" w:rsidRDefault="00C600C1" w:rsidP="00C600C1">
      <w:pPr>
        <w:pStyle w:val="ReportBodyPar"/>
        <w:numPr>
          <w:ilvl w:val="0"/>
          <w:numId w:val="338"/>
        </w:numPr>
        <w:rPr>
          <w:lang w:val="ru-RU"/>
        </w:rPr>
      </w:pPr>
      <w:r w:rsidRPr="00EA5DB3">
        <w:rPr>
          <w:lang w:val="ru-RU"/>
        </w:rPr>
        <w:t>Доступе к медицинской помощи и первой помощи;</w:t>
      </w:r>
    </w:p>
    <w:p w14:paraId="748DF7E7" w14:textId="77777777" w:rsidR="00C600C1" w:rsidRPr="00EA5DB3" w:rsidRDefault="00C600C1" w:rsidP="00C600C1">
      <w:pPr>
        <w:pStyle w:val="ReportBodyPar"/>
        <w:numPr>
          <w:ilvl w:val="0"/>
          <w:numId w:val="338"/>
        </w:numPr>
        <w:rPr>
          <w:lang w:val="ru-RU"/>
        </w:rPr>
      </w:pPr>
      <w:r w:rsidRPr="00EA5DB3">
        <w:rPr>
          <w:lang w:val="ru-RU"/>
        </w:rPr>
        <w:t>Доступе к механизму подачи жалоб работников без страха репрессий.</w:t>
      </w:r>
    </w:p>
    <w:p w14:paraId="056C6197" w14:textId="77777777" w:rsidR="00C600C1" w:rsidRPr="00EA5DB3" w:rsidRDefault="00C600C1" w:rsidP="00C600C1">
      <w:pPr>
        <w:pStyle w:val="ReportBodyPar"/>
        <w:rPr>
          <w:lang w:val="ru-RU"/>
        </w:rPr>
      </w:pPr>
    </w:p>
    <w:p w14:paraId="29E89D52" w14:textId="77777777" w:rsidR="00C600C1" w:rsidRPr="00EA5DB3" w:rsidRDefault="00C600C1" w:rsidP="00C600C1">
      <w:pPr>
        <w:pStyle w:val="ReportBodyPar"/>
        <w:ind w:left="720"/>
        <w:rPr>
          <w:b/>
          <w:bCs/>
          <w:lang w:val="ru-RU"/>
        </w:rPr>
      </w:pPr>
      <w:r w:rsidRPr="00EA5DB3">
        <w:rPr>
          <w:b/>
          <w:bCs/>
          <w:lang w:val="ru-RU"/>
        </w:rPr>
        <w:t>Источник воздействий / подход к оценке риска</w:t>
      </w:r>
    </w:p>
    <w:p w14:paraId="5BE826DB" w14:textId="77777777" w:rsidR="00C600C1" w:rsidRPr="00EA5DB3" w:rsidRDefault="00C600C1" w:rsidP="00C600C1">
      <w:pPr>
        <w:pStyle w:val="ReportBodyPar"/>
        <w:ind w:left="720"/>
        <w:rPr>
          <w:b/>
          <w:bCs/>
          <w:lang w:val="ru-RU"/>
        </w:rPr>
      </w:pPr>
    </w:p>
    <w:p w14:paraId="7427981E" w14:textId="77777777" w:rsidR="00C600C1" w:rsidRPr="00EA5DB3" w:rsidRDefault="00C600C1" w:rsidP="00C600C1">
      <w:pPr>
        <w:pStyle w:val="ReportBodyPar"/>
        <w:rPr>
          <w:lang w:val="ru-RU"/>
        </w:rPr>
      </w:pPr>
      <w:r w:rsidRPr="00EA5DB3">
        <w:rPr>
          <w:lang w:val="ru-RU"/>
        </w:rPr>
        <w:t>Риски ОХС прогнозируются вдоль линейного коридора и на связанных объектах, таких как карьеры, выемочные площадки, бетонные и дробильные заводы, лагеря работников и подъездные дороги. Для управления этими рисками подрядчик будет проводить</w:t>
      </w:r>
      <w:r w:rsidRPr="00D6249B">
        <w:t> </w:t>
      </w:r>
      <w:r w:rsidRPr="00EA5DB3">
        <w:rPr>
          <w:b/>
          <w:bCs/>
          <w:lang w:val="ru-RU"/>
        </w:rPr>
        <w:t>идентификацию опасностей и оценку рисков (</w:t>
      </w:r>
      <w:r w:rsidRPr="00D6249B">
        <w:rPr>
          <w:b/>
          <w:bCs/>
        </w:rPr>
        <w:t>HIRA</w:t>
      </w:r>
      <w:r w:rsidRPr="00EA5DB3">
        <w:rPr>
          <w:b/>
          <w:bCs/>
          <w:lang w:val="ru-RU"/>
        </w:rPr>
        <w:t>)</w:t>
      </w:r>
      <w:r w:rsidRPr="00D6249B">
        <w:t> </w:t>
      </w:r>
      <w:r w:rsidRPr="00EA5DB3">
        <w:rPr>
          <w:lang w:val="ru-RU"/>
        </w:rPr>
        <w:t>для каждой задачи и применять</w:t>
      </w:r>
      <w:r w:rsidRPr="00D6249B">
        <w:t> </w:t>
      </w:r>
      <w:r w:rsidRPr="00EA5DB3">
        <w:rPr>
          <w:b/>
          <w:bCs/>
          <w:lang w:val="ru-RU"/>
        </w:rPr>
        <w:t>систему разрешений на работу (</w:t>
      </w:r>
      <w:r w:rsidRPr="00D6249B">
        <w:rPr>
          <w:b/>
          <w:bCs/>
        </w:rPr>
        <w:t>permit</w:t>
      </w:r>
      <w:r w:rsidRPr="00EA5DB3">
        <w:rPr>
          <w:b/>
          <w:bCs/>
          <w:lang w:val="ru-RU"/>
        </w:rPr>
        <w:t>-</w:t>
      </w:r>
      <w:r w:rsidRPr="00D6249B">
        <w:rPr>
          <w:b/>
          <w:bCs/>
        </w:rPr>
        <w:t>to</w:t>
      </w:r>
      <w:r w:rsidRPr="00EA5DB3">
        <w:rPr>
          <w:b/>
          <w:bCs/>
          <w:lang w:val="ru-RU"/>
        </w:rPr>
        <w:t>-</w:t>
      </w:r>
      <w:r w:rsidRPr="00D6249B">
        <w:rPr>
          <w:b/>
          <w:bCs/>
        </w:rPr>
        <w:t>work</w:t>
      </w:r>
      <w:r w:rsidRPr="00EA5DB3">
        <w:rPr>
          <w:b/>
          <w:bCs/>
          <w:lang w:val="ru-RU"/>
        </w:rPr>
        <w:t>)</w:t>
      </w:r>
      <w:r w:rsidRPr="00D6249B">
        <w:t> </w:t>
      </w:r>
      <w:r w:rsidRPr="00EA5DB3">
        <w:rPr>
          <w:lang w:val="ru-RU"/>
        </w:rPr>
        <w:t xml:space="preserve">для </w:t>
      </w:r>
      <w:r w:rsidRPr="00EA5DB3">
        <w:rPr>
          <w:lang w:val="ru-RU"/>
        </w:rPr>
        <w:lastRenderedPageBreak/>
        <w:t>высокорискованных видов деятельности, включая работы с открытым огнём, работу в замкнутых пространствах, подъёмные операции, работу с электроустановками и работы на высоте. Результаты этих оценок будут использоваться при составлении</w:t>
      </w:r>
      <w:r w:rsidRPr="00D6249B">
        <w:t> </w:t>
      </w:r>
      <w:r w:rsidRPr="00EA5DB3">
        <w:rPr>
          <w:b/>
          <w:bCs/>
          <w:lang w:val="ru-RU"/>
        </w:rPr>
        <w:t>методов работы</w:t>
      </w:r>
      <w:r w:rsidRPr="00EA5DB3">
        <w:rPr>
          <w:lang w:val="ru-RU"/>
        </w:rPr>
        <w:t>, проведении</w:t>
      </w:r>
      <w:r w:rsidRPr="00D6249B">
        <w:t> </w:t>
      </w:r>
      <w:r w:rsidRPr="00EA5DB3">
        <w:rPr>
          <w:b/>
          <w:bCs/>
          <w:lang w:val="ru-RU"/>
        </w:rPr>
        <w:t>инструктажей (</w:t>
      </w:r>
      <w:r w:rsidRPr="00D6249B">
        <w:rPr>
          <w:b/>
          <w:bCs/>
        </w:rPr>
        <w:t>toolbox</w:t>
      </w:r>
      <w:r w:rsidRPr="00EA5DB3">
        <w:rPr>
          <w:b/>
          <w:bCs/>
          <w:lang w:val="ru-RU"/>
        </w:rPr>
        <w:t xml:space="preserve"> </w:t>
      </w:r>
      <w:r w:rsidRPr="00D6249B">
        <w:rPr>
          <w:b/>
          <w:bCs/>
        </w:rPr>
        <w:t>talks</w:t>
      </w:r>
      <w:r w:rsidRPr="00EA5DB3">
        <w:rPr>
          <w:b/>
          <w:bCs/>
          <w:lang w:val="ru-RU"/>
        </w:rPr>
        <w:t>)</w:t>
      </w:r>
      <w:r w:rsidRPr="00D6249B">
        <w:t> </w:t>
      </w:r>
      <w:r w:rsidRPr="00EA5DB3">
        <w:rPr>
          <w:lang w:val="ru-RU"/>
        </w:rPr>
        <w:t>и</w:t>
      </w:r>
      <w:r w:rsidRPr="00D6249B">
        <w:t> </w:t>
      </w:r>
      <w:r w:rsidRPr="00EA5DB3">
        <w:rPr>
          <w:b/>
          <w:bCs/>
          <w:lang w:val="ru-RU"/>
        </w:rPr>
        <w:t>ежедневных брифингов</w:t>
      </w:r>
      <w:r w:rsidRPr="00EA5DB3">
        <w:rPr>
          <w:lang w:val="ru-RU"/>
        </w:rPr>
        <w:t>, чтобы все опасности были чётко доведены до работников.</w:t>
      </w:r>
    </w:p>
    <w:p w14:paraId="2E039AB4" w14:textId="77777777" w:rsidR="00C600C1" w:rsidRPr="00EA5DB3" w:rsidRDefault="00C600C1" w:rsidP="00C600C1">
      <w:pPr>
        <w:pStyle w:val="ReportBodyPar"/>
        <w:rPr>
          <w:lang w:val="ru-RU"/>
        </w:rPr>
      </w:pPr>
    </w:p>
    <w:p w14:paraId="5B52C321" w14:textId="77777777" w:rsidR="00C600C1" w:rsidRPr="00EA5DB3" w:rsidRDefault="00C600C1" w:rsidP="00C600C1">
      <w:pPr>
        <w:pStyle w:val="ReportBodyPar"/>
        <w:ind w:left="720"/>
        <w:rPr>
          <w:b/>
          <w:bCs/>
          <w:lang w:val="ru-RU"/>
        </w:rPr>
      </w:pPr>
      <w:r w:rsidRPr="00EA5DB3">
        <w:rPr>
          <w:b/>
          <w:bCs/>
          <w:lang w:val="ru-RU"/>
        </w:rPr>
        <w:t>Реализация и контроль</w:t>
      </w:r>
    </w:p>
    <w:p w14:paraId="1114BDBB" w14:textId="77777777" w:rsidR="00C600C1" w:rsidRPr="00EA5DB3" w:rsidRDefault="00C600C1" w:rsidP="00C600C1">
      <w:pPr>
        <w:pStyle w:val="ReportBodyPar"/>
        <w:ind w:left="720"/>
        <w:rPr>
          <w:b/>
          <w:bCs/>
          <w:lang w:val="ru-RU"/>
        </w:rPr>
      </w:pPr>
    </w:p>
    <w:p w14:paraId="63BF6242" w14:textId="77777777" w:rsidR="00C600C1" w:rsidRPr="00D6249B" w:rsidRDefault="00C600C1" w:rsidP="00C600C1">
      <w:pPr>
        <w:pStyle w:val="ReportBodyPar"/>
      </w:pPr>
      <w:r w:rsidRPr="00EA5DB3">
        <w:rPr>
          <w:lang w:val="ru-RU"/>
        </w:rPr>
        <w:t>Подрядчик подготовит</w:t>
      </w:r>
      <w:r w:rsidRPr="00D6249B">
        <w:t> </w:t>
      </w:r>
      <w:r w:rsidRPr="00EA5DB3">
        <w:rPr>
          <w:b/>
          <w:bCs/>
          <w:lang w:val="ru-RU"/>
        </w:rPr>
        <w:t>план охраны труда (</w:t>
      </w:r>
      <w:r w:rsidRPr="00D6249B">
        <w:rPr>
          <w:b/>
          <w:bCs/>
        </w:rPr>
        <w:t>OHSP</w:t>
      </w:r>
      <w:r w:rsidRPr="00EA5DB3">
        <w:rPr>
          <w:b/>
          <w:bCs/>
          <w:lang w:val="ru-RU"/>
        </w:rPr>
        <w:t>)</w:t>
      </w:r>
      <w:r w:rsidRPr="00D6249B">
        <w:t> </w:t>
      </w:r>
      <w:r w:rsidRPr="00EA5DB3">
        <w:rPr>
          <w:lang w:val="ru-RU"/>
        </w:rPr>
        <w:t>как часть</w:t>
      </w:r>
      <w:r w:rsidRPr="00D6249B">
        <w:t> </w:t>
      </w:r>
      <w:r w:rsidRPr="00EA5DB3">
        <w:rPr>
          <w:b/>
          <w:bCs/>
          <w:lang w:val="ru-RU"/>
        </w:rPr>
        <w:t>Плана управления экологическими и социальными аспектами подрядчика (</w:t>
      </w:r>
      <w:r w:rsidRPr="00D6249B">
        <w:rPr>
          <w:b/>
          <w:bCs/>
        </w:rPr>
        <w:t>C</w:t>
      </w:r>
      <w:r w:rsidRPr="00EA5DB3">
        <w:rPr>
          <w:b/>
          <w:bCs/>
          <w:lang w:val="ru-RU"/>
        </w:rPr>
        <w:t>-</w:t>
      </w:r>
      <w:r w:rsidRPr="00D6249B">
        <w:rPr>
          <w:b/>
          <w:bCs/>
        </w:rPr>
        <w:t>ESMP</w:t>
      </w:r>
      <w:r w:rsidRPr="00EA5DB3">
        <w:rPr>
          <w:b/>
          <w:bCs/>
          <w:lang w:val="ru-RU"/>
        </w:rPr>
        <w:t>)</w:t>
      </w:r>
      <w:r w:rsidRPr="00EA5DB3">
        <w:rPr>
          <w:lang w:val="ru-RU"/>
        </w:rPr>
        <w:t xml:space="preserve">. Этот </w:t>
      </w:r>
      <w:r w:rsidRPr="00D6249B">
        <w:t>OHSP</w:t>
      </w:r>
      <w:r w:rsidRPr="00EA5DB3">
        <w:rPr>
          <w:lang w:val="ru-RU"/>
        </w:rPr>
        <w:t xml:space="preserve"> подлежит</w:t>
      </w:r>
      <w:r w:rsidRPr="00D6249B">
        <w:t> </w:t>
      </w:r>
      <w:r w:rsidRPr="00EA5DB3">
        <w:rPr>
          <w:b/>
          <w:bCs/>
          <w:lang w:val="ru-RU"/>
        </w:rPr>
        <w:t>обзору и утверждению инженером</w:t>
      </w:r>
      <w:r w:rsidRPr="00EA5DB3">
        <w:rPr>
          <w:lang w:val="ru-RU"/>
        </w:rPr>
        <w:t>, а также</w:t>
      </w:r>
      <w:r w:rsidRPr="00D6249B">
        <w:t> </w:t>
      </w:r>
      <w:r w:rsidRPr="00EA5DB3">
        <w:rPr>
          <w:b/>
          <w:bCs/>
          <w:lang w:val="ru-RU"/>
        </w:rPr>
        <w:t xml:space="preserve">постоянному мониторингу со стороны специалистов по </w:t>
      </w:r>
      <w:r w:rsidRPr="00D6249B">
        <w:rPr>
          <w:b/>
          <w:bCs/>
        </w:rPr>
        <w:t>E</w:t>
      </w:r>
      <w:r w:rsidRPr="00EA5DB3">
        <w:rPr>
          <w:b/>
          <w:bCs/>
          <w:lang w:val="ru-RU"/>
        </w:rPr>
        <w:t>&amp;</w:t>
      </w:r>
      <w:r w:rsidRPr="00D6249B">
        <w:rPr>
          <w:b/>
          <w:bCs/>
        </w:rPr>
        <w:t>S</w:t>
      </w:r>
      <w:r w:rsidRPr="00EA5DB3">
        <w:rPr>
          <w:b/>
          <w:bCs/>
          <w:lang w:val="ru-RU"/>
        </w:rPr>
        <w:t>/</w:t>
      </w:r>
      <w:r w:rsidRPr="00D6249B">
        <w:rPr>
          <w:b/>
          <w:bCs/>
        </w:rPr>
        <w:t>OHS</w:t>
      </w:r>
      <w:r w:rsidRPr="00EA5DB3">
        <w:rPr>
          <w:b/>
          <w:bCs/>
          <w:lang w:val="ru-RU"/>
        </w:rPr>
        <w:t xml:space="preserve"> заказчика</w:t>
      </w:r>
      <w:r w:rsidRPr="00EA5DB3">
        <w:rPr>
          <w:lang w:val="ru-RU"/>
        </w:rPr>
        <w:t xml:space="preserve">. </w:t>
      </w:r>
      <w:proofErr w:type="spellStart"/>
      <w:r w:rsidRPr="00D6249B">
        <w:t>Соблюдение</w:t>
      </w:r>
      <w:proofErr w:type="spellEnd"/>
      <w:r w:rsidRPr="00D6249B">
        <w:t xml:space="preserve"> </w:t>
      </w:r>
      <w:proofErr w:type="spellStart"/>
      <w:r w:rsidRPr="00D6249B">
        <w:t>будет</w:t>
      </w:r>
      <w:proofErr w:type="spellEnd"/>
      <w:r w:rsidRPr="00D6249B">
        <w:t xml:space="preserve"> </w:t>
      </w:r>
      <w:proofErr w:type="spellStart"/>
      <w:r w:rsidRPr="00D6249B">
        <w:t>обеспечиваться</w:t>
      </w:r>
      <w:proofErr w:type="spellEnd"/>
      <w:r w:rsidRPr="00D6249B">
        <w:t xml:space="preserve"> </w:t>
      </w:r>
      <w:proofErr w:type="spellStart"/>
      <w:r w:rsidRPr="00D6249B">
        <w:t>через</w:t>
      </w:r>
      <w:proofErr w:type="spellEnd"/>
      <w:r w:rsidRPr="00D6249B">
        <w:t>:</w:t>
      </w:r>
    </w:p>
    <w:p w14:paraId="40296813" w14:textId="77777777" w:rsidR="00C600C1" w:rsidRPr="00EA5DB3" w:rsidRDefault="00C600C1" w:rsidP="00A95DCE">
      <w:pPr>
        <w:pStyle w:val="ReportBodyPar"/>
        <w:numPr>
          <w:ilvl w:val="0"/>
          <w:numId w:val="339"/>
        </w:numPr>
        <w:spacing w:before="120"/>
        <w:rPr>
          <w:lang w:val="ru-RU"/>
        </w:rPr>
      </w:pPr>
      <w:r w:rsidRPr="00EA5DB3">
        <w:rPr>
          <w:lang w:val="ru-RU"/>
        </w:rPr>
        <w:t>Регулярные</w:t>
      </w:r>
      <w:r w:rsidRPr="00D6249B">
        <w:t> </w:t>
      </w:r>
      <w:r w:rsidRPr="00EA5DB3">
        <w:rPr>
          <w:b/>
          <w:bCs/>
          <w:lang w:val="ru-RU"/>
        </w:rPr>
        <w:t>инспекции и аудиты площадки</w:t>
      </w:r>
      <w:r w:rsidRPr="00EA5DB3">
        <w:rPr>
          <w:lang w:val="ru-RU"/>
        </w:rPr>
        <w:t>;</w:t>
      </w:r>
    </w:p>
    <w:p w14:paraId="0F8A828A" w14:textId="77777777" w:rsidR="00C600C1" w:rsidRPr="00EA5DB3" w:rsidRDefault="00C600C1" w:rsidP="00A95DCE">
      <w:pPr>
        <w:pStyle w:val="ReportBodyPar"/>
        <w:numPr>
          <w:ilvl w:val="0"/>
          <w:numId w:val="339"/>
        </w:numPr>
        <w:spacing w:before="120"/>
        <w:rPr>
          <w:lang w:val="ru-RU"/>
        </w:rPr>
      </w:pPr>
      <w:r w:rsidRPr="00EA5DB3">
        <w:rPr>
          <w:lang w:val="ru-RU"/>
        </w:rPr>
        <w:t>Обязательное</w:t>
      </w:r>
      <w:r w:rsidRPr="00D6249B">
        <w:t> </w:t>
      </w:r>
      <w:r w:rsidRPr="00EA5DB3">
        <w:rPr>
          <w:b/>
          <w:bCs/>
          <w:lang w:val="ru-RU"/>
        </w:rPr>
        <w:t>сообщение о происшествиях и почти-происшествиях</w:t>
      </w:r>
      <w:r w:rsidRPr="00EA5DB3">
        <w:rPr>
          <w:lang w:val="ru-RU"/>
        </w:rPr>
        <w:t>;</w:t>
      </w:r>
    </w:p>
    <w:p w14:paraId="4FBE8F3F" w14:textId="77777777" w:rsidR="00C600C1" w:rsidRPr="00EA5DB3" w:rsidRDefault="00C600C1" w:rsidP="00A95DCE">
      <w:pPr>
        <w:pStyle w:val="ReportBodyPar"/>
        <w:numPr>
          <w:ilvl w:val="0"/>
          <w:numId w:val="339"/>
        </w:numPr>
        <w:spacing w:before="120"/>
        <w:rPr>
          <w:lang w:val="ru-RU"/>
        </w:rPr>
      </w:pPr>
      <w:r w:rsidRPr="00EA5DB3">
        <w:rPr>
          <w:b/>
          <w:bCs/>
          <w:lang w:val="ru-RU"/>
        </w:rPr>
        <w:t>Корректирующие и предупреждающие меры (</w:t>
      </w:r>
      <w:r w:rsidRPr="00D6249B">
        <w:rPr>
          <w:b/>
          <w:bCs/>
        </w:rPr>
        <w:t>CAPA</w:t>
      </w:r>
      <w:r w:rsidRPr="00EA5DB3">
        <w:rPr>
          <w:b/>
          <w:bCs/>
          <w:lang w:val="ru-RU"/>
        </w:rPr>
        <w:t>)</w:t>
      </w:r>
      <w:r w:rsidRPr="00D6249B">
        <w:t> </w:t>
      </w:r>
      <w:r w:rsidRPr="00EA5DB3">
        <w:rPr>
          <w:lang w:val="ru-RU"/>
        </w:rPr>
        <w:t>для выявленных несоответствий;</w:t>
      </w:r>
    </w:p>
    <w:p w14:paraId="5C8A36AE" w14:textId="77777777" w:rsidR="00C600C1" w:rsidRPr="00EA5DB3" w:rsidRDefault="00C600C1" w:rsidP="00A95DCE">
      <w:pPr>
        <w:pStyle w:val="ReportBodyPar"/>
        <w:numPr>
          <w:ilvl w:val="0"/>
          <w:numId w:val="339"/>
        </w:numPr>
        <w:spacing w:before="120"/>
        <w:rPr>
          <w:lang w:val="ru-RU"/>
        </w:rPr>
      </w:pPr>
      <w:r w:rsidRPr="00EA5DB3">
        <w:rPr>
          <w:lang w:val="ru-RU"/>
        </w:rPr>
        <w:t>Периодические</w:t>
      </w:r>
      <w:r w:rsidRPr="00D6249B">
        <w:t> </w:t>
      </w:r>
      <w:r w:rsidRPr="00EA5DB3">
        <w:rPr>
          <w:b/>
          <w:bCs/>
          <w:lang w:val="ru-RU"/>
        </w:rPr>
        <w:t>обзоры руководством</w:t>
      </w:r>
      <w:r w:rsidRPr="00D6249B">
        <w:t> </w:t>
      </w:r>
      <w:r w:rsidRPr="00EA5DB3">
        <w:rPr>
          <w:lang w:val="ru-RU"/>
        </w:rPr>
        <w:t>для обеспечения непрерывного улучшения.</w:t>
      </w:r>
    </w:p>
    <w:p w14:paraId="3D60A666" w14:textId="77777777" w:rsidR="00C600C1" w:rsidRPr="00EA5DB3" w:rsidRDefault="00C600C1" w:rsidP="00A95DCE">
      <w:pPr>
        <w:pStyle w:val="ReportBodyPar"/>
        <w:spacing w:before="120"/>
        <w:rPr>
          <w:lang w:val="ru-RU"/>
        </w:rPr>
      </w:pPr>
      <w:r w:rsidRPr="00EA5DB3">
        <w:rPr>
          <w:lang w:val="ru-RU"/>
        </w:rPr>
        <w:t>Благодаря этому структурированному подходу проект обеспечит</w:t>
      </w:r>
      <w:r w:rsidRPr="00D6249B">
        <w:t> </w:t>
      </w:r>
      <w:r w:rsidRPr="00EA5DB3">
        <w:rPr>
          <w:b/>
          <w:bCs/>
          <w:lang w:val="ru-RU"/>
        </w:rPr>
        <w:t>системное выявление, контроль и мониторинг рисков ОХС</w:t>
      </w:r>
      <w:r w:rsidRPr="00EA5DB3">
        <w:rPr>
          <w:lang w:val="ru-RU"/>
        </w:rPr>
        <w:t>, защищая работников и обеспечивая соблюдение национального законодательства и международных стандартов.</w:t>
      </w:r>
      <w:bookmarkEnd w:id="1511"/>
    </w:p>
    <w:p w14:paraId="7934F173" w14:textId="77777777" w:rsidR="00C600C1" w:rsidRPr="0038598C" w:rsidRDefault="00C600C1" w:rsidP="00F83341">
      <w:pPr>
        <w:rPr>
          <w:rFonts w:ascii="Arial" w:eastAsia="Arial" w:hAnsi="Arial" w:cs="Arial"/>
          <w:sz w:val="24"/>
          <w:szCs w:val="24"/>
          <w:lang w:val="ru-RU" w:eastAsia="en-PH"/>
        </w:rPr>
      </w:pPr>
    </w:p>
    <w:p w14:paraId="367263D2" w14:textId="77777777" w:rsidR="00EA5DB3" w:rsidRPr="0038598C" w:rsidRDefault="00EA5DB3" w:rsidP="00F83341">
      <w:pPr>
        <w:rPr>
          <w:rFonts w:ascii="Arial" w:eastAsia="Arial" w:hAnsi="Arial" w:cs="Arial"/>
          <w:sz w:val="24"/>
          <w:szCs w:val="24"/>
          <w:lang w:val="ru-RU" w:eastAsia="en-PH"/>
        </w:rPr>
      </w:pPr>
    </w:p>
    <w:p w14:paraId="0BA3171E" w14:textId="77777777" w:rsidR="00EA5DB3" w:rsidRPr="00517FB2" w:rsidRDefault="00EA5DB3" w:rsidP="00EA5DB3">
      <w:pPr>
        <w:pStyle w:val="ReportParagraph"/>
        <w:rPr>
          <w:lang w:val="ru-RU"/>
        </w:rPr>
      </w:pPr>
    </w:p>
    <w:p w14:paraId="0ABA80A4" w14:textId="12624993" w:rsidR="00EA5DB3" w:rsidRPr="00581C3F" w:rsidRDefault="00EA5DB3" w:rsidP="00EA5DB3">
      <w:pPr>
        <w:pStyle w:val="CaptionTable"/>
        <w:rPr>
          <w:lang w:val="ru-RU"/>
        </w:rPr>
      </w:pPr>
      <w:r w:rsidRPr="00581C3F">
        <w:rPr>
          <w:lang w:val="ru-RU"/>
        </w:rPr>
        <w:t>Таблица 3</w:t>
      </w:r>
      <w:r w:rsidR="00E219B3" w:rsidRPr="00E219B3">
        <w:rPr>
          <w:lang w:val="ru-RU"/>
        </w:rPr>
        <w:t>3</w:t>
      </w:r>
      <w:r w:rsidRPr="00581C3F">
        <w:rPr>
          <w:lang w:val="ru-RU"/>
        </w:rPr>
        <w:t>: Воздействия и риски для охраны труда (</w:t>
      </w:r>
      <w:r w:rsidRPr="00581C3F">
        <w:t>OHS</w:t>
      </w:r>
      <w:r w:rsidRPr="00581C3F">
        <w:rPr>
          <w:lang w:val="ru-RU"/>
        </w:rPr>
        <w:t>) и меры смягчения</w:t>
      </w:r>
    </w:p>
    <w:tbl>
      <w:tblPr>
        <w:tblStyle w:val="TableGrid2"/>
        <w:tblW w:w="9799" w:type="dxa"/>
        <w:tblLayout w:type="fixed"/>
        <w:tblLook w:val="0000" w:firstRow="0" w:lastRow="0" w:firstColumn="0" w:lastColumn="0" w:noHBand="0" w:noVBand="0"/>
      </w:tblPr>
      <w:tblGrid>
        <w:gridCol w:w="1555"/>
        <w:gridCol w:w="1590"/>
        <w:gridCol w:w="1890"/>
        <w:gridCol w:w="4764"/>
      </w:tblGrid>
      <w:tr w:rsidR="00EA5DB3" w:rsidRPr="0046435F" w14:paraId="2F3AE8C9" w14:textId="77777777" w:rsidTr="00AE6339">
        <w:trPr>
          <w:trHeight w:val="34"/>
          <w:tblHeader/>
        </w:trPr>
        <w:tc>
          <w:tcPr>
            <w:tcW w:w="1555" w:type="dxa"/>
            <w:shd w:val="clear" w:color="auto" w:fill="F2F2F2" w:themeFill="background1" w:themeFillShade="F2"/>
          </w:tcPr>
          <w:p w14:paraId="2FE5C389" w14:textId="77777777" w:rsidR="00EA5DB3" w:rsidRPr="008D5118" w:rsidRDefault="00EA5DB3" w:rsidP="00AE6339">
            <w:pPr>
              <w:pStyle w:val="ReportBodyTextNogap"/>
              <w:jc w:val="center"/>
              <w:rPr>
                <w:rFonts w:eastAsia="SimSun"/>
                <w:b/>
                <w:sz w:val="20"/>
                <w:szCs w:val="20"/>
              </w:rPr>
            </w:pPr>
            <w:proofErr w:type="spellStart"/>
            <w:r w:rsidRPr="00581C3F">
              <w:rPr>
                <w:rFonts w:eastAsia="SimSun"/>
                <w:b/>
                <w:sz w:val="20"/>
                <w:szCs w:val="20"/>
              </w:rPr>
              <w:t>Деятельность</w:t>
            </w:r>
            <w:proofErr w:type="spellEnd"/>
          </w:p>
        </w:tc>
        <w:tc>
          <w:tcPr>
            <w:tcW w:w="1590" w:type="dxa"/>
            <w:shd w:val="clear" w:color="auto" w:fill="F2F2F2" w:themeFill="background1" w:themeFillShade="F2"/>
          </w:tcPr>
          <w:p w14:paraId="1C8B1BD7" w14:textId="77777777" w:rsidR="00EA5DB3" w:rsidRPr="008D5118" w:rsidRDefault="00EA5DB3" w:rsidP="00AE6339">
            <w:pPr>
              <w:pStyle w:val="ReportBodyTextNogap"/>
              <w:jc w:val="center"/>
              <w:rPr>
                <w:rFonts w:eastAsia="SimSun"/>
                <w:b/>
                <w:sz w:val="20"/>
                <w:szCs w:val="20"/>
              </w:rPr>
            </w:pPr>
            <w:proofErr w:type="spellStart"/>
            <w:r w:rsidRPr="00581C3F">
              <w:rPr>
                <w:rFonts w:eastAsia="SimSun"/>
                <w:b/>
                <w:sz w:val="20"/>
                <w:szCs w:val="20"/>
              </w:rPr>
              <w:t>Опасность</w:t>
            </w:r>
            <w:proofErr w:type="spellEnd"/>
          </w:p>
        </w:tc>
        <w:tc>
          <w:tcPr>
            <w:tcW w:w="1890" w:type="dxa"/>
            <w:shd w:val="clear" w:color="auto" w:fill="F2F2F2" w:themeFill="background1" w:themeFillShade="F2"/>
          </w:tcPr>
          <w:p w14:paraId="1FB7BC02" w14:textId="77777777" w:rsidR="00EA5DB3" w:rsidRPr="008D5118" w:rsidRDefault="00EA5DB3" w:rsidP="00AE6339">
            <w:pPr>
              <w:pStyle w:val="ReportBodyTextNogap"/>
              <w:jc w:val="center"/>
              <w:rPr>
                <w:rFonts w:eastAsia="SimSun"/>
                <w:b/>
                <w:sz w:val="20"/>
                <w:szCs w:val="20"/>
              </w:rPr>
            </w:pPr>
            <w:proofErr w:type="spellStart"/>
            <w:r w:rsidRPr="00581C3F">
              <w:rPr>
                <w:rFonts w:eastAsia="SimSun"/>
                <w:b/>
                <w:sz w:val="20"/>
                <w:szCs w:val="20"/>
              </w:rPr>
              <w:t>Риск</w:t>
            </w:r>
            <w:proofErr w:type="spellEnd"/>
          </w:p>
        </w:tc>
        <w:tc>
          <w:tcPr>
            <w:tcW w:w="4764" w:type="dxa"/>
            <w:shd w:val="clear" w:color="auto" w:fill="F2F2F2" w:themeFill="background1" w:themeFillShade="F2"/>
          </w:tcPr>
          <w:p w14:paraId="66B45557" w14:textId="77777777" w:rsidR="00EA5DB3" w:rsidRPr="00581C3F" w:rsidRDefault="00EA5DB3" w:rsidP="00AE6339">
            <w:pPr>
              <w:pStyle w:val="ReportBodyTextNogap"/>
              <w:jc w:val="center"/>
              <w:rPr>
                <w:rFonts w:eastAsia="SimSun"/>
                <w:b/>
                <w:sz w:val="20"/>
                <w:szCs w:val="20"/>
                <w:lang w:val="ru-RU"/>
              </w:rPr>
            </w:pPr>
            <w:r w:rsidRPr="00581C3F">
              <w:rPr>
                <w:rFonts w:eastAsia="SimSun"/>
                <w:b/>
                <w:sz w:val="20"/>
                <w:szCs w:val="20"/>
                <w:lang w:val="ru-RU"/>
              </w:rPr>
              <w:t xml:space="preserve">Меры смягчения (примерные, детализируются в </w:t>
            </w:r>
            <w:r w:rsidRPr="00581C3F">
              <w:rPr>
                <w:rFonts w:eastAsia="SimSun"/>
                <w:b/>
                <w:sz w:val="20"/>
                <w:szCs w:val="20"/>
              </w:rPr>
              <w:t>OHSP</w:t>
            </w:r>
            <w:r w:rsidRPr="00581C3F">
              <w:rPr>
                <w:rFonts w:eastAsia="SimSun"/>
                <w:b/>
                <w:sz w:val="20"/>
                <w:szCs w:val="20"/>
                <w:lang w:val="ru-RU"/>
              </w:rPr>
              <w:t>/</w:t>
            </w:r>
            <w:r w:rsidRPr="00581C3F">
              <w:rPr>
                <w:rFonts w:eastAsia="SimSun"/>
                <w:b/>
                <w:sz w:val="20"/>
                <w:szCs w:val="20"/>
              </w:rPr>
              <w:t>C</w:t>
            </w:r>
            <w:r w:rsidRPr="00581C3F">
              <w:rPr>
                <w:rFonts w:eastAsia="SimSun"/>
                <w:b/>
                <w:sz w:val="20"/>
                <w:szCs w:val="20"/>
                <w:lang w:val="ru-RU"/>
              </w:rPr>
              <w:t>-</w:t>
            </w:r>
            <w:r w:rsidRPr="00581C3F">
              <w:rPr>
                <w:rFonts w:eastAsia="SimSun"/>
                <w:b/>
                <w:sz w:val="20"/>
                <w:szCs w:val="20"/>
              </w:rPr>
              <w:t>ESMP</w:t>
            </w:r>
            <w:r w:rsidRPr="00581C3F">
              <w:rPr>
                <w:rFonts w:eastAsia="SimSun"/>
                <w:b/>
                <w:sz w:val="20"/>
                <w:szCs w:val="20"/>
                <w:lang w:val="ru-RU"/>
              </w:rPr>
              <w:t>)</w:t>
            </w:r>
          </w:p>
        </w:tc>
      </w:tr>
      <w:tr w:rsidR="00EA5DB3" w:rsidRPr="0046435F" w14:paraId="63B2687D" w14:textId="77777777" w:rsidTr="00AE6339">
        <w:trPr>
          <w:trHeight w:val="34"/>
        </w:trPr>
        <w:tc>
          <w:tcPr>
            <w:tcW w:w="1555" w:type="dxa"/>
          </w:tcPr>
          <w:p w14:paraId="02013C5E" w14:textId="77777777" w:rsidR="00EA5DB3" w:rsidRPr="00581C3F" w:rsidRDefault="00EA5DB3" w:rsidP="00AE6339">
            <w:pPr>
              <w:pStyle w:val="ReportBodyTextNogap"/>
              <w:jc w:val="left"/>
              <w:rPr>
                <w:rFonts w:eastAsia="SimSun"/>
                <w:sz w:val="20"/>
                <w:szCs w:val="20"/>
                <w:lang w:val="ru-RU"/>
              </w:rPr>
            </w:pPr>
            <w:r w:rsidRPr="00581C3F">
              <w:rPr>
                <w:rFonts w:eastAsia="SimSun"/>
                <w:sz w:val="20"/>
                <w:szCs w:val="20"/>
                <w:lang w:val="ru-RU"/>
              </w:rPr>
              <w:t>Зоны строительства железной дороги / взаимодействие с транспортом</w:t>
            </w:r>
          </w:p>
        </w:tc>
        <w:tc>
          <w:tcPr>
            <w:tcW w:w="1590" w:type="dxa"/>
          </w:tcPr>
          <w:p w14:paraId="0475915B" w14:textId="77777777" w:rsidR="00EA5DB3" w:rsidRPr="00581C3F" w:rsidRDefault="00EA5DB3" w:rsidP="00AE6339">
            <w:pPr>
              <w:pStyle w:val="ReportBodyTextNogap"/>
              <w:jc w:val="left"/>
              <w:rPr>
                <w:rFonts w:eastAsia="SimSun"/>
                <w:sz w:val="20"/>
                <w:szCs w:val="20"/>
                <w:lang w:val="ru-RU"/>
              </w:rPr>
            </w:pPr>
            <w:r w:rsidRPr="00581C3F">
              <w:rPr>
                <w:rFonts w:eastAsia="SimSun"/>
                <w:sz w:val="20"/>
                <w:szCs w:val="20"/>
                <w:lang w:val="ru-RU"/>
              </w:rPr>
              <w:t>Взаимодействие с транспортными средствами/поездами; контакт с населением</w:t>
            </w:r>
          </w:p>
        </w:tc>
        <w:tc>
          <w:tcPr>
            <w:tcW w:w="1890" w:type="dxa"/>
          </w:tcPr>
          <w:p w14:paraId="2D56142C" w14:textId="77777777" w:rsidR="00EA5DB3" w:rsidRPr="008D5118" w:rsidRDefault="00EA5DB3" w:rsidP="00AE6339">
            <w:pPr>
              <w:pStyle w:val="ReportBodyTextNogap"/>
              <w:jc w:val="left"/>
              <w:rPr>
                <w:rFonts w:eastAsia="SimSun"/>
                <w:sz w:val="20"/>
                <w:szCs w:val="20"/>
              </w:rPr>
            </w:pPr>
            <w:proofErr w:type="spellStart"/>
            <w:r w:rsidRPr="00581C3F">
              <w:rPr>
                <w:rFonts w:eastAsia="SimSun"/>
                <w:sz w:val="20"/>
                <w:szCs w:val="20"/>
              </w:rPr>
              <w:t>Травмы</w:t>
            </w:r>
            <w:proofErr w:type="spellEnd"/>
            <w:r w:rsidRPr="00581C3F">
              <w:rPr>
                <w:rFonts w:eastAsia="SimSun"/>
                <w:sz w:val="20"/>
                <w:szCs w:val="20"/>
              </w:rPr>
              <w:t xml:space="preserve">, </w:t>
            </w:r>
            <w:proofErr w:type="spellStart"/>
            <w:r w:rsidRPr="00581C3F">
              <w:rPr>
                <w:rFonts w:eastAsia="SimSun"/>
                <w:sz w:val="20"/>
                <w:szCs w:val="20"/>
              </w:rPr>
              <w:t>ущерб</w:t>
            </w:r>
            <w:proofErr w:type="spellEnd"/>
            <w:r w:rsidRPr="00581C3F">
              <w:rPr>
                <w:rFonts w:eastAsia="SimSun"/>
                <w:sz w:val="20"/>
                <w:szCs w:val="20"/>
              </w:rPr>
              <w:t xml:space="preserve"> </w:t>
            </w:r>
            <w:proofErr w:type="spellStart"/>
            <w:r w:rsidRPr="00581C3F">
              <w:rPr>
                <w:rFonts w:eastAsia="SimSun"/>
                <w:sz w:val="20"/>
                <w:szCs w:val="20"/>
              </w:rPr>
              <w:t>имуществу</w:t>
            </w:r>
            <w:proofErr w:type="spellEnd"/>
          </w:p>
        </w:tc>
        <w:tc>
          <w:tcPr>
            <w:tcW w:w="4764" w:type="dxa"/>
          </w:tcPr>
          <w:p w14:paraId="5A50AAB9" w14:textId="77777777" w:rsidR="00EA5DB3" w:rsidRPr="00581C3F" w:rsidRDefault="00EA5DB3" w:rsidP="00AE6339">
            <w:pPr>
              <w:pStyle w:val="ReportBodyTextNogap"/>
              <w:jc w:val="left"/>
              <w:rPr>
                <w:rFonts w:eastAsia="SimSun"/>
                <w:sz w:val="20"/>
                <w:szCs w:val="20"/>
                <w:lang w:val="ru-RU"/>
              </w:rPr>
            </w:pPr>
            <w:r w:rsidRPr="00581C3F">
              <w:rPr>
                <w:rFonts w:eastAsia="SimSun"/>
                <w:sz w:val="20"/>
                <w:szCs w:val="20"/>
                <w:lang w:val="ru-RU"/>
              </w:rPr>
              <w:t>Ограничить зону работ барьерами и знаками; регулировать точки доступа; соблюдать скорость ≤ 20 км/ч; установить лежачие полицейские при необходимости; запретить вождение в состоянии опьянения; использовать сигнальщиков на пересечениях с общественными маршрутами; реализовать План управления движением (</w:t>
            </w:r>
            <w:r w:rsidRPr="00581C3F">
              <w:rPr>
                <w:rFonts w:eastAsia="SimSun"/>
                <w:sz w:val="20"/>
                <w:szCs w:val="20"/>
              </w:rPr>
              <w:t>TMP</w:t>
            </w:r>
            <w:r w:rsidRPr="00581C3F">
              <w:rPr>
                <w:rFonts w:eastAsia="SimSun"/>
                <w:sz w:val="20"/>
                <w:szCs w:val="20"/>
                <w:lang w:val="ru-RU"/>
              </w:rPr>
              <w:t>)</w:t>
            </w:r>
          </w:p>
        </w:tc>
      </w:tr>
      <w:tr w:rsidR="00EA5DB3" w:rsidRPr="0046435F" w14:paraId="610ABF05" w14:textId="77777777" w:rsidTr="00AE6339">
        <w:trPr>
          <w:trHeight w:val="34"/>
        </w:trPr>
        <w:tc>
          <w:tcPr>
            <w:tcW w:w="1555" w:type="dxa"/>
          </w:tcPr>
          <w:p w14:paraId="4E5F6D82" w14:textId="77777777" w:rsidR="00EA5DB3" w:rsidRPr="00581C3F" w:rsidRDefault="00EA5DB3" w:rsidP="00AE6339">
            <w:pPr>
              <w:pStyle w:val="ReportBodyTextNogap"/>
              <w:jc w:val="left"/>
              <w:rPr>
                <w:rFonts w:eastAsia="SimSun"/>
                <w:sz w:val="20"/>
                <w:szCs w:val="20"/>
                <w:lang w:val="ru-RU"/>
              </w:rPr>
            </w:pPr>
            <w:r w:rsidRPr="00581C3F">
              <w:rPr>
                <w:rFonts w:eastAsia="SimSun"/>
                <w:sz w:val="20"/>
                <w:szCs w:val="20"/>
                <w:lang w:val="ru-RU"/>
              </w:rPr>
              <w:t>Взаимодействие с животными возле пастбищ/населённых пунктов</w:t>
            </w:r>
          </w:p>
        </w:tc>
        <w:tc>
          <w:tcPr>
            <w:tcW w:w="1590" w:type="dxa"/>
          </w:tcPr>
          <w:p w14:paraId="3DF8F5DC" w14:textId="77777777" w:rsidR="00EA5DB3" w:rsidRPr="008D5118" w:rsidRDefault="00EA5DB3" w:rsidP="00AE6339">
            <w:pPr>
              <w:pStyle w:val="ReportBodyTextNogap"/>
              <w:jc w:val="left"/>
              <w:rPr>
                <w:rFonts w:eastAsia="SimSun"/>
                <w:sz w:val="20"/>
                <w:szCs w:val="20"/>
              </w:rPr>
            </w:pPr>
            <w:proofErr w:type="spellStart"/>
            <w:r w:rsidRPr="00581C3F">
              <w:rPr>
                <w:rFonts w:eastAsia="SimSun"/>
                <w:sz w:val="20"/>
                <w:szCs w:val="20"/>
              </w:rPr>
              <w:t>Аварии</w:t>
            </w:r>
            <w:proofErr w:type="spellEnd"/>
            <w:r w:rsidRPr="00581C3F">
              <w:rPr>
                <w:rFonts w:eastAsia="SimSun"/>
                <w:sz w:val="20"/>
                <w:szCs w:val="20"/>
              </w:rPr>
              <w:t xml:space="preserve"> с </w:t>
            </w:r>
            <w:proofErr w:type="spellStart"/>
            <w:r w:rsidRPr="00581C3F">
              <w:rPr>
                <w:rFonts w:eastAsia="SimSun"/>
                <w:sz w:val="20"/>
                <w:szCs w:val="20"/>
              </w:rPr>
              <w:t>животными</w:t>
            </w:r>
            <w:proofErr w:type="spellEnd"/>
            <w:r w:rsidRPr="00581C3F">
              <w:rPr>
                <w:rFonts w:eastAsia="SimSun"/>
                <w:sz w:val="20"/>
                <w:szCs w:val="20"/>
              </w:rPr>
              <w:t>/</w:t>
            </w:r>
            <w:proofErr w:type="spellStart"/>
            <w:r w:rsidRPr="00581C3F">
              <w:rPr>
                <w:rFonts w:eastAsia="SimSun"/>
                <w:sz w:val="20"/>
                <w:szCs w:val="20"/>
              </w:rPr>
              <w:t>поездами</w:t>
            </w:r>
            <w:proofErr w:type="spellEnd"/>
          </w:p>
        </w:tc>
        <w:tc>
          <w:tcPr>
            <w:tcW w:w="1890" w:type="dxa"/>
          </w:tcPr>
          <w:p w14:paraId="12FCC667" w14:textId="77777777" w:rsidR="00EA5DB3" w:rsidRPr="00581C3F" w:rsidRDefault="00EA5DB3" w:rsidP="00AE6339">
            <w:pPr>
              <w:pStyle w:val="ReportBodyTextNogap"/>
              <w:jc w:val="left"/>
              <w:rPr>
                <w:rFonts w:eastAsia="SimSun"/>
                <w:sz w:val="20"/>
                <w:szCs w:val="20"/>
                <w:lang w:val="ru-RU"/>
              </w:rPr>
            </w:pPr>
            <w:r w:rsidRPr="00581C3F">
              <w:rPr>
                <w:rFonts w:eastAsia="SimSun"/>
                <w:sz w:val="20"/>
                <w:szCs w:val="20"/>
                <w:lang w:val="ru-RU"/>
              </w:rPr>
              <w:t>Травмы, ущерб имуществу; социальная напряжённость</w:t>
            </w:r>
          </w:p>
        </w:tc>
        <w:tc>
          <w:tcPr>
            <w:tcW w:w="4764" w:type="dxa"/>
          </w:tcPr>
          <w:p w14:paraId="065409DB" w14:textId="77777777" w:rsidR="00EA5DB3" w:rsidRPr="00581C3F" w:rsidRDefault="00EA5DB3" w:rsidP="00AE6339">
            <w:pPr>
              <w:pStyle w:val="ReportBodyTextNogap"/>
              <w:jc w:val="left"/>
              <w:rPr>
                <w:rFonts w:eastAsia="SimSun"/>
                <w:sz w:val="20"/>
                <w:szCs w:val="20"/>
                <w:lang w:val="ru-RU"/>
              </w:rPr>
            </w:pPr>
            <w:r w:rsidRPr="00581C3F">
              <w:rPr>
                <w:rFonts w:eastAsia="SimSun"/>
                <w:sz w:val="20"/>
                <w:szCs w:val="20"/>
                <w:lang w:val="ru-RU"/>
              </w:rPr>
              <w:t>Провести предварительное обследование маршрутов выпаса; временное ограждение/скаты для скота; предупреждающие знаки и маячки; координация с акиматами/пастухами по графику и планам выпаса; инструктаж водителей; протокол действий при наездах на животных (уведомление заказчика, ветеринарная поддержка)</w:t>
            </w:r>
          </w:p>
        </w:tc>
      </w:tr>
      <w:tr w:rsidR="00EA5DB3" w:rsidRPr="0046435F" w14:paraId="05AA03E0" w14:textId="77777777" w:rsidTr="00AE6339">
        <w:trPr>
          <w:trHeight w:val="34"/>
        </w:trPr>
        <w:tc>
          <w:tcPr>
            <w:tcW w:w="1555" w:type="dxa"/>
          </w:tcPr>
          <w:p w14:paraId="744EFFF3" w14:textId="77777777" w:rsidR="00EA5DB3" w:rsidRPr="00581C3F" w:rsidRDefault="00EA5DB3" w:rsidP="00AE6339">
            <w:pPr>
              <w:pStyle w:val="ReportBodyTextNogap"/>
              <w:jc w:val="left"/>
              <w:rPr>
                <w:rFonts w:eastAsia="SimSun"/>
                <w:sz w:val="20"/>
                <w:szCs w:val="20"/>
                <w:lang w:val="ru-RU"/>
              </w:rPr>
            </w:pPr>
            <w:r w:rsidRPr="00581C3F">
              <w:rPr>
                <w:rFonts w:eastAsia="SimSun"/>
                <w:sz w:val="20"/>
                <w:szCs w:val="20"/>
                <w:lang w:val="ru-RU"/>
              </w:rPr>
              <w:t>Работа с мобильным оборудованием (</w:t>
            </w:r>
            <w:r w:rsidRPr="00581C3F">
              <w:rPr>
                <w:rFonts w:eastAsia="SimSun"/>
                <w:sz w:val="20"/>
                <w:szCs w:val="20"/>
              </w:rPr>
              <w:t>WAME</w:t>
            </w:r>
            <w:r w:rsidRPr="00581C3F">
              <w:rPr>
                <w:rFonts w:eastAsia="SimSun"/>
                <w:sz w:val="20"/>
                <w:szCs w:val="20"/>
                <w:lang w:val="ru-RU"/>
              </w:rPr>
              <w:t>)</w:t>
            </w:r>
          </w:p>
        </w:tc>
        <w:tc>
          <w:tcPr>
            <w:tcW w:w="1590" w:type="dxa"/>
          </w:tcPr>
          <w:p w14:paraId="15BE0504" w14:textId="77777777" w:rsidR="00EA5DB3" w:rsidRPr="00581C3F" w:rsidRDefault="00EA5DB3" w:rsidP="00AE6339">
            <w:pPr>
              <w:pStyle w:val="ReportBodyTextNogap"/>
              <w:jc w:val="left"/>
              <w:rPr>
                <w:rFonts w:eastAsia="SimSun"/>
                <w:sz w:val="20"/>
                <w:szCs w:val="20"/>
                <w:lang w:val="ru-RU"/>
              </w:rPr>
            </w:pPr>
            <w:r w:rsidRPr="00581C3F">
              <w:rPr>
                <w:rFonts w:eastAsia="SimSun"/>
                <w:sz w:val="20"/>
                <w:szCs w:val="20"/>
                <w:lang w:val="ru-RU"/>
              </w:rPr>
              <w:t xml:space="preserve">Попадание под, между машинами, опрокидывание, падающие предметы; </w:t>
            </w:r>
            <w:r w:rsidRPr="00581C3F">
              <w:rPr>
                <w:rFonts w:eastAsia="SimSun"/>
                <w:sz w:val="20"/>
                <w:szCs w:val="20"/>
                <w:lang w:val="ru-RU"/>
              </w:rPr>
              <w:lastRenderedPageBreak/>
              <w:t>ограниченная видимость</w:t>
            </w:r>
          </w:p>
        </w:tc>
        <w:tc>
          <w:tcPr>
            <w:tcW w:w="1890" w:type="dxa"/>
          </w:tcPr>
          <w:p w14:paraId="35D3281F" w14:textId="77777777" w:rsidR="00EA5DB3" w:rsidRPr="00581C3F" w:rsidRDefault="00EA5DB3" w:rsidP="00AE6339">
            <w:pPr>
              <w:pStyle w:val="ReportBodyTextNogap"/>
              <w:jc w:val="left"/>
              <w:rPr>
                <w:rFonts w:eastAsia="SimSun"/>
                <w:sz w:val="20"/>
                <w:szCs w:val="20"/>
                <w:lang w:val="ru-RU"/>
              </w:rPr>
            </w:pPr>
            <w:r w:rsidRPr="00581C3F">
              <w:rPr>
                <w:rFonts w:eastAsia="SimSun"/>
                <w:sz w:val="20"/>
                <w:szCs w:val="20"/>
                <w:lang w:val="ru-RU"/>
              </w:rPr>
              <w:lastRenderedPageBreak/>
              <w:t>Травмы, смертельные случаи; повреждение имущества</w:t>
            </w:r>
          </w:p>
        </w:tc>
        <w:tc>
          <w:tcPr>
            <w:tcW w:w="4764" w:type="dxa"/>
          </w:tcPr>
          <w:p w14:paraId="00B6F38C" w14:textId="77777777" w:rsidR="00EA5DB3" w:rsidRPr="00581C3F" w:rsidRDefault="00EA5DB3" w:rsidP="00AE6339">
            <w:pPr>
              <w:pStyle w:val="ReportBodyTextNogap"/>
              <w:jc w:val="left"/>
              <w:rPr>
                <w:rFonts w:eastAsia="SimSun"/>
                <w:sz w:val="20"/>
                <w:szCs w:val="20"/>
                <w:lang w:val="ru-RU"/>
              </w:rPr>
            </w:pPr>
            <w:r w:rsidRPr="00581C3F">
              <w:rPr>
                <w:rFonts w:eastAsia="SimSun"/>
                <w:sz w:val="20"/>
                <w:szCs w:val="20"/>
                <w:lang w:val="ru-RU"/>
              </w:rPr>
              <w:t xml:space="preserve">План </w:t>
            </w:r>
            <w:r w:rsidRPr="00581C3F">
              <w:rPr>
                <w:rFonts w:eastAsia="SimSun"/>
                <w:sz w:val="20"/>
                <w:szCs w:val="20"/>
              </w:rPr>
              <w:t>WAME</w:t>
            </w:r>
            <w:r w:rsidRPr="00581C3F">
              <w:rPr>
                <w:rFonts w:eastAsia="SimSun"/>
                <w:sz w:val="20"/>
                <w:szCs w:val="20"/>
                <w:lang w:val="ru-RU"/>
              </w:rPr>
              <w:t xml:space="preserve">: отдельные пешеходные маршруты; СИЗ с высокой видимостью; наблюдатели; сигнализация приближения/реверсные сигналы; зеркала и камеры для слепых зон; защитные каркасы/ремни безопасности; ежедневная проверка оборудования; закрепление грузов; </w:t>
            </w:r>
            <w:r w:rsidRPr="00581C3F">
              <w:rPr>
                <w:rFonts w:eastAsia="SimSun"/>
                <w:sz w:val="20"/>
                <w:szCs w:val="20"/>
                <w:lang w:val="ru-RU"/>
              </w:rPr>
              <w:lastRenderedPageBreak/>
              <w:t xml:space="preserve">сетки/бортики при работах на высоте; регулярное обучение </w:t>
            </w:r>
            <w:r w:rsidRPr="00581C3F">
              <w:rPr>
                <w:rFonts w:eastAsia="SimSun"/>
                <w:sz w:val="20"/>
                <w:szCs w:val="20"/>
              </w:rPr>
              <w:t>WAME</w:t>
            </w:r>
            <w:r w:rsidRPr="00581C3F">
              <w:rPr>
                <w:rFonts w:eastAsia="SimSun"/>
                <w:sz w:val="20"/>
                <w:szCs w:val="20"/>
                <w:lang w:val="ru-RU"/>
              </w:rPr>
              <w:t xml:space="preserve"> и отчёты о почти-происшествиях</w:t>
            </w:r>
          </w:p>
        </w:tc>
      </w:tr>
      <w:tr w:rsidR="00EA5DB3" w:rsidRPr="0046435F" w14:paraId="545544C0" w14:textId="77777777" w:rsidTr="00AE6339">
        <w:trPr>
          <w:trHeight w:val="34"/>
        </w:trPr>
        <w:tc>
          <w:tcPr>
            <w:tcW w:w="1555" w:type="dxa"/>
          </w:tcPr>
          <w:p w14:paraId="66635CD3" w14:textId="77777777" w:rsidR="00EA5DB3" w:rsidRPr="008D5118" w:rsidRDefault="00EA5DB3" w:rsidP="00AE6339">
            <w:pPr>
              <w:pStyle w:val="ReportBodyTextNogap"/>
              <w:jc w:val="left"/>
              <w:rPr>
                <w:rFonts w:eastAsia="SimSun"/>
                <w:sz w:val="20"/>
                <w:szCs w:val="20"/>
              </w:rPr>
            </w:pPr>
            <w:proofErr w:type="spellStart"/>
            <w:r w:rsidRPr="00A6720B">
              <w:rPr>
                <w:rFonts w:eastAsia="SimSun"/>
                <w:sz w:val="20"/>
                <w:szCs w:val="20"/>
              </w:rPr>
              <w:lastRenderedPageBreak/>
              <w:t>Недостаточное</w:t>
            </w:r>
            <w:proofErr w:type="spellEnd"/>
            <w:r w:rsidRPr="00A6720B">
              <w:rPr>
                <w:rFonts w:eastAsia="SimSun"/>
                <w:sz w:val="20"/>
                <w:szCs w:val="20"/>
              </w:rPr>
              <w:t xml:space="preserve"> </w:t>
            </w:r>
            <w:proofErr w:type="spellStart"/>
            <w:r w:rsidRPr="00A6720B">
              <w:rPr>
                <w:rFonts w:eastAsia="SimSun"/>
                <w:sz w:val="20"/>
                <w:szCs w:val="20"/>
              </w:rPr>
              <w:t>освещение</w:t>
            </w:r>
            <w:proofErr w:type="spellEnd"/>
          </w:p>
        </w:tc>
        <w:tc>
          <w:tcPr>
            <w:tcW w:w="1590" w:type="dxa"/>
          </w:tcPr>
          <w:p w14:paraId="0CECF5B0" w14:textId="77777777" w:rsidR="00EA5DB3" w:rsidRPr="00A6720B" w:rsidRDefault="00EA5DB3" w:rsidP="00AE6339">
            <w:pPr>
              <w:pStyle w:val="ReportBodyTextNogap"/>
              <w:jc w:val="left"/>
              <w:rPr>
                <w:rFonts w:eastAsia="SimSun"/>
                <w:sz w:val="20"/>
                <w:szCs w:val="20"/>
                <w:lang w:val="ru-RU"/>
              </w:rPr>
            </w:pPr>
            <w:r w:rsidRPr="00A6720B">
              <w:rPr>
                <w:rFonts w:eastAsia="SimSun"/>
                <w:sz w:val="20"/>
                <w:szCs w:val="20"/>
                <w:lang w:val="ru-RU"/>
              </w:rPr>
              <w:t>Плохая видимость для работников/водителей</w:t>
            </w:r>
          </w:p>
        </w:tc>
        <w:tc>
          <w:tcPr>
            <w:tcW w:w="1890" w:type="dxa"/>
          </w:tcPr>
          <w:p w14:paraId="799A0BCB" w14:textId="77777777" w:rsidR="00EA5DB3" w:rsidRPr="008D5118" w:rsidRDefault="00EA5DB3" w:rsidP="00AE6339">
            <w:pPr>
              <w:pStyle w:val="ReportBodyTextNogap"/>
              <w:jc w:val="left"/>
              <w:rPr>
                <w:rFonts w:eastAsia="SimSun"/>
                <w:sz w:val="20"/>
                <w:szCs w:val="20"/>
              </w:rPr>
            </w:pPr>
            <w:proofErr w:type="spellStart"/>
            <w:r w:rsidRPr="00A6720B">
              <w:rPr>
                <w:rFonts w:eastAsia="SimSun"/>
                <w:sz w:val="20"/>
                <w:szCs w:val="20"/>
              </w:rPr>
              <w:t>Травмы</w:t>
            </w:r>
            <w:proofErr w:type="spellEnd"/>
            <w:r w:rsidRPr="00A6720B">
              <w:rPr>
                <w:rFonts w:eastAsia="SimSun"/>
                <w:sz w:val="20"/>
                <w:szCs w:val="20"/>
              </w:rPr>
              <w:t xml:space="preserve">, </w:t>
            </w:r>
            <w:proofErr w:type="spellStart"/>
            <w:r w:rsidRPr="00A6720B">
              <w:rPr>
                <w:rFonts w:eastAsia="SimSun"/>
                <w:sz w:val="20"/>
                <w:szCs w:val="20"/>
              </w:rPr>
              <w:t>столкновения</w:t>
            </w:r>
            <w:proofErr w:type="spellEnd"/>
          </w:p>
        </w:tc>
        <w:tc>
          <w:tcPr>
            <w:tcW w:w="4764" w:type="dxa"/>
          </w:tcPr>
          <w:p w14:paraId="25C3670E" w14:textId="77777777" w:rsidR="00EA5DB3" w:rsidRPr="00A6720B" w:rsidRDefault="00EA5DB3" w:rsidP="00AE6339">
            <w:pPr>
              <w:pStyle w:val="ReportBodyTextNogap"/>
              <w:jc w:val="left"/>
              <w:rPr>
                <w:rFonts w:eastAsia="SimSun"/>
                <w:sz w:val="20"/>
                <w:szCs w:val="20"/>
                <w:lang w:val="ru-RU"/>
              </w:rPr>
            </w:pPr>
            <w:r w:rsidRPr="00A6720B">
              <w:rPr>
                <w:rFonts w:eastAsia="SimSun"/>
                <w:sz w:val="20"/>
                <w:szCs w:val="20"/>
                <w:lang w:val="ru-RU"/>
              </w:rPr>
              <w:t>Соблюдать минимальные уровни освещённости (например: 10 люкс — аварийное, 20 — открытые территории вне работы, 50 — склады/гаражи, 100 — коридоры/лестницы, 200 — средняя точность, 500 — офисы/чтение, 1,000–3,000 — высокая точность); регулярные проверки и обслуживание освещения</w:t>
            </w:r>
          </w:p>
        </w:tc>
      </w:tr>
      <w:tr w:rsidR="00EA5DB3" w:rsidRPr="0046435F" w14:paraId="1F3C24DA" w14:textId="77777777" w:rsidTr="00AE6339">
        <w:trPr>
          <w:trHeight w:val="34"/>
        </w:trPr>
        <w:tc>
          <w:tcPr>
            <w:tcW w:w="1555" w:type="dxa"/>
          </w:tcPr>
          <w:p w14:paraId="663B4A39" w14:textId="77777777" w:rsidR="00EA5DB3" w:rsidRPr="00A6720B" w:rsidRDefault="00EA5DB3" w:rsidP="00AE6339">
            <w:pPr>
              <w:pStyle w:val="ReportBodyTextNogap"/>
              <w:jc w:val="left"/>
              <w:rPr>
                <w:rFonts w:eastAsia="SimSun"/>
                <w:sz w:val="20"/>
                <w:szCs w:val="20"/>
                <w:lang w:val="ru-RU"/>
              </w:rPr>
            </w:pPr>
            <w:r w:rsidRPr="00A6720B">
              <w:rPr>
                <w:rFonts w:eastAsia="SimSun"/>
                <w:sz w:val="20"/>
                <w:szCs w:val="20"/>
                <w:lang w:val="ru-RU"/>
              </w:rPr>
              <w:t>Шум от техники и работ</w:t>
            </w:r>
          </w:p>
        </w:tc>
        <w:tc>
          <w:tcPr>
            <w:tcW w:w="1590" w:type="dxa"/>
          </w:tcPr>
          <w:p w14:paraId="0B9B49B2" w14:textId="77777777" w:rsidR="00EA5DB3" w:rsidRPr="008D5118" w:rsidRDefault="00EA5DB3" w:rsidP="00AE6339">
            <w:pPr>
              <w:pStyle w:val="ReportBodyTextNogap"/>
              <w:jc w:val="left"/>
              <w:rPr>
                <w:rFonts w:eastAsia="SimSun"/>
                <w:sz w:val="20"/>
                <w:szCs w:val="20"/>
              </w:rPr>
            </w:pPr>
            <w:proofErr w:type="spellStart"/>
            <w:r w:rsidRPr="00A6720B">
              <w:rPr>
                <w:rFonts w:eastAsia="SimSun"/>
                <w:sz w:val="20"/>
                <w:szCs w:val="20"/>
              </w:rPr>
              <w:t>Чрезмерное</w:t>
            </w:r>
            <w:proofErr w:type="spellEnd"/>
            <w:r w:rsidRPr="00A6720B">
              <w:rPr>
                <w:rFonts w:eastAsia="SimSun"/>
                <w:sz w:val="20"/>
                <w:szCs w:val="20"/>
              </w:rPr>
              <w:t xml:space="preserve"> </w:t>
            </w:r>
            <w:proofErr w:type="spellStart"/>
            <w:r w:rsidRPr="00A6720B">
              <w:rPr>
                <w:rFonts w:eastAsia="SimSun"/>
                <w:sz w:val="20"/>
                <w:szCs w:val="20"/>
              </w:rPr>
              <w:t>воздействие</w:t>
            </w:r>
            <w:proofErr w:type="spellEnd"/>
            <w:r w:rsidRPr="00A6720B">
              <w:rPr>
                <w:rFonts w:eastAsia="SimSun"/>
                <w:sz w:val="20"/>
                <w:szCs w:val="20"/>
              </w:rPr>
              <w:t xml:space="preserve"> </w:t>
            </w:r>
            <w:proofErr w:type="spellStart"/>
            <w:r w:rsidRPr="00A6720B">
              <w:rPr>
                <w:rFonts w:eastAsia="SimSun"/>
                <w:sz w:val="20"/>
                <w:szCs w:val="20"/>
              </w:rPr>
              <w:t>шума</w:t>
            </w:r>
            <w:proofErr w:type="spellEnd"/>
          </w:p>
        </w:tc>
        <w:tc>
          <w:tcPr>
            <w:tcW w:w="1890" w:type="dxa"/>
          </w:tcPr>
          <w:p w14:paraId="5F66F519" w14:textId="77777777" w:rsidR="00EA5DB3" w:rsidRPr="008D5118" w:rsidRDefault="00EA5DB3" w:rsidP="00AE6339">
            <w:pPr>
              <w:pStyle w:val="ReportBodyTextNogap"/>
              <w:jc w:val="left"/>
              <w:rPr>
                <w:rFonts w:eastAsia="SimSun"/>
                <w:sz w:val="20"/>
                <w:szCs w:val="20"/>
              </w:rPr>
            </w:pPr>
            <w:proofErr w:type="spellStart"/>
            <w:r w:rsidRPr="00A6720B">
              <w:rPr>
                <w:rFonts w:eastAsia="SimSun"/>
                <w:sz w:val="20"/>
                <w:szCs w:val="20"/>
              </w:rPr>
              <w:t>Потеря</w:t>
            </w:r>
            <w:proofErr w:type="spellEnd"/>
            <w:r w:rsidRPr="00A6720B">
              <w:rPr>
                <w:rFonts w:eastAsia="SimSun"/>
                <w:sz w:val="20"/>
                <w:szCs w:val="20"/>
              </w:rPr>
              <w:t xml:space="preserve"> </w:t>
            </w:r>
            <w:proofErr w:type="spellStart"/>
            <w:r w:rsidRPr="00A6720B">
              <w:rPr>
                <w:rFonts w:eastAsia="SimSun"/>
                <w:sz w:val="20"/>
                <w:szCs w:val="20"/>
              </w:rPr>
              <w:t>слуха</w:t>
            </w:r>
            <w:proofErr w:type="spellEnd"/>
            <w:r w:rsidRPr="00A6720B">
              <w:rPr>
                <w:rFonts w:eastAsia="SimSun"/>
                <w:sz w:val="20"/>
                <w:szCs w:val="20"/>
              </w:rPr>
              <w:t xml:space="preserve">; </w:t>
            </w:r>
            <w:proofErr w:type="spellStart"/>
            <w:r w:rsidRPr="00A6720B">
              <w:rPr>
                <w:rFonts w:eastAsia="SimSun"/>
                <w:sz w:val="20"/>
                <w:szCs w:val="20"/>
              </w:rPr>
              <w:t>раздражение</w:t>
            </w:r>
            <w:proofErr w:type="spellEnd"/>
          </w:p>
        </w:tc>
        <w:tc>
          <w:tcPr>
            <w:tcW w:w="4764" w:type="dxa"/>
          </w:tcPr>
          <w:p w14:paraId="0BD5AC35" w14:textId="77777777" w:rsidR="00EA5DB3" w:rsidRPr="00A6720B" w:rsidRDefault="00EA5DB3" w:rsidP="00AE6339">
            <w:pPr>
              <w:pStyle w:val="ReportBodyTextNogap"/>
              <w:jc w:val="left"/>
              <w:rPr>
                <w:rFonts w:eastAsia="SimSun"/>
                <w:sz w:val="20"/>
                <w:szCs w:val="20"/>
                <w:lang w:val="ru-RU"/>
              </w:rPr>
            </w:pPr>
            <w:r w:rsidRPr="00A6720B">
              <w:rPr>
                <w:rFonts w:eastAsia="SimSun"/>
                <w:sz w:val="20"/>
                <w:szCs w:val="20"/>
                <w:lang w:val="ru-RU"/>
              </w:rPr>
              <w:t xml:space="preserve">Применять инженерные меры (ограждения, виброизоляция, более тихое оборудование); планировать шумные работы; использовать средства защиты слуха при </w:t>
            </w:r>
            <w:proofErr w:type="spellStart"/>
            <w:r w:rsidRPr="00A6720B">
              <w:rPr>
                <w:rFonts w:eastAsia="SimSun"/>
                <w:sz w:val="20"/>
                <w:szCs w:val="20"/>
              </w:rPr>
              <w:t>LAeq</w:t>
            </w:r>
            <w:proofErr w:type="spellEnd"/>
            <w:r w:rsidRPr="00A6720B">
              <w:rPr>
                <w:rFonts w:eastAsia="SimSun"/>
                <w:sz w:val="20"/>
                <w:szCs w:val="20"/>
                <w:lang w:val="ru-RU"/>
              </w:rPr>
              <w:t>,8</w:t>
            </w:r>
            <w:r w:rsidRPr="00A6720B">
              <w:rPr>
                <w:rFonts w:eastAsia="SimSun"/>
                <w:sz w:val="20"/>
                <w:szCs w:val="20"/>
              </w:rPr>
              <w:t>h</w:t>
            </w:r>
            <w:r w:rsidRPr="00A6720B">
              <w:rPr>
                <w:rFonts w:eastAsia="SimSun"/>
                <w:sz w:val="20"/>
                <w:szCs w:val="20"/>
                <w:lang w:val="ru-RU"/>
              </w:rPr>
              <w:t xml:space="preserve"> ≥ 85 дБ(</w:t>
            </w:r>
            <w:r w:rsidRPr="00A6720B">
              <w:rPr>
                <w:rFonts w:eastAsia="SimSun"/>
                <w:sz w:val="20"/>
                <w:szCs w:val="20"/>
              </w:rPr>
              <w:t>A</w:t>
            </w:r>
            <w:r w:rsidRPr="00A6720B">
              <w:rPr>
                <w:rFonts w:eastAsia="SimSun"/>
                <w:sz w:val="20"/>
                <w:szCs w:val="20"/>
                <w:lang w:val="ru-RU"/>
              </w:rPr>
              <w:t xml:space="preserve">) или </w:t>
            </w:r>
            <w:proofErr w:type="spellStart"/>
            <w:r w:rsidRPr="00A6720B">
              <w:rPr>
                <w:rFonts w:eastAsia="SimSun"/>
                <w:sz w:val="20"/>
                <w:szCs w:val="20"/>
              </w:rPr>
              <w:t>Lpeak</w:t>
            </w:r>
            <w:proofErr w:type="spellEnd"/>
            <w:r w:rsidRPr="00A6720B">
              <w:rPr>
                <w:rFonts w:eastAsia="SimSun"/>
                <w:sz w:val="20"/>
                <w:szCs w:val="20"/>
                <w:lang w:val="ru-RU"/>
              </w:rPr>
              <w:t xml:space="preserve"> ≥ 140 дБ(</w:t>
            </w:r>
            <w:r w:rsidRPr="00A6720B">
              <w:rPr>
                <w:rFonts w:eastAsia="SimSun"/>
                <w:sz w:val="20"/>
                <w:szCs w:val="20"/>
              </w:rPr>
              <w:t>C</w:t>
            </w:r>
            <w:r w:rsidRPr="00A6720B">
              <w:rPr>
                <w:rFonts w:eastAsia="SimSun"/>
                <w:sz w:val="20"/>
                <w:szCs w:val="20"/>
                <w:lang w:val="ru-RU"/>
              </w:rPr>
              <w:t>); проводить аудиометрию для работников, подвергшихся воздействию; обслуживать оборудование; устанавливать временные шумовые барьеры возле объектов</w:t>
            </w:r>
          </w:p>
        </w:tc>
      </w:tr>
      <w:tr w:rsidR="00EA5DB3" w:rsidRPr="0046435F" w14:paraId="3821F5FB" w14:textId="77777777" w:rsidTr="00AE6339">
        <w:trPr>
          <w:trHeight w:val="34"/>
        </w:trPr>
        <w:tc>
          <w:tcPr>
            <w:tcW w:w="1555" w:type="dxa"/>
          </w:tcPr>
          <w:p w14:paraId="615E907E" w14:textId="77777777" w:rsidR="00EA5DB3" w:rsidRPr="00A6720B" w:rsidRDefault="00EA5DB3" w:rsidP="00AE6339">
            <w:pPr>
              <w:pStyle w:val="ReportBodyTextNogap"/>
              <w:jc w:val="left"/>
              <w:rPr>
                <w:rFonts w:eastAsia="SimSun"/>
                <w:sz w:val="20"/>
                <w:szCs w:val="20"/>
                <w:lang w:val="ru-RU"/>
              </w:rPr>
            </w:pPr>
            <w:r w:rsidRPr="00A6720B">
              <w:rPr>
                <w:rFonts w:eastAsia="SimSun"/>
                <w:sz w:val="20"/>
                <w:szCs w:val="20"/>
                <w:lang w:val="ru-RU"/>
              </w:rPr>
              <w:t>Вождение промышленного транспорта и движение на площадке</w:t>
            </w:r>
          </w:p>
        </w:tc>
        <w:tc>
          <w:tcPr>
            <w:tcW w:w="1590" w:type="dxa"/>
          </w:tcPr>
          <w:p w14:paraId="03DA0EB0" w14:textId="77777777" w:rsidR="00EA5DB3" w:rsidRPr="00A6720B" w:rsidRDefault="00EA5DB3" w:rsidP="00AE6339">
            <w:pPr>
              <w:pStyle w:val="ReportBodyTextNogap"/>
              <w:jc w:val="left"/>
              <w:rPr>
                <w:rFonts w:eastAsia="SimSun"/>
                <w:sz w:val="20"/>
                <w:szCs w:val="20"/>
                <w:lang w:val="ru-RU"/>
              </w:rPr>
            </w:pPr>
            <w:r w:rsidRPr="00A6720B">
              <w:rPr>
                <w:rFonts w:eastAsia="SimSun"/>
                <w:sz w:val="20"/>
                <w:szCs w:val="20"/>
                <w:lang w:val="ru-RU"/>
              </w:rPr>
              <w:t>Превышение скорости, плохая организация маршрутов, необученные водители</w:t>
            </w:r>
          </w:p>
        </w:tc>
        <w:tc>
          <w:tcPr>
            <w:tcW w:w="1890" w:type="dxa"/>
          </w:tcPr>
          <w:p w14:paraId="5F723267" w14:textId="77777777" w:rsidR="00EA5DB3" w:rsidRPr="008D5118" w:rsidRDefault="00EA5DB3" w:rsidP="00AE6339">
            <w:pPr>
              <w:pStyle w:val="ReportBodyTextNogap"/>
              <w:jc w:val="left"/>
              <w:rPr>
                <w:rFonts w:eastAsia="SimSun"/>
                <w:sz w:val="20"/>
                <w:szCs w:val="20"/>
              </w:rPr>
            </w:pPr>
            <w:proofErr w:type="spellStart"/>
            <w:r w:rsidRPr="00A6720B">
              <w:rPr>
                <w:rFonts w:eastAsia="SimSun"/>
                <w:sz w:val="20"/>
                <w:szCs w:val="20"/>
              </w:rPr>
              <w:t>Столкновения</w:t>
            </w:r>
            <w:proofErr w:type="spellEnd"/>
            <w:r w:rsidRPr="00A6720B">
              <w:rPr>
                <w:rFonts w:eastAsia="SimSun"/>
                <w:sz w:val="20"/>
                <w:szCs w:val="20"/>
              </w:rPr>
              <w:t xml:space="preserve">, </w:t>
            </w:r>
            <w:proofErr w:type="spellStart"/>
            <w:r w:rsidRPr="00A6720B">
              <w:rPr>
                <w:rFonts w:eastAsia="SimSun"/>
                <w:sz w:val="20"/>
                <w:szCs w:val="20"/>
              </w:rPr>
              <w:t>наезды</w:t>
            </w:r>
            <w:proofErr w:type="spellEnd"/>
            <w:r w:rsidRPr="00A6720B">
              <w:rPr>
                <w:rFonts w:eastAsia="SimSun"/>
                <w:sz w:val="20"/>
                <w:szCs w:val="20"/>
              </w:rPr>
              <w:t xml:space="preserve"> </w:t>
            </w:r>
            <w:proofErr w:type="spellStart"/>
            <w:r w:rsidRPr="00A6720B">
              <w:rPr>
                <w:rFonts w:eastAsia="SimSun"/>
                <w:sz w:val="20"/>
                <w:szCs w:val="20"/>
              </w:rPr>
              <w:t>на</w:t>
            </w:r>
            <w:proofErr w:type="spellEnd"/>
            <w:r w:rsidRPr="00A6720B">
              <w:rPr>
                <w:rFonts w:eastAsia="SimSun"/>
                <w:sz w:val="20"/>
                <w:szCs w:val="20"/>
              </w:rPr>
              <w:t xml:space="preserve"> </w:t>
            </w:r>
            <w:proofErr w:type="spellStart"/>
            <w:r w:rsidRPr="00A6720B">
              <w:rPr>
                <w:rFonts w:eastAsia="SimSun"/>
                <w:sz w:val="20"/>
                <w:szCs w:val="20"/>
              </w:rPr>
              <w:t>пешеходов</w:t>
            </w:r>
            <w:proofErr w:type="spellEnd"/>
          </w:p>
        </w:tc>
        <w:tc>
          <w:tcPr>
            <w:tcW w:w="4764" w:type="dxa"/>
          </w:tcPr>
          <w:p w14:paraId="3B0489A9" w14:textId="77777777" w:rsidR="00EA5DB3" w:rsidRPr="00A6720B" w:rsidRDefault="00EA5DB3" w:rsidP="00AE6339">
            <w:pPr>
              <w:pStyle w:val="ReportBodyTextNogap"/>
              <w:jc w:val="left"/>
              <w:rPr>
                <w:rFonts w:eastAsia="SimSun"/>
                <w:sz w:val="20"/>
                <w:szCs w:val="20"/>
                <w:lang w:val="ru-RU"/>
              </w:rPr>
            </w:pPr>
            <w:r w:rsidRPr="00A6720B">
              <w:rPr>
                <w:rFonts w:eastAsia="SimSun"/>
                <w:sz w:val="20"/>
                <w:szCs w:val="20"/>
                <w:lang w:val="ru-RU"/>
              </w:rPr>
              <w:t>План управления движением (</w:t>
            </w:r>
            <w:r w:rsidRPr="00A6720B">
              <w:rPr>
                <w:rFonts w:eastAsia="SimSun"/>
                <w:sz w:val="20"/>
                <w:szCs w:val="20"/>
              </w:rPr>
              <w:t>TMP</w:t>
            </w:r>
            <w:r w:rsidRPr="00A6720B">
              <w:rPr>
                <w:rFonts w:eastAsia="SimSun"/>
                <w:sz w:val="20"/>
                <w:szCs w:val="20"/>
                <w:lang w:val="ru-RU"/>
              </w:rPr>
              <w:t>) с односторонними маршрутами, где возможно; обозначенные пешеходные переходы; медицинский контроль и проверка лицензий; проверки перед сменой; сигналы заднего хода; ограничения скорости; специфические стандарты работы (например, вилы погрузчика не опускать низко)</w:t>
            </w:r>
          </w:p>
        </w:tc>
      </w:tr>
      <w:tr w:rsidR="00EA5DB3" w:rsidRPr="0046435F" w14:paraId="476E57E0" w14:textId="77777777" w:rsidTr="00AE6339">
        <w:trPr>
          <w:trHeight w:val="34"/>
        </w:trPr>
        <w:tc>
          <w:tcPr>
            <w:tcW w:w="1555" w:type="dxa"/>
          </w:tcPr>
          <w:p w14:paraId="09E67302" w14:textId="77777777" w:rsidR="00EA5DB3" w:rsidRPr="008D5118" w:rsidRDefault="00EA5DB3" w:rsidP="00AE6339">
            <w:pPr>
              <w:pStyle w:val="ReportBodyTextNogap"/>
              <w:jc w:val="left"/>
              <w:rPr>
                <w:rFonts w:eastAsia="SimSun"/>
                <w:sz w:val="20"/>
                <w:szCs w:val="20"/>
              </w:rPr>
            </w:pPr>
            <w:proofErr w:type="spellStart"/>
            <w:r w:rsidRPr="00A6720B">
              <w:rPr>
                <w:rFonts w:eastAsia="SimSun"/>
                <w:sz w:val="20"/>
                <w:szCs w:val="20"/>
              </w:rPr>
              <w:t>Эргономика</w:t>
            </w:r>
            <w:proofErr w:type="spellEnd"/>
            <w:r w:rsidRPr="00A6720B">
              <w:rPr>
                <w:rFonts w:eastAsia="SimSun"/>
                <w:sz w:val="20"/>
                <w:szCs w:val="20"/>
              </w:rPr>
              <w:t xml:space="preserve"> и </w:t>
            </w:r>
            <w:proofErr w:type="spellStart"/>
            <w:r w:rsidRPr="00A6720B">
              <w:rPr>
                <w:rFonts w:eastAsia="SimSun"/>
                <w:sz w:val="20"/>
                <w:szCs w:val="20"/>
              </w:rPr>
              <w:t>повторяющиеся</w:t>
            </w:r>
            <w:proofErr w:type="spellEnd"/>
            <w:r w:rsidRPr="00A6720B">
              <w:rPr>
                <w:rFonts w:eastAsia="SimSun"/>
                <w:sz w:val="20"/>
                <w:szCs w:val="20"/>
              </w:rPr>
              <w:t xml:space="preserve"> </w:t>
            </w:r>
            <w:proofErr w:type="spellStart"/>
            <w:r w:rsidRPr="00A6720B">
              <w:rPr>
                <w:rFonts w:eastAsia="SimSun"/>
                <w:sz w:val="20"/>
                <w:szCs w:val="20"/>
              </w:rPr>
              <w:t>движения</w:t>
            </w:r>
            <w:proofErr w:type="spellEnd"/>
          </w:p>
        </w:tc>
        <w:tc>
          <w:tcPr>
            <w:tcW w:w="1590" w:type="dxa"/>
          </w:tcPr>
          <w:p w14:paraId="68D6B884" w14:textId="77777777" w:rsidR="00EA5DB3" w:rsidRPr="008D5118" w:rsidRDefault="00EA5DB3" w:rsidP="00AE6339">
            <w:pPr>
              <w:pStyle w:val="ReportBodyTextNogap"/>
              <w:jc w:val="left"/>
              <w:rPr>
                <w:rFonts w:eastAsia="SimSun"/>
                <w:sz w:val="20"/>
                <w:szCs w:val="20"/>
              </w:rPr>
            </w:pPr>
            <w:proofErr w:type="spellStart"/>
            <w:r w:rsidRPr="00A6720B">
              <w:rPr>
                <w:rFonts w:eastAsia="SimSun"/>
                <w:sz w:val="20"/>
                <w:szCs w:val="20"/>
              </w:rPr>
              <w:t>Ручная</w:t>
            </w:r>
            <w:proofErr w:type="spellEnd"/>
            <w:r w:rsidRPr="00A6720B">
              <w:rPr>
                <w:rFonts w:eastAsia="SimSun"/>
                <w:sz w:val="20"/>
                <w:szCs w:val="20"/>
              </w:rPr>
              <w:t xml:space="preserve"> </w:t>
            </w:r>
            <w:proofErr w:type="spellStart"/>
            <w:r w:rsidRPr="00A6720B">
              <w:rPr>
                <w:rFonts w:eastAsia="SimSun"/>
                <w:sz w:val="20"/>
                <w:szCs w:val="20"/>
              </w:rPr>
              <w:t>работа</w:t>
            </w:r>
            <w:proofErr w:type="spellEnd"/>
            <w:r w:rsidRPr="00A6720B">
              <w:rPr>
                <w:rFonts w:eastAsia="SimSun"/>
                <w:sz w:val="20"/>
                <w:szCs w:val="20"/>
              </w:rPr>
              <w:t xml:space="preserve">, </w:t>
            </w:r>
            <w:proofErr w:type="spellStart"/>
            <w:r w:rsidRPr="00A6720B">
              <w:rPr>
                <w:rFonts w:eastAsia="SimSun"/>
                <w:sz w:val="20"/>
                <w:szCs w:val="20"/>
              </w:rPr>
              <w:t>повторяющиеся</w:t>
            </w:r>
            <w:proofErr w:type="spellEnd"/>
            <w:r w:rsidRPr="00A6720B">
              <w:rPr>
                <w:rFonts w:eastAsia="SimSun"/>
                <w:sz w:val="20"/>
                <w:szCs w:val="20"/>
              </w:rPr>
              <w:t xml:space="preserve"> </w:t>
            </w:r>
            <w:proofErr w:type="spellStart"/>
            <w:r w:rsidRPr="00A6720B">
              <w:rPr>
                <w:rFonts w:eastAsia="SimSun"/>
                <w:sz w:val="20"/>
                <w:szCs w:val="20"/>
              </w:rPr>
              <w:t>задачи</w:t>
            </w:r>
            <w:proofErr w:type="spellEnd"/>
          </w:p>
        </w:tc>
        <w:tc>
          <w:tcPr>
            <w:tcW w:w="1890" w:type="dxa"/>
          </w:tcPr>
          <w:p w14:paraId="107180EA" w14:textId="77777777" w:rsidR="00EA5DB3" w:rsidRPr="00A6720B" w:rsidRDefault="00EA5DB3" w:rsidP="00AE6339">
            <w:pPr>
              <w:pStyle w:val="ReportBodyTextNogap"/>
              <w:jc w:val="left"/>
              <w:rPr>
                <w:rFonts w:eastAsia="SimSun"/>
                <w:sz w:val="20"/>
                <w:szCs w:val="20"/>
                <w:lang w:val="ru-RU"/>
              </w:rPr>
            </w:pPr>
            <w:r w:rsidRPr="00A6720B">
              <w:rPr>
                <w:rFonts w:eastAsia="SimSun"/>
                <w:sz w:val="20"/>
                <w:szCs w:val="20"/>
                <w:lang w:val="ru-RU"/>
              </w:rPr>
              <w:t>МСД/синдром повторяющихся движений (</w:t>
            </w:r>
            <w:r w:rsidRPr="00A6720B">
              <w:rPr>
                <w:rFonts w:eastAsia="SimSun"/>
                <w:sz w:val="20"/>
                <w:szCs w:val="20"/>
              </w:rPr>
              <w:t>RSI</w:t>
            </w:r>
            <w:r w:rsidRPr="00A6720B">
              <w:rPr>
                <w:rFonts w:eastAsia="SimSun"/>
                <w:sz w:val="20"/>
                <w:szCs w:val="20"/>
                <w:lang w:val="ru-RU"/>
              </w:rPr>
              <w:t>); усталость</w:t>
            </w:r>
          </w:p>
        </w:tc>
        <w:tc>
          <w:tcPr>
            <w:tcW w:w="4764" w:type="dxa"/>
          </w:tcPr>
          <w:p w14:paraId="6D6B4621" w14:textId="77777777" w:rsidR="00EA5DB3" w:rsidRPr="00A6720B" w:rsidRDefault="00EA5DB3" w:rsidP="00AE6339">
            <w:pPr>
              <w:pStyle w:val="ReportBodyTextNogap"/>
              <w:jc w:val="left"/>
              <w:rPr>
                <w:rFonts w:eastAsia="SimSun"/>
                <w:sz w:val="20"/>
                <w:szCs w:val="20"/>
                <w:lang w:val="ru-RU"/>
              </w:rPr>
            </w:pPr>
            <w:r w:rsidRPr="00A6720B">
              <w:rPr>
                <w:rFonts w:eastAsia="SimSun"/>
                <w:sz w:val="20"/>
                <w:szCs w:val="20"/>
                <w:lang w:val="ru-RU"/>
              </w:rPr>
              <w:t>Использование механических средств; совместные подъёмы тяжестей выше пороговых значений; регулируемые рабочие места/инструменты; ротация задач; короткие перерывы/растяжка; обучение правильной осанке и подъёму; отслеживание жалоб на дискомфорт и своевременное вмешательство</w:t>
            </w:r>
          </w:p>
        </w:tc>
      </w:tr>
      <w:tr w:rsidR="00EA5DB3" w:rsidRPr="0046435F" w14:paraId="57B2CF88" w14:textId="77777777" w:rsidTr="00AE6339">
        <w:trPr>
          <w:trHeight w:val="34"/>
        </w:trPr>
        <w:tc>
          <w:tcPr>
            <w:tcW w:w="1555" w:type="dxa"/>
          </w:tcPr>
          <w:p w14:paraId="6F2DF7D3" w14:textId="77777777" w:rsidR="00EA5DB3" w:rsidRPr="008D5118" w:rsidRDefault="00EA5DB3" w:rsidP="00AE6339">
            <w:pPr>
              <w:pStyle w:val="ReportBodyTextNogap"/>
              <w:jc w:val="left"/>
              <w:rPr>
                <w:rFonts w:eastAsia="SimSun"/>
                <w:sz w:val="20"/>
                <w:szCs w:val="20"/>
              </w:rPr>
            </w:pPr>
            <w:proofErr w:type="spellStart"/>
            <w:r w:rsidRPr="00A6720B">
              <w:rPr>
                <w:rFonts w:eastAsia="SimSun"/>
                <w:sz w:val="20"/>
                <w:szCs w:val="20"/>
              </w:rPr>
              <w:t>Работа</w:t>
            </w:r>
            <w:proofErr w:type="spellEnd"/>
            <w:r w:rsidRPr="00A6720B">
              <w:rPr>
                <w:rFonts w:eastAsia="SimSun"/>
                <w:sz w:val="20"/>
                <w:szCs w:val="20"/>
              </w:rPr>
              <w:t xml:space="preserve"> на </w:t>
            </w:r>
            <w:proofErr w:type="spellStart"/>
            <w:r w:rsidRPr="00A6720B">
              <w:rPr>
                <w:rFonts w:eastAsia="SimSun"/>
                <w:sz w:val="20"/>
                <w:szCs w:val="20"/>
              </w:rPr>
              <w:t>высоте</w:t>
            </w:r>
            <w:proofErr w:type="spellEnd"/>
          </w:p>
        </w:tc>
        <w:tc>
          <w:tcPr>
            <w:tcW w:w="1590" w:type="dxa"/>
          </w:tcPr>
          <w:p w14:paraId="5189567B" w14:textId="77777777" w:rsidR="00EA5DB3" w:rsidRPr="00A6720B" w:rsidRDefault="00EA5DB3" w:rsidP="00AE6339">
            <w:pPr>
              <w:pStyle w:val="ReportBodyTextNogap"/>
              <w:jc w:val="left"/>
              <w:rPr>
                <w:rFonts w:eastAsia="SimSun"/>
                <w:sz w:val="20"/>
                <w:szCs w:val="20"/>
                <w:lang w:val="ru-RU"/>
              </w:rPr>
            </w:pPr>
            <w:r w:rsidRPr="00A6720B">
              <w:rPr>
                <w:rFonts w:eastAsia="SimSun"/>
                <w:sz w:val="20"/>
                <w:szCs w:val="20"/>
                <w:lang w:val="ru-RU"/>
              </w:rPr>
              <w:t>Падения; падающие предметы; хрупкие поверхности</w:t>
            </w:r>
          </w:p>
        </w:tc>
        <w:tc>
          <w:tcPr>
            <w:tcW w:w="1890" w:type="dxa"/>
          </w:tcPr>
          <w:p w14:paraId="1CC79E34" w14:textId="77777777" w:rsidR="00EA5DB3" w:rsidRPr="008D5118" w:rsidRDefault="00EA5DB3" w:rsidP="00AE6339">
            <w:pPr>
              <w:pStyle w:val="ReportBodyTextNogap"/>
              <w:jc w:val="left"/>
              <w:rPr>
                <w:rFonts w:eastAsia="SimSun"/>
                <w:sz w:val="20"/>
                <w:szCs w:val="20"/>
              </w:rPr>
            </w:pPr>
            <w:proofErr w:type="spellStart"/>
            <w:r w:rsidRPr="00A6720B">
              <w:rPr>
                <w:rFonts w:eastAsia="SimSun"/>
                <w:sz w:val="20"/>
                <w:szCs w:val="20"/>
              </w:rPr>
              <w:t>Серьёзные</w:t>
            </w:r>
            <w:proofErr w:type="spellEnd"/>
            <w:r w:rsidRPr="00A6720B">
              <w:rPr>
                <w:rFonts w:eastAsia="SimSun"/>
                <w:sz w:val="20"/>
                <w:szCs w:val="20"/>
              </w:rPr>
              <w:t xml:space="preserve"> </w:t>
            </w:r>
            <w:proofErr w:type="spellStart"/>
            <w:r w:rsidRPr="00A6720B">
              <w:rPr>
                <w:rFonts w:eastAsia="SimSun"/>
                <w:sz w:val="20"/>
                <w:szCs w:val="20"/>
              </w:rPr>
              <w:t>травмы</w:t>
            </w:r>
            <w:proofErr w:type="spellEnd"/>
            <w:r w:rsidRPr="00A6720B">
              <w:rPr>
                <w:rFonts w:eastAsia="SimSun"/>
                <w:sz w:val="20"/>
                <w:szCs w:val="20"/>
              </w:rPr>
              <w:t>/</w:t>
            </w:r>
            <w:proofErr w:type="spellStart"/>
            <w:r w:rsidRPr="00A6720B">
              <w:rPr>
                <w:rFonts w:eastAsia="SimSun"/>
                <w:sz w:val="20"/>
                <w:szCs w:val="20"/>
              </w:rPr>
              <w:t>смертельный</w:t>
            </w:r>
            <w:proofErr w:type="spellEnd"/>
            <w:r w:rsidRPr="00A6720B">
              <w:rPr>
                <w:rFonts w:eastAsia="SimSun"/>
                <w:sz w:val="20"/>
                <w:szCs w:val="20"/>
              </w:rPr>
              <w:t xml:space="preserve"> </w:t>
            </w:r>
            <w:proofErr w:type="spellStart"/>
            <w:r w:rsidRPr="00A6720B">
              <w:rPr>
                <w:rFonts w:eastAsia="SimSun"/>
                <w:sz w:val="20"/>
                <w:szCs w:val="20"/>
              </w:rPr>
              <w:t>исход</w:t>
            </w:r>
            <w:proofErr w:type="spellEnd"/>
          </w:p>
        </w:tc>
        <w:tc>
          <w:tcPr>
            <w:tcW w:w="4764" w:type="dxa"/>
          </w:tcPr>
          <w:p w14:paraId="310CEB7C"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Средства защиты от падений при работе выше 1,3 м; сертифицированные леса/подъёмники (</w:t>
            </w:r>
            <w:r w:rsidRPr="000E7C6E">
              <w:rPr>
                <w:rFonts w:eastAsia="SimSun"/>
                <w:sz w:val="20"/>
                <w:szCs w:val="20"/>
              </w:rPr>
              <w:t>MEWP</w:t>
            </w:r>
            <w:r w:rsidRPr="000E7C6E">
              <w:rPr>
                <w:rFonts w:eastAsia="SimSun"/>
                <w:sz w:val="20"/>
                <w:szCs w:val="20"/>
                <w:lang w:val="ru-RU"/>
              </w:rPr>
              <w:t>); ограждения/перила; 100% страховка с проверкой ремней; крепления для инструментов; зоны ограничения доступа; планы спасения; утверждение супервайзером</w:t>
            </w:r>
          </w:p>
        </w:tc>
      </w:tr>
      <w:tr w:rsidR="00EA5DB3" w:rsidRPr="0046435F" w14:paraId="2C9D7C66" w14:textId="77777777" w:rsidTr="00AE6339">
        <w:trPr>
          <w:trHeight w:val="34"/>
        </w:trPr>
        <w:tc>
          <w:tcPr>
            <w:tcW w:w="1555" w:type="dxa"/>
          </w:tcPr>
          <w:p w14:paraId="01D08C4C" w14:textId="77777777" w:rsidR="00EA5DB3" w:rsidRPr="008D5118" w:rsidRDefault="00EA5DB3" w:rsidP="00AE6339">
            <w:pPr>
              <w:pStyle w:val="ReportBodyTextNogap"/>
              <w:jc w:val="left"/>
              <w:rPr>
                <w:rFonts w:eastAsia="SimSun"/>
                <w:sz w:val="20"/>
                <w:szCs w:val="20"/>
              </w:rPr>
            </w:pPr>
            <w:proofErr w:type="spellStart"/>
            <w:r w:rsidRPr="000E7C6E">
              <w:rPr>
                <w:rFonts w:eastAsia="SimSun"/>
                <w:sz w:val="20"/>
                <w:szCs w:val="20"/>
              </w:rPr>
              <w:t>Электромонтажные</w:t>
            </w:r>
            <w:proofErr w:type="spellEnd"/>
            <w:r w:rsidRPr="000E7C6E">
              <w:rPr>
                <w:rFonts w:eastAsia="SimSun"/>
                <w:sz w:val="20"/>
                <w:szCs w:val="20"/>
              </w:rPr>
              <w:t xml:space="preserve"> </w:t>
            </w:r>
            <w:proofErr w:type="spellStart"/>
            <w:r w:rsidRPr="000E7C6E">
              <w:rPr>
                <w:rFonts w:eastAsia="SimSun"/>
                <w:sz w:val="20"/>
                <w:szCs w:val="20"/>
              </w:rPr>
              <w:t>работы</w:t>
            </w:r>
            <w:proofErr w:type="spellEnd"/>
          </w:p>
        </w:tc>
        <w:tc>
          <w:tcPr>
            <w:tcW w:w="1590" w:type="dxa"/>
          </w:tcPr>
          <w:p w14:paraId="38A2E4B3" w14:textId="77777777" w:rsidR="00EA5DB3" w:rsidRPr="008D5118" w:rsidRDefault="00EA5DB3" w:rsidP="00AE6339">
            <w:pPr>
              <w:pStyle w:val="ReportBodyTextNogap"/>
              <w:jc w:val="left"/>
              <w:rPr>
                <w:rFonts w:eastAsia="SimSun"/>
                <w:sz w:val="20"/>
                <w:szCs w:val="20"/>
              </w:rPr>
            </w:pPr>
            <w:proofErr w:type="spellStart"/>
            <w:r w:rsidRPr="000E7C6E">
              <w:rPr>
                <w:rFonts w:eastAsia="SimSun"/>
                <w:sz w:val="20"/>
                <w:szCs w:val="20"/>
              </w:rPr>
              <w:t>Электрошок</w:t>
            </w:r>
            <w:proofErr w:type="spellEnd"/>
            <w:r w:rsidRPr="000E7C6E">
              <w:rPr>
                <w:rFonts w:eastAsia="SimSun"/>
                <w:sz w:val="20"/>
                <w:szCs w:val="20"/>
              </w:rPr>
              <w:t xml:space="preserve">, </w:t>
            </w:r>
            <w:proofErr w:type="spellStart"/>
            <w:r w:rsidRPr="000E7C6E">
              <w:rPr>
                <w:rFonts w:eastAsia="SimSun"/>
                <w:sz w:val="20"/>
                <w:szCs w:val="20"/>
              </w:rPr>
              <w:t>дуговой</w:t>
            </w:r>
            <w:proofErr w:type="spellEnd"/>
            <w:r w:rsidRPr="000E7C6E">
              <w:rPr>
                <w:rFonts w:eastAsia="SimSun"/>
                <w:sz w:val="20"/>
                <w:szCs w:val="20"/>
              </w:rPr>
              <w:t xml:space="preserve"> </w:t>
            </w:r>
            <w:proofErr w:type="spellStart"/>
            <w:r w:rsidRPr="000E7C6E">
              <w:rPr>
                <w:rFonts w:eastAsia="SimSun"/>
                <w:sz w:val="20"/>
                <w:szCs w:val="20"/>
              </w:rPr>
              <w:t>разряд</w:t>
            </w:r>
            <w:proofErr w:type="spellEnd"/>
            <w:r w:rsidRPr="000E7C6E">
              <w:rPr>
                <w:rFonts w:eastAsia="SimSun"/>
                <w:sz w:val="20"/>
                <w:szCs w:val="20"/>
              </w:rPr>
              <w:t xml:space="preserve">, </w:t>
            </w:r>
            <w:proofErr w:type="spellStart"/>
            <w:r w:rsidRPr="000E7C6E">
              <w:rPr>
                <w:rFonts w:eastAsia="SimSun"/>
                <w:sz w:val="20"/>
                <w:szCs w:val="20"/>
              </w:rPr>
              <w:t>пожар</w:t>
            </w:r>
            <w:proofErr w:type="spellEnd"/>
          </w:p>
        </w:tc>
        <w:tc>
          <w:tcPr>
            <w:tcW w:w="1890" w:type="dxa"/>
          </w:tcPr>
          <w:p w14:paraId="5C2C7D7F"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Ожоги, смертельный исход, повреждение имущества</w:t>
            </w:r>
          </w:p>
        </w:tc>
        <w:tc>
          <w:tcPr>
            <w:tcW w:w="4764" w:type="dxa"/>
          </w:tcPr>
          <w:p w14:paraId="31D75325"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Блокировка/маркировка (</w:t>
            </w:r>
            <w:r w:rsidRPr="000E7C6E">
              <w:rPr>
                <w:rFonts w:eastAsia="SimSun"/>
                <w:sz w:val="20"/>
                <w:szCs w:val="20"/>
              </w:rPr>
              <w:t>LOTO</w:t>
            </w:r>
            <w:r w:rsidRPr="000E7C6E">
              <w:rPr>
                <w:rFonts w:eastAsia="SimSun"/>
                <w:sz w:val="20"/>
                <w:szCs w:val="20"/>
                <w:lang w:val="ru-RU"/>
              </w:rPr>
              <w:t>); только авторизованные электрики; защитные устройства/реле с номиналом; изолированные инструменты; ограждения; порядок на рабочем месте; системы обнаружения и тушения пожара; соответствующий проект и установка; четкие предупреждающие знаки</w:t>
            </w:r>
          </w:p>
        </w:tc>
      </w:tr>
      <w:tr w:rsidR="00EA5DB3" w:rsidRPr="0046435F" w14:paraId="5D691A88" w14:textId="77777777" w:rsidTr="00AE6339">
        <w:trPr>
          <w:trHeight w:val="34"/>
        </w:trPr>
        <w:tc>
          <w:tcPr>
            <w:tcW w:w="1555" w:type="dxa"/>
          </w:tcPr>
          <w:p w14:paraId="30BA133F"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Высокорискованные работы (подъём грузов, замкнутые пространства, земляные работы, работа с под напряжением)</w:t>
            </w:r>
          </w:p>
        </w:tc>
        <w:tc>
          <w:tcPr>
            <w:tcW w:w="1590" w:type="dxa"/>
          </w:tcPr>
          <w:p w14:paraId="6D812895" w14:textId="77777777" w:rsidR="00EA5DB3" w:rsidRDefault="00EA5DB3" w:rsidP="00AE6339">
            <w:pPr>
              <w:pStyle w:val="ReportBodyTextNogap"/>
              <w:jc w:val="left"/>
              <w:rPr>
                <w:rFonts w:eastAsia="SimSun"/>
                <w:sz w:val="20"/>
                <w:szCs w:val="20"/>
                <w:lang w:val="ru-RU"/>
              </w:rPr>
            </w:pPr>
            <w:proofErr w:type="spellStart"/>
            <w:r w:rsidRPr="000E7C6E">
              <w:rPr>
                <w:rFonts w:eastAsia="SimSun"/>
                <w:sz w:val="20"/>
                <w:szCs w:val="20"/>
              </w:rPr>
              <w:t>Многоопас</w:t>
            </w:r>
            <w:proofErr w:type="spellEnd"/>
          </w:p>
          <w:p w14:paraId="0EFECE06" w14:textId="77777777" w:rsidR="00EA5DB3" w:rsidRPr="008D5118" w:rsidRDefault="00EA5DB3" w:rsidP="00AE6339">
            <w:pPr>
              <w:pStyle w:val="ReportBodyTextNogap"/>
              <w:jc w:val="left"/>
              <w:rPr>
                <w:rFonts w:eastAsia="SimSun"/>
                <w:sz w:val="20"/>
                <w:szCs w:val="20"/>
              </w:rPr>
            </w:pPr>
            <w:proofErr w:type="spellStart"/>
            <w:r w:rsidRPr="000E7C6E">
              <w:rPr>
                <w:rFonts w:eastAsia="SimSun"/>
                <w:sz w:val="20"/>
                <w:szCs w:val="20"/>
              </w:rPr>
              <w:t>ность</w:t>
            </w:r>
            <w:proofErr w:type="spellEnd"/>
          </w:p>
        </w:tc>
        <w:tc>
          <w:tcPr>
            <w:tcW w:w="1890" w:type="dxa"/>
          </w:tcPr>
          <w:p w14:paraId="60327340" w14:textId="77777777" w:rsidR="00EA5DB3" w:rsidRPr="008D5118" w:rsidRDefault="00EA5DB3" w:rsidP="00AE6339">
            <w:pPr>
              <w:pStyle w:val="ReportBodyTextNogap"/>
              <w:jc w:val="left"/>
              <w:rPr>
                <w:rFonts w:eastAsia="SimSun"/>
                <w:sz w:val="20"/>
                <w:szCs w:val="20"/>
              </w:rPr>
            </w:pPr>
            <w:proofErr w:type="spellStart"/>
            <w:r w:rsidRPr="000E7C6E">
              <w:rPr>
                <w:rFonts w:eastAsia="SimSun"/>
                <w:sz w:val="20"/>
                <w:szCs w:val="20"/>
              </w:rPr>
              <w:t>Серьёзные</w:t>
            </w:r>
            <w:proofErr w:type="spellEnd"/>
            <w:r w:rsidRPr="000E7C6E">
              <w:rPr>
                <w:rFonts w:eastAsia="SimSun"/>
                <w:sz w:val="20"/>
                <w:szCs w:val="20"/>
              </w:rPr>
              <w:t xml:space="preserve"> </w:t>
            </w:r>
            <w:proofErr w:type="spellStart"/>
            <w:r w:rsidRPr="000E7C6E">
              <w:rPr>
                <w:rFonts w:eastAsia="SimSun"/>
                <w:sz w:val="20"/>
                <w:szCs w:val="20"/>
              </w:rPr>
              <w:t>травмы</w:t>
            </w:r>
            <w:proofErr w:type="spellEnd"/>
            <w:r w:rsidRPr="000E7C6E">
              <w:rPr>
                <w:rFonts w:eastAsia="SimSun"/>
                <w:sz w:val="20"/>
                <w:szCs w:val="20"/>
              </w:rPr>
              <w:t>/</w:t>
            </w:r>
            <w:proofErr w:type="spellStart"/>
            <w:r w:rsidRPr="000E7C6E">
              <w:rPr>
                <w:rFonts w:eastAsia="SimSun"/>
                <w:sz w:val="20"/>
                <w:szCs w:val="20"/>
              </w:rPr>
              <w:t>смертельный</w:t>
            </w:r>
            <w:proofErr w:type="spellEnd"/>
            <w:r w:rsidRPr="000E7C6E">
              <w:rPr>
                <w:rFonts w:eastAsia="SimSun"/>
                <w:sz w:val="20"/>
                <w:szCs w:val="20"/>
              </w:rPr>
              <w:t xml:space="preserve"> </w:t>
            </w:r>
            <w:proofErr w:type="spellStart"/>
            <w:r w:rsidRPr="000E7C6E">
              <w:rPr>
                <w:rFonts w:eastAsia="SimSun"/>
                <w:sz w:val="20"/>
                <w:szCs w:val="20"/>
              </w:rPr>
              <w:t>исход</w:t>
            </w:r>
            <w:proofErr w:type="spellEnd"/>
          </w:p>
        </w:tc>
        <w:tc>
          <w:tcPr>
            <w:tcW w:w="4764" w:type="dxa"/>
          </w:tcPr>
          <w:p w14:paraId="0A7C4B80"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Система разрешений на работу (</w:t>
            </w:r>
            <w:r w:rsidRPr="000E7C6E">
              <w:rPr>
                <w:rFonts w:eastAsia="SimSun"/>
                <w:sz w:val="20"/>
                <w:szCs w:val="20"/>
              </w:rPr>
              <w:t>PTW</w:t>
            </w:r>
            <w:r w:rsidRPr="000E7C6E">
              <w:rPr>
                <w:rFonts w:eastAsia="SimSun"/>
                <w:sz w:val="20"/>
                <w:szCs w:val="20"/>
                <w:lang w:val="ru-RU"/>
              </w:rPr>
              <w:t>); методические инструкции/</w:t>
            </w:r>
            <w:r w:rsidRPr="000E7C6E">
              <w:rPr>
                <w:rFonts w:eastAsia="SimSun"/>
                <w:sz w:val="20"/>
                <w:szCs w:val="20"/>
              </w:rPr>
              <w:t>JHA</w:t>
            </w:r>
            <w:r w:rsidRPr="000E7C6E">
              <w:rPr>
                <w:rFonts w:eastAsia="SimSun"/>
                <w:sz w:val="20"/>
                <w:szCs w:val="20"/>
                <w:lang w:val="ru-RU"/>
              </w:rPr>
              <w:t>; квалификация операторов/такелажников; проверка устойчивости грунта/укрепление; газоанализ/вентиляция для замкнутых пространств; постоянный надзор; аварийное/спасательное оборудование</w:t>
            </w:r>
          </w:p>
        </w:tc>
      </w:tr>
      <w:tr w:rsidR="00EA5DB3" w:rsidRPr="0046435F" w14:paraId="1D789A80" w14:textId="77777777" w:rsidTr="00AE6339">
        <w:trPr>
          <w:trHeight w:val="34"/>
        </w:trPr>
        <w:tc>
          <w:tcPr>
            <w:tcW w:w="1555" w:type="dxa"/>
          </w:tcPr>
          <w:p w14:paraId="242BB39E"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 xml:space="preserve">Работы с открытым огнём </w:t>
            </w:r>
            <w:r w:rsidRPr="000E7C6E">
              <w:rPr>
                <w:rFonts w:eastAsia="SimSun"/>
                <w:sz w:val="20"/>
                <w:szCs w:val="20"/>
                <w:lang w:val="ru-RU"/>
              </w:rPr>
              <w:lastRenderedPageBreak/>
              <w:t>(сварка/резка/шлифовка)</w:t>
            </w:r>
          </w:p>
        </w:tc>
        <w:tc>
          <w:tcPr>
            <w:tcW w:w="1590" w:type="dxa"/>
          </w:tcPr>
          <w:p w14:paraId="3B967091" w14:textId="77777777" w:rsidR="00EA5DB3" w:rsidRPr="008D5118" w:rsidRDefault="00EA5DB3" w:rsidP="00AE6339">
            <w:pPr>
              <w:pStyle w:val="ReportBodyTextNogap"/>
              <w:jc w:val="left"/>
              <w:rPr>
                <w:rFonts w:eastAsia="SimSun"/>
                <w:sz w:val="20"/>
                <w:szCs w:val="20"/>
              </w:rPr>
            </w:pPr>
            <w:proofErr w:type="spellStart"/>
            <w:r w:rsidRPr="000E7C6E">
              <w:rPr>
                <w:rFonts w:eastAsia="SimSun"/>
                <w:sz w:val="20"/>
                <w:szCs w:val="20"/>
              </w:rPr>
              <w:lastRenderedPageBreak/>
              <w:t>Пожар</w:t>
            </w:r>
            <w:proofErr w:type="spellEnd"/>
            <w:r w:rsidRPr="000E7C6E">
              <w:rPr>
                <w:rFonts w:eastAsia="SimSun"/>
                <w:sz w:val="20"/>
                <w:szCs w:val="20"/>
              </w:rPr>
              <w:t xml:space="preserve">; </w:t>
            </w:r>
            <w:proofErr w:type="spellStart"/>
            <w:r w:rsidRPr="000E7C6E">
              <w:rPr>
                <w:rFonts w:eastAsia="SimSun"/>
                <w:sz w:val="20"/>
                <w:szCs w:val="20"/>
              </w:rPr>
              <w:t>дым</w:t>
            </w:r>
            <w:proofErr w:type="spellEnd"/>
            <w:r w:rsidRPr="000E7C6E">
              <w:rPr>
                <w:rFonts w:eastAsia="SimSun"/>
                <w:sz w:val="20"/>
                <w:szCs w:val="20"/>
              </w:rPr>
              <w:t>/</w:t>
            </w:r>
            <w:proofErr w:type="spellStart"/>
            <w:r w:rsidRPr="000E7C6E">
              <w:rPr>
                <w:rFonts w:eastAsia="SimSun"/>
                <w:sz w:val="20"/>
                <w:szCs w:val="20"/>
              </w:rPr>
              <w:t>газы</w:t>
            </w:r>
            <w:proofErr w:type="spellEnd"/>
            <w:r w:rsidRPr="000E7C6E">
              <w:rPr>
                <w:rFonts w:eastAsia="SimSun"/>
                <w:sz w:val="20"/>
                <w:szCs w:val="20"/>
              </w:rPr>
              <w:t xml:space="preserve">; </w:t>
            </w:r>
            <w:proofErr w:type="spellStart"/>
            <w:r w:rsidRPr="000E7C6E">
              <w:rPr>
                <w:rFonts w:eastAsia="SimSun"/>
                <w:sz w:val="20"/>
                <w:szCs w:val="20"/>
              </w:rPr>
              <w:t>ожоги</w:t>
            </w:r>
            <w:proofErr w:type="spellEnd"/>
          </w:p>
        </w:tc>
        <w:tc>
          <w:tcPr>
            <w:tcW w:w="1890" w:type="dxa"/>
          </w:tcPr>
          <w:p w14:paraId="15693F0C" w14:textId="77777777" w:rsidR="00EA5DB3" w:rsidRPr="008D5118" w:rsidRDefault="00EA5DB3" w:rsidP="00AE6339">
            <w:pPr>
              <w:pStyle w:val="ReportBodyTextNogap"/>
              <w:jc w:val="left"/>
              <w:rPr>
                <w:rFonts w:eastAsia="SimSun"/>
                <w:sz w:val="20"/>
                <w:szCs w:val="20"/>
              </w:rPr>
            </w:pPr>
            <w:proofErr w:type="spellStart"/>
            <w:r w:rsidRPr="000E7C6E">
              <w:rPr>
                <w:rFonts w:eastAsia="SimSun"/>
                <w:sz w:val="20"/>
                <w:szCs w:val="20"/>
              </w:rPr>
              <w:t>Травмы</w:t>
            </w:r>
            <w:proofErr w:type="spellEnd"/>
            <w:r w:rsidRPr="000E7C6E">
              <w:rPr>
                <w:rFonts w:eastAsia="SimSun"/>
                <w:sz w:val="20"/>
                <w:szCs w:val="20"/>
              </w:rPr>
              <w:t xml:space="preserve">, </w:t>
            </w:r>
            <w:proofErr w:type="spellStart"/>
            <w:r w:rsidRPr="000E7C6E">
              <w:rPr>
                <w:rFonts w:eastAsia="SimSun"/>
                <w:sz w:val="20"/>
                <w:szCs w:val="20"/>
              </w:rPr>
              <w:t>пожар</w:t>
            </w:r>
            <w:proofErr w:type="spellEnd"/>
            <w:r w:rsidRPr="000E7C6E">
              <w:rPr>
                <w:rFonts w:eastAsia="SimSun"/>
                <w:sz w:val="20"/>
                <w:szCs w:val="20"/>
              </w:rPr>
              <w:t>/</w:t>
            </w:r>
            <w:proofErr w:type="spellStart"/>
            <w:r w:rsidRPr="000E7C6E">
              <w:rPr>
                <w:rFonts w:eastAsia="SimSun"/>
                <w:sz w:val="20"/>
                <w:szCs w:val="20"/>
              </w:rPr>
              <w:t>взрыв</w:t>
            </w:r>
            <w:proofErr w:type="spellEnd"/>
          </w:p>
        </w:tc>
        <w:tc>
          <w:tcPr>
            <w:tcW w:w="4764" w:type="dxa"/>
          </w:tcPr>
          <w:p w14:paraId="01A47712"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Разрешение на горячие работы; удаление горючих материалов; противопожарные одеяла/экраны; вентиляция или локальная вытяжка (</w:t>
            </w:r>
            <w:r w:rsidRPr="000E7C6E">
              <w:rPr>
                <w:rFonts w:eastAsia="SimSun"/>
                <w:sz w:val="20"/>
                <w:szCs w:val="20"/>
              </w:rPr>
              <w:t>LEV</w:t>
            </w:r>
            <w:r w:rsidRPr="000E7C6E">
              <w:rPr>
                <w:rFonts w:eastAsia="SimSun"/>
                <w:sz w:val="20"/>
                <w:szCs w:val="20"/>
                <w:lang w:val="ru-RU"/>
              </w:rPr>
              <w:t xml:space="preserve">); огнетушители по классу; </w:t>
            </w:r>
            <w:r w:rsidRPr="000E7C6E">
              <w:rPr>
                <w:rFonts w:eastAsia="SimSun"/>
                <w:sz w:val="20"/>
                <w:szCs w:val="20"/>
                <w:lang w:val="ru-RU"/>
              </w:rPr>
              <w:lastRenderedPageBreak/>
              <w:t>огнестойкая одежда, перчатки, каски; наблюдение за пожарной безопасностью после работ</w:t>
            </w:r>
          </w:p>
        </w:tc>
      </w:tr>
      <w:tr w:rsidR="00EA5DB3" w:rsidRPr="0046435F" w14:paraId="195E1B1B" w14:textId="77777777" w:rsidTr="00AE6339">
        <w:trPr>
          <w:trHeight w:val="34"/>
        </w:trPr>
        <w:tc>
          <w:tcPr>
            <w:tcW w:w="1555" w:type="dxa"/>
          </w:tcPr>
          <w:p w14:paraId="36CBD361"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lastRenderedPageBreak/>
              <w:t>Экстремальные погодные условия (дождь/наводнение, снег/лёд, сильный ветер, жара/холод)</w:t>
            </w:r>
          </w:p>
        </w:tc>
        <w:tc>
          <w:tcPr>
            <w:tcW w:w="1590" w:type="dxa"/>
          </w:tcPr>
          <w:p w14:paraId="4478FC07"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Скользкие поверхности, обрушение, опрокидывание; тепловой стресс/переохлаждение</w:t>
            </w:r>
          </w:p>
        </w:tc>
        <w:tc>
          <w:tcPr>
            <w:tcW w:w="1890" w:type="dxa"/>
          </w:tcPr>
          <w:p w14:paraId="70697B25" w14:textId="77777777" w:rsidR="00EA5DB3" w:rsidRPr="008D5118" w:rsidRDefault="00EA5DB3" w:rsidP="00AE6339">
            <w:pPr>
              <w:pStyle w:val="ReportBodyTextNogap"/>
              <w:jc w:val="left"/>
              <w:rPr>
                <w:rFonts w:eastAsia="SimSun"/>
                <w:sz w:val="20"/>
                <w:szCs w:val="20"/>
              </w:rPr>
            </w:pPr>
            <w:proofErr w:type="spellStart"/>
            <w:r w:rsidRPr="000E7C6E">
              <w:rPr>
                <w:rFonts w:eastAsia="SimSun"/>
                <w:sz w:val="20"/>
                <w:szCs w:val="20"/>
              </w:rPr>
              <w:t>Травмы</w:t>
            </w:r>
            <w:proofErr w:type="spellEnd"/>
            <w:r w:rsidRPr="000E7C6E">
              <w:rPr>
                <w:rFonts w:eastAsia="SimSun"/>
                <w:sz w:val="20"/>
                <w:szCs w:val="20"/>
              </w:rPr>
              <w:t xml:space="preserve">, </w:t>
            </w:r>
            <w:proofErr w:type="spellStart"/>
            <w:r w:rsidRPr="000E7C6E">
              <w:rPr>
                <w:rFonts w:eastAsia="SimSun"/>
                <w:sz w:val="20"/>
                <w:szCs w:val="20"/>
              </w:rPr>
              <w:t>срыв</w:t>
            </w:r>
            <w:proofErr w:type="spellEnd"/>
            <w:r w:rsidRPr="000E7C6E">
              <w:rPr>
                <w:rFonts w:eastAsia="SimSun"/>
                <w:sz w:val="20"/>
                <w:szCs w:val="20"/>
              </w:rPr>
              <w:t xml:space="preserve"> </w:t>
            </w:r>
            <w:proofErr w:type="spellStart"/>
            <w:r w:rsidRPr="000E7C6E">
              <w:rPr>
                <w:rFonts w:eastAsia="SimSun"/>
                <w:sz w:val="20"/>
                <w:szCs w:val="20"/>
              </w:rPr>
              <w:t>графика</w:t>
            </w:r>
            <w:proofErr w:type="spellEnd"/>
          </w:p>
        </w:tc>
        <w:tc>
          <w:tcPr>
            <w:tcW w:w="4764" w:type="dxa"/>
          </w:tcPr>
          <w:p w14:paraId="19A63C25"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Мониторинг погоды; приостановка высокорискованных работ во время неблагоприятных условий; контроль стока и эрозии; очистка снега/льда и противообледенительные меры; ограничения по ветру для кранов/работ на высоте; гидратация, тень, протокол теплового стресса; защитная одежда при холоде и перерывы на согревание; корректировка смен</w:t>
            </w:r>
          </w:p>
        </w:tc>
      </w:tr>
      <w:tr w:rsidR="00EA5DB3" w:rsidRPr="0046435F" w14:paraId="1673185B" w14:textId="77777777" w:rsidTr="00AE6339">
        <w:trPr>
          <w:trHeight w:val="34"/>
        </w:trPr>
        <w:tc>
          <w:tcPr>
            <w:tcW w:w="1555" w:type="dxa"/>
          </w:tcPr>
          <w:p w14:paraId="4A428F1C"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Опасные материалы (топливо, масла, растворители, цемент, химикаты)</w:t>
            </w:r>
          </w:p>
        </w:tc>
        <w:tc>
          <w:tcPr>
            <w:tcW w:w="1590" w:type="dxa"/>
          </w:tcPr>
          <w:p w14:paraId="7678F6C4" w14:textId="77777777" w:rsidR="00EA5DB3" w:rsidRPr="008D5118" w:rsidRDefault="00EA5DB3" w:rsidP="00AE6339">
            <w:pPr>
              <w:pStyle w:val="ReportBodyTextNogap"/>
              <w:jc w:val="left"/>
              <w:rPr>
                <w:rFonts w:eastAsia="SimSun"/>
                <w:sz w:val="20"/>
                <w:szCs w:val="20"/>
              </w:rPr>
            </w:pPr>
            <w:proofErr w:type="spellStart"/>
            <w:r w:rsidRPr="000E7C6E">
              <w:rPr>
                <w:rFonts w:eastAsia="SimSun"/>
                <w:sz w:val="20"/>
                <w:szCs w:val="20"/>
              </w:rPr>
              <w:t>Разливы</w:t>
            </w:r>
            <w:proofErr w:type="spellEnd"/>
            <w:r w:rsidRPr="000E7C6E">
              <w:rPr>
                <w:rFonts w:eastAsia="SimSun"/>
                <w:sz w:val="20"/>
                <w:szCs w:val="20"/>
              </w:rPr>
              <w:t xml:space="preserve">, </w:t>
            </w:r>
            <w:proofErr w:type="spellStart"/>
            <w:r w:rsidRPr="000E7C6E">
              <w:rPr>
                <w:rFonts w:eastAsia="SimSun"/>
                <w:sz w:val="20"/>
                <w:szCs w:val="20"/>
              </w:rPr>
              <w:t>возгорание</w:t>
            </w:r>
            <w:proofErr w:type="spellEnd"/>
            <w:r w:rsidRPr="000E7C6E">
              <w:rPr>
                <w:rFonts w:eastAsia="SimSun"/>
                <w:sz w:val="20"/>
                <w:szCs w:val="20"/>
              </w:rPr>
              <w:t xml:space="preserve">, </w:t>
            </w:r>
            <w:proofErr w:type="spellStart"/>
            <w:r w:rsidRPr="000E7C6E">
              <w:rPr>
                <w:rFonts w:eastAsia="SimSun"/>
                <w:sz w:val="20"/>
                <w:szCs w:val="20"/>
              </w:rPr>
              <w:t>контакт</w:t>
            </w:r>
            <w:proofErr w:type="spellEnd"/>
          </w:p>
        </w:tc>
        <w:tc>
          <w:tcPr>
            <w:tcW w:w="1890" w:type="dxa"/>
          </w:tcPr>
          <w:p w14:paraId="199FB5FD"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Отравление; загрязнение почвы/воды; пожар</w:t>
            </w:r>
          </w:p>
        </w:tc>
        <w:tc>
          <w:tcPr>
            <w:tcW w:w="4764" w:type="dxa"/>
          </w:tcPr>
          <w:p w14:paraId="1F157D42"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Учёт химикатов и паспорта безопасности (</w:t>
            </w:r>
            <w:r w:rsidRPr="000E7C6E">
              <w:rPr>
                <w:rFonts w:eastAsia="SimSun"/>
                <w:sz w:val="20"/>
                <w:szCs w:val="20"/>
              </w:rPr>
              <w:t>SDS</w:t>
            </w:r>
            <w:r w:rsidRPr="000E7C6E">
              <w:rPr>
                <w:rFonts w:eastAsia="SimSun"/>
                <w:sz w:val="20"/>
                <w:szCs w:val="20"/>
                <w:lang w:val="ru-RU"/>
              </w:rPr>
              <w:t>); разделение несовместимых веществ; бонды для хранения; маркировка; инструкции по обращению/транспортировке; комплекты для разливов и обученный персонал; вентиляция; подходящие СИЗ/респираторы; лицензированная утилизация отходов; план действий при разливе и учения</w:t>
            </w:r>
          </w:p>
        </w:tc>
      </w:tr>
      <w:tr w:rsidR="00EA5DB3" w:rsidRPr="0046435F" w14:paraId="146DEF8E" w14:textId="77777777" w:rsidTr="00AE6339">
        <w:trPr>
          <w:trHeight w:val="34"/>
        </w:trPr>
        <w:tc>
          <w:tcPr>
            <w:tcW w:w="1555" w:type="dxa"/>
          </w:tcPr>
          <w:p w14:paraId="587A2A8E" w14:textId="77777777" w:rsidR="00EA5DB3" w:rsidRPr="008D5118" w:rsidRDefault="00EA5DB3" w:rsidP="00AE6339">
            <w:pPr>
              <w:pStyle w:val="ReportBodyTextNogap"/>
              <w:jc w:val="left"/>
              <w:rPr>
                <w:rFonts w:eastAsia="SimSun"/>
                <w:sz w:val="20"/>
                <w:szCs w:val="20"/>
              </w:rPr>
            </w:pPr>
            <w:proofErr w:type="spellStart"/>
            <w:r w:rsidRPr="000E7C6E">
              <w:rPr>
                <w:rFonts w:eastAsia="SimSun"/>
                <w:sz w:val="20"/>
                <w:szCs w:val="20"/>
              </w:rPr>
              <w:t>Пожар</w:t>
            </w:r>
            <w:proofErr w:type="spellEnd"/>
            <w:r w:rsidRPr="000E7C6E">
              <w:rPr>
                <w:rFonts w:eastAsia="SimSun"/>
                <w:sz w:val="20"/>
                <w:szCs w:val="20"/>
              </w:rPr>
              <w:t xml:space="preserve"> и </w:t>
            </w:r>
            <w:proofErr w:type="spellStart"/>
            <w:r w:rsidRPr="000E7C6E">
              <w:rPr>
                <w:rFonts w:eastAsia="SimSun"/>
                <w:sz w:val="20"/>
                <w:szCs w:val="20"/>
              </w:rPr>
              <w:t>взрыв</w:t>
            </w:r>
            <w:proofErr w:type="spellEnd"/>
          </w:p>
        </w:tc>
        <w:tc>
          <w:tcPr>
            <w:tcW w:w="1590" w:type="dxa"/>
          </w:tcPr>
          <w:p w14:paraId="61BF7F12" w14:textId="77777777" w:rsidR="00EA5DB3" w:rsidRPr="008D5118" w:rsidRDefault="00EA5DB3" w:rsidP="00AE6339">
            <w:pPr>
              <w:pStyle w:val="ReportBodyTextNogap"/>
              <w:jc w:val="left"/>
              <w:rPr>
                <w:rFonts w:eastAsia="SimSun"/>
                <w:sz w:val="20"/>
                <w:szCs w:val="20"/>
              </w:rPr>
            </w:pPr>
            <w:proofErr w:type="spellStart"/>
            <w:r w:rsidRPr="000E7C6E">
              <w:rPr>
                <w:rFonts w:eastAsia="SimSun"/>
                <w:sz w:val="20"/>
                <w:szCs w:val="20"/>
              </w:rPr>
              <w:t>Легковоспламеняющиеся</w:t>
            </w:r>
            <w:proofErr w:type="spellEnd"/>
            <w:r w:rsidRPr="000E7C6E">
              <w:rPr>
                <w:rFonts w:eastAsia="SimSun"/>
                <w:sz w:val="20"/>
                <w:szCs w:val="20"/>
              </w:rPr>
              <w:t xml:space="preserve"> </w:t>
            </w:r>
            <w:proofErr w:type="spellStart"/>
            <w:r w:rsidRPr="000E7C6E">
              <w:rPr>
                <w:rFonts w:eastAsia="SimSun"/>
                <w:sz w:val="20"/>
                <w:szCs w:val="20"/>
              </w:rPr>
              <w:t>вещества</w:t>
            </w:r>
            <w:proofErr w:type="spellEnd"/>
            <w:r w:rsidRPr="000E7C6E">
              <w:rPr>
                <w:rFonts w:eastAsia="SimSun"/>
                <w:sz w:val="20"/>
                <w:szCs w:val="20"/>
              </w:rPr>
              <w:t xml:space="preserve">, </w:t>
            </w:r>
            <w:proofErr w:type="spellStart"/>
            <w:r w:rsidRPr="000E7C6E">
              <w:rPr>
                <w:rFonts w:eastAsia="SimSun"/>
                <w:sz w:val="20"/>
                <w:szCs w:val="20"/>
              </w:rPr>
              <w:t>источники</w:t>
            </w:r>
            <w:proofErr w:type="spellEnd"/>
            <w:r w:rsidRPr="000E7C6E">
              <w:rPr>
                <w:rFonts w:eastAsia="SimSun"/>
                <w:sz w:val="20"/>
                <w:szCs w:val="20"/>
              </w:rPr>
              <w:t xml:space="preserve"> </w:t>
            </w:r>
            <w:proofErr w:type="spellStart"/>
            <w:r w:rsidRPr="000E7C6E">
              <w:rPr>
                <w:rFonts w:eastAsia="SimSun"/>
                <w:sz w:val="20"/>
                <w:szCs w:val="20"/>
              </w:rPr>
              <w:t>возгорания</w:t>
            </w:r>
            <w:proofErr w:type="spellEnd"/>
          </w:p>
        </w:tc>
        <w:tc>
          <w:tcPr>
            <w:tcW w:w="1890" w:type="dxa"/>
          </w:tcPr>
          <w:p w14:paraId="0A7ACE8D"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Травмы, смертельный исход, ущерб имуществу</w:t>
            </w:r>
          </w:p>
        </w:tc>
        <w:tc>
          <w:tcPr>
            <w:tcW w:w="4764" w:type="dxa"/>
          </w:tcPr>
          <w:p w14:paraId="2452B81D" w14:textId="77777777" w:rsidR="00EA5DB3" w:rsidRPr="000E7C6E" w:rsidRDefault="00EA5DB3" w:rsidP="00AE6339">
            <w:pPr>
              <w:pStyle w:val="ReportBodyTextNogap"/>
              <w:jc w:val="left"/>
              <w:rPr>
                <w:rFonts w:eastAsia="SimSun"/>
                <w:sz w:val="20"/>
                <w:szCs w:val="20"/>
                <w:lang w:val="ru-RU"/>
              </w:rPr>
            </w:pPr>
            <w:r w:rsidRPr="000E7C6E">
              <w:rPr>
                <w:rFonts w:eastAsia="SimSun"/>
                <w:sz w:val="20"/>
                <w:szCs w:val="20"/>
                <w:lang w:val="ru-RU"/>
              </w:rPr>
              <w:t>Разделение легковоспламеняющихся веществ и источников возгорания; порядок на рабочем месте; заземление/соединение; зоны без курения; вентиляция; поддерживаемые огнетушители/гидранты; план эвакуации и учения; контроль горячих работ; регулярные проверки; соблюдение правил РК для высокорискованных работ</w:t>
            </w:r>
          </w:p>
        </w:tc>
      </w:tr>
      <w:tr w:rsidR="00EA5DB3" w:rsidRPr="0046435F" w14:paraId="45187F60" w14:textId="77777777" w:rsidTr="00AE6339">
        <w:trPr>
          <w:trHeight w:val="34"/>
        </w:trPr>
        <w:tc>
          <w:tcPr>
            <w:tcW w:w="1555" w:type="dxa"/>
          </w:tcPr>
          <w:p w14:paraId="588BC4D8" w14:textId="77777777" w:rsidR="00EA5DB3" w:rsidRPr="00DB5A5F" w:rsidRDefault="00EA5DB3" w:rsidP="00AE6339">
            <w:pPr>
              <w:pStyle w:val="ReportBodyTextNogap"/>
              <w:jc w:val="left"/>
              <w:rPr>
                <w:rFonts w:eastAsia="SimSun"/>
                <w:sz w:val="20"/>
                <w:szCs w:val="20"/>
                <w:lang w:val="ru-RU"/>
              </w:rPr>
            </w:pPr>
            <w:r w:rsidRPr="00DB5A5F">
              <w:rPr>
                <w:rFonts w:eastAsia="SimSun"/>
                <w:sz w:val="20"/>
                <w:szCs w:val="20"/>
                <w:lang w:val="ru-RU"/>
              </w:rPr>
              <w:t>Лагеря и санитария (влияние на здоровье)</w:t>
            </w:r>
          </w:p>
        </w:tc>
        <w:tc>
          <w:tcPr>
            <w:tcW w:w="1590" w:type="dxa"/>
          </w:tcPr>
          <w:p w14:paraId="050B7D65" w14:textId="77777777" w:rsidR="00EA5DB3" w:rsidRPr="008D5118" w:rsidRDefault="00EA5DB3" w:rsidP="00AE6339">
            <w:pPr>
              <w:pStyle w:val="ReportBodyTextNogap"/>
              <w:jc w:val="left"/>
              <w:rPr>
                <w:rFonts w:eastAsia="SimSun"/>
                <w:sz w:val="20"/>
                <w:szCs w:val="20"/>
              </w:rPr>
            </w:pPr>
            <w:proofErr w:type="spellStart"/>
            <w:r w:rsidRPr="00DB5A5F">
              <w:rPr>
                <w:rFonts w:eastAsia="SimSun"/>
                <w:sz w:val="20"/>
                <w:szCs w:val="20"/>
              </w:rPr>
              <w:t>Инфекционные</w:t>
            </w:r>
            <w:proofErr w:type="spellEnd"/>
            <w:r w:rsidRPr="00DB5A5F">
              <w:rPr>
                <w:rFonts w:eastAsia="SimSun"/>
                <w:sz w:val="20"/>
                <w:szCs w:val="20"/>
              </w:rPr>
              <w:t xml:space="preserve"> </w:t>
            </w:r>
            <w:proofErr w:type="spellStart"/>
            <w:r w:rsidRPr="00DB5A5F">
              <w:rPr>
                <w:rFonts w:eastAsia="SimSun"/>
                <w:sz w:val="20"/>
                <w:szCs w:val="20"/>
              </w:rPr>
              <w:t>заболевания</w:t>
            </w:r>
            <w:proofErr w:type="spellEnd"/>
            <w:r w:rsidRPr="00DB5A5F">
              <w:rPr>
                <w:rFonts w:eastAsia="SimSun"/>
                <w:sz w:val="20"/>
                <w:szCs w:val="20"/>
              </w:rPr>
              <w:t xml:space="preserve">; </w:t>
            </w:r>
            <w:proofErr w:type="spellStart"/>
            <w:r w:rsidRPr="00DB5A5F">
              <w:rPr>
                <w:rFonts w:eastAsia="SimSun"/>
                <w:sz w:val="20"/>
                <w:szCs w:val="20"/>
              </w:rPr>
              <w:t>плохая</w:t>
            </w:r>
            <w:proofErr w:type="spellEnd"/>
            <w:r w:rsidRPr="00DB5A5F">
              <w:rPr>
                <w:rFonts w:eastAsia="SimSun"/>
                <w:sz w:val="20"/>
                <w:szCs w:val="20"/>
              </w:rPr>
              <w:t xml:space="preserve"> </w:t>
            </w:r>
            <w:proofErr w:type="spellStart"/>
            <w:r w:rsidRPr="00DB5A5F">
              <w:rPr>
                <w:rFonts w:eastAsia="SimSun"/>
                <w:sz w:val="20"/>
                <w:szCs w:val="20"/>
              </w:rPr>
              <w:t>гигиена</w:t>
            </w:r>
            <w:proofErr w:type="spellEnd"/>
          </w:p>
        </w:tc>
        <w:tc>
          <w:tcPr>
            <w:tcW w:w="1890" w:type="dxa"/>
          </w:tcPr>
          <w:p w14:paraId="24D646E3" w14:textId="77777777" w:rsidR="00EA5DB3" w:rsidRPr="008D5118" w:rsidRDefault="00EA5DB3" w:rsidP="00AE6339">
            <w:pPr>
              <w:pStyle w:val="ReportBodyTextNogap"/>
              <w:jc w:val="left"/>
              <w:rPr>
                <w:rFonts w:eastAsia="SimSun"/>
                <w:sz w:val="20"/>
                <w:szCs w:val="20"/>
              </w:rPr>
            </w:pPr>
            <w:proofErr w:type="spellStart"/>
            <w:r w:rsidRPr="00DB5A5F">
              <w:rPr>
                <w:rFonts w:eastAsia="SimSun"/>
                <w:sz w:val="20"/>
                <w:szCs w:val="20"/>
              </w:rPr>
              <w:t>Вспышки</w:t>
            </w:r>
            <w:proofErr w:type="spellEnd"/>
            <w:r w:rsidRPr="00DB5A5F">
              <w:rPr>
                <w:rFonts w:eastAsia="SimSun"/>
                <w:sz w:val="20"/>
                <w:szCs w:val="20"/>
              </w:rPr>
              <w:t xml:space="preserve"> </w:t>
            </w:r>
            <w:proofErr w:type="spellStart"/>
            <w:r w:rsidRPr="00DB5A5F">
              <w:rPr>
                <w:rFonts w:eastAsia="SimSun"/>
                <w:sz w:val="20"/>
                <w:szCs w:val="20"/>
              </w:rPr>
              <w:t>заболеваний</w:t>
            </w:r>
            <w:proofErr w:type="spellEnd"/>
            <w:r w:rsidRPr="00DB5A5F">
              <w:rPr>
                <w:rFonts w:eastAsia="SimSun"/>
                <w:sz w:val="20"/>
                <w:szCs w:val="20"/>
              </w:rPr>
              <w:t xml:space="preserve">; </w:t>
            </w:r>
            <w:proofErr w:type="spellStart"/>
            <w:r w:rsidRPr="00DB5A5F">
              <w:rPr>
                <w:rFonts w:eastAsia="SimSun"/>
                <w:sz w:val="20"/>
                <w:szCs w:val="20"/>
              </w:rPr>
              <w:t>прогулы</w:t>
            </w:r>
            <w:proofErr w:type="spellEnd"/>
          </w:p>
        </w:tc>
        <w:tc>
          <w:tcPr>
            <w:tcW w:w="4764" w:type="dxa"/>
          </w:tcPr>
          <w:p w14:paraId="4B6A38F9" w14:textId="77777777" w:rsidR="00EA5DB3" w:rsidRPr="00DB5A5F" w:rsidRDefault="00EA5DB3" w:rsidP="00AE6339">
            <w:pPr>
              <w:pStyle w:val="ReportBodyTextNogap"/>
              <w:jc w:val="left"/>
              <w:rPr>
                <w:rFonts w:eastAsia="SimSun"/>
                <w:sz w:val="20"/>
                <w:szCs w:val="20"/>
                <w:lang w:val="ru-RU"/>
              </w:rPr>
            </w:pPr>
            <w:r w:rsidRPr="00DB5A5F">
              <w:rPr>
                <w:rFonts w:eastAsia="SimSun"/>
                <w:sz w:val="20"/>
                <w:szCs w:val="20"/>
                <w:lang w:val="ru-RU"/>
              </w:rPr>
              <w:t xml:space="preserve">Проектирование лагерей в соответствии с Приказом РК № </w:t>
            </w:r>
            <w:r w:rsidRPr="00DB5A5F">
              <w:rPr>
                <w:rFonts w:eastAsia="SimSun"/>
                <w:sz w:val="20"/>
                <w:szCs w:val="20"/>
              </w:rPr>
              <w:t>KP</w:t>
            </w:r>
            <w:r w:rsidRPr="00DB5A5F">
              <w:rPr>
                <w:rFonts w:eastAsia="SimSun"/>
                <w:sz w:val="20"/>
                <w:szCs w:val="20"/>
                <w:lang w:val="ru-RU"/>
              </w:rPr>
              <w:t xml:space="preserve"> ДСМ-67 (26 июля 2022) и Руководством </w:t>
            </w:r>
            <w:r w:rsidRPr="00DB5A5F">
              <w:rPr>
                <w:rFonts w:eastAsia="SimSun"/>
                <w:sz w:val="20"/>
                <w:szCs w:val="20"/>
              </w:rPr>
              <w:t>IFC</w:t>
            </w:r>
            <w:r w:rsidRPr="00DB5A5F">
              <w:rPr>
                <w:rFonts w:eastAsia="SimSun"/>
                <w:sz w:val="20"/>
                <w:szCs w:val="20"/>
                <w:lang w:val="ru-RU"/>
              </w:rPr>
              <w:t>/</w:t>
            </w:r>
            <w:r w:rsidRPr="00DB5A5F">
              <w:rPr>
                <w:rFonts w:eastAsia="SimSun"/>
                <w:sz w:val="20"/>
                <w:szCs w:val="20"/>
              </w:rPr>
              <w:t>EBRD</w:t>
            </w:r>
            <w:r w:rsidRPr="00DB5A5F">
              <w:rPr>
                <w:rFonts w:eastAsia="SimSun"/>
                <w:sz w:val="20"/>
                <w:szCs w:val="20"/>
                <w:lang w:val="ru-RU"/>
              </w:rPr>
              <w:t xml:space="preserve"> по размещению работников; питьевая вода; надлежащая санитария; контроль переносчиков заболеваний; медицинское обследование; профилактическая работа (ИППП, респираторные заболевания); клиника/первая помощь на площадке</w:t>
            </w:r>
          </w:p>
        </w:tc>
      </w:tr>
    </w:tbl>
    <w:p w14:paraId="57DB5453" w14:textId="77777777" w:rsidR="00EA5DB3" w:rsidRPr="00DB5A5F" w:rsidRDefault="00EA5DB3" w:rsidP="00EA5DB3">
      <w:pPr>
        <w:pStyle w:val="ReportBodyTextNogap"/>
        <w:rPr>
          <w:rFonts w:eastAsia="SimSun"/>
          <w:lang w:val="ru-RU"/>
        </w:rPr>
      </w:pPr>
    </w:p>
    <w:p w14:paraId="5D9FBDB2" w14:textId="77777777" w:rsidR="00A95DCE" w:rsidRDefault="00EA5DB3" w:rsidP="00A95DCE">
      <w:pPr>
        <w:pStyle w:val="ReportBodyTextNogap"/>
        <w:rPr>
          <w:b/>
          <w:bCs/>
          <w:lang w:val="ru-RU"/>
        </w:rPr>
      </w:pPr>
      <w:r w:rsidRPr="00EA5DB3">
        <w:rPr>
          <w:b/>
          <w:bCs/>
          <w:lang w:val="ru-RU"/>
        </w:rPr>
        <w:t>Мониторинг и отчетность</w:t>
      </w:r>
    </w:p>
    <w:p w14:paraId="143ED4D0" w14:textId="5D032B44" w:rsidR="00EA5DB3" w:rsidRPr="00EA5DB3" w:rsidRDefault="00EA5DB3" w:rsidP="00A95DCE">
      <w:pPr>
        <w:pStyle w:val="ReportBodyTextNogap"/>
        <w:rPr>
          <w:lang w:val="ru-RU"/>
        </w:rPr>
      </w:pPr>
      <w:r w:rsidRPr="00EA5DB3">
        <w:rPr>
          <w:lang w:val="ru-RU"/>
        </w:rPr>
        <w:t>Подрядчик обязан вести: (</w:t>
      </w:r>
      <w:proofErr w:type="spellStart"/>
      <w:r w:rsidRPr="008C3872">
        <w:t>i</w:t>
      </w:r>
      <w:proofErr w:type="spellEnd"/>
      <w:r w:rsidRPr="00EA5DB3">
        <w:rPr>
          <w:lang w:val="ru-RU"/>
        </w:rPr>
        <w:t xml:space="preserve">) показатели ОТиЗ (ключевые показатели результативности, ведущие и отстающие: часы обучения, проверки, случаи «почти несчастных случаев», </w:t>
      </w:r>
      <w:r w:rsidRPr="008C3872">
        <w:t>LTIFR</w:t>
      </w:r>
      <w:r w:rsidRPr="00EA5DB3">
        <w:rPr>
          <w:lang w:val="ru-RU"/>
        </w:rPr>
        <w:t>/</w:t>
      </w:r>
      <w:r w:rsidRPr="008C3872">
        <w:t>TRIFR</w:t>
      </w:r>
      <w:r w:rsidRPr="00EA5DB3">
        <w:rPr>
          <w:lang w:val="ru-RU"/>
        </w:rPr>
        <w:t>), (</w:t>
      </w:r>
      <w:r w:rsidRPr="008C3872">
        <w:t>ii</w:t>
      </w:r>
      <w:r w:rsidRPr="00EA5DB3">
        <w:rPr>
          <w:lang w:val="ru-RU"/>
        </w:rPr>
        <w:t>) расследование инцидентов с анализом первопричин, и (</w:t>
      </w:r>
      <w:r w:rsidRPr="008C3872">
        <w:t>iii</w:t>
      </w:r>
      <w:r w:rsidRPr="00EA5DB3">
        <w:rPr>
          <w:lang w:val="ru-RU"/>
        </w:rPr>
        <w:t>) ежемесячные отчёты по ОТиЗ для инженера с корректирующими и предупреждающими мерами (</w:t>
      </w:r>
      <w:r w:rsidRPr="008C3872">
        <w:t>CAPA</w:t>
      </w:r>
      <w:r w:rsidRPr="00EA5DB3">
        <w:rPr>
          <w:lang w:val="ru-RU"/>
        </w:rPr>
        <w:t>). Независимые аудиты могут проводиться по инициативе КТЖ.</w:t>
      </w:r>
    </w:p>
    <w:p w14:paraId="4976EF2D" w14:textId="77777777" w:rsidR="00EA5DB3" w:rsidRPr="00EA5DB3" w:rsidRDefault="00EA5DB3" w:rsidP="00EA5DB3">
      <w:pPr>
        <w:pStyle w:val="ReportBodyTextNogap"/>
        <w:rPr>
          <w:lang w:val="ru-RU"/>
        </w:rPr>
      </w:pPr>
    </w:p>
    <w:p w14:paraId="72C2735A" w14:textId="77777777" w:rsidR="00EA5DB3" w:rsidRPr="00EA5DB3" w:rsidRDefault="00EA5DB3" w:rsidP="00EA5DB3">
      <w:pPr>
        <w:pStyle w:val="ReportBodyTextNogap"/>
        <w:rPr>
          <w:lang w:val="ru-RU"/>
        </w:rPr>
      </w:pPr>
      <w:r w:rsidRPr="00EA5DB3">
        <w:rPr>
          <w:lang w:val="ru-RU"/>
        </w:rPr>
        <w:t>С точки зрения опасностей для здоровья и безопасности, проект создаёт</w:t>
      </w:r>
      <w:r w:rsidRPr="008C3872">
        <w:t> </w:t>
      </w:r>
      <w:r w:rsidRPr="00EA5DB3">
        <w:rPr>
          <w:b/>
          <w:bCs/>
          <w:lang w:val="ru-RU"/>
        </w:rPr>
        <w:t>«прямое» воздействие на работников</w:t>
      </w:r>
      <w:r w:rsidRPr="00EA5DB3">
        <w:rPr>
          <w:lang w:val="ru-RU"/>
        </w:rPr>
        <w:t>, полностью подвергающихся рабочей среде на строительных площадках. Продолжительность воздействия ограничена периодом строительства, поэтому оно считается</w:t>
      </w:r>
      <w:r w:rsidRPr="008C3872">
        <w:t> </w:t>
      </w:r>
      <w:r w:rsidRPr="00EA5DB3">
        <w:rPr>
          <w:b/>
          <w:bCs/>
          <w:lang w:val="ru-RU"/>
        </w:rPr>
        <w:t>«краткосрочным»</w:t>
      </w:r>
      <w:r w:rsidRPr="00EA5DB3">
        <w:rPr>
          <w:lang w:val="ru-RU"/>
        </w:rPr>
        <w:t>, масштаб —</w:t>
      </w:r>
      <w:r w:rsidRPr="008C3872">
        <w:t> </w:t>
      </w:r>
      <w:r w:rsidRPr="00EA5DB3">
        <w:rPr>
          <w:b/>
          <w:bCs/>
          <w:lang w:val="ru-RU"/>
        </w:rPr>
        <w:t>«ограниченный»</w:t>
      </w:r>
      <w:r w:rsidRPr="00EA5DB3">
        <w:rPr>
          <w:lang w:val="ru-RU"/>
        </w:rPr>
        <w:t>, так как затрагиваются только работники проекта. Частота воздействия может быть</w:t>
      </w:r>
      <w:r w:rsidRPr="008C3872">
        <w:t> </w:t>
      </w:r>
      <w:r w:rsidRPr="00EA5DB3">
        <w:rPr>
          <w:b/>
          <w:bCs/>
          <w:lang w:val="ru-RU"/>
        </w:rPr>
        <w:t>постоянной</w:t>
      </w:r>
      <w:r w:rsidRPr="00EA5DB3">
        <w:rPr>
          <w:lang w:val="ru-RU"/>
        </w:rPr>
        <w:t>, учитывая ежедневный характер выполняемых работ. Согласно «Матрице значимости воздействия», работники являются</w:t>
      </w:r>
      <w:r w:rsidRPr="008C3872">
        <w:t> </w:t>
      </w:r>
      <w:proofErr w:type="spellStart"/>
      <w:r w:rsidRPr="00EA5DB3">
        <w:rPr>
          <w:b/>
          <w:bCs/>
          <w:lang w:val="ru-RU"/>
        </w:rPr>
        <w:t>среднечувствительными</w:t>
      </w:r>
      <w:proofErr w:type="spellEnd"/>
      <w:r w:rsidRPr="00EA5DB3">
        <w:rPr>
          <w:b/>
          <w:bCs/>
          <w:lang w:val="ru-RU"/>
        </w:rPr>
        <w:t xml:space="preserve"> рецепторами</w:t>
      </w:r>
      <w:r w:rsidRPr="00EA5DB3">
        <w:rPr>
          <w:lang w:val="ru-RU"/>
        </w:rPr>
        <w:t>, а величина воздействия — умеренной, что даёт</w:t>
      </w:r>
      <w:r w:rsidRPr="008C3872">
        <w:t> </w:t>
      </w:r>
      <w:r w:rsidRPr="00EA5DB3">
        <w:rPr>
          <w:b/>
          <w:bCs/>
          <w:lang w:val="ru-RU"/>
        </w:rPr>
        <w:t>умеренную значимость воздействия</w:t>
      </w:r>
      <w:r w:rsidRPr="00EA5DB3">
        <w:rPr>
          <w:lang w:val="ru-RU"/>
        </w:rPr>
        <w:t>.</w:t>
      </w:r>
    </w:p>
    <w:p w14:paraId="28D03404" w14:textId="77777777" w:rsidR="00EA5DB3" w:rsidRPr="00EA5DB3" w:rsidRDefault="00EA5DB3" w:rsidP="00EA5DB3">
      <w:pPr>
        <w:pStyle w:val="ReportBodyTextNogap"/>
        <w:rPr>
          <w:lang w:val="ru-RU"/>
        </w:rPr>
      </w:pPr>
    </w:p>
    <w:p w14:paraId="56683BB8" w14:textId="77777777" w:rsidR="00EA5DB3" w:rsidRPr="00EA5DB3" w:rsidRDefault="00EA5DB3" w:rsidP="00EA5DB3">
      <w:pPr>
        <w:pStyle w:val="ReportBodyTextNogap"/>
        <w:ind w:left="720"/>
        <w:rPr>
          <w:b/>
          <w:bCs/>
          <w:lang w:val="ru-RU"/>
        </w:rPr>
      </w:pPr>
      <w:r w:rsidRPr="00EA5DB3">
        <w:rPr>
          <w:b/>
          <w:bCs/>
          <w:lang w:val="ru-RU"/>
        </w:rPr>
        <w:lastRenderedPageBreak/>
        <w:t>8.2.1.2 Гендерно-обусловленное насилие (</w:t>
      </w:r>
      <w:r w:rsidRPr="008C3872">
        <w:rPr>
          <w:b/>
          <w:bCs/>
        </w:rPr>
        <w:t>GBV</w:t>
      </w:r>
      <w:r w:rsidRPr="00EA5DB3">
        <w:rPr>
          <w:b/>
          <w:bCs/>
          <w:lang w:val="ru-RU"/>
        </w:rPr>
        <w:t>)</w:t>
      </w:r>
    </w:p>
    <w:p w14:paraId="77C7D982" w14:textId="77777777" w:rsidR="00EA5DB3" w:rsidRPr="00EA5DB3" w:rsidRDefault="00EA5DB3" w:rsidP="00EA5DB3">
      <w:pPr>
        <w:pStyle w:val="ReportBodyTextNogap"/>
        <w:ind w:left="720"/>
        <w:rPr>
          <w:b/>
          <w:bCs/>
          <w:lang w:val="ru-RU"/>
        </w:rPr>
      </w:pPr>
    </w:p>
    <w:p w14:paraId="48F03DFF" w14:textId="77777777" w:rsidR="00EA5DB3" w:rsidRPr="00EA5DB3" w:rsidRDefault="00EA5DB3" w:rsidP="00EA5DB3">
      <w:pPr>
        <w:pStyle w:val="ReportBodyTextNogap"/>
        <w:rPr>
          <w:lang w:val="ru-RU"/>
        </w:rPr>
      </w:pPr>
      <w:r w:rsidRPr="00EA5DB3">
        <w:rPr>
          <w:lang w:val="ru-RU"/>
        </w:rPr>
        <w:t xml:space="preserve">В соответствии с </w:t>
      </w:r>
      <w:r w:rsidRPr="008C3872">
        <w:t>PS</w:t>
      </w:r>
      <w:r w:rsidRPr="00EA5DB3">
        <w:rPr>
          <w:lang w:val="ru-RU"/>
        </w:rPr>
        <w:t xml:space="preserve">2 (трудовые отношения) и </w:t>
      </w:r>
      <w:r w:rsidRPr="008C3872">
        <w:t>PS</w:t>
      </w:r>
      <w:r w:rsidRPr="00EA5DB3">
        <w:rPr>
          <w:lang w:val="ru-RU"/>
        </w:rPr>
        <w:t>4 (здоровье, безопасность и охрана сообществ), проект признаёт, что преимущественно мужской состав рабочей силы и приток персонала могут</w:t>
      </w:r>
      <w:r w:rsidRPr="008C3872">
        <w:t> </w:t>
      </w:r>
      <w:r w:rsidRPr="00EA5DB3">
        <w:rPr>
          <w:b/>
          <w:bCs/>
          <w:lang w:val="ru-RU"/>
        </w:rPr>
        <w:t xml:space="preserve">повышать риски </w:t>
      </w:r>
      <w:r w:rsidRPr="008C3872">
        <w:rPr>
          <w:b/>
          <w:bCs/>
        </w:rPr>
        <w:t>GBV</w:t>
      </w:r>
      <w:r w:rsidRPr="00EA5DB3">
        <w:rPr>
          <w:lang w:val="ru-RU"/>
        </w:rPr>
        <w:t>, включая сексуальную эксплуатацию и насилие (</w:t>
      </w:r>
      <w:r w:rsidRPr="008C3872">
        <w:t>SEA</w:t>
      </w:r>
      <w:r w:rsidRPr="00EA5DB3">
        <w:rPr>
          <w:lang w:val="ru-RU"/>
        </w:rPr>
        <w:t>) и сексуальные домогательства (</w:t>
      </w:r>
      <w:r w:rsidRPr="008C3872">
        <w:t>SH</w:t>
      </w:r>
      <w:r w:rsidRPr="00EA5DB3">
        <w:rPr>
          <w:lang w:val="ru-RU"/>
        </w:rPr>
        <w:t>), если они не контролируются.</w:t>
      </w:r>
    </w:p>
    <w:p w14:paraId="43873D86" w14:textId="77777777" w:rsidR="00EA5DB3" w:rsidRPr="00EA5DB3" w:rsidRDefault="00EA5DB3" w:rsidP="00EA5DB3">
      <w:pPr>
        <w:pStyle w:val="ReportBodyTextNogap"/>
        <w:jc w:val="left"/>
        <w:rPr>
          <w:b/>
          <w:bCs/>
          <w:lang w:val="ru-RU"/>
        </w:rPr>
      </w:pPr>
    </w:p>
    <w:p w14:paraId="36500802" w14:textId="77777777" w:rsidR="00EA5DB3" w:rsidRPr="00EA5DB3" w:rsidRDefault="00EA5DB3" w:rsidP="00EA5DB3">
      <w:pPr>
        <w:pStyle w:val="ReportBodyTextNogap"/>
        <w:jc w:val="left"/>
        <w:rPr>
          <w:lang w:val="ru-RU"/>
        </w:rPr>
      </w:pPr>
      <w:r w:rsidRPr="00EA5DB3">
        <w:rPr>
          <w:b/>
          <w:bCs/>
          <w:lang w:val="ru-RU"/>
        </w:rPr>
        <w:t>Источник воздействия:</w:t>
      </w:r>
      <w:r w:rsidRPr="00EA5DB3">
        <w:rPr>
          <w:lang w:val="ru-RU"/>
        </w:rPr>
        <w:br/>
        <w:t>Слабое управление персоналом и лагерями может привести к:</w:t>
      </w:r>
    </w:p>
    <w:p w14:paraId="375015C2" w14:textId="77777777" w:rsidR="00EA5DB3" w:rsidRPr="00EA5DB3" w:rsidRDefault="00EA5DB3" w:rsidP="00EA5DB3">
      <w:pPr>
        <w:pStyle w:val="ReportBodyTextNogap"/>
        <w:numPr>
          <w:ilvl w:val="0"/>
          <w:numId w:val="340"/>
        </w:numPr>
        <w:rPr>
          <w:lang w:val="ru-RU"/>
        </w:rPr>
      </w:pPr>
      <w:r w:rsidRPr="00EA5DB3">
        <w:rPr>
          <w:lang w:val="ru-RU"/>
        </w:rPr>
        <w:t>Неравной оплате или дискриминации женщин;</w:t>
      </w:r>
    </w:p>
    <w:p w14:paraId="165F95EF" w14:textId="77777777" w:rsidR="00EA5DB3" w:rsidRPr="00EA5DB3" w:rsidRDefault="00EA5DB3" w:rsidP="00EA5DB3">
      <w:pPr>
        <w:pStyle w:val="ReportBodyTextNogap"/>
        <w:numPr>
          <w:ilvl w:val="0"/>
          <w:numId w:val="340"/>
        </w:numPr>
        <w:rPr>
          <w:lang w:val="ru-RU"/>
        </w:rPr>
      </w:pPr>
      <w:r w:rsidRPr="00EA5DB3">
        <w:rPr>
          <w:lang w:val="ru-RU"/>
        </w:rPr>
        <w:t>Неадекватным, неразделённым или небезопасным объектам (туалеты, умывальники, питьевая вода, зоны отдыха);</w:t>
      </w:r>
    </w:p>
    <w:p w14:paraId="6C07BF39" w14:textId="77777777" w:rsidR="00EA5DB3" w:rsidRPr="00EA5DB3" w:rsidRDefault="00EA5DB3" w:rsidP="00EA5DB3">
      <w:pPr>
        <w:pStyle w:val="ReportBodyTextNogap"/>
        <w:numPr>
          <w:ilvl w:val="0"/>
          <w:numId w:val="340"/>
        </w:numPr>
        <w:rPr>
          <w:lang w:val="ru-RU"/>
        </w:rPr>
      </w:pPr>
      <w:r w:rsidRPr="00EA5DB3">
        <w:rPr>
          <w:lang w:val="ru-RU"/>
        </w:rPr>
        <w:t>Сексуальным домогательствам, принуждению или эксплуатации на территории лагерей и рабочих площадок;</w:t>
      </w:r>
    </w:p>
    <w:p w14:paraId="003FDFE7" w14:textId="77777777" w:rsidR="00EA5DB3" w:rsidRPr="00EA5DB3" w:rsidRDefault="00EA5DB3" w:rsidP="00EA5DB3">
      <w:pPr>
        <w:pStyle w:val="ReportBodyTextNogap"/>
        <w:numPr>
          <w:ilvl w:val="0"/>
          <w:numId w:val="340"/>
        </w:numPr>
        <w:rPr>
          <w:lang w:val="ru-RU"/>
        </w:rPr>
      </w:pPr>
      <w:r w:rsidRPr="00EA5DB3">
        <w:rPr>
          <w:lang w:val="ru-RU"/>
        </w:rPr>
        <w:t>Женщины и уязвимые группы могут ощущать невозможность заявить о проблемах или получить льготы.</w:t>
      </w:r>
    </w:p>
    <w:p w14:paraId="2D7D4D80" w14:textId="77777777" w:rsidR="00EA5DB3" w:rsidRPr="00EA5DB3" w:rsidRDefault="00EA5DB3" w:rsidP="00EA5DB3">
      <w:pPr>
        <w:pStyle w:val="ReportBodyTextNogap"/>
        <w:jc w:val="left"/>
        <w:rPr>
          <w:b/>
          <w:bCs/>
          <w:lang w:val="ru-RU"/>
        </w:rPr>
      </w:pPr>
    </w:p>
    <w:p w14:paraId="3B130443" w14:textId="77777777" w:rsidR="00EA5DB3" w:rsidRPr="00EA5DB3" w:rsidRDefault="00EA5DB3" w:rsidP="00EA5DB3">
      <w:pPr>
        <w:pStyle w:val="ReportBodyTextNogap"/>
        <w:jc w:val="left"/>
        <w:rPr>
          <w:lang w:val="ru-RU"/>
        </w:rPr>
      </w:pPr>
      <w:r w:rsidRPr="00EA5DB3">
        <w:rPr>
          <w:b/>
          <w:bCs/>
          <w:lang w:val="ru-RU"/>
        </w:rPr>
        <w:t>Оценка воздействия:</w:t>
      </w:r>
      <w:r w:rsidRPr="00EA5DB3">
        <w:rPr>
          <w:lang w:val="ru-RU"/>
        </w:rPr>
        <w:br/>
        <w:t xml:space="preserve">Риски </w:t>
      </w:r>
      <w:r w:rsidRPr="008C3872">
        <w:t>GBV</w:t>
      </w:r>
      <w:r w:rsidRPr="00EA5DB3">
        <w:rPr>
          <w:lang w:val="ru-RU"/>
        </w:rPr>
        <w:t>/</w:t>
      </w:r>
      <w:r w:rsidRPr="008C3872">
        <w:t>SEA</w:t>
      </w:r>
      <w:r w:rsidRPr="00EA5DB3">
        <w:rPr>
          <w:lang w:val="ru-RU"/>
        </w:rPr>
        <w:t>/</w:t>
      </w:r>
      <w:r w:rsidRPr="008C3872">
        <w:t>SH</w:t>
      </w:r>
      <w:r w:rsidRPr="00EA5DB3">
        <w:rPr>
          <w:lang w:val="ru-RU"/>
        </w:rPr>
        <w:t xml:space="preserve"> оцениваются как</w:t>
      </w:r>
      <w:r w:rsidRPr="008C3872">
        <w:t> </w:t>
      </w:r>
      <w:r w:rsidRPr="00EA5DB3">
        <w:rPr>
          <w:b/>
          <w:bCs/>
          <w:lang w:val="ru-RU"/>
        </w:rPr>
        <w:t>значительные</w:t>
      </w:r>
      <w:r w:rsidRPr="00EA5DB3">
        <w:rPr>
          <w:lang w:val="ru-RU"/>
        </w:rPr>
        <w:t>, особенно вблизи лагерей работников, рынков, мест продажи алкоголя и плохо освещённых зон.</w:t>
      </w:r>
    </w:p>
    <w:p w14:paraId="6397619E" w14:textId="77777777" w:rsidR="00EA5DB3" w:rsidRPr="00EA5DB3" w:rsidRDefault="00EA5DB3" w:rsidP="00EA5DB3">
      <w:pPr>
        <w:pStyle w:val="ReportBodyTextNogap"/>
        <w:rPr>
          <w:b/>
          <w:bCs/>
          <w:lang w:val="ru-RU"/>
        </w:rPr>
      </w:pPr>
    </w:p>
    <w:p w14:paraId="4188DE17" w14:textId="77777777" w:rsidR="00EA5DB3" w:rsidRPr="008C3872" w:rsidRDefault="00EA5DB3" w:rsidP="00EA5DB3">
      <w:pPr>
        <w:pStyle w:val="ReportBodyTextNogap"/>
      </w:pPr>
      <w:proofErr w:type="spellStart"/>
      <w:r w:rsidRPr="008C3872">
        <w:rPr>
          <w:b/>
          <w:bCs/>
        </w:rPr>
        <w:t>Меры</w:t>
      </w:r>
      <w:proofErr w:type="spellEnd"/>
      <w:r w:rsidRPr="008C3872">
        <w:rPr>
          <w:b/>
          <w:bCs/>
        </w:rPr>
        <w:t xml:space="preserve"> </w:t>
      </w:r>
      <w:proofErr w:type="spellStart"/>
      <w:r w:rsidRPr="008C3872">
        <w:rPr>
          <w:b/>
          <w:bCs/>
        </w:rPr>
        <w:t>смягчения</w:t>
      </w:r>
      <w:proofErr w:type="spellEnd"/>
      <w:r w:rsidRPr="008C3872">
        <w:rPr>
          <w:b/>
          <w:bCs/>
        </w:rPr>
        <w:t>:</w:t>
      </w:r>
    </w:p>
    <w:p w14:paraId="3ABCDD37" w14:textId="77777777" w:rsidR="00EA5DB3" w:rsidRPr="00EA5DB3" w:rsidRDefault="00EA5DB3" w:rsidP="00EA5DB3">
      <w:pPr>
        <w:pStyle w:val="ReportBodyTextNogap"/>
        <w:numPr>
          <w:ilvl w:val="0"/>
          <w:numId w:val="341"/>
        </w:numPr>
        <w:rPr>
          <w:lang w:val="ru-RU"/>
        </w:rPr>
      </w:pPr>
      <w:r w:rsidRPr="00EA5DB3">
        <w:rPr>
          <w:lang w:val="ru-RU"/>
        </w:rPr>
        <w:t>Равные возможности и оплата труда;</w:t>
      </w:r>
    </w:p>
    <w:p w14:paraId="7A7F5E0B" w14:textId="77777777" w:rsidR="00EA5DB3" w:rsidRPr="00EA5DB3" w:rsidRDefault="00EA5DB3" w:rsidP="00EA5DB3">
      <w:pPr>
        <w:pStyle w:val="ReportBodyTextNogap"/>
        <w:numPr>
          <w:ilvl w:val="0"/>
          <w:numId w:val="341"/>
        </w:numPr>
        <w:rPr>
          <w:lang w:val="ru-RU"/>
        </w:rPr>
      </w:pPr>
      <w:r w:rsidRPr="00EA5DB3">
        <w:rPr>
          <w:lang w:val="ru-RU"/>
        </w:rPr>
        <w:t>Кодексы поведения (</w:t>
      </w:r>
      <w:r w:rsidRPr="008C3872">
        <w:t>CoC</w:t>
      </w:r>
      <w:r w:rsidRPr="00EA5DB3">
        <w:rPr>
          <w:lang w:val="ru-RU"/>
        </w:rPr>
        <w:t>), обязательные для всех работников;</w:t>
      </w:r>
    </w:p>
    <w:p w14:paraId="0347CEC0" w14:textId="77777777" w:rsidR="00EA5DB3" w:rsidRPr="00EA5DB3" w:rsidRDefault="00EA5DB3" w:rsidP="00EA5DB3">
      <w:pPr>
        <w:pStyle w:val="ReportBodyTextNogap"/>
        <w:numPr>
          <w:ilvl w:val="0"/>
          <w:numId w:val="341"/>
        </w:numPr>
        <w:rPr>
          <w:lang w:val="ru-RU"/>
        </w:rPr>
      </w:pPr>
      <w:r w:rsidRPr="00EA5DB3">
        <w:rPr>
          <w:lang w:val="ru-RU"/>
        </w:rPr>
        <w:t xml:space="preserve">Планы действий по </w:t>
      </w:r>
      <w:r w:rsidRPr="008C3872">
        <w:t>GBV</w:t>
      </w:r>
      <w:r w:rsidRPr="00EA5DB3">
        <w:rPr>
          <w:lang w:val="ru-RU"/>
        </w:rPr>
        <w:t>/</w:t>
      </w:r>
      <w:r w:rsidRPr="008C3872">
        <w:t>SEA</w:t>
      </w:r>
      <w:r w:rsidRPr="00EA5DB3">
        <w:rPr>
          <w:lang w:val="ru-RU"/>
        </w:rPr>
        <w:t>/</w:t>
      </w:r>
      <w:r w:rsidRPr="008C3872">
        <w:t>SH</w:t>
      </w:r>
      <w:r w:rsidRPr="00EA5DB3">
        <w:rPr>
          <w:lang w:val="ru-RU"/>
        </w:rPr>
        <w:t xml:space="preserve"> с конфиденциальными каналами жалоб;</w:t>
      </w:r>
    </w:p>
    <w:p w14:paraId="74D34DE0" w14:textId="77777777" w:rsidR="00EA5DB3" w:rsidRPr="00EA5DB3" w:rsidRDefault="00EA5DB3" w:rsidP="00EA5DB3">
      <w:pPr>
        <w:pStyle w:val="ReportBodyTextNogap"/>
        <w:numPr>
          <w:ilvl w:val="0"/>
          <w:numId w:val="341"/>
        </w:numPr>
        <w:rPr>
          <w:lang w:val="ru-RU"/>
        </w:rPr>
      </w:pPr>
      <w:r w:rsidRPr="00EA5DB3">
        <w:rPr>
          <w:lang w:val="ru-RU"/>
        </w:rPr>
        <w:t>Безопасные и разделённые объекты (туалеты, душевые);</w:t>
      </w:r>
    </w:p>
    <w:p w14:paraId="695F7812" w14:textId="77777777" w:rsidR="00EA5DB3" w:rsidRPr="008C3872" w:rsidRDefault="00EA5DB3" w:rsidP="00EA5DB3">
      <w:pPr>
        <w:pStyle w:val="ReportBodyTextNogap"/>
        <w:numPr>
          <w:ilvl w:val="0"/>
          <w:numId w:val="341"/>
        </w:numPr>
      </w:pPr>
      <w:proofErr w:type="spellStart"/>
      <w:r w:rsidRPr="008C3872">
        <w:t>Обучение</w:t>
      </w:r>
      <w:proofErr w:type="spellEnd"/>
      <w:r w:rsidRPr="008C3872">
        <w:t xml:space="preserve"> и </w:t>
      </w:r>
      <w:proofErr w:type="spellStart"/>
      <w:r w:rsidRPr="008C3872">
        <w:t>повышение</w:t>
      </w:r>
      <w:proofErr w:type="spellEnd"/>
      <w:r w:rsidRPr="008C3872">
        <w:t xml:space="preserve"> </w:t>
      </w:r>
      <w:proofErr w:type="spellStart"/>
      <w:r w:rsidRPr="008C3872">
        <w:t>осведомлённости</w:t>
      </w:r>
      <w:proofErr w:type="spellEnd"/>
      <w:r w:rsidRPr="008C3872">
        <w:t>;</w:t>
      </w:r>
    </w:p>
    <w:p w14:paraId="0E8E3876" w14:textId="77777777" w:rsidR="00EA5DB3" w:rsidRPr="00EA5DB3" w:rsidRDefault="00EA5DB3" w:rsidP="00EA5DB3">
      <w:pPr>
        <w:pStyle w:val="ReportBodyTextNogap"/>
        <w:numPr>
          <w:ilvl w:val="0"/>
          <w:numId w:val="341"/>
        </w:numPr>
        <w:rPr>
          <w:lang w:val="ru-RU"/>
        </w:rPr>
      </w:pPr>
      <w:r w:rsidRPr="00EA5DB3">
        <w:rPr>
          <w:lang w:val="ru-RU"/>
        </w:rPr>
        <w:t>Женские контактные лица для жалоб;</w:t>
      </w:r>
    </w:p>
    <w:p w14:paraId="0118CC41" w14:textId="77777777" w:rsidR="00EA5DB3" w:rsidRPr="00EA5DB3" w:rsidRDefault="00EA5DB3" w:rsidP="00EA5DB3">
      <w:pPr>
        <w:pStyle w:val="ReportBodyTextNogap"/>
        <w:numPr>
          <w:ilvl w:val="0"/>
          <w:numId w:val="341"/>
        </w:numPr>
        <w:rPr>
          <w:lang w:val="ru-RU"/>
        </w:rPr>
      </w:pPr>
      <w:r w:rsidRPr="00EA5DB3">
        <w:rPr>
          <w:lang w:val="ru-RU"/>
        </w:rPr>
        <w:t>Управление безопасностью (охрана, обучение, контроль);</w:t>
      </w:r>
    </w:p>
    <w:p w14:paraId="2F6094BC" w14:textId="77777777" w:rsidR="00EA5DB3" w:rsidRPr="00EA5DB3" w:rsidRDefault="00EA5DB3" w:rsidP="00EA5DB3">
      <w:pPr>
        <w:pStyle w:val="ReportBodyTextNogap"/>
        <w:numPr>
          <w:ilvl w:val="0"/>
          <w:numId w:val="341"/>
        </w:numPr>
        <w:rPr>
          <w:lang w:val="ru-RU"/>
        </w:rPr>
      </w:pPr>
      <w:r w:rsidRPr="00EA5DB3">
        <w:rPr>
          <w:lang w:val="ru-RU"/>
        </w:rPr>
        <w:t>Вовлечение сообщества с учётом культурных особенностей;</w:t>
      </w:r>
    </w:p>
    <w:p w14:paraId="2736AFD7" w14:textId="77777777" w:rsidR="00EA5DB3" w:rsidRPr="00EA5DB3" w:rsidRDefault="00EA5DB3" w:rsidP="00EA5DB3">
      <w:pPr>
        <w:pStyle w:val="ReportBodyTextNogap"/>
        <w:numPr>
          <w:ilvl w:val="0"/>
          <w:numId w:val="341"/>
        </w:numPr>
        <w:rPr>
          <w:lang w:val="ru-RU"/>
        </w:rPr>
      </w:pPr>
      <w:r w:rsidRPr="00EA5DB3">
        <w:rPr>
          <w:lang w:val="ru-RU"/>
        </w:rPr>
        <w:t>Мониторинг и контроль соблюдения мер.</w:t>
      </w:r>
    </w:p>
    <w:p w14:paraId="78048B47" w14:textId="77777777" w:rsidR="00EA5DB3" w:rsidRPr="00EA5DB3" w:rsidRDefault="00EA5DB3" w:rsidP="00EA5DB3">
      <w:pPr>
        <w:pStyle w:val="ReportBodyTextNogap"/>
        <w:rPr>
          <w:lang w:val="ru-RU"/>
        </w:rPr>
      </w:pPr>
      <w:r w:rsidRPr="00EA5DB3">
        <w:rPr>
          <w:lang w:val="ru-RU"/>
        </w:rPr>
        <w:t xml:space="preserve">Эти меры обеспечивают соблюдение </w:t>
      </w:r>
      <w:r w:rsidRPr="008C3872">
        <w:t>PS</w:t>
      </w:r>
      <w:r w:rsidRPr="00EA5DB3">
        <w:rPr>
          <w:lang w:val="ru-RU"/>
        </w:rPr>
        <w:t xml:space="preserve">2 и </w:t>
      </w:r>
      <w:r w:rsidRPr="008C3872">
        <w:t>PS</w:t>
      </w:r>
      <w:r w:rsidRPr="00EA5DB3">
        <w:rPr>
          <w:lang w:val="ru-RU"/>
        </w:rPr>
        <w:t>4 и поддерживают безопасную, справедливую рабочую и социальную среду.</w:t>
      </w:r>
    </w:p>
    <w:p w14:paraId="616025E1" w14:textId="77777777" w:rsidR="00EA5DB3" w:rsidRPr="00EA5DB3" w:rsidRDefault="00EA5DB3" w:rsidP="00EA5DB3">
      <w:pPr>
        <w:pStyle w:val="ReportBodyTextNogap"/>
        <w:rPr>
          <w:lang w:val="ru-RU"/>
        </w:rPr>
      </w:pPr>
    </w:p>
    <w:p w14:paraId="409A0D5E" w14:textId="77777777" w:rsidR="00EA5DB3" w:rsidRPr="00EA5DB3" w:rsidRDefault="00EA5DB3" w:rsidP="00EA5DB3">
      <w:pPr>
        <w:pStyle w:val="ReportBodyTextNogap"/>
        <w:ind w:left="720"/>
        <w:rPr>
          <w:b/>
          <w:bCs/>
          <w:lang w:val="ru-RU"/>
        </w:rPr>
      </w:pPr>
      <w:r w:rsidRPr="00EA5DB3">
        <w:rPr>
          <w:b/>
          <w:bCs/>
          <w:lang w:val="ru-RU"/>
        </w:rPr>
        <w:t>8.2.1.3 Социальные конфликты (приток рабочей силы)</w:t>
      </w:r>
    </w:p>
    <w:p w14:paraId="70FFA6D0" w14:textId="77777777" w:rsidR="00EA5DB3" w:rsidRPr="00EA5DB3" w:rsidRDefault="00EA5DB3" w:rsidP="00EA5DB3">
      <w:pPr>
        <w:pStyle w:val="ReportBodyTextNogap"/>
        <w:ind w:left="720"/>
        <w:rPr>
          <w:b/>
          <w:bCs/>
          <w:lang w:val="ru-RU"/>
        </w:rPr>
      </w:pPr>
    </w:p>
    <w:p w14:paraId="1AAF6756" w14:textId="77777777" w:rsidR="00EA5DB3" w:rsidRPr="00EA5DB3" w:rsidRDefault="00EA5DB3" w:rsidP="00EA5DB3">
      <w:pPr>
        <w:pStyle w:val="ReportBodyTextNogap"/>
        <w:rPr>
          <w:lang w:val="ru-RU"/>
        </w:rPr>
      </w:pPr>
      <w:r w:rsidRPr="00EA5DB3">
        <w:rPr>
          <w:lang w:val="ru-RU"/>
        </w:rPr>
        <w:t>Приток работников может создавать нагрузку на жильё, здравоохранение, воду, системы отходов и местные рынки, а также повышать риски инфекционных заболеваний, мелких правонарушений и социальных напряжений.</w:t>
      </w:r>
    </w:p>
    <w:p w14:paraId="561C05C3" w14:textId="77777777" w:rsidR="00EA5DB3" w:rsidRPr="008C3872" w:rsidRDefault="00EA5DB3" w:rsidP="00EA5DB3">
      <w:pPr>
        <w:pStyle w:val="ReportBodyTextNogap"/>
      </w:pPr>
      <w:proofErr w:type="spellStart"/>
      <w:r w:rsidRPr="008C3872">
        <w:rPr>
          <w:b/>
          <w:bCs/>
        </w:rPr>
        <w:t>Источник</w:t>
      </w:r>
      <w:proofErr w:type="spellEnd"/>
      <w:r w:rsidRPr="008C3872">
        <w:rPr>
          <w:b/>
          <w:bCs/>
        </w:rPr>
        <w:t xml:space="preserve"> </w:t>
      </w:r>
      <w:proofErr w:type="spellStart"/>
      <w:r w:rsidRPr="008C3872">
        <w:rPr>
          <w:b/>
          <w:bCs/>
        </w:rPr>
        <w:t>воздействия</w:t>
      </w:r>
      <w:proofErr w:type="spellEnd"/>
      <w:r w:rsidRPr="008C3872">
        <w:rPr>
          <w:b/>
          <w:bCs/>
        </w:rPr>
        <w:t>:</w:t>
      </w:r>
    </w:p>
    <w:p w14:paraId="0C15FA89" w14:textId="77777777" w:rsidR="00EA5DB3" w:rsidRPr="00EA5DB3" w:rsidRDefault="00EA5DB3" w:rsidP="00EA5DB3">
      <w:pPr>
        <w:pStyle w:val="ReportBodyTextNogap"/>
        <w:numPr>
          <w:ilvl w:val="0"/>
          <w:numId w:val="342"/>
        </w:numPr>
        <w:rPr>
          <w:lang w:val="ru-RU"/>
        </w:rPr>
      </w:pPr>
      <w:r w:rsidRPr="00EA5DB3">
        <w:rPr>
          <w:lang w:val="ru-RU"/>
        </w:rPr>
        <w:t>Смешанные большие рабочие группы увеличивают спрос на жильё, медобслуживание, воду;</w:t>
      </w:r>
    </w:p>
    <w:p w14:paraId="42391470" w14:textId="77777777" w:rsidR="00EA5DB3" w:rsidRPr="008C3872" w:rsidRDefault="00EA5DB3" w:rsidP="00EA5DB3">
      <w:pPr>
        <w:pStyle w:val="ReportBodyTextNogap"/>
        <w:numPr>
          <w:ilvl w:val="0"/>
          <w:numId w:val="342"/>
        </w:numPr>
      </w:pPr>
      <w:proofErr w:type="spellStart"/>
      <w:r w:rsidRPr="008C3872">
        <w:t>Отходы</w:t>
      </w:r>
      <w:proofErr w:type="spellEnd"/>
      <w:r w:rsidRPr="008C3872">
        <w:t xml:space="preserve"> и </w:t>
      </w:r>
      <w:proofErr w:type="spellStart"/>
      <w:r w:rsidRPr="008C3872">
        <w:t>транспортная</w:t>
      </w:r>
      <w:proofErr w:type="spellEnd"/>
      <w:r w:rsidRPr="008C3872">
        <w:t xml:space="preserve"> </w:t>
      </w:r>
      <w:proofErr w:type="spellStart"/>
      <w:r w:rsidRPr="008C3872">
        <w:t>нагрузка</w:t>
      </w:r>
      <w:proofErr w:type="spellEnd"/>
      <w:r w:rsidRPr="008C3872">
        <w:t>;</w:t>
      </w:r>
    </w:p>
    <w:p w14:paraId="22D1EF25" w14:textId="77777777" w:rsidR="00EA5DB3" w:rsidRPr="00EA5DB3" w:rsidRDefault="00EA5DB3" w:rsidP="00EA5DB3">
      <w:pPr>
        <w:pStyle w:val="ReportBodyTextNogap"/>
        <w:numPr>
          <w:ilvl w:val="0"/>
          <w:numId w:val="342"/>
        </w:numPr>
        <w:rPr>
          <w:lang w:val="ru-RU"/>
        </w:rPr>
      </w:pPr>
      <w:r w:rsidRPr="00EA5DB3">
        <w:rPr>
          <w:lang w:val="ru-RU"/>
        </w:rPr>
        <w:t>Присутствие работников способствует мелким правонарушениям и росту цен;</w:t>
      </w:r>
    </w:p>
    <w:p w14:paraId="6AD02BD7" w14:textId="77777777" w:rsidR="00EA5DB3" w:rsidRPr="00EA5DB3" w:rsidRDefault="00EA5DB3" w:rsidP="00EA5DB3">
      <w:pPr>
        <w:pStyle w:val="ReportBodyTextNogap"/>
        <w:numPr>
          <w:ilvl w:val="0"/>
          <w:numId w:val="342"/>
        </w:numPr>
        <w:rPr>
          <w:lang w:val="ru-RU"/>
        </w:rPr>
      </w:pPr>
      <w:r w:rsidRPr="00EA5DB3">
        <w:rPr>
          <w:lang w:val="ru-RU"/>
        </w:rPr>
        <w:t>Восприятие несправедливого найма или неравного обращения.</w:t>
      </w:r>
    </w:p>
    <w:p w14:paraId="4F2EC94C" w14:textId="77777777" w:rsidR="00EA5DB3" w:rsidRPr="00EA5DB3" w:rsidRDefault="00EA5DB3" w:rsidP="00EA5DB3">
      <w:pPr>
        <w:pStyle w:val="ReportBodyTextNogap"/>
        <w:jc w:val="left"/>
        <w:rPr>
          <w:b/>
          <w:bCs/>
          <w:lang w:val="ru-RU"/>
        </w:rPr>
      </w:pPr>
    </w:p>
    <w:p w14:paraId="50ED3B8E" w14:textId="77777777" w:rsidR="00EA5DB3" w:rsidRPr="00EA5DB3" w:rsidRDefault="00EA5DB3" w:rsidP="00EA5DB3">
      <w:pPr>
        <w:pStyle w:val="ReportBodyTextNogap"/>
        <w:jc w:val="left"/>
        <w:rPr>
          <w:lang w:val="ru-RU"/>
        </w:rPr>
      </w:pPr>
      <w:r w:rsidRPr="00EA5DB3">
        <w:rPr>
          <w:b/>
          <w:bCs/>
          <w:lang w:val="ru-RU"/>
        </w:rPr>
        <w:t>Оценка воздействия:</w:t>
      </w:r>
      <w:r w:rsidRPr="00EA5DB3">
        <w:rPr>
          <w:lang w:val="ru-RU"/>
        </w:rPr>
        <w:br/>
        <w:t>Воздействие оценивается как</w:t>
      </w:r>
      <w:r w:rsidRPr="008C3872">
        <w:t> </w:t>
      </w:r>
      <w:r w:rsidRPr="00EA5DB3">
        <w:rPr>
          <w:b/>
          <w:bCs/>
          <w:lang w:val="ru-RU"/>
        </w:rPr>
        <w:t>умеренное</w:t>
      </w:r>
      <w:r w:rsidRPr="00EA5DB3">
        <w:rPr>
          <w:lang w:val="ru-RU"/>
        </w:rPr>
        <w:t>, риск —</w:t>
      </w:r>
      <w:r w:rsidRPr="008C3872">
        <w:t> </w:t>
      </w:r>
      <w:r w:rsidRPr="00EA5DB3">
        <w:rPr>
          <w:b/>
          <w:bCs/>
          <w:lang w:val="ru-RU"/>
        </w:rPr>
        <w:t>значительный</w:t>
      </w:r>
      <w:r w:rsidRPr="00EA5DB3">
        <w:rPr>
          <w:lang w:val="ru-RU"/>
        </w:rPr>
        <w:t>, особенно в сельских населённых пунктах с ограниченной инфраструктурой.</w:t>
      </w:r>
    </w:p>
    <w:p w14:paraId="38129359" w14:textId="77777777" w:rsidR="00EA5DB3" w:rsidRPr="008C3872" w:rsidRDefault="00EA5DB3" w:rsidP="00EA5DB3">
      <w:pPr>
        <w:pStyle w:val="ReportBodyTextNogap"/>
      </w:pPr>
      <w:proofErr w:type="spellStart"/>
      <w:r w:rsidRPr="008C3872">
        <w:rPr>
          <w:b/>
          <w:bCs/>
        </w:rPr>
        <w:t>Меры</w:t>
      </w:r>
      <w:proofErr w:type="spellEnd"/>
      <w:r w:rsidRPr="008C3872">
        <w:rPr>
          <w:b/>
          <w:bCs/>
        </w:rPr>
        <w:t xml:space="preserve"> </w:t>
      </w:r>
      <w:proofErr w:type="spellStart"/>
      <w:r w:rsidRPr="008C3872">
        <w:rPr>
          <w:b/>
          <w:bCs/>
        </w:rPr>
        <w:t>смягчения</w:t>
      </w:r>
      <w:proofErr w:type="spellEnd"/>
      <w:r w:rsidRPr="008C3872">
        <w:rPr>
          <w:b/>
          <w:bCs/>
        </w:rPr>
        <w:t>:</w:t>
      </w:r>
    </w:p>
    <w:p w14:paraId="3BAB923A" w14:textId="77777777" w:rsidR="00EA5DB3" w:rsidRPr="00EA5DB3" w:rsidRDefault="00EA5DB3" w:rsidP="00EA5DB3">
      <w:pPr>
        <w:pStyle w:val="ReportBodyTextNogap"/>
        <w:numPr>
          <w:ilvl w:val="0"/>
          <w:numId w:val="343"/>
        </w:numPr>
        <w:rPr>
          <w:lang w:val="ru-RU"/>
        </w:rPr>
      </w:pPr>
      <w:r w:rsidRPr="00EA5DB3">
        <w:rPr>
          <w:lang w:val="ru-RU"/>
        </w:rPr>
        <w:t>Приоритетная локальная занятость и закупки;</w:t>
      </w:r>
    </w:p>
    <w:p w14:paraId="40158D31" w14:textId="77777777" w:rsidR="00EA5DB3" w:rsidRPr="00EA5DB3" w:rsidRDefault="00EA5DB3" w:rsidP="00EA5DB3">
      <w:pPr>
        <w:pStyle w:val="ReportBodyTextNogap"/>
        <w:numPr>
          <w:ilvl w:val="0"/>
          <w:numId w:val="343"/>
        </w:numPr>
        <w:rPr>
          <w:lang w:val="ru-RU"/>
        </w:rPr>
      </w:pPr>
      <w:r w:rsidRPr="00EA5DB3">
        <w:rPr>
          <w:lang w:val="ru-RU"/>
        </w:rPr>
        <w:lastRenderedPageBreak/>
        <w:t>Размещение лагерей вдали от поселений, предоставление инфраструктуры на месте;</w:t>
      </w:r>
    </w:p>
    <w:p w14:paraId="15D66DA4" w14:textId="77777777" w:rsidR="00EA5DB3" w:rsidRPr="00EA5DB3" w:rsidRDefault="00EA5DB3" w:rsidP="00EA5DB3">
      <w:pPr>
        <w:pStyle w:val="ReportBodyTextNogap"/>
        <w:numPr>
          <w:ilvl w:val="0"/>
          <w:numId w:val="343"/>
        </w:numPr>
        <w:rPr>
          <w:lang w:val="ru-RU"/>
        </w:rPr>
      </w:pPr>
      <w:r w:rsidRPr="00EA5DB3">
        <w:rPr>
          <w:lang w:val="ru-RU"/>
        </w:rPr>
        <w:t>Медицинские проверки, вакцинация, просвещение по инфекциям;</w:t>
      </w:r>
    </w:p>
    <w:p w14:paraId="5E38E213" w14:textId="77777777" w:rsidR="00EA5DB3" w:rsidRPr="00EA5DB3" w:rsidRDefault="00EA5DB3" w:rsidP="00EA5DB3">
      <w:pPr>
        <w:pStyle w:val="ReportBodyTextNogap"/>
        <w:numPr>
          <w:ilvl w:val="0"/>
          <w:numId w:val="343"/>
        </w:numPr>
        <w:rPr>
          <w:lang w:val="ru-RU"/>
        </w:rPr>
      </w:pPr>
      <w:r w:rsidRPr="00EA5DB3">
        <w:rPr>
          <w:lang w:val="ru-RU"/>
        </w:rPr>
        <w:t>Управление отходами, водоснабжением и транспортом;</w:t>
      </w:r>
    </w:p>
    <w:p w14:paraId="4745E744" w14:textId="77777777" w:rsidR="00EA5DB3" w:rsidRPr="00EA5DB3" w:rsidRDefault="00EA5DB3" w:rsidP="00EA5DB3">
      <w:pPr>
        <w:pStyle w:val="ReportBodyTextNogap"/>
        <w:numPr>
          <w:ilvl w:val="0"/>
          <w:numId w:val="343"/>
        </w:numPr>
        <w:rPr>
          <w:lang w:val="ru-RU"/>
        </w:rPr>
      </w:pPr>
      <w:r w:rsidRPr="00EA5DB3">
        <w:rPr>
          <w:lang w:val="ru-RU"/>
        </w:rPr>
        <w:t>Обучение культурной осведомлённости для иностранных работников;</w:t>
      </w:r>
    </w:p>
    <w:p w14:paraId="5FC5F8EA" w14:textId="77777777" w:rsidR="00EA5DB3" w:rsidRPr="00EA5DB3" w:rsidRDefault="00EA5DB3" w:rsidP="00EA5DB3">
      <w:pPr>
        <w:pStyle w:val="ReportBodyTextNogap"/>
        <w:numPr>
          <w:ilvl w:val="0"/>
          <w:numId w:val="343"/>
        </w:numPr>
        <w:rPr>
          <w:lang w:val="ru-RU"/>
        </w:rPr>
      </w:pPr>
      <w:r w:rsidRPr="00EA5DB3">
        <w:rPr>
          <w:lang w:val="ru-RU"/>
        </w:rPr>
        <w:t>Взаимодействие со стейкхолдерами и механизмы подачи жалоб;</w:t>
      </w:r>
    </w:p>
    <w:p w14:paraId="48EB0159" w14:textId="77777777" w:rsidR="00EA5DB3" w:rsidRPr="00EA5DB3" w:rsidRDefault="00EA5DB3" w:rsidP="00EA5DB3">
      <w:pPr>
        <w:pStyle w:val="ReportBodyTextNogap"/>
        <w:numPr>
          <w:ilvl w:val="0"/>
          <w:numId w:val="343"/>
        </w:numPr>
        <w:rPr>
          <w:lang w:val="ru-RU"/>
        </w:rPr>
      </w:pPr>
      <w:r w:rsidRPr="00EA5DB3">
        <w:rPr>
          <w:lang w:val="ru-RU"/>
        </w:rPr>
        <w:t>Поведенческие политики (алкоголь, азартные игры, проституция);</w:t>
      </w:r>
    </w:p>
    <w:p w14:paraId="7A9F9316" w14:textId="77777777" w:rsidR="00EA5DB3" w:rsidRPr="008C3872" w:rsidRDefault="00EA5DB3" w:rsidP="00EA5DB3">
      <w:pPr>
        <w:pStyle w:val="ReportBodyTextNogap"/>
        <w:numPr>
          <w:ilvl w:val="0"/>
          <w:numId w:val="343"/>
        </w:numPr>
      </w:pPr>
      <w:proofErr w:type="spellStart"/>
      <w:r w:rsidRPr="008C3872">
        <w:t>Мониторинг</w:t>
      </w:r>
      <w:proofErr w:type="spellEnd"/>
      <w:r w:rsidRPr="008C3872">
        <w:t xml:space="preserve"> и </w:t>
      </w:r>
      <w:proofErr w:type="spellStart"/>
      <w:r w:rsidRPr="008C3872">
        <w:t>адаптивное</w:t>
      </w:r>
      <w:proofErr w:type="spellEnd"/>
      <w:r w:rsidRPr="008C3872">
        <w:t xml:space="preserve"> </w:t>
      </w:r>
      <w:proofErr w:type="spellStart"/>
      <w:r w:rsidRPr="008C3872">
        <w:t>управление</w:t>
      </w:r>
      <w:proofErr w:type="spellEnd"/>
      <w:r w:rsidRPr="008C3872">
        <w:t>.</w:t>
      </w:r>
    </w:p>
    <w:p w14:paraId="56DAB870" w14:textId="77777777" w:rsidR="00EA5DB3" w:rsidRPr="00EA5DB3" w:rsidRDefault="00EA5DB3" w:rsidP="00EA5DB3">
      <w:pPr>
        <w:pStyle w:val="ReportBodyTextNogap"/>
        <w:rPr>
          <w:lang w:val="ru-RU"/>
        </w:rPr>
      </w:pPr>
      <w:r w:rsidRPr="00EA5DB3">
        <w:rPr>
          <w:lang w:val="ru-RU"/>
        </w:rPr>
        <w:t>Эти меры снижают социальные конфликты и поддерживают социальную сплочённость.</w:t>
      </w:r>
    </w:p>
    <w:p w14:paraId="1FE28DDC" w14:textId="77777777" w:rsidR="00EA5DB3" w:rsidRPr="00EA5DB3" w:rsidRDefault="00EA5DB3" w:rsidP="00EA5DB3">
      <w:pPr>
        <w:pStyle w:val="ReportBodyTextNogap"/>
        <w:rPr>
          <w:lang w:val="ru-RU"/>
        </w:rPr>
      </w:pPr>
    </w:p>
    <w:p w14:paraId="5168FD59" w14:textId="77777777" w:rsidR="00EA5DB3" w:rsidRPr="00EA5DB3" w:rsidRDefault="00EA5DB3" w:rsidP="00EA5DB3">
      <w:pPr>
        <w:pStyle w:val="ReportBodyTextNogap"/>
        <w:ind w:left="720"/>
        <w:rPr>
          <w:b/>
          <w:bCs/>
          <w:lang w:val="ru-RU"/>
        </w:rPr>
      </w:pPr>
      <w:r w:rsidRPr="00EA5DB3">
        <w:rPr>
          <w:b/>
          <w:bCs/>
          <w:lang w:val="ru-RU"/>
        </w:rPr>
        <w:t>8.2.1.4 Занятость и средства к существованию</w:t>
      </w:r>
    </w:p>
    <w:p w14:paraId="43CC23A9" w14:textId="77777777" w:rsidR="00EA5DB3" w:rsidRPr="00EA5DB3" w:rsidRDefault="00EA5DB3" w:rsidP="00EA5DB3">
      <w:pPr>
        <w:pStyle w:val="ReportBodyTextNogap"/>
        <w:ind w:left="720"/>
        <w:rPr>
          <w:b/>
          <w:bCs/>
          <w:lang w:val="ru-RU"/>
        </w:rPr>
      </w:pPr>
    </w:p>
    <w:p w14:paraId="0980EC8E" w14:textId="77777777" w:rsidR="00EA5DB3" w:rsidRPr="00EA5DB3" w:rsidRDefault="00EA5DB3" w:rsidP="00EA5DB3">
      <w:pPr>
        <w:pStyle w:val="ReportBodyTextNogap"/>
        <w:rPr>
          <w:lang w:val="ru-RU"/>
        </w:rPr>
      </w:pPr>
      <w:r w:rsidRPr="00EA5DB3">
        <w:rPr>
          <w:lang w:val="ru-RU"/>
        </w:rPr>
        <w:t>Проект создаёт значительные возможности занятости и дохода:</w:t>
      </w:r>
    </w:p>
    <w:p w14:paraId="31FFB51D" w14:textId="77777777" w:rsidR="00EA5DB3" w:rsidRPr="00EA5DB3" w:rsidRDefault="00EA5DB3" w:rsidP="00EA5DB3">
      <w:pPr>
        <w:pStyle w:val="ReportBodyTextNogap"/>
        <w:numPr>
          <w:ilvl w:val="0"/>
          <w:numId w:val="344"/>
        </w:numPr>
        <w:rPr>
          <w:lang w:val="ru-RU"/>
        </w:rPr>
      </w:pPr>
      <w:r w:rsidRPr="00EA5DB3">
        <w:rPr>
          <w:lang w:val="ru-RU"/>
        </w:rPr>
        <w:t>Во время строительства — прямая занятость, подрядчики и цепочка поставок;</w:t>
      </w:r>
    </w:p>
    <w:p w14:paraId="39D3F5D9" w14:textId="77777777" w:rsidR="00EA5DB3" w:rsidRPr="00EA5DB3" w:rsidRDefault="00EA5DB3" w:rsidP="00EA5DB3">
      <w:pPr>
        <w:pStyle w:val="ReportBodyTextNogap"/>
        <w:numPr>
          <w:ilvl w:val="0"/>
          <w:numId w:val="344"/>
        </w:numPr>
        <w:rPr>
          <w:lang w:val="ru-RU"/>
        </w:rPr>
      </w:pPr>
      <w:r w:rsidRPr="00EA5DB3">
        <w:rPr>
          <w:lang w:val="ru-RU"/>
        </w:rPr>
        <w:t>Стимулирование местных услуг и МСП;</w:t>
      </w:r>
    </w:p>
    <w:p w14:paraId="138B5748" w14:textId="77777777" w:rsidR="00EA5DB3" w:rsidRPr="00EA5DB3" w:rsidRDefault="00EA5DB3" w:rsidP="00EA5DB3">
      <w:pPr>
        <w:pStyle w:val="ReportBodyTextNogap"/>
        <w:numPr>
          <w:ilvl w:val="0"/>
          <w:numId w:val="344"/>
        </w:numPr>
        <w:rPr>
          <w:lang w:val="ru-RU"/>
        </w:rPr>
      </w:pPr>
      <w:r w:rsidRPr="00EA5DB3">
        <w:rPr>
          <w:lang w:val="ru-RU"/>
        </w:rPr>
        <w:t>В эксплуатационный период — улучшение логистики, доступ к рынкам, развитие бизнеса у станций.</w:t>
      </w:r>
    </w:p>
    <w:p w14:paraId="63A029A4" w14:textId="77777777" w:rsidR="00EA5DB3" w:rsidRPr="00EA5DB3" w:rsidRDefault="00EA5DB3" w:rsidP="00EA5DB3">
      <w:pPr>
        <w:pStyle w:val="ReportBodyTextNogap"/>
        <w:rPr>
          <w:b/>
          <w:bCs/>
          <w:lang w:val="ru-RU"/>
        </w:rPr>
      </w:pPr>
    </w:p>
    <w:p w14:paraId="126A532B" w14:textId="77777777" w:rsidR="00EA5DB3" w:rsidRPr="008C3872" w:rsidRDefault="00EA5DB3" w:rsidP="00EA5DB3">
      <w:pPr>
        <w:pStyle w:val="ReportBodyTextNogap"/>
      </w:pPr>
      <w:proofErr w:type="spellStart"/>
      <w:r w:rsidRPr="008C3872">
        <w:rPr>
          <w:b/>
          <w:bCs/>
        </w:rPr>
        <w:t>Меры</w:t>
      </w:r>
      <w:proofErr w:type="spellEnd"/>
      <w:r w:rsidRPr="008C3872">
        <w:rPr>
          <w:b/>
          <w:bCs/>
        </w:rPr>
        <w:t xml:space="preserve"> </w:t>
      </w:r>
      <w:proofErr w:type="spellStart"/>
      <w:r w:rsidRPr="008C3872">
        <w:rPr>
          <w:b/>
          <w:bCs/>
        </w:rPr>
        <w:t>усиления</w:t>
      </w:r>
      <w:proofErr w:type="spellEnd"/>
      <w:r w:rsidRPr="008C3872">
        <w:rPr>
          <w:b/>
          <w:bCs/>
        </w:rPr>
        <w:t xml:space="preserve"> </w:t>
      </w:r>
      <w:proofErr w:type="spellStart"/>
      <w:r w:rsidRPr="008C3872">
        <w:rPr>
          <w:b/>
          <w:bCs/>
        </w:rPr>
        <w:t>выгод</w:t>
      </w:r>
      <w:proofErr w:type="spellEnd"/>
      <w:r w:rsidRPr="008C3872">
        <w:rPr>
          <w:b/>
          <w:bCs/>
        </w:rPr>
        <w:t>:</w:t>
      </w:r>
    </w:p>
    <w:p w14:paraId="14056341" w14:textId="77777777" w:rsidR="00EA5DB3" w:rsidRPr="008C3872" w:rsidRDefault="00EA5DB3" w:rsidP="00EA5DB3">
      <w:pPr>
        <w:pStyle w:val="ReportBodyTextNogap"/>
        <w:numPr>
          <w:ilvl w:val="0"/>
          <w:numId w:val="345"/>
        </w:numPr>
      </w:pPr>
      <w:proofErr w:type="spellStart"/>
      <w:r w:rsidRPr="008C3872">
        <w:t>Обучение</w:t>
      </w:r>
      <w:proofErr w:type="spellEnd"/>
      <w:r w:rsidRPr="008C3872">
        <w:t xml:space="preserve"> и </w:t>
      </w:r>
      <w:proofErr w:type="spellStart"/>
      <w:r w:rsidRPr="008C3872">
        <w:t>сертификация</w:t>
      </w:r>
      <w:proofErr w:type="spellEnd"/>
      <w:r w:rsidRPr="008C3872">
        <w:t xml:space="preserve"> </w:t>
      </w:r>
      <w:proofErr w:type="spellStart"/>
      <w:r w:rsidRPr="008C3872">
        <w:t>навыков</w:t>
      </w:r>
      <w:proofErr w:type="spellEnd"/>
      <w:r w:rsidRPr="008C3872">
        <w:t>;</w:t>
      </w:r>
    </w:p>
    <w:p w14:paraId="2DBD64CB" w14:textId="77777777" w:rsidR="00EA5DB3" w:rsidRPr="00EA5DB3" w:rsidRDefault="00EA5DB3" w:rsidP="00EA5DB3">
      <w:pPr>
        <w:pStyle w:val="ReportBodyTextNogap"/>
        <w:numPr>
          <w:ilvl w:val="0"/>
          <w:numId w:val="345"/>
        </w:numPr>
        <w:rPr>
          <w:lang w:val="ru-RU"/>
        </w:rPr>
      </w:pPr>
      <w:r w:rsidRPr="00EA5DB3">
        <w:rPr>
          <w:lang w:val="ru-RU"/>
        </w:rPr>
        <w:t>Инклюзивный доступ для женщин, молодежи и уязвимых групп;</w:t>
      </w:r>
    </w:p>
    <w:p w14:paraId="55D091B7" w14:textId="77777777" w:rsidR="00EA5DB3" w:rsidRPr="00EA5DB3" w:rsidRDefault="00EA5DB3" w:rsidP="00EA5DB3">
      <w:pPr>
        <w:pStyle w:val="ReportBodyTextNogap"/>
        <w:numPr>
          <w:ilvl w:val="0"/>
          <w:numId w:val="345"/>
        </w:numPr>
        <w:rPr>
          <w:lang w:val="ru-RU"/>
        </w:rPr>
      </w:pPr>
      <w:r w:rsidRPr="00EA5DB3">
        <w:rPr>
          <w:lang w:val="ru-RU"/>
        </w:rPr>
        <w:t xml:space="preserve">Развитие МСП, участие местных подрядчиков, обучение стандартам </w:t>
      </w:r>
      <w:r w:rsidRPr="008C3872">
        <w:t>HSE</w:t>
      </w:r>
      <w:r w:rsidRPr="00EA5DB3">
        <w:rPr>
          <w:lang w:val="ru-RU"/>
        </w:rPr>
        <w:t>;</w:t>
      </w:r>
    </w:p>
    <w:p w14:paraId="3D730EBE" w14:textId="77777777" w:rsidR="00EA5DB3" w:rsidRPr="00EA5DB3" w:rsidRDefault="00EA5DB3" w:rsidP="00EA5DB3">
      <w:pPr>
        <w:pStyle w:val="ReportBodyTextNogap"/>
        <w:numPr>
          <w:ilvl w:val="0"/>
          <w:numId w:val="345"/>
        </w:numPr>
        <w:rPr>
          <w:lang w:val="ru-RU"/>
        </w:rPr>
      </w:pPr>
      <w:r w:rsidRPr="00EA5DB3">
        <w:rPr>
          <w:lang w:val="ru-RU"/>
        </w:rPr>
        <w:t xml:space="preserve">Планирование перехода и поддержки по завершении строительства (ярмарки вакансий, </w:t>
      </w:r>
      <w:r w:rsidRPr="008C3872">
        <w:t>CV</w:t>
      </w:r>
      <w:r w:rsidRPr="00EA5DB3">
        <w:rPr>
          <w:lang w:val="ru-RU"/>
        </w:rPr>
        <w:t>, рекомендации).</w:t>
      </w:r>
    </w:p>
    <w:p w14:paraId="02097322" w14:textId="77777777" w:rsidR="00EA5DB3" w:rsidRPr="00EA5DB3" w:rsidRDefault="00EA5DB3" w:rsidP="00EA5DB3">
      <w:pPr>
        <w:pStyle w:val="ReportBodyTextNogap"/>
        <w:rPr>
          <w:lang w:val="ru-RU"/>
        </w:rPr>
      </w:pPr>
      <w:r w:rsidRPr="00EA5DB3">
        <w:rPr>
          <w:lang w:val="ru-RU"/>
        </w:rPr>
        <w:t>Эти меры обеспечивают как краткосрочную, так и долгосрочную пользу для работников и местных сообществ.</w:t>
      </w:r>
    </w:p>
    <w:p w14:paraId="3F92863D" w14:textId="77777777" w:rsidR="00EA5DB3" w:rsidRPr="00EA5DB3" w:rsidRDefault="00EA5DB3" w:rsidP="00EA5DB3">
      <w:pPr>
        <w:pStyle w:val="ReportBodyTextNogap"/>
        <w:rPr>
          <w:lang w:val="ru-RU"/>
        </w:rPr>
      </w:pPr>
    </w:p>
    <w:p w14:paraId="7334B66A" w14:textId="77777777" w:rsidR="00EA5DB3" w:rsidRPr="00EA5DB3" w:rsidRDefault="00EA5DB3" w:rsidP="00EA5DB3">
      <w:pPr>
        <w:pStyle w:val="ReportBodyTextNogap"/>
        <w:rPr>
          <w:lang w:val="ru-RU"/>
        </w:rPr>
      </w:pPr>
    </w:p>
    <w:p w14:paraId="4846F2B3" w14:textId="77777777" w:rsidR="00EA5DB3" w:rsidRPr="00EA5DB3" w:rsidRDefault="00EA5DB3" w:rsidP="00EA5DB3">
      <w:pPr>
        <w:pStyle w:val="ReportBodyTextNogap"/>
        <w:ind w:left="720"/>
        <w:rPr>
          <w:b/>
          <w:bCs/>
          <w:lang w:val="ru-RU"/>
        </w:rPr>
      </w:pPr>
      <w:r w:rsidRPr="00EA5DB3">
        <w:rPr>
          <w:b/>
          <w:bCs/>
          <w:lang w:val="ru-RU"/>
        </w:rPr>
        <w:t xml:space="preserve">8.3 Экологические и социальные риски, связанные с </w:t>
      </w:r>
      <w:r w:rsidRPr="008C3872">
        <w:rPr>
          <w:b/>
          <w:bCs/>
        </w:rPr>
        <w:t>PS</w:t>
      </w:r>
      <w:r w:rsidRPr="00EA5DB3">
        <w:rPr>
          <w:b/>
          <w:bCs/>
          <w:lang w:val="ru-RU"/>
        </w:rPr>
        <w:t>3</w:t>
      </w:r>
    </w:p>
    <w:p w14:paraId="64D98FF9" w14:textId="77777777" w:rsidR="00EA5DB3" w:rsidRPr="00EA5DB3" w:rsidRDefault="00EA5DB3" w:rsidP="00EA5DB3">
      <w:pPr>
        <w:pStyle w:val="ReportBodyTextNogap"/>
        <w:ind w:left="720"/>
        <w:rPr>
          <w:b/>
          <w:bCs/>
          <w:lang w:val="ru-RU"/>
        </w:rPr>
      </w:pPr>
    </w:p>
    <w:p w14:paraId="5D8815B7" w14:textId="0E2AD76E" w:rsidR="00EA5DB3" w:rsidRPr="00605F1B" w:rsidRDefault="00E219B3" w:rsidP="00EA5DB3">
      <w:pPr>
        <w:pStyle w:val="ReportBodyTextNogap"/>
        <w:rPr>
          <w:lang w:val="ru-RU"/>
        </w:rPr>
      </w:pPr>
      <w:r w:rsidRPr="00E219B3">
        <w:rPr>
          <w:lang w:val="ru-RU"/>
        </w:rPr>
        <w:t>В соответствии со Стандартом эффективности Всемирного банка 3 (PS3), проект железной дороги будет предусматривать строгие меры по управлению качеством почвы, земельными ресурсами, выбросами в атмосферу и шумовым воздействием на всех этапах строительства и эксплуатации. Особое внимание будет уделено обращению с опасными веществами, протоколам предотвращения разливов и контролю загрязнения поверхностных вод для минимизации рисков для населения и экосистем. Стратегии предотвращения загрязнения будут интегрированы в процесс проектирования и реализации проекта для обеспечения эффективного использования ресурсов и соответствия национальным нормам и передовой международной практике.</w:t>
      </w:r>
    </w:p>
    <w:p w14:paraId="72FE3D22" w14:textId="77777777" w:rsidR="00E219B3" w:rsidRPr="00605F1B" w:rsidRDefault="00E219B3" w:rsidP="00EA5DB3">
      <w:pPr>
        <w:pStyle w:val="ReportBodyTextNogap"/>
        <w:rPr>
          <w:lang w:val="ru-RU"/>
        </w:rPr>
      </w:pPr>
    </w:p>
    <w:p w14:paraId="48B5EAB1" w14:textId="77777777" w:rsidR="00EA5DB3" w:rsidRPr="00E219B3" w:rsidRDefault="00EA5DB3" w:rsidP="00EA5DB3">
      <w:pPr>
        <w:pStyle w:val="ReportBodyTextNogap"/>
        <w:ind w:left="720"/>
        <w:rPr>
          <w:b/>
          <w:bCs/>
          <w:lang w:val="ru-RU"/>
        </w:rPr>
      </w:pPr>
      <w:r w:rsidRPr="00E219B3">
        <w:rPr>
          <w:b/>
          <w:bCs/>
          <w:lang w:val="ru-RU"/>
        </w:rPr>
        <w:t>8.3.1 Качество почвы и земельные ресурсы</w:t>
      </w:r>
    </w:p>
    <w:p w14:paraId="05F960A5" w14:textId="77777777" w:rsidR="00EA5DB3" w:rsidRPr="00605F1B" w:rsidRDefault="00EA5DB3" w:rsidP="00EA5DB3">
      <w:pPr>
        <w:pStyle w:val="ReportBodyTextNogap"/>
        <w:ind w:left="720"/>
        <w:rPr>
          <w:b/>
          <w:bCs/>
          <w:lang w:val="ru-RU"/>
        </w:rPr>
      </w:pPr>
    </w:p>
    <w:p w14:paraId="39B0A801" w14:textId="4BEF40DC" w:rsidR="00453236" w:rsidRPr="00453236" w:rsidRDefault="00453236" w:rsidP="00453236">
      <w:pPr>
        <w:pStyle w:val="ReportBodyTextNogap"/>
        <w:rPr>
          <w:lang w:val="ru-RU"/>
        </w:rPr>
      </w:pPr>
      <w:r w:rsidRPr="00453236">
        <w:rPr>
          <w:lang w:val="ru-RU"/>
        </w:rPr>
        <w:t xml:space="preserve">Оценка качества почвы и земельных ресурсов для проекта железной дороги </w:t>
      </w:r>
      <w:proofErr w:type="spellStart"/>
      <w:r w:rsidR="00401085">
        <w:rPr>
          <w:lang w:val="ru-RU"/>
        </w:rPr>
        <w:t>Мойынты</w:t>
      </w:r>
      <w:proofErr w:type="spellEnd"/>
      <w:r w:rsidRPr="00453236">
        <w:rPr>
          <w:lang w:val="ru-RU"/>
        </w:rPr>
        <w:t xml:space="preserve">– Кызылжар проводится в соответствии с </w:t>
      </w:r>
      <w:r w:rsidRPr="00453236">
        <w:t>PS</w:t>
      </w:r>
      <w:r w:rsidRPr="00453236">
        <w:rPr>
          <w:lang w:val="ru-RU"/>
        </w:rPr>
        <w:t xml:space="preserve">1 Всемирного банка, с особым акцентом на </w:t>
      </w:r>
      <w:r w:rsidRPr="00453236">
        <w:t>PS</w:t>
      </w:r>
      <w:r w:rsidRPr="00453236">
        <w:rPr>
          <w:lang w:val="ru-RU"/>
        </w:rPr>
        <w:t xml:space="preserve">3, Экологический кодекс (2021) и Земельный кодекс (2003). Строительные работы, включающие выемку грунта, обратную засыпку, хранение материалов и образование отходов, создают риски эрозии почвы, уплотнения и химического загрязнения углеводородами, цементом и опасными материалами. Поскольку </w:t>
      </w:r>
      <w:r w:rsidRPr="00453236">
        <w:t>PS</w:t>
      </w:r>
      <w:r w:rsidRPr="00453236">
        <w:rPr>
          <w:lang w:val="ru-RU"/>
        </w:rPr>
        <w:t xml:space="preserve">3 требует минимизации загрязнения и повышения эффективности использования ресурсов, будут применяться меры по управлению почвой и предотвращению разливов, </w:t>
      </w:r>
      <w:r w:rsidRPr="00453236">
        <w:rPr>
          <w:lang w:val="ru-RU"/>
        </w:rPr>
        <w:lastRenderedPageBreak/>
        <w:t xml:space="preserve">учитывающие особенности участка, для защиты сельскохозяйственных угодий, чувствительных степных почв и </w:t>
      </w:r>
      <w:proofErr w:type="spellStart"/>
      <w:r>
        <w:rPr>
          <w:lang w:val="ru-RU"/>
        </w:rPr>
        <w:t>Андасайского</w:t>
      </w:r>
      <w:proofErr w:type="spellEnd"/>
      <w:r>
        <w:rPr>
          <w:lang w:val="ru-RU"/>
        </w:rPr>
        <w:t xml:space="preserve"> </w:t>
      </w:r>
      <w:r w:rsidRPr="00453236">
        <w:rPr>
          <w:lang w:val="ru-RU"/>
        </w:rPr>
        <w:t>за</w:t>
      </w:r>
      <w:r>
        <w:rPr>
          <w:lang w:val="ru-RU"/>
        </w:rPr>
        <w:t>казника</w:t>
      </w:r>
      <w:r w:rsidRPr="00453236">
        <w:rPr>
          <w:lang w:val="ru-RU"/>
        </w:rPr>
        <w:t>, обеспечивая соответствие национальным и международным стандартам.</w:t>
      </w:r>
    </w:p>
    <w:p w14:paraId="6956496B" w14:textId="77777777" w:rsidR="00453236" w:rsidRPr="00453236" w:rsidRDefault="00453236" w:rsidP="00453236">
      <w:pPr>
        <w:pStyle w:val="ReportBodyTextNogap"/>
        <w:rPr>
          <w:lang w:val="ru-RU"/>
        </w:rPr>
      </w:pPr>
    </w:p>
    <w:p w14:paraId="214EBAD4" w14:textId="18D1CC7B" w:rsidR="00453236" w:rsidRPr="00453236" w:rsidRDefault="00453236" w:rsidP="00453236">
      <w:pPr>
        <w:pStyle w:val="ReportBodyTextNogap"/>
        <w:rPr>
          <w:b/>
          <w:bCs/>
          <w:lang w:val="ru-RU"/>
        </w:rPr>
      </w:pPr>
      <w:r w:rsidRPr="00453236">
        <w:rPr>
          <w:b/>
          <w:bCs/>
          <w:lang w:val="ru-RU"/>
        </w:rPr>
        <w:t>Источник рисков:</w:t>
      </w:r>
    </w:p>
    <w:p w14:paraId="2E5BA8FE" w14:textId="7C2D1185" w:rsidR="00453236" w:rsidRPr="00453236" w:rsidRDefault="00453236" w:rsidP="00453236">
      <w:pPr>
        <w:pStyle w:val="ReportBodyTextNogap"/>
        <w:rPr>
          <w:lang w:val="ru-RU"/>
        </w:rPr>
      </w:pPr>
      <w:r w:rsidRPr="00453236">
        <w:rPr>
          <w:lang w:val="ru-RU"/>
        </w:rPr>
        <w:t xml:space="preserve">Строительство железной дороги </w:t>
      </w:r>
      <w:proofErr w:type="spellStart"/>
      <w:r w:rsidR="00466404">
        <w:rPr>
          <w:lang w:val="ru-RU"/>
        </w:rPr>
        <w:t>Мойынты</w:t>
      </w:r>
      <w:proofErr w:type="spellEnd"/>
      <w:r w:rsidRPr="00453236">
        <w:rPr>
          <w:lang w:val="ru-RU"/>
        </w:rPr>
        <w:t>–Кызылжар потребует обширных нарушений земель по всей трассе и связанным с ней объектам. Основные источники воздействия включают в себя:</w:t>
      </w:r>
    </w:p>
    <w:p w14:paraId="0D6EF483" w14:textId="77777777" w:rsidR="00453236" w:rsidRPr="00453236" w:rsidRDefault="00453236" w:rsidP="00453236">
      <w:pPr>
        <w:pStyle w:val="ReportBodyTextNogap"/>
        <w:rPr>
          <w:lang w:val="ru-RU"/>
        </w:rPr>
      </w:pPr>
      <w:r w:rsidRPr="00453236">
        <w:rPr>
          <w:lang w:val="ru-RU"/>
        </w:rPr>
        <w:t xml:space="preserve">• </w:t>
      </w:r>
      <w:r w:rsidRPr="00453236">
        <w:rPr>
          <w:b/>
          <w:bCs/>
          <w:lang w:val="ru-RU"/>
        </w:rPr>
        <w:t>Засыпка и возведение насыпей</w:t>
      </w:r>
      <w:r w:rsidRPr="00453236">
        <w:rPr>
          <w:lang w:val="ru-RU"/>
        </w:rPr>
        <w:t xml:space="preserve"> для нового полотна.</w:t>
      </w:r>
    </w:p>
    <w:p w14:paraId="74A71011" w14:textId="77777777" w:rsidR="00453236" w:rsidRPr="00453236" w:rsidRDefault="00453236" w:rsidP="00453236">
      <w:pPr>
        <w:pStyle w:val="ReportBodyTextNogap"/>
        <w:rPr>
          <w:lang w:val="ru-RU"/>
        </w:rPr>
      </w:pPr>
      <w:r w:rsidRPr="00453236">
        <w:rPr>
          <w:lang w:val="ru-RU"/>
        </w:rPr>
        <w:t xml:space="preserve">• </w:t>
      </w:r>
      <w:r w:rsidRPr="00453236">
        <w:rPr>
          <w:b/>
          <w:bCs/>
          <w:lang w:val="ru-RU"/>
        </w:rPr>
        <w:t>Земляные работы и обустройство вспомогательных объектов</w:t>
      </w:r>
      <w:r w:rsidRPr="00453236">
        <w:rPr>
          <w:lang w:val="ru-RU"/>
        </w:rPr>
        <w:t>, таких как вахтовые поселки подрядчиков, бетоносмесительные и дробильные установки, карьеры и подъездные пути.</w:t>
      </w:r>
    </w:p>
    <w:p w14:paraId="48204B25" w14:textId="77777777" w:rsidR="00453236" w:rsidRPr="00453236" w:rsidRDefault="00453236" w:rsidP="00453236">
      <w:pPr>
        <w:pStyle w:val="ReportBodyTextNogap"/>
        <w:rPr>
          <w:lang w:val="ru-RU"/>
        </w:rPr>
      </w:pPr>
      <w:r w:rsidRPr="00453236">
        <w:rPr>
          <w:lang w:val="ru-RU"/>
        </w:rPr>
        <w:t xml:space="preserve">• </w:t>
      </w:r>
      <w:r w:rsidRPr="00453236">
        <w:rPr>
          <w:b/>
          <w:bCs/>
          <w:lang w:val="ru-RU"/>
        </w:rPr>
        <w:t>Транспортировка, хранение и погрузка-разгрузка</w:t>
      </w:r>
      <w:r w:rsidRPr="00453236">
        <w:rPr>
          <w:lang w:val="ru-RU"/>
        </w:rPr>
        <w:t xml:space="preserve"> топлива, масел, цемента и других строительных материалов.</w:t>
      </w:r>
    </w:p>
    <w:p w14:paraId="19EFA4BC" w14:textId="77777777" w:rsidR="00453236" w:rsidRDefault="00453236" w:rsidP="00453236">
      <w:pPr>
        <w:pStyle w:val="ReportBodyTextNogap"/>
        <w:rPr>
          <w:lang w:val="ru-RU"/>
        </w:rPr>
      </w:pPr>
      <w:r w:rsidRPr="00453236">
        <w:rPr>
          <w:lang w:val="ru-RU"/>
        </w:rPr>
        <w:t xml:space="preserve">• </w:t>
      </w:r>
      <w:r w:rsidRPr="00453236">
        <w:rPr>
          <w:b/>
          <w:bCs/>
          <w:lang w:val="ru-RU"/>
        </w:rPr>
        <w:t>Образование и утилизация твердых и жидких отходов</w:t>
      </w:r>
      <w:r w:rsidRPr="00453236">
        <w:rPr>
          <w:lang w:val="ru-RU"/>
        </w:rPr>
        <w:t xml:space="preserve"> из вахтовых поселков и со строительных площадок.</w:t>
      </w:r>
    </w:p>
    <w:p w14:paraId="4F5BD668" w14:textId="77777777" w:rsidR="00453236" w:rsidRPr="00453236" w:rsidRDefault="00453236" w:rsidP="00453236">
      <w:pPr>
        <w:pStyle w:val="ReportBodyTextNogap"/>
        <w:rPr>
          <w:lang w:val="ru-RU"/>
        </w:rPr>
      </w:pPr>
    </w:p>
    <w:p w14:paraId="6FFFDAAB" w14:textId="5ECE45B5" w:rsidR="00EA5DB3" w:rsidRDefault="00453236" w:rsidP="00453236">
      <w:pPr>
        <w:pStyle w:val="ReportBodyTextNogap"/>
        <w:rPr>
          <w:lang w:val="ru-RU"/>
        </w:rPr>
      </w:pPr>
      <w:r w:rsidRPr="00453236">
        <w:rPr>
          <w:lang w:val="ru-RU"/>
        </w:rPr>
        <w:t xml:space="preserve">Эти виды деятельности сопряжены с рисками как механических (например, снятие верхнего слоя почвы, уплотнение, эрозия), так и химических (например, разливы масла или топлива, утечки опасных веществ, цементная пыль, осаждение твердых частиц выхлопных газов). В степных условиях Казахстана темно-каштановые почвы относительно устойчивы, в то время как засоленные и деградированные почвы более подвержены необратимым повреждениям. К наиболее чувствительным реципиентам относятся частные сады, огороды, сельскохозяйственные угодья и зоны на территории </w:t>
      </w:r>
      <w:proofErr w:type="spellStart"/>
      <w:r w:rsidR="00A33855">
        <w:rPr>
          <w:lang w:val="ru-RU"/>
        </w:rPr>
        <w:t>Андасайского</w:t>
      </w:r>
      <w:proofErr w:type="spellEnd"/>
      <w:r w:rsidR="00A33855">
        <w:rPr>
          <w:lang w:val="ru-RU"/>
        </w:rPr>
        <w:t xml:space="preserve"> заказника</w:t>
      </w:r>
      <w:r w:rsidRPr="00453236">
        <w:rPr>
          <w:lang w:val="ru-RU"/>
        </w:rPr>
        <w:t>.</w:t>
      </w:r>
    </w:p>
    <w:p w14:paraId="7454D047" w14:textId="77777777" w:rsidR="00A33855" w:rsidRDefault="00A33855" w:rsidP="00453236">
      <w:pPr>
        <w:pStyle w:val="ReportBodyTextNogap"/>
        <w:rPr>
          <w:lang w:val="ru-RU"/>
        </w:rPr>
      </w:pPr>
    </w:p>
    <w:p w14:paraId="029C94C0" w14:textId="77777777" w:rsidR="00A33855" w:rsidRPr="00A33855" w:rsidRDefault="00A33855" w:rsidP="00A33855">
      <w:pPr>
        <w:pStyle w:val="ReportBodyTextNogap"/>
        <w:rPr>
          <w:lang w:val="ru-RU"/>
        </w:rPr>
      </w:pPr>
      <w:r w:rsidRPr="00A33855">
        <w:rPr>
          <w:lang w:val="ru-RU"/>
        </w:rPr>
        <w:t>Светло-каштановые и слаборазвитые почвы менее устойчивы к механическим воздействиям. В целом, негативному воздействию подвергнется площадь около 100 квадратных километров. Наиболее чувствительными к загрязнению почв будут сельскохозяйственные угодья, пастбища и охраняемые территории. Предлагаемое строительство предполагает использование около 33 карьеров, расположенных вдоль дороги. Карьеры будут углублены до 3-4 метров, а грунт будет вывезен. Карьеры останутся на месте. Планируется лишь незначительное выравнивание склонов.</w:t>
      </w:r>
    </w:p>
    <w:p w14:paraId="181746E1" w14:textId="4C032B2B" w:rsidR="00A33855" w:rsidRDefault="00A33855" w:rsidP="00A33855">
      <w:pPr>
        <w:pStyle w:val="ReportBodyTextNogap"/>
        <w:rPr>
          <w:lang w:val="ru-RU"/>
        </w:rPr>
      </w:pPr>
      <w:r w:rsidRPr="00A33855">
        <w:rPr>
          <w:lang w:val="ru-RU"/>
        </w:rPr>
        <w:t>Благодаря этим мерам проект позволит минимизировать как механическое, так и химическое воздействие на почву, обеспечить продуктивное землепользование и снизить долгосрочные риски загрязнения почвы и потери плодородия.</w:t>
      </w:r>
    </w:p>
    <w:p w14:paraId="749B8C74" w14:textId="77777777" w:rsidR="00453236" w:rsidRPr="00EA5DB3" w:rsidRDefault="00453236" w:rsidP="00453236">
      <w:pPr>
        <w:pStyle w:val="ReportBodyTextNogap"/>
        <w:rPr>
          <w:b/>
          <w:bCs/>
          <w:lang w:val="ru-RU"/>
        </w:rPr>
      </w:pPr>
    </w:p>
    <w:p w14:paraId="1388AAE7" w14:textId="77777777" w:rsidR="00586B58" w:rsidRDefault="00EA5DB3" w:rsidP="00586B58">
      <w:pPr>
        <w:pStyle w:val="ReportBodyTextNogap"/>
        <w:rPr>
          <w:b/>
          <w:bCs/>
          <w:lang w:val="ru-RU"/>
        </w:rPr>
      </w:pPr>
      <w:r w:rsidRPr="00EA5DB3">
        <w:rPr>
          <w:b/>
          <w:bCs/>
          <w:lang w:val="ru-RU"/>
        </w:rPr>
        <w:t>Оценка воздействия:</w:t>
      </w:r>
    </w:p>
    <w:p w14:paraId="61C3E47F" w14:textId="5DCE808C" w:rsidR="00586B58" w:rsidRPr="00586B58" w:rsidRDefault="00586B58" w:rsidP="00586B58">
      <w:pPr>
        <w:pStyle w:val="ReportBodyTextNogap"/>
        <w:rPr>
          <w:lang w:val="ru-RU"/>
        </w:rPr>
      </w:pPr>
    </w:p>
    <w:p w14:paraId="3321B574" w14:textId="77777777" w:rsidR="00586B58" w:rsidRPr="00586B58" w:rsidRDefault="00586B58" w:rsidP="00586B58">
      <w:pPr>
        <w:pStyle w:val="ReportBodyTextNogap"/>
        <w:rPr>
          <w:lang w:val="ru-RU"/>
        </w:rPr>
      </w:pPr>
      <w:r w:rsidRPr="00586B58">
        <w:rPr>
          <w:lang w:val="ru-RU"/>
        </w:rPr>
        <w:t xml:space="preserve">• </w:t>
      </w:r>
      <w:r w:rsidRPr="00586B58">
        <w:rPr>
          <w:b/>
          <w:bCs/>
          <w:lang w:val="ru-RU"/>
        </w:rPr>
        <w:t>Механическое нарушение</w:t>
      </w:r>
      <w:r w:rsidRPr="00586B58">
        <w:rPr>
          <w:lang w:val="ru-RU"/>
        </w:rPr>
        <w:t>: Уплотнение, смешивание плодородных и стерильных слоев почвы, а также снятие верхнего слоя почвы без надлежащего складирования могут значительно снизить плодородие почвы и затруднить её восстановление.</w:t>
      </w:r>
    </w:p>
    <w:p w14:paraId="2F3AEA66" w14:textId="77777777" w:rsidR="00586B58" w:rsidRPr="00586B58" w:rsidRDefault="00586B58" w:rsidP="00586B58">
      <w:pPr>
        <w:pStyle w:val="ReportBodyTextNogap"/>
        <w:rPr>
          <w:lang w:val="ru-RU"/>
        </w:rPr>
      </w:pPr>
      <w:r w:rsidRPr="00586B58">
        <w:rPr>
          <w:lang w:val="ru-RU"/>
        </w:rPr>
        <w:t>Проектные решения предусматривают снятие поверхностного слоя почвы (0–20 см) и его последующее использование для рекультивации нарушенных территорий. Площадь, на которую будет воздействовать воздействие, составит около 100 квадратных километров. Общий объём снятия слоя естественной растительности (0,20 м), составит 1 177 198,29 м³; общий объём грунта (строительство насыпи) составит 13 165 360,32 м³.</w:t>
      </w:r>
    </w:p>
    <w:p w14:paraId="023F1AEF" w14:textId="77777777" w:rsidR="00586B58" w:rsidRPr="00586B58" w:rsidRDefault="00586B58" w:rsidP="00586B58">
      <w:pPr>
        <w:pStyle w:val="ReportBodyTextNogap"/>
        <w:rPr>
          <w:lang w:val="ru-RU"/>
        </w:rPr>
      </w:pPr>
      <w:r w:rsidRPr="00586B58">
        <w:rPr>
          <w:lang w:val="ru-RU"/>
        </w:rPr>
        <w:t xml:space="preserve">• </w:t>
      </w:r>
      <w:r w:rsidRPr="00586B58">
        <w:rPr>
          <w:b/>
          <w:bCs/>
          <w:lang w:val="ru-RU"/>
        </w:rPr>
        <w:t>Химическое нарушение</w:t>
      </w:r>
      <w:r w:rsidRPr="00586B58">
        <w:rPr>
          <w:lang w:val="ru-RU"/>
        </w:rPr>
        <w:t xml:space="preserve">: Утечки углеводородов, отложения цемента и неправильное обращение с опасными материалами могут снизить инфильтрационную способность и функции почвы, что косвенно повлияет на растительность, скот и здоровье человека. В ходе работ на участке будет образовываться пыль (только строительные работы), а </w:t>
      </w:r>
      <w:r w:rsidRPr="00586B58">
        <w:rPr>
          <w:lang w:val="ru-RU"/>
        </w:rPr>
        <w:lastRenderedPageBreak/>
        <w:t>также может произойти загрязнение почвы атмосферными загрязняющими веществами (очень слабое воздействие ввиду щелочности пустынных почв). Загрязняющие вещества из почвы могут попадать в растения, людей и животных. Зона пылеобразования может быть очень большой и наблюдаться на расстоянии до 1-2 км от источника.</w:t>
      </w:r>
    </w:p>
    <w:p w14:paraId="49F8E810" w14:textId="77777777" w:rsidR="00586B58" w:rsidRPr="00586B58" w:rsidRDefault="00586B58" w:rsidP="00586B58">
      <w:pPr>
        <w:pStyle w:val="ReportBodyTextNogap"/>
        <w:rPr>
          <w:lang w:val="ru-RU"/>
        </w:rPr>
      </w:pPr>
      <w:r w:rsidRPr="00586B58">
        <w:rPr>
          <w:lang w:val="ru-RU"/>
        </w:rPr>
        <w:t xml:space="preserve">• </w:t>
      </w:r>
      <w:r w:rsidRPr="00586B58">
        <w:rPr>
          <w:b/>
          <w:bCs/>
          <w:lang w:val="ru-RU"/>
        </w:rPr>
        <w:t>Нерациональное обращение с отходами</w:t>
      </w:r>
      <w:r w:rsidRPr="00586B58">
        <w:rPr>
          <w:lang w:val="ru-RU"/>
        </w:rPr>
        <w:t>: Неправильная утилизация твердых и жидких отходов может привести к ухудшению качества почвы, повышению засоленности и длительному вымыванию загрязняющих веществ.</w:t>
      </w:r>
    </w:p>
    <w:p w14:paraId="6CEB9237" w14:textId="77777777" w:rsidR="00586B58" w:rsidRPr="00586B58" w:rsidRDefault="00586B58" w:rsidP="00586B58">
      <w:pPr>
        <w:pStyle w:val="ReportBodyTextNogap"/>
        <w:rPr>
          <w:lang w:val="ru-RU"/>
        </w:rPr>
      </w:pPr>
      <w:r w:rsidRPr="00586B58">
        <w:rPr>
          <w:lang w:val="ru-RU"/>
        </w:rPr>
        <w:t>Проектом не предусмотрен сброс сточных вод и отходов на поверхность. Все сточные воды и отходы будут безопасно собираться и утилизироваться в соответствии с законодательством Республики Казахстан.</w:t>
      </w:r>
    </w:p>
    <w:p w14:paraId="2455481C" w14:textId="77777777" w:rsidR="00586B58" w:rsidRDefault="00586B58" w:rsidP="00586B58">
      <w:pPr>
        <w:pStyle w:val="ReportBodyTextNogap"/>
        <w:rPr>
          <w:lang w:val="ru-RU"/>
        </w:rPr>
      </w:pPr>
      <w:r w:rsidRPr="00586B58">
        <w:rPr>
          <w:lang w:val="ru-RU"/>
        </w:rPr>
        <w:t>Вывод земель из категории пастбищ окажет существенное негативное воздействие на население. Потеря пастбищ, пылевое загрязнение, фрагментация территории и изменение качества почв на большой площади негативно повлияют на территорию проекта без реализации комплексного комплекса природоохранных и компенсационных мероприятий. В период эксплуатации основное воздействие на почвы может быть обусловлено только выпадением загрязняющих веществ из атмосферы. Воздействие будет незначительным. Предлагаемые работы по рекультивации нарушенных территорий создадут условия для их восстановления.</w:t>
      </w:r>
    </w:p>
    <w:p w14:paraId="2A364147" w14:textId="77777777" w:rsidR="00586B58" w:rsidRPr="00586B58" w:rsidRDefault="00586B58" w:rsidP="00586B58">
      <w:pPr>
        <w:pStyle w:val="ReportBodyTextNogap"/>
        <w:rPr>
          <w:lang w:val="ru-RU"/>
        </w:rPr>
      </w:pPr>
    </w:p>
    <w:p w14:paraId="76BC2506" w14:textId="77777777" w:rsidR="00586B58" w:rsidRPr="00586B58" w:rsidRDefault="00586B58" w:rsidP="00586B58">
      <w:pPr>
        <w:pStyle w:val="ReportBodyTextNogap"/>
        <w:rPr>
          <w:b/>
          <w:bCs/>
          <w:lang w:val="ru-RU"/>
        </w:rPr>
      </w:pPr>
      <w:r w:rsidRPr="00586B58">
        <w:rPr>
          <w:b/>
          <w:bCs/>
          <w:lang w:val="ru-RU"/>
        </w:rPr>
        <w:t>Характеристики фонового загрязнения</w:t>
      </w:r>
    </w:p>
    <w:p w14:paraId="2AE542A1" w14:textId="77777777" w:rsidR="00586B58" w:rsidRDefault="00586B58" w:rsidP="00586B58">
      <w:pPr>
        <w:pStyle w:val="ReportBodyTextNogap"/>
        <w:rPr>
          <w:lang w:val="ru-RU"/>
        </w:rPr>
      </w:pPr>
      <w:r w:rsidRPr="00586B58">
        <w:rPr>
          <w:lang w:val="ru-RU"/>
        </w:rPr>
        <w:t>Проект предполагает новое строительство вдоль ранее не использовавшегося для дорожного строительства маршрута – «условно чистого» маршрута. Характеристики фонового загрязнения для этой территории в Республике Казахстан не определены.</w:t>
      </w:r>
    </w:p>
    <w:p w14:paraId="1DE34C48" w14:textId="77777777" w:rsidR="00586B58" w:rsidRPr="00586B58" w:rsidRDefault="00586B58" w:rsidP="00586B58">
      <w:pPr>
        <w:pStyle w:val="ReportBodyTextNogap"/>
        <w:rPr>
          <w:lang w:val="ru-RU"/>
        </w:rPr>
      </w:pPr>
    </w:p>
    <w:p w14:paraId="4574D3E6" w14:textId="33F21AAF" w:rsidR="00EA5DB3" w:rsidRDefault="00586B58" w:rsidP="00586B58">
      <w:pPr>
        <w:pStyle w:val="ReportBodyTextNogap"/>
        <w:rPr>
          <w:lang w:val="ru-RU"/>
        </w:rPr>
      </w:pPr>
      <w:r w:rsidRPr="00586B58">
        <w:rPr>
          <w:lang w:val="ru-RU"/>
        </w:rPr>
        <w:t>С точки зрения рисков, связанных с качеством почв и земельными ресурсами, Проект окажет «прямое» воздействие на окружающую среду. С точки зрения продолжительности, воздействие на участке вдоль железнодорожной линии является кратковременным, его можно считать «краткосрочным» и «ограниченным по масштабу», поскольку оно затрагивает только определённый участок за раз. «Частота воздействия» также не будет соответствовать ежедневному или непрерывному выполнению работ до завершения проекта. Применяя «Матрицу значимости воздействия», можно предположить, что окружающая среда может иметь «низкую чувствительность», поскольку природа обладает достаточной поглощающей способностью на каждом участке. Это приводит к «незначительному» уровню воздействия. Однако поскольку восстановление почвы — медленный процесс, превентивные меры и тщательное управление имеют решающее значение, чтобы избежать долгосрочной деградации и не допустить перехода остаточных эффектов в разряд существенных, а вместо этого приблизиться к незначительным/незначительным.</w:t>
      </w:r>
    </w:p>
    <w:p w14:paraId="2D8F118A" w14:textId="77777777" w:rsidR="00586B58" w:rsidRPr="00EA5DB3" w:rsidRDefault="00586B58" w:rsidP="00586B58">
      <w:pPr>
        <w:pStyle w:val="ReportBodyTextNogap"/>
        <w:rPr>
          <w:lang w:val="ru-RU"/>
        </w:rPr>
      </w:pPr>
    </w:p>
    <w:p w14:paraId="2DF1E91C" w14:textId="77777777" w:rsidR="00EA5DB3" w:rsidRDefault="00EA5DB3" w:rsidP="00EA5DB3">
      <w:pPr>
        <w:pStyle w:val="ReportBodyTextNogap"/>
        <w:rPr>
          <w:b/>
          <w:bCs/>
          <w:lang w:val="ru-RU"/>
        </w:rPr>
      </w:pPr>
      <w:r w:rsidRPr="00586B58">
        <w:rPr>
          <w:b/>
          <w:bCs/>
          <w:lang w:val="ru-RU"/>
        </w:rPr>
        <w:t>Меры смягчения:</w:t>
      </w:r>
    </w:p>
    <w:p w14:paraId="336E3DAF" w14:textId="77777777" w:rsidR="00586B58" w:rsidRPr="00586B58" w:rsidRDefault="00586B58" w:rsidP="00EA5DB3">
      <w:pPr>
        <w:pStyle w:val="ReportBodyTextNogap"/>
        <w:rPr>
          <w:lang w:val="ru-RU"/>
        </w:rPr>
      </w:pPr>
    </w:p>
    <w:p w14:paraId="1F41AF5B" w14:textId="77777777" w:rsidR="00586B58" w:rsidRPr="00586B58" w:rsidRDefault="00586B58" w:rsidP="00586B58">
      <w:pPr>
        <w:pStyle w:val="ReportBodyTextNogap"/>
        <w:rPr>
          <w:b/>
          <w:bCs/>
          <w:lang w:val="ru-RU"/>
        </w:rPr>
      </w:pPr>
      <w:r w:rsidRPr="00586B58">
        <w:rPr>
          <w:b/>
          <w:bCs/>
          <w:lang w:val="ru-RU"/>
        </w:rPr>
        <w:t>Планирование и управление</w:t>
      </w:r>
    </w:p>
    <w:p w14:paraId="35F0FA52" w14:textId="77777777" w:rsidR="00586B58" w:rsidRPr="00586B58" w:rsidRDefault="00586B58" w:rsidP="00586B58">
      <w:pPr>
        <w:pStyle w:val="ReportBodyTextNogap"/>
        <w:rPr>
          <w:lang w:val="ru-RU"/>
        </w:rPr>
      </w:pPr>
      <w:r w:rsidRPr="00586B58">
        <w:rPr>
          <w:lang w:val="ru-RU"/>
        </w:rPr>
        <w:t>• До начала работ подрядчики подготовят План управления почвой, План управления карьером/карьером и План рекультивации участка. Все планы будут рассмотрены и утверждены инженером и сотрудниками отдела охраны окружающей среды и социальной сферы КТЖ.</w:t>
      </w:r>
    </w:p>
    <w:p w14:paraId="78BFECF9" w14:textId="77777777" w:rsidR="00586B58" w:rsidRDefault="00586B58" w:rsidP="00586B58">
      <w:pPr>
        <w:pStyle w:val="ReportBodyTextNogap"/>
        <w:rPr>
          <w:lang w:val="ru-RU"/>
        </w:rPr>
      </w:pPr>
      <w:r w:rsidRPr="00586B58">
        <w:rPr>
          <w:lang w:val="ru-RU"/>
        </w:rPr>
        <w:t>• Уязвимые почвы, сельскохозяйственные угодья и дренажные зоны будут нанесены на карту и разграничены, с ограничением доступа тяжелой техники для предотвращения ненужного вмешательства.</w:t>
      </w:r>
    </w:p>
    <w:p w14:paraId="09EEA042" w14:textId="77777777" w:rsidR="00586B58" w:rsidRPr="00586B58" w:rsidRDefault="00586B58" w:rsidP="00586B58">
      <w:pPr>
        <w:pStyle w:val="ReportBodyTextNogap"/>
        <w:rPr>
          <w:lang w:val="ru-RU"/>
        </w:rPr>
      </w:pPr>
    </w:p>
    <w:p w14:paraId="75F2F20F" w14:textId="77777777" w:rsidR="00586B58" w:rsidRPr="00586B58" w:rsidRDefault="00586B58" w:rsidP="00586B58">
      <w:pPr>
        <w:pStyle w:val="ReportBodyTextNogap"/>
        <w:rPr>
          <w:lang w:val="ru-RU"/>
        </w:rPr>
      </w:pPr>
      <w:r w:rsidRPr="00586B58">
        <w:rPr>
          <w:b/>
          <w:bCs/>
          <w:lang w:val="ru-RU"/>
        </w:rPr>
        <w:lastRenderedPageBreak/>
        <w:t>Операционные меры контроля</w:t>
      </w:r>
      <w:r w:rsidRPr="00586B58">
        <w:rPr>
          <w:lang w:val="ru-RU"/>
        </w:rPr>
        <w:t xml:space="preserve"> (будут более подробно описаны в планах для конкретных площадок):</w:t>
      </w:r>
    </w:p>
    <w:p w14:paraId="043D0EFB" w14:textId="77777777" w:rsidR="00586B58" w:rsidRPr="00586B58" w:rsidRDefault="00586B58" w:rsidP="00586B58">
      <w:pPr>
        <w:pStyle w:val="ReportBodyTextNogap"/>
        <w:rPr>
          <w:lang w:val="ru-RU"/>
        </w:rPr>
      </w:pPr>
      <w:r w:rsidRPr="00586B58">
        <w:rPr>
          <w:lang w:val="ru-RU"/>
        </w:rPr>
        <w:t>• Верхний слой почвы будет снят, складирован отдельно и повторно использован для рекультивации.</w:t>
      </w:r>
    </w:p>
    <w:p w14:paraId="35746B75" w14:textId="77777777" w:rsidR="00586B58" w:rsidRPr="00586B58" w:rsidRDefault="00586B58" w:rsidP="00586B58">
      <w:pPr>
        <w:pStyle w:val="ReportBodyTextNogap"/>
        <w:rPr>
          <w:lang w:val="ru-RU"/>
        </w:rPr>
      </w:pPr>
      <w:r w:rsidRPr="00586B58">
        <w:rPr>
          <w:lang w:val="ru-RU"/>
        </w:rPr>
        <w:t>• На участках хранения и обработки топлива будут установлены системы предотвращения и ликвидации разливов.</w:t>
      </w:r>
    </w:p>
    <w:p w14:paraId="4E4B2ACA" w14:textId="77777777" w:rsidR="00586B58" w:rsidRPr="00586B58" w:rsidRDefault="00586B58" w:rsidP="00586B58">
      <w:pPr>
        <w:pStyle w:val="ReportBodyTextNogap"/>
        <w:rPr>
          <w:lang w:val="ru-RU"/>
        </w:rPr>
      </w:pPr>
      <w:r w:rsidRPr="00586B58">
        <w:rPr>
          <w:lang w:val="ru-RU"/>
        </w:rPr>
        <w:t>• Цемент и опасные материалы будут храниться на непроницаемых, обвалованных поверхностях для предотвращения выщелачивания.</w:t>
      </w:r>
    </w:p>
    <w:p w14:paraId="34B56592" w14:textId="77777777" w:rsidR="00586B58" w:rsidRPr="00586B58" w:rsidRDefault="00586B58" w:rsidP="00586B58">
      <w:pPr>
        <w:pStyle w:val="ReportBodyTextNogap"/>
        <w:rPr>
          <w:lang w:val="ru-RU"/>
        </w:rPr>
      </w:pPr>
      <w:r w:rsidRPr="00586B58">
        <w:rPr>
          <w:lang w:val="ru-RU"/>
        </w:rPr>
        <w:t>• Процедуры обращения с отходами обеспечат надлежащую сортировку, сбор и утилизацию твердых и жидких отходов.</w:t>
      </w:r>
    </w:p>
    <w:p w14:paraId="2E0651E1" w14:textId="77777777" w:rsidR="00586B58" w:rsidRPr="00586B58" w:rsidRDefault="00586B58" w:rsidP="00586B58">
      <w:pPr>
        <w:pStyle w:val="ReportBodyTextNogap"/>
        <w:rPr>
          <w:lang w:val="ru-RU"/>
        </w:rPr>
      </w:pPr>
      <w:r w:rsidRPr="00586B58">
        <w:rPr>
          <w:lang w:val="ru-RU"/>
        </w:rPr>
        <w:t>• Минимизация площадей, затронутых работами (выполнение работ на промышленной площадке)</w:t>
      </w:r>
    </w:p>
    <w:p w14:paraId="437FF549" w14:textId="77777777" w:rsidR="00586B58" w:rsidRPr="00586B58" w:rsidRDefault="00586B58" w:rsidP="00586B58">
      <w:pPr>
        <w:pStyle w:val="ReportBodyTextNogap"/>
        <w:rPr>
          <w:lang w:val="ru-RU"/>
        </w:rPr>
      </w:pPr>
      <w:r w:rsidRPr="00586B58">
        <w:rPr>
          <w:lang w:val="ru-RU"/>
        </w:rPr>
        <w:t>• Запрет на использование подъездных путей вне дорог;</w:t>
      </w:r>
    </w:p>
    <w:p w14:paraId="1EF1D57A" w14:textId="77777777" w:rsidR="00586B58" w:rsidRPr="00586B58" w:rsidRDefault="00586B58" w:rsidP="00586B58">
      <w:pPr>
        <w:pStyle w:val="ReportBodyTextNogap"/>
        <w:rPr>
          <w:lang w:val="ru-RU"/>
        </w:rPr>
      </w:pPr>
      <w:r w:rsidRPr="00586B58">
        <w:rPr>
          <w:lang w:val="ru-RU"/>
        </w:rPr>
        <w:t>• Пылеподавление;</w:t>
      </w:r>
    </w:p>
    <w:p w14:paraId="3E9768A3" w14:textId="77777777" w:rsidR="00586B58" w:rsidRPr="00586B58" w:rsidRDefault="00586B58" w:rsidP="00586B58">
      <w:pPr>
        <w:pStyle w:val="ReportBodyTextNogap"/>
        <w:rPr>
          <w:lang w:val="ru-RU"/>
        </w:rPr>
      </w:pPr>
      <w:r w:rsidRPr="00586B58">
        <w:rPr>
          <w:lang w:val="ru-RU"/>
        </w:rPr>
        <w:t>• Применение современных технологий и оборудования, минимизирующих выбросы загрязняющих веществ;</w:t>
      </w:r>
    </w:p>
    <w:p w14:paraId="5195FB59" w14:textId="77777777" w:rsidR="00586B58" w:rsidRDefault="00586B58" w:rsidP="00586B58">
      <w:pPr>
        <w:pStyle w:val="ReportBodyTextNogap"/>
        <w:rPr>
          <w:lang w:val="ru-RU"/>
        </w:rPr>
      </w:pPr>
      <w:r w:rsidRPr="00586B58">
        <w:rPr>
          <w:lang w:val="ru-RU"/>
        </w:rPr>
        <w:t>• Разработка и внедрение планов реагирования на чрезвычайные ситуации и т.д.</w:t>
      </w:r>
    </w:p>
    <w:p w14:paraId="23168763" w14:textId="77777777" w:rsidR="00586B58" w:rsidRPr="00586B58" w:rsidRDefault="00586B58" w:rsidP="00586B58">
      <w:pPr>
        <w:pStyle w:val="ReportBodyTextNogap"/>
        <w:rPr>
          <w:lang w:val="ru-RU"/>
        </w:rPr>
      </w:pPr>
    </w:p>
    <w:p w14:paraId="01D85FC6" w14:textId="77777777" w:rsidR="00586B58" w:rsidRPr="00586B58" w:rsidRDefault="00586B58" w:rsidP="00586B58">
      <w:pPr>
        <w:pStyle w:val="ReportBodyTextNogap"/>
        <w:rPr>
          <w:b/>
          <w:bCs/>
          <w:lang w:val="ru-RU"/>
        </w:rPr>
      </w:pPr>
      <w:r w:rsidRPr="00586B58">
        <w:rPr>
          <w:b/>
          <w:bCs/>
          <w:lang w:val="ru-RU"/>
        </w:rPr>
        <w:t>Проектные решения</w:t>
      </w:r>
    </w:p>
    <w:p w14:paraId="64DEEB9F" w14:textId="77777777" w:rsidR="00586B58" w:rsidRPr="00586B58" w:rsidRDefault="00586B58" w:rsidP="00586B58">
      <w:pPr>
        <w:pStyle w:val="ReportBodyTextNogap"/>
        <w:rPr>
          <w:lang w:val="ru-RU"/>
        </w:rPr>
      </w:pPr>
      <w:r w:rsidRPr="00586B58">
        <w:rPr>
          <w:lang w:val="ru-RU"/>
        </w:rPr>
        <w:t xml:space="preserve">При прохождении железной дороги по заболоченным участкам предусматривается полное удаление слабых грунтов в основании насыпи. В выемках, сооружаемых в обычных грунтах с повышенной влажностью, глинистые грунты основания будут заменены дренируемыми </w:t>
      </w:r>
      <w:proofErr w:type="spellStart"/>
      <w:r w:rsidRPr="00586B58">
        <w:rPr>
          <w:lang w:val="ru-RU"/>
        </w:rPr>
        <w:t>непылящими</w:t>
      </w:r>
      <w:proofErr w:type="spellEnd"/>
      <w:r w:rsidRPr="00586B58">
        <w:rPr>
          <w:lang w:val="ru-RU"/>
        </w:rPr>
        <w:t xml:space="preserve"> грунтами толщиной не менее 1,0 м от бровки профиля. Земляное полотно будет отсыпаться привозным грунтом из карьеров, резервов и отработанных выработок.</w:t>
      </w:r>
    </w:p>
    <w:p w14:paraId="5702118C" w14:textId="77777777" w:rsidR="00586B58" w:rsidRPr="00586B58" w:rsidRDefault="00586B58" w:rsidP="00586B58">
      <w:pPr>
        <w:pStyle w:val="ReportBodyTextNogap"/>
        <w:rPr>
          <w:lang w:val="ru-RU"/>
        </w:rPr>
      </w:pPr>
    </w:p>
    <w:p w14:paraId="05681017" w14:textId="77777777" w:rsidR="00586B58" w:rsidRPr="00586B58" w:rsidRDefault="00586B58" w:rsidP="00586B58">
      <w:pPr>
        <w:pStyle w:val="ReportBodyTextNogap"/>
        <w:rPr>
          <w:lang w:val="ru-RU"/>
        </w:rPr>
      </w:pPr>
      <w:r w:rsidRPr="00586B58">
        <w:rPr>
          <w:lang w:val="ru-RU"/>
        </w:rPr>
        <w:t xml:space="preserve">Проектом также предусмотрено укрепление откосов насыпей, выемок, берм, водоотводных канав и кюветов методом </w:t>
      </w:r>
      <w:proofErr w:type="spellStart"/>
      <w:r w:rsidRPr="00586B58">
        <w:rPr>
          <w:lang w:val="ru-RU"/>
        </w:rPr>
        <w:t>гидропосева</w:t>
      </w:r>
      <w:proofErr w:type="spellEnd"/>
      <w:r w:rsidRPr="00586B58">
        <w:rPr>
          <w:lang w:val="ru-RU"/>
        </w:rPr>
        <w:t xml:space="preserve"> многолетних трав. Откосы дорожного полотна, сооруженные из ветроустойчивых песчаных грунтов, будут укреплены полосами шириной не менее 3,0 м по краям котлованов и основаниям насыпей </w:t>
      </w:r>
      <w:proofErr w:type="spellStart"/>
      <w:r w:rsidRPr="00586B58">
        <w:rPr>
          <w:lang w:val="ru-RU"/>
        </w:rPr>
        <w:t>геосинтетическим</w:t>
      </w:r>
      <w:proofErr w:type="spellEnd"/>
      <w:r w:rsidRPr="00586B58">
        <w:rPr>
          <w:lang w:val="ru-RU"/>
        </w:rPr>
        <w:t xml:space="preserve"> материалом </w:t>
      </w:r>
      <w:proofErr w:type="spellStart"/>
      <w:r w:rsidRPr="00586B58">
        <w:rPr>
          <w:lang w:val="ru-RU"/>
        </w:rPr>
        <w:t>Polifelt</w:t>
      </w:r>
      <w:proofErr w:type="spellEnd"/>
      <w:r w:rsidRPr="00586B58">
        <w:rPr>
          <w:lang w:val="ru-RU"/>
        </w:rPr>
        <w:t xml:space="preserve"> TS65 с посевом трав.</w:t>
      </w:r>
    </w:p>
    <w:p w14:paraId="043DE8DF" w14:textId="77777777" w:rsidR="00586B58" w:rsidRPr="00586B58" w:rsidRDefault="00586B58" w:rsidP="00586B58">
      <w:pPr>
        <w:pStyle w:val="ReportBodyTextNogap"/>
        <w:rPr>
          <w:lang w:val="ru-RU"/>
        </w:rPr>
      </w:pPr>
    </w:p>
    <w:p w14:paraId="3149456A" w14:textId="561B746C" w:rsidR="00EA5DB3" w:rsidRPr="00EA5DB3" w:rsidRDefault="00586B58" w:rsidP="00586B58">
      <w:pPr>
        <w:pStyle w:val="ReportBodyTextNogap"/>
        <w:rPr>
          <w:lang w:val="ru-RU"/>
        </w:rPr>
      </w:pPr>
      <w:r w:rsidRPr="00586B58">
        <w:rPr>
          <w:lang w:val="ru-RU"/>
        </w:rPr>
        <w:t>Благодаря этим мерам проект позволит минимизировать как механическое, так и химическое воздействие на почву, обеспечить продуктивное землепользование и снизить долгосрочные риски загрязнения почвы и потери плодородия.</w:t>
      </w:r>
    </w:p>
    <w:p w14:paraId="62F8CCBF" w14:textId="77777777" w:rsidR="00EA5DB3" w:rsidRPr="00EA5DB3" w:rsidRDefault="00EA5DB3" w:rsidP="00EA5DB3">
      <w:pPr>
        <w:pStyle w:val="ReportBodyTextNogap"/>
        <w:rPr>
          <w:lang w:val="ru-RU"/>
        </w:rPr>
      </w:pPr>
    </w:p>
    <w:p w14:paraId="7DD3A209" w14:textId="77777777" w:rsidR="00EA5DB3" w:rsidRPr="00EA5DB3" w:rsidRDefault="00EA5DB3" w:rsidP="00EA5DB3">
      <w:pPr>
        <w:pStyle w:val="ReportBodyTextNogap"/>
        <w:rPr>
          <w:b/>
          <w:bCs/>
          <w:lang w:val="ru-RU"/>
        </w:rPr>
      </w:pPr>
      <w:r w:rsidRPr="00EA5DB3">
        <w:rPr>
          <w:b/>
          <w:bCs/>
          <w:lang w:val="ru-RU"/>
        </w:rPr>
        <w:t>8.3.2 Опасные вещества и предотвращение разливов</w:t>
      </w:r>
    </w:p>
    <w:p w14:paraId="3AFC2DA1" w14:textId="77777777" w:rsidR="00EA5DB3" w:rsidRPr="00EA5DB3" w:rsidRDefault="00EA5DB3" w:rsidP="00EA5DB3">
      <w:pPr>
        <w:pStyle w:val="ReportBodyTextNogap"/>
        <w:rPr>
          <w:lang w:val="ru-RU"/>
        </w:rPr>
      </w:pPr>
    </w:p>
    <w:p w14:paraId="776F44CA" w14:textId="7980779B" w:rsidR="00EA5DB3" w:rsidRPr="00EA5DB3" w:rsidRDefault="00EA5DB3" w:rsidP="00EA5DB3">
      <w:pPr>
        <w:pStyle w:val="ReportBodyTextNogap"/>
        <w:rPr>
          <w:lang w:val="ru-RU"/>
        </w:rPr>
      </w:pPr>
      <w:r w:rsidRPr="00EA5DB3">
        <w:rPr>
          <w:lang w:val="ru-RU"/>
        </w:rPr>
        <w:t xml:space="preserve">Обращение с топливом, маслами, химикатами и опасными отходами во время строительства представляет значительный риск для почвы, воды и здоровья населения при ненадлежащем управлении. Для минимизации этих рисков проект примет комплекс мер, охватывающих хранение, обращение с отходами, реагирование на разливы, защиту плодородного слоя почвы и восстановление территории, в соответствии с лучшими международными практиками и Руководствами по охране окружающей среды и безопасности </w:t>
      </w:r>
      <w:r w:rsidR="00E219B3">
        <w:t>WB</w:t>
      </w:r>
      <w:r w:rsidR="00E219B3" w:rsidRPr="00E219B3">
        <w:rPr>
          <w:lang w:val="ru-RU"/>
        </w:rPr>
        <w:t xml:space="preserve"> </w:t>
      </w:r>
      <w:r w:rsidRPr="00EA5DB3">
        <w:rPr>
          <w:lang w:val="ru-RU"/>
        </w:rPr>
        <w:t>(</w:t>
      </w:r>
      <w:r w:rsidRPr="008C3872">
        <w:t>EHS</w:t>
      </w:r>
      <w:r w:rsidRPr="00EA5DB3">
        <w:rPr>
          <w:lang w:val="ru-RU"/>
        </w:rPr>
        <w:t xml:space="preserve"> </w:t>
      </w:r>
      <w:r w:rsidRPr="008C3872">
        <w:t>Guidelines</w:t>
      </w:r>
      <w:r w:rsidRPr="00EA5DB3">
        <w:rPr>
          <w:lang w:val="ru-RU"/>
        </w:rPr>
        <w:t>).</w:t>
      </w:r>
    </w:p>
    <w:p w14:paraId="02AEE848" w14:textId="77777777" w:rsidR="00EA5DB3" w:rsidRPr="008C3872" w:rsidRDefault="00EA5DB3" w:rsidP="00EA5DB3">
      <w:pPr>
        <w:pStyle w:val="ReportBodyTextNogap"/>
      </w:pPr>
      <w:proofErr w:type="spellStart"/>
      <w:r w:rsidRPr="008C3872">
        <w:rPr>
          <w:b/>
          <w:bCs/>
        </w:rPr>
        <w:t>Происхождение</w:t>
      </w:r>
      <w:proofErr w:type="spellEnd"/>
      <w:r w:rsidRPr="008C3872">
        <w:rPr>
          <w:b/>
          <w:bCs/>
        </w:rPr>
        <w:t xml:space="preserve"> </w:t>
      </w:r>
      <w:proofErr w:type="spellStart"/>
      <w:r w:rsidRPr="008C3872">
        <w:rPr>
          <w:b/>
          <w:bCs/>
        </w:rPr>
        <w:t>воздействия</w:t>
      </w:r>
      <w:proofErr w:type="spellEnd"/>
      <w:r w:rsidRPr="008C3872">
        <w:rPr>
          <w:b/>
          <w:bCs/>
        </w:rPr>
        <w:t>:</w:t>
      </w:r>
    </w:p>
    <w:p w14:paraId="0B11BF0B" w14:textId="77777777" w:rsidR="00EA5DB3" w:rsidRPr="00EA5DB3" w:rsidRDefault="00EA5DB3" w:rsidP="00EA5DB3">
      <w:pPr>
        <w:pStyle w:val="ReportBodyTextNogap"/>
        <w:numPr>
          <w:ilvl w:val="0"/>
          <w:numId w:val="349"/>
        </w:numPr>
        <w:rPr>
          <w:lang w:val="ru-RU"/>
        </w:rPr>
      </w:pPr>
      <w:r w:rsidRPr="00EA5DB3">
        <w:rPr>
          <w:lang w:val="ru-RU"/>
        </w:rPr>
        <w:t>Случайные разливы топлива, масла или химикатов при хранении, обращении и заправке.</w:t>
      </w:r>
    </w:p>
    <w:p w14:paraId="42DAB4E8" w14:textId="77777777" w:rsidR="00EA5DB3" w:rsidRPr="00EA5DB3" w:rsidRDefault="00EA5DB3" w:rsidP="00EA5DB3">
      <w:pPr>
        <w:pStyle w:val="ReportBodyTextNogap"/>
        <w:numPr>
          <w:ilvl w:val="0"/>
          <w:numId w:val="349"/>
        </w:numPr>
        <w:rPr>
          <w:lang w:val="ru-RU"/>
        </w:rPr>
      </w:pPr>
      <w:r w:rsidRPr="00EA5DB3">
        <w:rPr>
          <w:lang w:val="ru-RU"/>
        </w:rPr>
        <w:t>Сток с площадок строительства, неправильный сброс сточных вод и утечки на зонах обслуживания.</w:t>
      </w:r>
    </w:p>
    <w:p w14:paraId="5B5B03AF" w14:textId="77777777" w:rsidR="00EA5DB3" w:rsidRPr="00EA5DB3" w:rsidRDefault="00EA5DB3" w:rsidP="00EA5DB3">
      <w:pPr>
        <w:pStyle w:val="ReportBodyTextNogap"/>
        <w:numPr>
          <w:ilvl w:val="0"/>
          <w:numId w:val="349"/>
        </w:numPr>
        <w:rPr>
          <w:lang w:val="ru-RU"/>
        </w:rPr>
      </w:pPr>
      <w:r w:rsidRPr="00EA5DB3">
        <w:rPr>
          <w:lang w:val="ru-RU"/>
        </w:rPr>
        <w:t>Воздействие на рабочих и жителей, находящихся поблизости, опасных паров, остатков и химикатов.</w:t>
      </w:r>
    </w:p>
    <w:p w14:paraId="4DA93235" w14:textId="77777777" w:rsidR="00EA5DB3" w:rsidRPr="00EA5DB3" w:rsidRDefault="00EA5DB3" w:rsidP="00EA5DB3">
      <w:pPr>
        <w:pStyle w:val="ReportBodyTextNogap"/>
        <w:numPr>
          <w:ilvl w:val="0"/>
          <w:numId w:val="349"/>
        </w:numPr>
        <w:rPr>
          <w:lang w:val="ru-RU"/>
        </w:rPr>
      </w:pPr>
      <w:r w:rsidRPr="00EA5DB3">
        <w:rPr>
          <w:lang w:val="ru-RU"/>
        </w:rPr>
        <w:lastRenderedPageBreak/>
        <w:t>Отсутствие сортировки или регулируемого удаления опасных, перерабатываемых и бытовых отходов.</w:t>
      </w:r>
    </w:p>
    <w:p w14:paraId="6EF7E8BA" w14:textId="77777777" w:rsidR="00EA5DB3" w:rsidRPr="00EA5DB3" w:rsidRDefault="00EA5DB3" w:rsidP="00EA5DB3">
      <w:pPr>
        <w:pStyle w:val="ReportBodyTextNogap"/>
        <w:numPr>
          <w:ilvl w:val="0"/>
          <w:numId w:val="349"/>
        </w:numPr>
        <w:rPr>
          <w:lang w:val="ru-RU"/>
        </w:rPr>
      </w:pPr>
      <w:r w:rsidRPr="00EA5DB3">
        <w:rPr>
          <w:lang w:val="ru-RU"/>
        </w:rPr>
        <w:t>Смешение или загрязнение плодородного слоя подслоем, солончаковыми почвами или опасными веществами; эрозия незащищённых штабелей.</w:t>
      </w:r>
    </w:p>
    <w:p w14:paraId="37A820BB" w14:textId="77777777" w:rsidR="00EA5DB3" w:rsidRPr="008C3872" w:rsidRDefault="00EA5DB3" w:rsidP="00EA5DB3">
      <w:pPr>
        <w:pStyle w:val="ReportBodyTextNogap"/>
      </w:pPr>
      <w:proofErr w:type="spellStart"/>
      <w:r w:rsidRPr="008C3872">
        <w:rPr>
          <w:b/>
          <w:bCs/>
        </w:rPr>
        <w:t>Оценка</w:t>
      </w:r>
      <w:proofErr w:type="spellEnd"/>
      <w:r w:rsidRPr="008C3872">
        <w:rPr>
          <w:b/>
          <w:bCs/>
        </w:rPr>
        <w:t xml:space="preserve"> </w:t>
      </w:r>
      <w:proofErr w:type="spellStart"/>
      <w:r w:rsidRPr="008C3872">
        <w:rPr>
          <w:b/>
          <w:bCs/>
        </w:rPr>
        <w:t>воздействия</w:t>
      </w:r>
      <w:proofErr w:type="spellEnd"/>
      <w:r w:rsidRPr="008C3872">
        <w:rPr>
          <w:b/>
          <w:bCs/>
        </w:rPr>
        <w:t>:</w:t>
      </w:r>
    </w:p>
    <w:p w14:paraId="47FC74D5" w14:textId="045D043F" w:rsidR="00EA5DB3" w:rsidRPr="00EA5DB3" w:rsidRDefault="00EA5DB3" w:rsidP="00EA5DB3">
      <w:pPr>
        <w:pStyle w:val="ReportBodyTextNogap"/>
        <w:numPr>
          <w:ilvl w:val="0"/>
          <w:numId w:val="350"/>
        </w:numPr>
        <w:rPr>
          <w:lang w:val="ru-RU"/>
        </w:rPr>
      </w:pPr>
      <w:r w:rsidRPr="00EA5DB3">
        <w:rPr>
          <w:b/>
          <w:bCs/>
          <w:lang w:val="ru-RU"/>
        </w:rPr>
        <w:t>Загрязнение почвы и воды:</w:t>
      </w:r>
      <w:r w:rsidRPr="008C3872">
        <w:t> </w:t>
      </w:r>
      <w:r w:rsidRPr="00EA5DB3">
        <w:rPr>
          <w:lang w:val="ru-RU"/>
        </w:rPr>
        <w:t xml:space="preserve">низкое–среднее при хранении с ограждением, предотвращении разливов и очистке сточных вод в соответствии с </w:t>
      </w:r>
      <w:r w:rsidR="00E219B3">
        <w:t>WB</w:t>
      </w:r>
      <w:r w:rsidRPr="00EA5DB3">
        <w:rPr>
          <w:lang w:val="ru-RU"/>
        </w:rPr>
        <w:t xml:space="preserve"> </w:t>
      </w:r>
      <w:r w:rsidRPr="008C3872">
        <w:t>PS</w:t>
      </w:r>
      <w:r w:rsidRPr="00EA5DB3">
        <w:rPr>
          <w:lang w:val="ru-RU"/>
        </w:rPr>
        <w:t>3 и Экологическим кодексом РК (2021).</w:t>
      </w:r>
    </w:p>
    <w:p w14:paraId="3B1AF37C" w14:textId="30F3F06F" w:rsidR="00EA5DB3" w:rsidRPr="00EA5DB3" w:rsidRDefault="00EA5DB3" w:rsidP="00EA5DB3">
      <w:pPr>
        <w:pStyle w:val="ReportBodyTextNogap"/>
        <w:numPr>
          <w:ilvl w:val="0"/>
          <w:numId w:val="350"/>
        </w:numPr>
        <w:rPr>
          <w:lang w:val="ru-RU"/>
        </w:rPr>
      </w:pPr>
      <w:r w:rsidRPr="00EA5DB3">
        <w:rPr>
          <w:b/>
          <w:bCs/>
          <w:lang w:val="ru-RU"/>
        </w:rPr>
        <w:t>Риски для здоровья рабочих и населения:</w:t>
      </w:r>
      <w:r w:rsidRPr="008C3872">
        <w:t> </w:t>
      </w:r>
      <w:r w:rsidRPr="00EA5DB3">
        <w:rPr>
          <w:lang w:val="ru-RU"/>
        </w:rPr>
        <w:t xml:space="preserve">низкие при соблюдении требований охраны труда </w:t>
      </w:r>
      <w:r w:rsidR="00E219B3">
        <w:t>WB</w:t>
      </w:r>
      <w:r w:rsidRPr="00EA5DB3">
        <w:rPr>
          <w:lang w:val="ru-RU"/>
        </w:rPr>
        <w:t xml:space="preserve"> </w:t>
      </w:r>
      <w:r w:rsidRPr="008C3872">
        <w:t>PS</w:t>
      </w:r>
      <w:r w:rsidRPr="00EA5DB3">
        <w:rPr>
          <w:lang w:val="ru-RU"/>
        </w:rPr>
        <w:t xml:space="preserve">2 и </w:t>
      </w:r>
      <w:r w:rsidRPr="008C3872">
        <w:t>PS</w:t>
      </w:r>
      <w:r w:rsidRPr="00EA5DB3">
        <w:rPr>
          <w:lang w:val="ru-RU"/>
        </w:rPr>
        <w:t>3.</w:t>
      </w:r>
    </w:p>
    <w:p w14:paraId="13FBA94D" w14:textId="77777777" w:rsidR="00EA5DB3" w:rsidRPr="00EA5DB3" w:rsidRDefault="00EA5DB3" w:rsidP="00EA5DB3">
      <w:pPr>
        <w:pStyle w:val="ReportBodyTextNogap"/>
        <w:numPr>
          <w:ilvl w:val="0"/>
          <w:numId w:val="350"/>
        </w:numPr>
        <w:rPr>
          <w:lang w:val="ru-RU"/>
        </w:rPr>
      </w:pPr>
      <w:r w:rsidRPr="00EA5DB3">
        <w:rPr>
          <w:b/>
          <w:bCs/>
          <w:lang w:val="ru-RU"/>
        </w:rPr>
        <w:t>Риски управления отходами:</w:t>
      </w:r>
      <w:r w:rsidRPr="008C3872">
        <w:t> </w:t>
      </w:r>
      <w:r w:rsidRPr="00EA5DB3">
        <w:rPr>
          <w:lang w:val="ru-RU"/>
        </w:rPr>
        <w:t>низкие при правильной утилизации отходов по законодательству РК.</w:t>
      </w:r>
    </w:p>
    <w:p w14:paraId="389AACDD" w14:textId="77777777" w:rsidR="00EA5DB3" w:rsidRPr="00EA5DB3" w:rsidRDefault="00EA5DB3" w:rsidP="00EA5DB3">
      <w:pPr>
        <w:pStyle w:val="ReportBodyTextNogap"/>
        <w:numPr>
          <w:ilvl w:val="0"/>
          <w:numId w:val="350"/>
        </w:numPr>
        <w:rPr>
          <w:lang w:val="ru-RU"/>
        </w:rPr>
      </w:pPr>
      <w:r w:rsidRPr="00EA5DB3">
        <w:rPr>
          <w:b/>
          <w:bCs/>
          <w:lang w:val="ru-RU"/>
        </w:rPr>
        <w:t>Потери плодородного слоя почвы:</w:t>
      </w:r>
      <w:r w:rsidRPr="008C3872">
        <w:t> </w:t>
      </w:r>
      <w:r w:rsidRPr="00EA5DB3">
        <w:rPr>
          <w:lang w:val="ru-RU"/>
        </w:rPr>
        <w:t>низкий риск при планах управления плодородным слоем в соответствии с Земельным кодексом РК (2003).</w:t>
      </w:r>
    </w:p>
    <w:p w14:paraId="20E6757A" w14:textId="77777777" w:rsidR="00EA5DB3" w:rsidRPr="00EA5DB3" w:rsidRDefault="00EA5DB3" w:rsidP="00A95DCE">
      <w:pPr>
        <w:pStyle w:val="ReportBodyTextNogap"/>
        <w:spacing w:before="120"/>
        <w:rPr>
          <w:lang w:val="ru-RU"/>
        </w:rPr>
      </w:pPr>
      <w:r w:rsidRPr="00EA5DB3">
        <w:rPr>
          <w:lang w:val="ru-RU"/>
        </w:rPr>
        <w:t xml:space="preserve">Проект подразумевает прямой экологический риск от потенциального выброса топлива, масел и химикатов. Вдоль железнодорожной линии возможное воздействие будет кратковременным и точечным, ограниченным местом происшествия; такие события не ожидаются ежедневно или непрерывно во время линейных работ. По Матрице значимости воздействия принимающая среда оценивается как </w:t>
      </w:r>
      <w:proofErr w:type="spellStart"/>
      <w:r w:rsidRPr="00EA5DB3">
        <w:rPr>
          <w:lang w:val="ru-RU"/>
        </w:rPr>
        <w:t>низкочувствительная</w:t>
      </w:r>
      <w:proofErr w:type="spellEnd"/>
      <w:r w:rsidRPr="00EA5DB3">
        <w:rPr>
          <w:lang w:val="ru-RU"/>
        </w:rPr>
        <w:t xml:space="preserve"> с малой величиной воздействия, что даёт общую</w:t>
      </w:r>
      <w:r w:rsidRPr="008C3872">
        <w:t> </w:t>
      </w:r>
      <w:r w:rsidRPr="00EA5DB3">
        <w:rPr>
          <w:b/>
          <w:bCs/>
          <w:lang w:val="ru-RU"/>
        </w:rPr>
        <w:t>незначительную значимость</w:t>
      </w:r>
      <w:r w:rsidRPr="008C3872">
        <w:t> </w:t>
      </w:r>
      <w:r w:rsidRPr="00EA5DB3">
        <w:rPr>
          <w:lang w:val="ru-RU"/>
        </w:rPr>
        <w:t>(до мер смягчения).</w:t>
      </w:r>
    </w:p>
    <w:p w14:paraId="44357EF8" w14:textId="77777777" w:rsidR="00EA5DB3" w:rsidRPr="00EA5DB3" w:rsidRDefault="00EA5DB3" w:rsidP="00A95DCE">
      <w:pPr>
        <w:pStyle w:val="ReportBodyTextNogap"/>
        <w:spacing w:before="120"/>
        <w:rPr>
          <w:lang w:val="ru-RU"/>
        </w:rPr>
      </w:pPr>
      <w:r w:rsidRPr="00EA5DB3">
        <w:rPr>
          <w:lang w:val="ru-RU"/>
        </w:rPr>
        <w:t>Напротив, ремонтные базы подрядчиков представляют более высокий риск из-за стационарной деятельности, хранения химикатов и потенциального накопленного воздействия; чувствительность приёмников – средняя–высокая, величина воздействия – средняя–большая, что даёт</w:t>
      </w:r>
      <w:r w:rsidRPr="008C3872">
        <w:t> </w:t>
      </w:r>
      <w:r w:rsidRPr="00EA5DB3">
        <w:rPr>
          <w:b/>
          <w:bCs/>
          <w:lang w:val="ru-RU"/>
        </w:rPr>
        <w:t>умеренно–высокую значимость</w:t>
      </w:r>
      <w:r w:rsidRPr="008C3872">
        <w:t> </w:t>
      </w:r>
      <w:r w:rsidRPr="00EA5DB3">
        <w:rPr>
          <w:lang w:val="ru-RU"/>
        </w:rPr>
        <w:t xml:space="preserve">(до мер смягчения). Поэтому на базах требуется более строгий контроль: непроницаемые площадки и вторичные ограждения, раздельное хранение, предотвращение и реагирование на разливы (наборы, учения), </w:t>
      </w:r>
      <w:proofErr w:type="spellStart"/>
      <w:r w:rsidRPr="00EA5DB3">
        <w:rPr>
          <w:lang w:val="ru-RU"/>
        </w:rPr>
        <w:t>маслобензоотделители</w:t>
      </w:r>
      <w:proofErr w:type="spellEnd"/>
      <w:r w:rsidRPr="00EA5DB3">
        <w:rPr>
          <w:lang w:val="ru-RU"/>
        </w:rPr>
        <w:t>, управление стоками, учет отходов и усиленный мониторинг, чтобы снизить остаточную значимость до приемлемого уровня.</w:t>
      </w:r>
    </w:p>
    <w:p w14:paraId="5354CC08" w14:textId="77777777" w:rsidR="00EA5DB3" w:rsidRPr="00EA5DB3" w:rsidRDefault="00EA5DB3" w:rsidP="00A95DCE">
      <w:pPr>
        <w:pStyle w:val="ReportBodyTextNogap"/>
        <w:spacing w:before="120"/>
        <w:rPr>
          <w:lang w:val="ru-RU"/>
        </w:rPr>
      </w:pPr>
      <w:r w:rsidRPr="00EA5DB3">
        <w:rPr>
          <w:b/>
          <w:bCs/>
          <w:lang w:val="ru-RU"/>
        </w:rPr>
        <w:t>Меры смягчения:</w:t>
      </w:r>
    </w:p>
    <w:p w14:paraId="772423DF" w14:textId="77777777" w:rsidR="00EA5DB3" w:rsidRPr="00EA5DB3" w:rsidRDefault="00EA5DB3" w:rsidP="00EA5DB3">
      <w:pPr>
        <w:pStyle w:val="ReportBodyTextNogap"/>
        <w:rPr>
          <w:lang w:val="ru-RU"/>
        </w:rPr>
      </w:pPr>
      <w:r w:rsidRPr="00EA5DB3">
        <w:rPr>
          <w:i/>
          <w:iCs/>
          <w:lang w:val="ru-RU"/>
        </w:rPr>
        <w:t>Опасные вещества и предотвращение разливов:</w:t>
      </w:r>
    </w:p>
    <w:p w14:paraId="40812177" w14:textId="77777777" w:rsidR="00EA5DB3" w:rsidRPr="00EA5DB3" w:rsidRDefault="00EA5DB3" w:rsidP="00EA5DB3">
      <w:pPr>
        <w:pStyle w:val="ReportBodyTextNogap"/>
        <w:numPr>
          <w:ilvl w:val="0"/>
          <w:numId w:val="351"/>
        </w:numPr>
        <w:rPr>
          <w:lang w:val="ru-RU"/>
        </w:rPr>
      </w:pPr>
      <w:r w:rsidRPr="00EA5DB3">
        <w:rPr>
          <w:lang w:val="ru-RU"/>
        </w:rPr>
        <w:t>Хранить всё топливо, масла и химикаты в ограждённых, крытых и бетонных помещениях с вторичным резервуаром ≥110% от объёма наибольшего бака или ≥25% от общего объёма хранения, что больше.</w:t>
      </w:r>
    </w:p>
    <w:p w14:paraId="34EDAB06" w14:textId="77777777" w:rsidR="00EA5DB3" w:rsidRPr="00EA5DB3" w:rsidRDefault="00EA5DB3" w:rsidP="00EA5DB3">
      <w:pPr>
        <w:pStyle w:val="ReportBodyTextNogap"/>
        <w:numPr>
          <w:ilvl w:val="0"/>
          <w:numId w:val="351"/>
        </w:numPr>
        <w:rPr>
          <w:lang w:val="ru-RU"/>
        </w:rPr>
      </w:pPr>
      <w:r w:rsidRPr="00EA5DB3">
        <w:rPr>
          <w:lang w:val="ru-RU"/>
        </w:rPr>
        <w:t xml:space="preserve">Обозначить зоны обслуживания и заправки с </w:t>
      </w:r>
      <w:proofErr w:type="spellStart"/>
      <w:r w:rsidRPr="00EA5DB3">
        <w:rPr>
          <w:lang w:val="ru-RU"/>
        </w:rPr>
        <w:t>маслобензоотделителями</w:t>
      </w:r>
      <w:proofErr w:type="spellEnd"/>
      <w:r w:rsidRPr="00EA5DB3">
        <w:rPr>
          <w:lang w:val="ru-RU"/>
        </w:rPr>
        <w:t>, регулярно чистить и проверять их работу.</w:t>
      </w:r>
    </w:p>
    <w:p w14:paraId="1CC6C206" w14:textId="77777777" w:rsidR="00EA5DB3" w:rsidRPr="00EA5DB3" w:rsidRDefault="00EA5DB3" w:rsidP="00EA5DB3">
      <w:pPr>
        <w:pStyle w:val="ReportBodyTextNogap"/>
        <w:numPr>
          <w:ilvl w:val="0"/>
          <w:numId w:val="351"/>
        </w:numPr>
        <w:rPr>
          <w:lang w:val="ru-RU"/>
        </w:rPr>
      </w:pPr>
      <w:r w:rsidRPr="00EA5DB3">
        <w:rPr>
          <w:lang w:val="ru-RU"/>
        </w:rPr>
        <w:t>Раздельно хранить масляные отходы, использованные батареи и бочки, утилизировать только через лицензированных подрядчиков по опасным отходам.</w:t>
      </w:r>
    </w:p>
    <w:p w14:paraId="100E268A" w14:textId="77777777" w:rsidR="00EA5DB3" w:rsidRPr="00EA5DB3" w:rsidRDefault="00EA5DB3" w:rsidP="00EA5DB3">
      <w:pPr>
        <w:pStyle w:val="ReportBodyTextNogap"/>
        <w:numPr>
          <w:ilvl w:val="0"/>
          <w:numId w:val="351"/>
        </w:numPr>
        <w:rPr>
          <w:lang w:val="ru-RU"/>
        </w:rPr>
      </w:pPr>
      <w:r w:rsidRPr="00EA5DB3">
        <w:rPr>
          <w:lang w:val="ru-RU"/>
        </w:rPr>
        <w:t>Держать наборы для разливов в зонах повышенного риска и обучить работников немедленным действиям при разливе.</w:t>
      </w:r>
    </w:p>
    <w:p w14:paraId="09E9451E" w14:textId="77777777" w:rsidR="00EA5DB3" w:rsidRPr="00EA5DB3" w:rsidRDefault="00EA5DB3" w:rsidP="00EA5DB3">
      <w:pPr>
        <w:pStyle w:val="ReportBodyTextNogap"/>
        <w:numPr>
          <w:ilvl w:val="0"/>
          <w:numId w:val="351"/>
        </w:numPr>
        <w:rPr>
          <w:lang w:val="ru-RU"/>
        </w:rPr>
      </w:pPr>
      <w:r w:rsidRPr="00EA5DB3">
        <w:rPr>
          <w:lang w:val="ru-RU"/>
        </w:rPr>
        <w:t xml:space="preserve">Запрещать сброс масляных вод или химических остатков на землю или в водоёмы; вести учёт передачи отходов для полной </w:t>
      </w:r>
      <w:proofErr w:type="spellStart"/>
      <w:r w:rsidRPr="00EA5DB3">
        <w:rPr>
          <w:lang w:val="ru-RU"/>
        </w:rPr>
        <w:t>отслеживаемости</w:t>
      </w:r>
      <w:proofErr w:type="spellEnd"/>
      <w:r w:rsidRPr="00EA5DB3">
        <w:rPr>
          <w:lang w:val="ru-RU"/>
        </w:rPr>
        <w:t>.</w:t>
      </w:r>
    </w:p>
    <w:p w14:paraId="550D403A" w14:textId="77777777" w:rsidR="00EA5DB3" w:rsidRPr="00EA5DB3" w:rsidRDefault="00EA5DB3" w:rsidP="00EA5DB3">
      <w:pPr>
        <w:pStyle w:val="ReportBodyTextNogap"/>
        <w:rPr>
          <w:lang w:val="ru-RU"/>
        </w:rPr>
      </w:pPr>
      <w:r w:rsidRPr="00EA5DB3">
        <w:rPr>
          <w:i/>
          <w:iCs/>
          <w:lang w:val="ru-RU"/>
        </w:rPr>
        <w:t>Снятие и хранение плодородного слоя почвы:</w:t>
      </w:r>
    </w:p>
    <w:p w14:paraId="7865D0FA" w14:textId="77777777" w:rsidR="00EA5DB3" w:rsidRPr="00EA5DB3" w:rsidRDefault="00EA5DB3" w:rsidP="00EA5DB3">
      <w:pPr>
        <w:pStyle w:val="ReportBodyTextNogap"/>
        <w:numPr>
          <w:ilvl w:val="0"/>
          <w:numId w:val="352"/>
        </w:numPr>
        <w:rPr>
          <w:lang w:val="ru-RU"/>
        </w:rPr>
      </w:pPr>
      <w:r w:rsidRPr="00EA5DB3">
        <w:rPr>
          <w:lang w:val="ru-RU"/>
        </w:rPr>
        <w:t>Снимать плодородный слой отдельно и предотвращать смешение с подслоем, солончаками или стерильным материалом.</w:t>
      </w:r>
    </w:p>
    <w:p w14:paraId="750EF3D7" w14:textId="77777777" w:rsidR="00EA5DB3" w:rsidRPr="00EA5DB3" w:rsidRDefault="00EA5DB3" w:rsidP="00EA5DB3">
      <w:pPr>
        <w:pStyle w:val="ReportBodyTextNogap"/>
        <w:numPr>
          <w:ilvl w:val="0"/>
          <w:numId w:val="352"/>
        </w:numPr>
        <w:rPr>
          <w:lang w:val="ru-RU"/>
        </w:rPr>
      </w:pPr>
      <w:r w:rsidRPr="00EA5DB3">
        <w:rPr>
          <w:lang w:val="ru-RU"/>
        </w:rPr>
        <w:t>Формировать штабели не выше 3 м с пологим скатом, защитой от эрозии (мульчирование или засеивание) и укреплением от ветра и воды.</w:t>
      </w:r>
    </w:p>
    <w:p w14:paraId="59AD6408" w14:textId="77777777" w:rsidR="00EA5DB3" w:rsidRPr="00EA5DB3" w:rsidRDefault="00EA5DB3" w:rsidP="00EA5DB3">
      <w:pPr>
        <w:pStyle w:val="ReportBodyTextNogap"/>
        <w:numPr>
          <w:ilvl w:val="0"/>
          <w:numId w:val="352"/>
        </w:numPr>
        <w:rPr>
          <w:lang w:val="ru-RU"/>
        </w:rPr>
      </w:pPr>
      <w:r w:rsidRPr="00EA5DB3">
        <w:rPr>
          <w:lang w:val="ru-RU"/>
        </w:rPr>
        <w:lastRenderedPageBreak/>
        <w:t>Чётко маркировать штабели (например, «Плодородный слой») и ограничить доступ для сохранения качества.</w:t>
      </w:r>
    </w:p>
    <w:p w14:paraId="6BE37A85" w14:textId="77777777" w:rsidR="00EA5DB3" w:rsidRPr="00EA5DB3" w:rsidRDefault="00EA5DB3" w:rsidP="00EA5DB3">
      <w:pPr>
        <w:pStyle w:val="ReportBodyTextNogap"/>
        <w:numPr>
          <w:ilvl w:val="0"/>
          <w:numId w:val="352"/>
        </w:numPr>
        <w:rPr>
          <w:lang w:val="ru-RU"/>
        </w:rPr>
      </w:pPr>
      <w:r w:rsidRPr="00EA5DB3">
        <w:rPr>
          <w:lang w:val="ru-RU"/>
        </w:rPr>
        <w:t>Использовать плодородный слой для восстановления территории, озеленения и контроля эрозии после строительства.</w:t>
      </w:r>
    </w:p>
    <w:p w14:paraId="10E02493" w14:textId="77777777" w:rsidR="00EA5DB3" w:rsidRPr="00EA5DB3" w:rsidRDefault="00EA5DB3" w:rsidP="00EA5DB3">
      <w:pPr>
        <w:pStyle w:val="ReportBodyTextNogap"/>
        <w:rPr>
          <w:lang w:val="ru-RU"/>
        </w:rPr>
      </w:pPr>
      <w:r w:rsidRPr="00EA5DB3">
        <w:rPr>
          <w:i/>
          <w:iCs/>
          <w:lang w:val="ru-RU"/>
        </w:rPr>
        <w:t>Управление твёрдыми и жидкими отходами:</w:t>
      </w:r>
    </w:p>
    <w:p w14:paraId="01E7D061" w14:textId="77777777" w:rsidR="00EA5DB3" w:rsidRPr="00EA5DB3" w:rsidRDefault="00EA5DB3" w:rsidP="00EA5DB3">
      <w:pPr>
        <w:pStyle w:val="ReportBodyTextNogap"/>
        <w:numPr>
          <w:ilvl w:val="0"/>
          <w:numId w:val="353"/>
        </w:numPr>
        <w:rPr>
          <w:lang w:val="ru-RU"/>
        </w:rPr>
      </w:pPr>
      <w:r w:rsidRPr="00EA5DB3">
        <w:rPr>
          <w:lang w:val="ru-RU"/>
        </w:rPr>
        <w:t>Подключить лагеря работников к септикам или очистным сооружениям, регулярно очищать биотуалеты.</w:t>
      </w:r>
    </w:p>
    <w:p w14:paraId="3531DCD3" w14:textId="506F414B" w:rsidR="00EA5DB3" w:rsidRPr="00EA5DB3" w:rsidRDefault="00EA5DB3" w:rsidP="00EA5DB3">
      <w:pPr>
        <w:pStyle w:val="ReportBodyTextNogap"/>
        <w:numPr>
          <w:ilvl w:val="0"/>
          <w:numId w:val="353"/>
        </w:numPr>
        <w:rPr>
          <w:lang w:val="ru-RU"/>
        </w:rPr>
      </w:pPr>
      <w:r w:rsidRPr="00EA5DB3">
        <w:rPr>
          <w:lang w:val="ru-RU"/>
        </w:rPr>
        <w:t xml:space="preserve">Собирать и отстаивать воду с илом перед повторным использованием или безопасной утилизацией по стандартам РК и </w:t>
      </w:r>
      <w:r w:rsidR="00605F1B">
        <w:t>WB</w:t>
      </w:r>
      <w:r w:rsidRPr="00EA5DB3">
        <w:rPr>
          <w:lang w:val="ru-RU"/>
        </w:rPr>
        <w:t>.</w:t>
      </w:r>
    </w:p>
    <w:p w14:paraId="54F15E59" w14:textId="77777777" w:rsidR="00EA5DB3" w:rsidRPr="00EA5DB3" w:rsidRDefault="00EA5DB3" w:rsidP="00EA5DB3">
      <w:pPr>
        <w:pStyle w:val="ReportBodyTextNogap"/>
        <w:numPr>
          <w:ilvl w:val="0"/>
          <w:numId w:val="353"/>
        </w:numPr>
        <w:rPr>
          <w:lang w:val="ru-RU"/>
        </w:rPr>
      </w:pPr>
      <w:r w:rsidRPr="00EA5DB3">
        <w:rPr>
          <w:lang w:val="ru-RU"/>
        </w:rPr>
        <w:t>Разделять твёрдые отходы (опасные, перерабатываемые и общие) и обеспечить достаточное количество контейнеров на всех площадках.</w:t>
      </w:r>
    </w:p>
    <w:p w14:paraId="4ABD690D" w14:textId="77777777" w:rsidR="00EA5DB3" w:rsidRPr="00EA5DB3" w:rsidRDefault="00EA5DB3" w:rsidP="00EA5DB3">
      <w:pPr>
        <w:pStyle w:val="ReportBodyTextNogap"/>
        <w:numPr>
          <w:ilvl w:val="0"/>
          <w:numId w:val="353"/>
        </w:numPr>
        <w:rPr>
          <w:lang w:val="ru-RU"/>
        </w:rPr>
      </w:pPr>
      <w:r w:rsidRPr="00EA5DB3">
        <w:rPr>
          <w:lang w:val="ru-RU"/>
        </w:rPr>
        <w:t>Привлекать лицензированных сборщиков для вывоза и утилизации отходов, максимально перерабатывая строительные материалы.</w:t>
      </w:r>
    </w:p>
    <w:p w14:paraId="5F740711" w14:textId="77777777" w:rsidR="00EA5DB3" w:rsidRPr="00EA5DB3" w:rsidRDefault="00EA5DB3" w:rsidP="00EA5DB3">
      <w:pPr>
        <w:pStyle w:val="ReportBodyTextNogap"/>
        <w:rPr>
          <w:lang w:val="ru-RU"/>
        </w:rPr>
      </w:pPr>
    </w:p>
    <w:p w14:paraId="013FEDDF" w14:textId="77777777" w:rsidR="00EA5DB3" w:rsidRPr="00EA5DB3" w:rsidRDefault="00EA5DB3" w:rsidP="00EA5DB3">
      <w:pPr>
        <w:pStyle w:val="ReportBodyTextNogap"/>
        <w:rPr>
          <w:b/>
          <w:bCs/>
          <w:lang w:val="ru-RU"/>
        </w:rPr>
      </w:pPr>
      <w:r w:rsidRPr="00EA5DB3">
        <w:rPr>
          <w:b/>
          <w:bCs/>
          <w:lang w:val="ru-RU"/>
        </w:rPr>
        <w:t>8.3.3 Загрязнение осадками (поверхностные воды)</w:t>
      </w:r>
    </w:p>
    <w:p w14:paraId="54675D9B" w14:textId="77777777" w:rsidR="00EA5DB3" w:rsidRPr="00EA5DB3" w:rsidRDefault="00EA5DB3" w:rsidP="00A95DCE">
      <w:pPr>
        <w:pStyle w:val="ReportBodyTextNogap"/>
        <w:spacing w:before="120"/>
        <w:rPr>
          <w:lang w:val="ru-RU"/>
        </w:rPr>
      </w:pPr>
      <w:r w:rsidRPr="00EA5DB3">
        <w:rPr>
          <w:lang w:val="ru-RU"/>
        </w:rPr>
        <w:t xml:space="preserve">Проект учитывает, что земляные работы и управление излишками могут напрямую влиять на качество поверхностных вод, и будет контролировать сток с осадками в соответствии с </w:t>
      </w:r>
      <w:r w:rsidRPr="008C3872">
        <w:t>IFC</w:t>
      </w:r>
      <w:r w:rsidRPr="00EA5DB3">
        <w:rPr>
          <w:lang w:val="ru-RU"/>
        </w:rPr>
        <w:t xml:space="preserve"> </w:t>
      </w:r>
      <w:r w:rsidRPr="008C3872">
        <w:t>PS</w:t>
      </w:r>
      <w:r w:rsidRPr="00EA5DB3">
        <w:rPr>
          <w:lang w:val="ru-RU"/>
        </w:rPr>
        <w:t>3 и Экологическим кодексом РК (2021). Будут применяться инженерные методы контроля эрозии, буферные зоны и непрерывный мониторинг качества воды.</w:t>
      </w:r>
    </w:p>
    <w:p w14:paraId="1C7EF3AB" w14:textId="77777777" w:rsidR="00EA5DB3" w:rsidRPr="00EA5DB3" w:rsidRDefault="00EA5DB3" w:rsidP="00A95DCE">
      <w:pPr>
        <w:pStyle w:val="ReportBodyTextNogap"/>
        <w:spacing w:before="120"/>
        <w:jc w:val="left"/>
        <w:rPr>
          <w:lang w:val="ru-RU"/>
        </w:rPr>
      </w:pPr>
      <w:r w:rsidRPr="00EA5DB3">
        <w:rPr>
          <w:b/>
          <w:bCs/>
          <w:lang w:val="ru-RU"/>
        </w:rPr>
        <w:t>Происхождение воздействия:</w:t>
      </w:r>
      <w:r w:rsidRPr="00EA5DB3">
        <w:rPr>
          <w:lang w:val="ru-RU"/>
        </w:rPr>
        <w:br/>
        <w:t>Неправильное размещение излишков грунта, незащищённых штабелей и обнажённых откосов может привести к стоку с осадками и повышению мутности рек и пересечений.</w:t>
      </w:r>
    </w:p>
    <w:p w14:paraId="4D569593" w14:textId="77777777" w:rsidR="00EA5DB3" w:rsidRPr="00EA5DB3" w:rsidRDefault="00EA5DB3" w:rsidP="00A95DCE">
      <w:pPr>
        <w:pStyle w:val="ReportBodyTextNogap"/>
        <w:spacing w:before="120"/>
        <w:jc w:val="left"/>
        <w:rPr>
          <w:lang w:val="ru-RU"/>
        </w:rPr>
      </w:pPr>
      <w:r w:rsidRPr="00EA5DB3">
        <w:rPr>
          <w:b/>
          <w:bCs/>
          <w:lang w:val="ru-RU"/>
        </w:rPr>
        <w:t>Оценка воздействия:</w:t>
      </w:r>
      <w:r w:rsidRPr="00EA5DB3">
        <w:rPr>
          <w:lang w:val="ru-RU"/>
        </w:rPr>
        <w:br/>
        <w:t>Если штабели или излишки находятся вне коридора и рядом с водоёмами, дождь и ветер могут переносить частицы в водоёмы. При работах в пределах коридора и с инженерными мерами остаточное воздействие считается незначительным и низким по риску.</w:t>
      </w:r>
    </w:p>
    <w:p w14:paraId="0DB519EC" w14:textId="77777777" w:rsidR="00EA5DB3" w:rsidRPr="008C3872" w:rsidRDefault="00EA5DB3" w:rsidP="00A95DCE">
      <w:pPr>
        <w:pStyle w:val="ReportBodyTextNogap"/>
        <w:spacing w:before="120"/>
      </w:pPr>
      <w:proofErr w:type="spellStart"/>
      <w:r w:rsidRPr="008C3872">
        <w:rPr>
          <w:b/>
          <w:bCs/>
        </w:rPr>
        <w:t>Меры</w:t>
      </w:r>
      <w:proofErr w:type="spellEnd"/>
      <w:r w:rsidRPr="008C3872">
        <w:rPr>
          <w:b/>
          <w:bCs/>
        </w:rPr>
        <w:t xml:space="preserve"> </w:t>
      </w:r>
      <w:proofErr w:type="spellStart"/>
      <w:r w:rsidRPr="008C3872">
        <w:rPr>
          <w:b/>
          <w:bCs/>
        </w:rPr>
        <w:t>смягчения</w:t>
      </w:r>
      <w:proofErr w:type="spellEnd"/>
      <w:r w:rsidRPr="008C3872">
        <w:rPr>
          <w:b/>
          <w:bCs/>
        </w:rPr>
        <w:t>:</w:t>
      </w:r>
    </w:p>
    <w:p w14:paraId="77B02D53" w14:textId="77777777" w:rsidR="00EA5DB3" w:rsidRPr="00EA5DB3" w:rsidRDefault="00EA5DB3" w:rsidP="00EA5DB3">
      <w:pPr>
        <w:pStyle w:val="ReportBodyTextNogap"/>
        <w:numPr>
          <w:ilvl w:val="0"/>
          <w:numId w:val="354"/>
        </w:numPr>
        <w:rPr>
          <w:lang w:val="ru-RU"/>
        </w:rPr>
      </w:pPr>
      <w:r w:rsidRPr="00EA5DB3">
        <w:rPr>
          <w:lang w:val="ru-RU"/>
        </w:rPr>
        <w:t>Не размещать излишки вблизи воды; соблюдать буфер ≥50 м, больше на крутых склонах.</w:t>
      </w:r>
    </w:p>
    <w:p w14:paraId="3CC7CB01" w14:textId="77777777" w:rsidR="00EA5DB3" w:rsidRPr="00EA5DB3" w:rsidRDefault="00EA5DB3" w:rsidP="00EA5DB3">
      <w:pPr>
        <w:pStyle w:val="ReportBodyTextNogap"/>
        <w:numPr>
          <w:ilvl w:val="0"/>
          <w:numId w:val="354"/>
        </w:numPr>
        <w:rPr>
          <w:lang w:val="ru-RU"/>
        </w:rPr>
      </w:pPr>
      <w:r w:rsidRPr="00EA5DB3">
        <w:rPr>
          <w:lang w:val="ru-RU"/>
        </w:rPr>
        <w:t>Контролировать высоту штабелей, скаты, мульчирование/засев, ограждение осадочными заборами; накрывать при сильном ветре.</w:t>
      </w:r>
    </w:p>
    <w:p w14:paraId="57C3B6F6" w14:textId="77777777" w:rsidR="00EA5DB3" w:rsidRPr="00EA5DB3" w:rsidRDefault="00EA5DB3" w:rsidP="00EA5DB3">
      <w:pPr>
        <w:pStyle w:val="ReportBodyTextNogap"/>
        <w:numPr>
          <w:ilvl w:val="0"/>
          <w:numId w:val="354"/>
        </w:numPr>
        <w:rPr>
          <w:lang w:val="ru-RU"/>
        </w:rPr>
      </w:pPr>
      <w:r w:rsidRPr="00EA5DB3">
        <w:rPr>
          <w:lang w:val="ru-RU"/>
        </w:rPr>
        <w:t>Контроль эрозии: каналы отвода, контрольные дамбы, временные отстойники; этапное выполнение земляных работ.</w:t>
      </w:r>
    </w:p>
    <w:p w14:paraId="0A4ECDCB" w14:textId="77777777" w:rsidR="00EA5DB3" w:rsidRPr="00EA5DB3" w:rsidRDefault="00EA5DB3" w:rsidP="00EA5DB3">
      <w:pPr>
        <w:pStyle w:val="ReportBodyTextNogap"/>
        <w:numPr>
          <w:ilvl w:val="0"/>
          <w:numId w:val="354"/>
        </w:numPr>
        <w:rPr>
          <w:lang w:val="ru-RU"/>
        </w:rPr>
      </w:pPr>
      <w:r w:rsidRPr="00EA5DB3">
        <w:rPr>
          <w:lang w:val="ru-RU"/>
        </w:rPr>
        <w:t>Время работ при пересечениях: низкий поток воды, поддержание дамб и перекачка в осадочные резервуары.</w:t>
      </w:r>
    </w:p>
    <w:p w14:paraId="0C3990BC" w14:textId="77777777" w:rsidR="00EA5DB3" w:rsidRPr="00EA5DB3" w:rsidRDefault="00EA5DB3" w:rsidP="00EA5DB3">
      <w:pPr>
        <w:pStyle w:val="ReportBodyTextNogap"/>
        <w:numPr>
          <w:ilvl w:val="0"/>
          <w:numId w:val="354"/>
        </w:numPr>
        <w:rPr>
          <w:lang w:val="ru-RU"/>
        </w:rPr>
      </w:pPr>
      <w:r w:rsidRPr="00EA5DB3">
        <w:rPr>
          <w:lang w:val="ru-RU"/>
        </w:rPr>
        <w:t>Мониторинг: контроль мутности вверх/вниз по течению и после дождей; корректирующие меры при превышении порогов.</w:t>
      </w:r>
    </w:p>
    <w:p w14:paraId="17722150" w14:textId="77777777" w:rsidR="00EA5DB3" w:rsidRPr="00EA5DB3" w:rsidRDefault="00EA5DB3" w:rsidP="00EA5DB3">
      <w:pPr>
        <w:pStyle w:val="ReportBodyTextNogap"/>
        <w:rPr>
          <w:lang w:val="ru-RU"/>
        </w:rPr>
      </w:pPr>
    </w:p>
    <w:p w14:paraId="1074C991" w14:textId="77777777" w:rsidR="00EA5DB3" w:rsidRPr="00EA5DB3" w:rsidRDefault="00EA5DB3" w:rsidP="00EA5DB3">
      <w:pPr>
        <w:pStyle w:val="ReportBodyTextNogap"/>
        <w:rPr>
          <w:lang w:val="ru-RU"/>
        </w:rPr>
      </w:pPr>
    </w:p>
    <w:p w14:paraId="6B65686F" w14:textId="557DEB7F" w:rsidR="00EA5DB3" w:rsidRPr="00EA5DB3" w:rsidRDefault="00EA5DB3" w:rsidP="00EA5DB3">
      <w:pPr>
        <w:pStyle w:val="ReportBodyTextNogap"/>
        <w:rPr>
          <w:b/>
          <w:bCs/>
          <w:lang w:val="ru-RU"/>
        </w:rPr>
      </w:pPr>
      <w:r w:rsidRPr="00EA5DB3">
        <w:rPr>
          <w:b/>
          <w:bCs/>
          <w:lang w:val="ru-RU"/>
        </w:rPr>
        <w:t>8.3.4 Количество и качество водных ресурсов (поверхностные и грунтовые воды)</w:t>
      </w:r>
    </w:p>
    <w:p w14:paraId="2C646356" w14:textId="77777777" w:rsidR="00EA5DB3" w:rsidRPr="00EA5DB3" w:rsidRDefault="00EA5DB3" w:rsidP="00EA5DB3">
      <w:pPr>
        <w:pStyle w:val="ReportBodyTextNogap"/>
        <w:rPr>
          <w:lang w:val="ru-RU"/>
        </w:rPr>
      </w:pPr>
    </w:p>
    <w:p w14:paraId="22439B35" w14:textId="77777777" w:rsidR="00EA5DB3" w:rsidRPr="00EA5DB3" w:rsidRDefault="00EA5DB3" w:rsidP="00EA5DB3">
      <w:pPr>
        <w:pStyle w:val="ReportBodyTextNogap"/>
        <w:rPr>
          <w:lang w:val="ru-RU"/>
        </w:rPr>
      </w:pPr>
      <w:r w:rsidRPr="00EA5DB3">
        <w:rPr>
          <w:lang w:val="ru-RU"/>
        </w:rPr>
        <w:t xml:space="preserve">Проект потребляет воду для подавления пыли, бетонных работ и лагерей работников. Работы в прибрежных зонах и около водоёмов будут управляться по </w:t>
      </w:r>
      <w:r w:rsidRPr="008C3872">
        <w:t>IFC</w:t>
      </w:r>
      <w:r w:rsidRPr="00EA5DB3">
        <w:rPr>
          <w:lang w:val="ru-RU"/>
        </w:rPr>
        <w:t xml:space="preserve"> </w:t>
      </w:r>
      <w:r w:rsidRPr="008C3872">
        <w:t>PS</w:t>
      </w:r>
      <w:r w:rsidRPr="00EA5DB3">
        <w:rPr>
          <w:lang w:val="ru-RU"/>
        </w:rPr>
        <w:t>3 и Экологическому кодексу РК (2021). Применяются меры по забору воды, управлению сточными водами и предотвращению разливов, чтобы сохранить качество воды и экологические потоки.</w:t>
      </w:r>
    </w:p>
    <w:p w14:paraId="66237B1A" w14:textId="77777777" w:rsidR="00A95DCE" w:rsidRDefault="00EA5DB3" w:rsidP="00A95DCE">
      <w:pPr>
        <w:pStyle w:val="ReportBodyTextNogap"/>
        <w:spacing w:before="120"/>
        <w:rPr>
          <w:b/>
          <w:bCs/>
          <w:lang w:val="ru-RU"/>
        </w:rPr>
      </w:pPr>
      <w:r w:rsidRPr="00EA5DB3">
        <w:rPr>
          <w:b/>
          <w:bCs/>
          <w:lang w:val="ru-RU"/>
        </w:rPr>
        <w:lastRenderedPageBreak/>
        <w:t>Контекст и происхождение воздействия:</w:t>
      </w:r>
    </w:p>
    <w:p w14:paraId="16A6063D" w14:textId="46AFECFD" w:rsidR="00EA5DB3" w:rsidRPr="00EA5DB3" w:rsidRDefault="00EA5DB3" w:rsidP="00A95DCE">
      <w:pPr>
        <w:pStyle w:val="ReportBodyTextNogap"/>
        <w:spacing w:before="120"/>
        <w:rPr>
          <w:lang w:val="ru-RU"/>
        </w:rPr>
      </w:pPr>
      <w:r w:rsidRPr="00EA5DB3">
        <w:rPr>
          <w:lang w:val="ru-RU"/>
        </w:rPr>
        <w:t>Проект требует значительных объёмов воды для бетонных работ, лагерей и вспомогательных заводов. Строительство мостов и трубопроводов также включает работы в прибрежной зоне. Потенциальные риски: чрезмерный забор воды, увеличение взвешенных частиц, разливы нефтепродуктов и химикатов, сточные воды из лагерей.</w:t>
      </w:r>
    </w:p>
    <w:p w14:paraId="7A4A1EA9" w14:textId="77777777" w:rsidR="00EA5DB3" w:rsidRPr="00EA5DB3" w:rsidRDefault="00EA5DB3" w:rsidP="00A95DCE">
      <w:pPr>
        <w:pStyle w:val="ReportBodyTextNogap"/>
        <w:spacing w:before="120"/>
        <w:rPr>
          <w:lang w:val="ru-RU"/>
        </w:rPr>
      </w:pPr>
      <w:r w:rsidRPr="00EA5DB3">
        <w:rPr>
          <w:lang w:val="ru-RU"/>
        </w:rPr>
        <w:t>Соответствие требованиям РК: работы в прибрежных зонах должны соблюдать водоохранные зоны и полосы. Питьевая вода для работников должна соответствовать СанПиН №209 (16.03.2015), при необходимости использовать бутилированную воду.</w:t>
      </w:r>
    </w:p>
    <w:p w14:paraId="0F714DDB" w14:textId="77777777" w:rsidR="00A95DCE" w:rsidRDefault="00EA5DB3" w:rsidP="00A95DCE">
      <w:pPr>
        <w:pStyle w:val="ReportBodyTextNogap"/>
        <w:spacing w:before="120"/>
        <w:rPr>
          <w:b/>
          <w:bCs/>
          <w:lang w:val="ru-RU"/>
        </w:rPr>
      </w:pPr>
      <w:r w:rsidRPr="00EA5DB3">
        <w:rPr>
          <w:b/>
          <w:bCs/>
          <w:lang w:val="ru-RU"/>
        </w:rPr>
        <w:t>Оценка воздействия:</w:t>
      </w:r>
    </w:p>
    <w:p w14:paraId="088724B2" w14:textId="233DEF94" w:rsidR="00EA5DB3" w:rsidRDefault="00EA5DB3" w:rsidP="00A95DCE">
      <w:pPr>
        <w:pStyle w:val="ReportBodyTextNogap"/>
        <w:spacing w:before="120"/>
        <w:rPr>
          <w:lang w:val="ru-RU"/>
        </w:rPr>
      </w:pPr>
      <w:r w:rsidRPr="00EA5DB3">
        <w:rPr>
          <w:lang w:val="ru-RU"/>
        </w:rPr>
        <w:t xml:space="preserve">Воздействие на воду локализованное. Лагеря и вспомогательные заводы – точечные источники; мосты и трубы – кратковременное повышение мутности. </w:t>
      </w:r>
      <w:r w:rsidR="00605F1B" w:rsidRPr="00605F1B">
        <w:rPr>
          <w:lang w:val="ru-RU"/>
        </w:rPr>
        <w:t>Глубина залегания грунтовых вод на разных участках дороги неодинакова. Повышение уровня поверхностных вод может повлиять на их качество. Вода для хозяйственно-питьевого использования во время работы вахтовых поселков подрядчика будет поступать из систем водоснабжения близлежащих населённых пунктов.</w:t>
      </w:r>
    </w:p>
    <w:p w14:paraId="7CFABB28" w14:textId="39B41A55" w:rsidR="00605F1B" w:rsidRPr="00605F1B" w:rsidRDefault="00605F1B" w:rsidP="00A95DCE">
      <w:pPr>
        <w:pStyle w:val="ReportBodyTextNogap"/>
        <w:spacing w:before="120"/>
        <w:rPr>
          <w:lang w:val="ru-RU"/>
        </w:rPr>
      </w:pPr>
      <w:r w:rsidRPr="00605F1B">
        <w:rPr>
          <w:lang w:val="ru-RU"/>
        </w:rPr>
        <w:t>Качество питьевой воды и забор воды для питьевых целей (при необходимости) должны соответствовать требованиям Санитарных правил «Санитарно-эпидемиологические требования к водоисточникам, местам водозабора для хозяйственно-питьевых целей, хозяйственно-питьевого водоснабжения и объектам культурно-бытового водопользования и безопасности водных объектов», утвержденных приказом Министра национальной экономики Республики Казахстан от 16 марта 2015 года № 209.</w:t>
      </w:r>
    </w:p>
    <w:p w14:paraId="43977856" w14:textId="77777777" w:rsidR="00EA5DB3" w:rsidRPr="00EA5DB3" w:rsidRDefault="00EA5DB3" w:rsidP="00A95DCE">
      <w:pPr>
        <w:pStyle w:val="ReportBodyTextNogap"/>
        <w:spacing w:before="120"/>
        <w:rPr>
          <w:lang w:val="ru-RU"/>
        </w:rPr>
      </w:pPr>
      <w:r w:rsidRPr="00EA5DB3">
        <w:rPr>
          <w:lang w:val="ru-RU"/>
        </w:rPr>
        <w:t>Потребление воды во время строительства: бытовое – 18 802,5 м³, питьевое – 1 504,2 м³, душ – 135 378 м³; техническая вода для увлажнения грунта и подавления пыли – 248 037,45 м³/период. Вода берётся из ближайшего источника после получения разрешений.</w:t>
      </w:r>
    </w:p>
    <w:p w14:paraId="24F05382" w14:textId="77777777" w:rsidR="00EA5DB3" w:rsidRPr="00EA5DB3" w:rsidRDefault="00EA5DB3" w:rsidP="00A95DCE">
      <w:pPr>
        <w:pStyle w:val="ReportBodyTextNogap"/>
        <w:spacing w:before="120"/>
        <w:rPr>
          <w:lang w:val="ru-RU"/>
        </w:rPr>
      </w:pPr>
      <w:r w:rsidRPr="00605F1B">
        <w:rPr>
          <w:i/>
          <w:iCs/>
          <w:lang w:val="ru-RU"/>
        </w:rPr>
        <w:t>Эксплуатация</w:t>
      </w:r>
      <w:r w:rsidRPr="00EA5DB3">
        <w:rPr>
          <w:lang w:val="ru-RU"/>
        </w:rPr>
        <w:t>: общее потребление – 784,75 м³ на бытовые нужды, 62,78 м³ на питьевую воду; вода соответствующего качества подаётся на терминалы.</w:t>
      </w:r>
    </w:p>
    <w:p w14:paraId="32C07B05" w14:textId="77777777" w:rsidR="00EA5DB3" w:rsidRPr="00EA5DB3" w:rsidRDefault="00EA5DB3" w:rsidP="00A95DCE">
      <w:pPr>
        <w:pStyle w:val="ReportBodyTextNogap"/>
        <w:spacing w:before="120"/>
        <w:rPr>
          <w:lang w:val="ru-RU"/>
        </w:rPr>
      </w:pPr>
      <w:r w:rsidRPr="00605F1B">
        <w:rPr>
          <w:i/>
          <w:iCs/>
          <w:lang w:val="ru-RU"/>
        </w:rPr>
        <w:t>Пересечение водных преград</w:t>
      </w:r>
      <w:r w:rsidRPr="00EA5DB3">
        <w:rPr>
          <w:lang w:val="ru-RU"/>
        </w:rPr>
        <w:t>: работы в прибрежной зоне соответствуют законодательству РК; сброс сточных вод и отходов в реки не планируется.</w:t>
      </w:r>
    </w:p>
    <w:p w14:paraId="1D3C2BA9" w14:textId="77777777" w:rsidR="00EA5DB3" w:rsidRDefault="00EA5DB3" w:rsidP="00A95DCE">
      <w:pPr>
        <w:pStyle w:val="ReportBodyTextNogap"/>
        <w:spacing w:before="120"/>
        <w:rPr>
          <w:lang w:val="ru-RU"/>
        </w:rPr>
      </w:pPr>
      <w:r w:rsidRPr="00605F1B">
        <w:rPr>
          <w:i/>
          <w:iCs/>
          <w:lang w:val="ru-RU"/>
        </w:rPr>
        <w:t>Недостаток воды</w:t>
      </w:r>
      <w:r w:rsidRPr="00EA5DB3">
        <w:rPr>
          <w:lang w:val="ru-RU"/>
        </w:rPr>
        <w:t>: из-за засушливого климата и ограниченных поверхностных источников возможен высокий риск нехватки воды; необходимо планирование и дополнительные исследования.</w:t>
      </w:r>
    </w:p>
    <w:p w14:paraId="55330D95" w14:textId="77777777" w:rsidR="00605F1B" w:rsidRPr="00605F1B" w:rsidRDefault="00605F1B" w:rsidP="00605F1B">
      <w:pPr>
        <w:pStyle w:val="ReportBodyTextNogap"/>
        <w:spacing w:before="120"/>
        <w:rPr>
          <w:lang w:val="ru-RU"/>
        </w:rPr>
      </w:pPr>
      <w:r w:rsidRPr="00605F1B">
        <w:rPr>
          <w:lang w:val="ru-RU"/>
        </w:rPr>
        <w:t>Места забора воды будут определены на этапе проектирования. Водозабор должен быть одобрен органом исполнительной власти. Объем забора воды не должен оказывать отрицательного влияния на водный баланс реки или источников подземных вод в жилых районах.</w:t>
      </w:r>
    </w:p>
    <w:p w14:paraId="7C82D9A7" w14:textId="77777777" w:rsidR="00605F1B" w:rsidRPr="00605F1B" w:rsidRDefault="00605F1B" w:rsidP="00605F1B">
      <w:pPr>
        <w:pStyle w:val="ReportBodyTextNogap"/>
        <w:spacing w:before="120"/>
        <w:rPr>
          <w:lang w:val="ru-RU"/>
        </w:rPr>
      </w:pPr>
      <w:r w:rsidRPr="00605F1B">
        <w:rPr>
          <w:lang w:val="ru-RU"/>
        </w:rPr>
        <w:t xml:space="preserve">Проект несет прямые риски загрязнения качества воды и чрезмерного забора воды, что может повлиять на экологические реципиенты и потенциально повлиять на близлежащие домохозяйства, где скот зависит от природных источников. В отдельных точках водопоя любое загрязнение, как правило, будет иметь среднюю продолжительность и локальный масштаб, затрагивая конкретные ресурсы, а не более широкую территорию. Поскольку строительные работы требуют регулярного использования воды, частота воздействия может быть ежедневной или почти непрерывной на протяжении всего периода работ. Используя матрицу значимости воздействия, принимающая среда оценивается как средняя чувствительность — </w:t>
      </w:r>
      <w:r w:rsidRPr="00605F1B">
        <w:rPr>
          <w:lang w:val="ru-RU"/>
        </w:rPr>
        <w:lastRenderedPageBreak/>
        <w:t>повышенная в засушливые периоды — в сочетании со средней степенью воздействия, что приводит к общей умеренной значимости (до смягчения последствий). Напротив, лагеря подрядчиков (и связанные с ними зоны водопользования/обработки) представляют более высокий риск из-за концентрированного забора, хранения и образования сточных вод; Реципиенты здесь демонстрируют среднюю или высокую чувствительность и среднюю или большую магнитуду, что соответствует умеренной или значительной значимости (до смягчения последствий). Соответственно, в лагерях необходим более строгий контроль (например, защитные ограждения водозаборных сооружений, защита источников, отделение осадка от нефти, очистка сточных вод, мониторинг сбросов и меры реагирования на непредвиденные обстоятельства) для снижения остаточного риска до приемлемого уровня.</w:t>
      </w:r>
    </w:p>
    <w:p w14:paraId="30B5B3CB" w14:textId="39AB8BB0" w:rsidR="00605F1B" w:rsidRPr="00EA5DB3" w:rsidRDefault="00605F1B" w:rsidP="00605F1B">
      <w:pPr>
        <w:pStyle w:val="ReportBodyTextNogap"/>
        <w:spacing w:before="120"/>
        <w:rPr>
          <w:lang w:val="ru-RU"/>
        </w:rPr>
      </w:pPr>
      <w:r w:rsidRPr="00605F1B">
        <w:rPr>
          <w:lang w:val="ru-RU"/>
        </w:rPr>
        <w:t>Без к</w:t>
      </w:r>
      <w:r>
        <w:rPr>
          <w:lang w:val="ru-RU"/>
        </w:rPr>
        <w:t>о</w:t>
      </w:r>
      <w:r w:rsidRPr="00605F1B">
        <w:rPr>
          <w:lang w:val="ru-RU"/>
        </w:rPr>
        <w:t>нтроля загрязнение может быть результатом разливов топлива и смазочных материалов, вымывания цемента или неудачного расположения лагерей. Учитывая протяжённость железнодорожного коридора, пространственное воздействие значительно; однако при правильном размещении, инженерных и очистных мероприятиях ожидается, что общее воздействие будет незначительным по величине, но умеренным по риску (согласно таблице уровней значимости), что потребует регулярного мониторинга и адаптивного управления.</w:t>
      </w:r>
    </w:p>
    <w:p w14:paraId="2863B8C1" w14:textId="77777777" w:rsidR="00EA5DB3" w:rsidRPr="00605F1B" w:rsidRDefault="00EA5DB3" w:rsidP="00A95DCE">
      <w:pPr>
        <w:pStyle w:val="ReportBodyTextNogap"/>
        <w:spacing w:before="120"/>
        <w:rPr>
          <w:lang w:val="ru-RU"/>
        </w:rPr>
      </w:pPr>
      <w:r w:rsidRPr="00605F1B">
        <w:rPr>
          <w:b/>
          <w:bCs/>
          <w:lang w:val="ru-RU"/>
        </w:rPr>
        <w:t>Меры смягчения:</w:t>
      </w:r>
    </w:p>
    <w:p w14:paraId="6D618F11" w14:textId="0531C73A" w:rsidR="00605F1B" w:rsidRPr="00605F1B" w:rsidRDefault="00605F1B" w:rsidP="00605F1B">
      <w:pPr>
        <w:pStyle w:val="ReportBodyTextNogap"/>
        <w:spacing w:before="120"/>
        <w:rPr>
          <w:b/>
          <w:bCs/>
          <w:lang w:val="ru-RU"/>
        </w:rPr>
      </w:pPr>
      <w:r w:rsidRPr="00605F1B">
        <w:rPr>
          <w:b/>
          <w:bCs/>
          <w:lang w:val="ru-RU"/>
        </w:rPr>
        <w:t>Сохранение водных ресурсов</w:t>
      </w:r>
    </w:p>
    <w:p w14:paraId="52BA6AFF" w14:textId="77777777" w:rsidR="00605F1B" w:rsidRPr="00605F1B" w:rsidRDefault="00605F1B" w:rsidP="00605F1B">
      <w:pPr>
        <w:pStyle w:val="ReportBodyTextNogap"/>
        <w:spacing w:before="120"/>
        <w:rPr>
          <w:lang w:val="ru-RU"/>
        </w:rPr>
      </w:pPr>
      <w:r w:rsidRPr="00605F1B">
        <w:rPr>
          <w:lang w:val="ru-RU"/>
        </w:rPr>
        <w:t>• Перед началом работ разработайте План управления водными ресурсами (WRMP), включающий объемы забора, источники, счетчики и контуры повторного использования.</w:t>
      </w:r>
    </w:p>
    <w:p w14:paraId="54A7A129" w14:textId="77777777" w:rsidR="00605F1B" w:rsidRPr="00605F1B" w:rsidRDefault="00605F1B" w:rsidP="00605F1B">
      <w:pPr>
        <w:pStyle w:val="ReportBodyTextNogap"/>
        <w:spacing w:before="120"/>
        <w:rPr>
          <w:lang w:val="ru-RU"/>
        </w:rPr>
      </w:pPr>
      <w:r w:rsidRPr="00605F1B">
        <w:rPr>
          <w:lang w:val="ru-RU"/>
        </w:rPr>
        <w:t>• Получите все необходимые разрешения на водозабор, гарантируя, что забор не приведет к сокращению водоснабжения населения и не нарушит экологические потоки.</w:t>
      </w:r>
    </w:p>
    <w:p w14:paraId="3DDE8AA5" w14:textId="77777777" w:rsidR="00605F1B" w:rsidRPr="00605F1B" w:rsidRDefault="00605F1B" w:rsidP="00605F1B">
      <w:pPr>
        <w:pStyle w:val="ReportBodyTextNogap"/>
        <w:spacing w:before="120"/>
        <w:rPr>
          <w:lang w:val="ru-RU"/>
        </w:rPr>
      </w:pPr>
      <w:r w:rsidRPr="00605F1B">
        <w:rPr>
          <w:lang w:val="ru-RU"/>
        </w:rPr>
        <w:t>• Установите счетчики и ведите подробный учет забора воды для учета.</w:t>
      </w:r>
    </w:p>
    <w:p w14:paraId="60DDCFB9" w14:textId="77777777" w:rsidR="00605F1B" w:rsidRPr="00605F1B" w:rsidRDefault="00605F1B" w:rsidP="00605F1B">
      <w:pPr>
        <w:pStyle w:val="ReportBodyTextNogap"/>
        <w:spacing w:before="120"/>
        <w:rPr>
          <w:b/>
          <w:bCs/>
          <w:lang w:val="ru-RU"/>
        </w:rPr>
      </w:pPr>
      <w:r w:rsidRPr="00605F1B">
        <w:rPr>
          <w:b/>
          <w:bCs/>
          <w:lang w:val="ru-RU"/>
        </w:rPr>
        <w:t>Защита качества воды</w:t>
      </w:r>
    </w:p>
    <w:p w14:paraId="3876DEA0" w14:textId="77777777" w:rsidR="00605F1B" w:rsidRPr="00605F1B" w:rsidRDefault="00605F1B" w:rsidP="00605F1B">
      <w:pPr>
        <w:pStyle w:val="ReportBodyTextNogap"/>
        <w:spacing w:before="120"/>
        <w:rPr>
          <w:lang w:val="ru-RU"/>
        </w:rPr>
      </w:pPr>
      <w:r w:rsidRPr="00605F1B">
        <w:rPr>
          <w:lang w:val="ru-RU"/>
        </w:rPr>
        <w:t>• Буферные зоны: Обеспечьте защитные отступы между лагерями/станциями и водоемами; сохраните прибрежную растительность как естественные фильтры.</w:t>
      </w:r>
    </w:p>
    <w:p w14:paraId="4347619D" w14:textId="77777777" w:rsidR="00605F1B" w:rsidRPr="00605F1B" w:rsidRDefault="00605F1B" w:rsidP="00605F1B">
      <w:pPr>
        <w:pStyle w:val="ReportBodyTextNogap"/>
        <w:spacing w:before="120"/>
        <w:rPr>
          <w:lang w:val="ru-RU"/>
        </w:rPr>
      </w:pPr>
      <w:r w:rsidRPr="00605F1B">
        <w:rPr>
          <w:lang w:val="ru-RU"/>
        </w:rPr>
        <w:t>• Контроль топлива и химикатов: Храните в обвалованных и крытых зонах; проводите заправку на непроницаемых площадках с твердым покрытием, оборудованных сепараторами нефтепродуктов и воды; поддерживайте наличие комплектов для ликвидации разливов и наличие обученных специалистов (в соответствии с требованиями PS3 по управлению опасными материалами).</w:t>
      </w:r>
    </w:p>
    <w:p w14:paraId="2478946F" w14:textId="77777777" w:rsidR="00605F1B" w:rsidRPr="00605F1B" w:rsidRDefault="00605F1B" w:rsidP="00605F1B">
      <w:pPr>
        <w:pStyle w:val="ReportBodyTextNogap"/>
        <w:spacing w:before="120"/>
        <w:rPr>
          <w:lang w:val="ru-RU"/>
        </w:rPr>
      </w:pPr>
      <w:r w:rsidRPr="00605F1B">
        <w:rPr>
          <w:lang w:val="ru-RU"/>
        </w:rPr>
        <w:t>• Санитария: Подключите лагеря к септикам или очистным сооружениям; регулярно очищайте мобильные туалеты с помощью лицензированных перевозчиков. Обеспечьте мобильные туалеты на удаленных рабочих площадках; запретите прямой сброс неочищенных сточных вод. • Управление технологической водой: отстаивать воду, содержащую ил, перед повторным использованием или безопасным сбросом; собирать и очищать промывочную воду от бетона/цемента в облицованных отстойниках; запрещать сброс промывочной воды, содержащей нефть или щелочь.</w:t>
      </w:r>
    </w:p>
    <w:p w14:paraId="40E33C58" w14:textId="77777777" w:rsidR="00605F1B" w:rsidRPr="00605F1B" w:rsidRDefault="00605F1B" w:rsidP="00605F1B">
      <w:pPr>
        <w:pStyle w:val="ReportBodyTextNogap"/>
        <w:spacing w:before="120"/>
        <w:rPr>
          <w:lang w:val="ru-RU"/>
        </w:rPr>
      </w:pPr>
      <w:r w:rsidRPr="00605F1B">
        <w:rPr>
          <w:lang w:val="ru-RU"/>
        </w:rPr>
        <w:t>• Контроль за размещением: размещать цементные заводы и дробильные установки вдали от зон пополнения водоносных горизонтов и водотоков; предотвращать инфильтрацию в промывочных отсеках для линий и бордюров.</w:t>
      </w:r>
    </w:p>
    <w:p w14:paraId="688EC386" w14:textId="77777777" w:rsidR="00605F1B" w:rsidRPr="00605F1B" w:rsidRDefault="00605F1B" w:rsidP="00605F1B">
      <w:pPr>
        <w:pStyle w:val="ReportBodyTextNogap"/>
        <w:spacing w:before="120"/>
        <w:rPr>
          <w:lang w:val="ru-RU"/>
        </w:rPr>
      </w:pPr>
    </w:p>
    <w:p w14:paraId="47EFD76D" w14:textId="77777777" w:rsidR="00605F1B" w:rsidRPr="00605F1B" w:rsidRDefault="00605F1B" w:rsidP="00605F1B">
      <w:pPr>
        <w:pStyle w:val="ReportBodyTextNogap"/>
        <w:spacing w:before="120"/>
        <w:rPr>
          <w:b/>
          <w:bCs/>
          <w:lang w:val="ru-RU"/>
        </w:rPr>
      </w:pPr>
      <w:r w:rsidRPr="00605F1B">
        <w:rPr>
          <w:b/>
          <w:bCs/>
          <w:lang w:val="ru-RU"/>
        </w:rPr>
        <w:t>Мониторинг и соблюдение требований</w:t>
      </w:r>
    </w:p>
    <w:p w14:paraId="57285214" w14:textId="77777777" w:rsidR="00605F1B" w:rsidRPr="00605F1B" w:rsidRDefault="00605F1B" w:rsidP="00605F1B">
      <w:pPr>
        <w:pStyle w:val="ReportBodyTextNogap"/>
        <w:spacing w:before="120"/>
        <w:rPr>
          <w:lang w:val="ru-RU"/>
        </w:rPr>
      </w:pPr>
      <w:r w:rsidRPr="00605F1B">
        <w:rPr>
          <w:lang w:val="ru-RU"/>
        </w:rPr>
        <w:lastRenderedPageBreak/>
        <w:t>• Проводить регулярные полевые проверки точек забора, хранилищ и очистных сооружений.</w:t>
      </w:r>
    </w:p>
    <w:p w14:paraId="40E1AF2B" w14:textId="77777777" w:rsidR="00605F1B" w:rsidRPr="00605F1B" w:rsidRDefault="00605F1B" w:rsidP="00605F1B">
      <w:pPr>
        <w:pStyle w:val="ReportBodyTextNogap"/>
        <w:spacing w:before="120"/>
        <w:rPr>
          <w:lang w:val="ru-RU"/>
        </w:rPr>
      </w:pPr>
      <w:r w:rsidRPr="00605F1B">
        <w:rPr>
          <w:lang w:val="ru-RU"/>
        </w:rPr>
        <w:t>• Периодический отбор лабораторных проб в репрезентативных контрольных точках выше и ниже по течению, а также на водосбросах вахтовых поселков.</w:t>
      </w:r>
    </w:p>
    <w:p w14:paraId="2D09DFA9" w14:textId="77777777" w:rsidR="00605F1B" w:rsidRPr="00605F1B" w:rsidRDefault="00605F1B" w:rsidP="00605F1B">
      <w:pPr>
        <w:pStyle w:val="ReportBodyTextNogap"/>
        <w:spacing w:before="120"/>
        <w:rPr>
          <w:lang w:val="ru-RU"/>
        </w:rPr>
      </w:pPr>
      <w:r w:rsidRPr="00605F1B">
        <w:rPr>
          <w:lang w:val="ru-RU"/>
        </w:rPr>
        <w:t>• Реализовать корректирующие и профилактические меры (CAPA) в случае обнаружения превышения национальных или установленных кредитором стандартов качества воды.</w:t>
      </w:r>
    </w:p>
    <w:p w14:paraId="6ED62478" w14:textId="77777777" w:rsidR="00605F1B" w:rsidRPr="00605F1B" w:rsidRDefault="00605F1B" w:rsidP="00605F1B">
      <w:pPr>
        <w:pStyle w:val="ReportBodyTextNogap"/>
        <w:rPr>
          <w:lang w:val="ru-RU"/>
        </w:rPr>
      </w:pPr>
    </w:p>
    <w:p w14:paraId="0842DF6D" w14:textId="2841F3C6" w:rsidR="00EA5DB3" w:rsidRDefault="00605F1B" w:rsidP="00605F1B">
      <w:pPr>
        <w:pStyle w:val="ReportBodyTextNogap"/>
        <w:rPr>
          <w:lang w:val="ru-RU"/>
        </w:rPr>
      </w:pPr>
      <w:r w:rsidRPr="00605F1B">
        <w:rPr>
          <w:lang w:val="ru-RU"/>
        </w:rPr>
        <w:t>Благодаря интеграции этих мер по охране и защите Проект обеспечит устойчивое водопользование, предотвратит загрязнение поверхностных и подземных вод, а также будет соответствовать национальным нормам и передовой международной практике.</w:t>
      </w:r>
    </w:p>
    <w:p w14:paraId="666FF471" w14:textId="77777777" w:rsidR="00605F1B" w:rsidRPr="00EA5DB3" w:rsidRDefault="00605F1B" w:rsidP="00605F1B">
      <w:pPr>
        <w:pStyle w:val="ReportBodyTextNogap"/>
        <w:rPr>
          <w:lang w:val="ru-RU"/>
        </w:rPr>
      </w:pPr>
    </w:p>
    <w:p w14:paraId="08821B83" w14:textId="77777777" w:rsidR="00EA5DB3" w:rsidRPr="00EA5DB3" w:rsidRDefault="00EA5DB3" w:rsidP="00EA5DB3">
      <w:pPr>
        <w:pStyle w:val="ReportBodyTextNogap"/>
        <w:rPr>
          <w:b/>
          <w:bCs/>
          <w:lang w:val="ru-RU"/>
        </w:rPr>
      </w:pPr>
      <w:r w:rsidRPr="00EA5DB3">
        <w:rPr>
          <w:b/>
          <w:bCs/>
          <w:lang w:val="ru-RU"/>
        </w:rPr>
        <w:t>8.3.5 Качество воздуха</w:t>
      </w:r>
    </w:p>
    <w:p w14:paraId="02662BF0" w14:textId="77777777" w:rsidR="00EA5DB3" w:rsidRPr="00EA5DB3" w:rsidRDefault="00EA5DB3" w:rsidP="00EA5DB3">
      <w:pPr>
        <w:pStyle w:val="ReportBodyTextNogap"/>
        <w:rPr>
          <w:lang w:val="ru-RU"/>
        </w:rPr>
      </w:pPr>
    </w:p>
    <w:p w14:paraId="24B04445" w14:textId="1358805E" w:rsidR="00EA5DB3" w:rsidRPr="002842F7" w:rsidRDefault="002842F7" w:rsidP="00A95DCE">
      <w:pPr>
        <w:pStyle w:val="ReportBodyTextNogap"/>
        <w:spacing w:before="120"/>
        <w:rPr>
          <w:lang w:val="ru-RU"/>
        </w:rPr>
      </w:pPr>
      <w:r w:rsidRPr="002842F7">
        <w:rPr>
          <w:lang w:val="ru-RU"/>
        </w:rPr>
        <w:t xml:space="preserve">Строительные работы по проекту железной дороги, включая земляные работы, погрузочно-разгрузочные работы, эксплуатацию оборудования и транспортировку, могут привести к ухудшению качества воздуха из-за образования пыли, выбросов продуктов сгорания и появления запахов. В соответствии с положениями СД3 Всемирного банка по </w:t>
      </w:r>
      <w:proofErr w:type="spellStart"/>
      <w:r w:rsidRPr="002842F7">
        <w:rPr>
          <w:lang w:val="ru-RU"/>
        </w:rPr>
        <w:t>ресурсоэффективности</w:t>
      </w:r>
      <w:proofErr w:type="spellEnd"/>
      <w:r w:rsidRPr="002842F7">
        <w:rPr>
          <w:lang w:val="ru-RU"/>
        </w:rPr>
        <w:t xml:space="preserve"> и предотвращению загрязнения и Экологическим кодексом Казахстана (2021 г.), в рамках проекта будут внедрены инженерные, административные и мониторинговые меры контроля для минимизации выбросов твердых частиц, вредных воздействий и обеспечения соответствия национальным стандартам качества воздуха и передовой международной практике.</w:t>
      </w:r>
    </w:p>
    <w:p w14:paraId="1937D9BF" w14:textId="5B056BF0" w:rsidR="00EA5DB3" w:rsidRPr="002842F7" w:rsidRDefault="002842F7" w:rsidP="00A95DCE">
      <w:pPr>
        <w:pStyle w:val="ReportBodyTextNogap"/>
        <w:spacing w:before="120"/>
        <w:rPr>
          <w:lang w:val="ru-RU"/>
        </w:rPr>
      </w:pPr>
      <w:r>
        <w:rPr>
          <w:b/>
          <w:bCs/>
          <w:lang w:val="ru-RU"/>
        </w:rPr>
        <w:t xml:space="preserve">Источники </w:t>
      </w:r>
      <w:r w:rsidR="00EA5DB3" w:rsidRPr="002842F7">
        <w:rPr>
          <w:b/>
          <w:bCs/>
          <w:lang w:val="ru-RU"/>
        </w:rPr>
        <w:t>воздействия:</w:t>
      </w:r>
    </w:p>
    <w:p w14:paraId="08464040" w14:textId="77777777" w:rsidR="002842F7" w:rsidRDefault="002842F7" w:rsidP="00A95DCE">
      <w:pPr>
        <w:pStyle w:val="ReportBodyTextNogap"/>
        <w:spacing w:before="120"/>
        <w:jc w:val="left"/>
        <w:rPr>
          <w:lang w:val="ru-RU"/>
        </w:rPr>
      </w:pPr>
      <w:r w:rsidRPr="002842F7">
        <w:rPr>
          <w:lang w:val="ru-RU"/>
        </w:rPr>
        <w:t>Строительство железной дороги и связанных с ней объектов может оказать негативное влияние на качество окружающего воздуха несколькими путями:</w:t>
      </w:r>
    </w:p>
    <w:p w14:paraId="64A8850B" w14:textId="77777777" w:rsidR="002842F7" w:rsidRDefault="002842F7" w:rsidP="00A95DCE">
      <w:pPr>
        <w:pStyle w:val="ReportBodyTextNogap"/>
        <w:spacing w:before="120"/>
        <w:jc w:val="left"/>
        <w:rPr>
          <w:lang w:val="ru-RU"/>
        </w:rPr>
      </w:pPr>
      <w:r w:rsidRPr="002842F7">
        <w:rPr>
          <w:lang w:val="ru-RU"/>
        </w:rPr>
        <w:t>• Пыль и твердые частицы (</w:t>
      </w:r>
      <w:r w:rsidRPr="002842F7">
        <w:t>PM</w:t>
      </w:r>
      <w:r w:rsidRPr="002842F7">
        <w:rPr>
          <w:rFonts w:ascii="Cambria Math" w:hAnsi="Cambria Math" w:cs="Cambria Math"/>
          <w:lang w:val="ru-RU"/>
        </w:rPr>
        <w:t>₁₀</w:t>
      </w:r>
      <w:r w:rsidRPr="002842F7">
        <w:rPr>
          <w:lang w:val="ru-RU"/>
        </w:rPr>
        <w:t xml:space="preserve">, </w:t>
      </w:r>
      <w:r w:rsidRPr="002842F7">
        <w:t>PM</w:t>
      </w:r>
      <w:r w:rsidRPr="002842F7">
        <w:rPr>
          <w:rFonts w:ascii="Cambria Math" w:hAnsi="Cambria Math" w:cs="Cambria Math"/>
          <w:lang w:val="ru-RU"/>
        </w:rPr>
        <w:t>₂</w:t>
      </w:r>
      <w:r w:rsidRPr="002842F7">
        <w:rPr>
          <w:lang w:val="ru-RU"/>
        </w:rPr>
        <w:t>.</w:t>
      </w:r>
      <w:r w:rsidRPr="002842F7">
        <w:rPr>
          <w:rFonts w:ascii="Cambria Math" w:hAnsi="Cambria Math" w:cs="Cambria Math"/>
          <w:lang w:val="ru-RU"/>
        </w:rPr>
        <w:t>₅</w:t>
      </w:r>
      <w:r w:rsidRPr="002842F7">
        <w:rPr>
          <w:lang w:val="ru-RU"/>
        </w:rPr>
        <w:t xml:space="preserve">, </w:t>
      </w:r>
      <w:r w:rsidRPr="002842F7">
        <w:t>TSP</w:t>
      </w:r>
      <w:r w:rsidRPr="002842F7">
        <w:rPr>
          <w:lang w:val="ru-RU"/>
        </w:rPr>
        <w:t xml:space="preserve">): образуются при земляных работах (планировании, выемке грунта), работе с щебнем, движении по грунтовым подъездным путям, разработке карьеров, дроблении и складировании. </w:t>
      </w:r>
    </w:p>
    <w:p w14:paraId="4789A859" w14:textId="77777777" w:rsidR="002842F7" w:rsidRDefault="002842F7" w:rsidP="00A95DCE">
      <w:pPr>
        <w:pStyle w:val="ReportBodyTextNogap"/>
        <w:spacing w:before="120"/>
        <w:jc w:val="left"/>
        <w:rPr>
          <w:lang w:val="ru-RU"/>
        </w:rPr>
      </w:pPr>
      <w:r w:rsidRPr="002842F7">
        <w:rPr>
          <w:lang w:val="ru-RU"/>
        </w:rPr>
        <w:t>• Выбросы продуктов сгорания (</w:t>
      </w:r>
      <w:r w:rsidRPr="002842F7">
        <w:t>SO</w:t>
      </w:r>
      <w:r w:rsidRPr="002842F7">
        <w:rPr>
          <w:rFonts w:ascii="Cambria Math" w:hAnsi="Cambria Math" w:cs="Cambria Math"/>
          <w:lang w:val="ru-RU"/>
        </w:rPr>
        <w:t>₂</w:t>
      </w:r>
      <w:r w:rsidRPr="002842F7">
        <w:rPr>
          <w:lang w:val="ru-RU"/>
        </w:rPr>
        <w:t xml:space="preserve">, </w:t>
      </w:r>
      <w:r w:rsidRPr="002842F7">
        <w:t>NO</w:t>
      </w:r>
      <w:r w:rsidRPr="002842F7">
        <w:rPr>
          <w:lang w:val="ru-RU"/>
        </w:rPr>
        <w:t xml:space="preserve">ₓ, </w:t>
      </w:r>
      <w:r w:rsidRPr="002842F7">
        <w:t>CO</w:t>
      </w:r>
      <w:r w:rsidRPr="002842F7">
        <w:rPr>
          <w:lang w:val="ru-RU"/>
        </w:rPr>
        <w:t xml:space="preserve">, </w:t>
      </w:r>
      <w:r w:rsidRPr="002842F7">
        <w:t>CO</w:t>
      </w:r>
      <w:r w:rsidRPr="002842F7">
        <w:rPr>
          <w:rFonts w:ascii="Cambria Math" w:hAnsi="Cambria Math" w:cs="Cambria Math"/>
          <w:lang w:val="ru-RU"/>
        </w:rPr>
        <w:t>₂</w:t>
      </w:r>
      <w:r w:rsidRPr="002842F7">
        <w:rPr>
          <w:lang w:val="ru-RU"/>
        </w:rPr>
        <w:t xml:space="preserve">, </w:t>
      </w:r>
      <w:r w:rsidRPr="002842F7">
        <w:t>PM</w:t>
      </w:r>
      <w:r w:rsidRPr="002842F7">
        <w:rPr>
          <w:lang w:val="ru-RU"/>
        </w:rPr>
        <w:t xml:space="preserve">): выделяются строительной техникой, такой как бульдозеры, экскаваторы, грузовики, генераторы, цементные заводы, а также при сварочных и покрасочных работах. </w:t>
      </w:r>
    </w:p>
    <w:p w14:paraId="0241F3A9" w14:textId="3004E9CA" w:rsidR="002842F7" w:rsidRDefault="002842F7" w:rsidP="00A95DCE">
      <w:pPr>
        <w:pStyle w:val="ReportBodyTextNogap"/>
        <w:spacing w:before="120"/>
        <w:jc w:val="left"/>
        <w:rPr>
          <w:lang w:val="ru-RU"/>
        </w:rPr>
      </w:pPr>
      <w:r w:rsidRPr="002842F7">
        <w:rPr>
          <w:lang w:val="ru-RU"/>
        </w:rPr>
        <w:t>• Запахи и испарения: выделяются при использовании красок и растворителей, а также выхлопные газы дизельных двигателей на складах и производственных площадках.</w:t>
      </w:r>
    </w:p>
    <w:p w14:paraId="101C48A0" w14:textId="09A7B7C7" w:rsidR="00A95DCE" w:rsidRDefault="00EA5DB3" w:rsidP="00A95DCE">
      <w:pPr>
        <w:pStyle w:val="ReportBodyTextNogap"/>
        <w:spacing w:before="120"/>
        <w:jc w:val="left"/>
        <w:rPr>
          <w:b/>
          <w:bCs/>
          <w:lang w:val="ru-RU"/>
        </w:rPr>
      </w:pPr>
      <w:r w:rsidRPr="00EA5DB3">
        <w:rPr>
          <w:b/>
          <w:bCs/>
          <w:lang w:val="ru-RU"/>
        </w:rPr>
        <w:t>Оценка воздействия:</w:t>
      </w:r>
    </w:p>
    <w:p w14:paraId="271C72FD" w14:textId="33242578" w:rsidR="002842F7" w:rsidRPr="002842F7" w:rsidRDefault="002842F7" w:rsidP="002842F7">
      <w:pPr>
        <w:pStyle w:val="ReportBodyTextNogap"/>
        <w:spacing w:before="120"/>
        <w:rPr>
          <w:lang w:val="ru-RU"/>
        </w:rPr>
      </w:pPr>
      <w:r w:rsidRPr="002842F7">
        <w:rPr>
          <w:lang w:val="ru-RU"/>
        </w:rPr>
        <w:t>Для Центрально-Казахстанской степи характерны засушливое, ветреное лето и большие расстояния перевозок, что приводит к усилению пылеобразования, особенно вдоль грунтовых подъездных дорог и в зоне активных работ. Хотя населённые пункты, как правило, рассредоточены (с более плотной группировкой в направлении Караганды), ожидается, что воздействие на население будет локальным и периодическим, в то время как воздействие на рабочих вблизи забоев и предприятий может быть частым.</w:t>
      </w:r>
    </w:p>
    <w:p w14:paraId="45997820" w14:textId="77777777" w:rsidR="002842F7" w:rsidRPr="002842F7" w:rsidRDefault="002842F7" w:rsidP="002842F7">
      <w:pPr>
        <w:pStyle w:val="ReportBodyTextNogap"/>
        <w:spacing w:before="120"/>
        <w:rPr>
          <w:lang w:val="ru-RU"/>
        </w:rPr>
      </w:pPr>
      <w:r w:rsidRPr="002842F7">
        <w:rPr>
          <w:lang w:val="ru-RU"/>
        </w:rPr>
        <w:t>В строительных работах может быть одновременно задействовано около 30 единиц транспорта и оборудования (на различных площадках). В результате строительных работ в атмосферу будет выбрасываться около 17 видов загрязняющих веществ различных категорий опасности (классов опасности 2–4), в том числе:</w:t>
      </w:r>
    </w:p>
    <w:p w14:paraId="2BA23C31" w14:textId="77777777" w:rsidR="002842F7" w:rsidRPr="002842F7" w:rsidRDefault="002842F7" w:rsidP="002842F7">
      <w:pPr>
        <w:pStyle w:val="ReportBodyTextNogap"/>
        <w:spacing w:before="120"/>
        <w:rPr>
          <w:lang w:val="ru-RU"/>
        </w:rPr>
      </w:pPr>
      <w:r w:rsidRPr="002842F7">
        <w:rPr>
          <w:lang w:val="ru-RU"/>
        </w:rPr>
        <w:lastRenderedPageBreak/>
        <w:t>• оксиды азота, сажа, диоксид серы, сероводород, оксид углерода и другие при работе дизель-генераторов, спецтехники и оборудования;</w:t>
      </w:r>
    </w:p>
    <w:p w14:paraId="09EBF21B" w14:textId="762035DA" w:rsidR="002842F7" w:rsidRPr="002842F7" w:rsidRDefault="002842F7" w:rsidP="002842F7">
      <w:pPr>
        <w:pStyle w:val="ReportBodyTextNogap"/>
        <w:spacing w:before="120"/>
        <w:rPr>
          <w:lang w:val="ru-RU"/>
        </w:rPr>
      </w:pPr>
      <w:r w:rsidRPr="002842F7">
        <w:rPr>
          <w:lang w:val="ru-RU"/>
        </w:rPr>
        <w:t xml:space="preserve">• углеводороды, пропан, </w:t>
      </w:r>
      <w:proofErr w:type="spellStart"/>
      <w:r w:rsidRPr="002842F7">
        <w:rPr>
          <w:lang w:val="ru-RU"/>
        </w:rPr>
        <w:t>бенз</w:t>
      </w:r>
      <w:proofErr w:type="spellEnd"/>
      <w:r w:rsidRPr="002842F7">
        <w:rPr>
          <w:lang w:val="ru-RU"/>
        </w:rPr>
        <w:t xml:space="preserve">(а)пирен, </w:t>
      </w:r>
      <w:proofErr w:type="spellStart"/>
      <w:r w:rsidRPr="002842F7">
        <w:rPr>
          <w:lang w:val="ru-RU"/>
        </w:rPr>
        <w:t>уайт</w:t>
      </w:r>
      <w:proofErr w:type="spellEnd"/>
      <w:r w:rsidRPr="002842F7">
        <w:rPr>
          <w:lang w:val="ru-RU"/>
        </w:rPr>
        <w:t>-спирит, оксиды железа, марганец и его соединения, фтористые соединения и другие при сварочных и других работах. • более 90% выбросов будет составлять пыль при строительстве дорог, погрузочно-разгрузочных работах, погрузочно-разгрузочных работах и т.д.</w:t>
      </w:r>
    </w:p>
    <w:p w14:paraId="75611379" w14:textId="77777777" w:rsidR="002842F7" w:rsidRPr="002842F7" w:rsidRDefault="002842F7" w:rsidP="002842F7">
      <w:pPr>
        <w:pStyle w:val="ReportBodyTextNogap"/>
        <w:spacing w:before="120"/>
        <w:rPr>
          <w:lang w:val="ru-RU"/>
        </w:rPr>
      </w:pPr>
      <w:r w:rsidRPr="002842F7">
        <w:rPr>
          <w:lang w:val="ru-RU"/>
        </w:rPr>
        <w:t>По предварительным данным, в атмосферу будет выбрасываться около 500 тонн загрязняющих веществ в год в соответствии с казахстанскими методиками (ЗОНД и Отчет о потенциальном воздействии местных компаний). Наибольший объем выбросов приходится на неорганическую пыль (20–70%).</w:t>
      </w:r>
    </w:p>
    <w:p w14:paraId="16C9CEEA" w14:textId="77777777" w:rsidR="002842F7" w:rsidRPr="002842F7" w:rsidRDefault="002842F7" w:rsidP="002842F7">
      <w:pPr>
        <w:pStyle w:val="ReportBodyTextNogap"/>
        <w:spacing w:before="120"/>
        <w:rPr>
          <w:lang w:val="ru-RU"/>
        </w:rPr>
      </w:pPr>
      <w:r w:rsidRPr="002842F7">
        <w:rPr>
          <w:lang w:val="ru-RU"/>
        </w:rPr>
        <w:t>В связи с тем, что все работы будут выполняться несколькими бригадами, выполняющими различные задачи, и распределены по всей протяженности дороги, предварительный расчет рассеивания загрязняющих веществ при строительстве был проведен на условно выбранной площадке размером 5000 на 5000 м для пыли (2908 – Неорганическая пыль с содержанием диоксида кремния, в %: – 70–20) и суммирующей группы (диоксид азота и диоксид серы).</w:t>
      </w:r>
    </w:p>
    <w:p w14:paraId="2A394942" w14:textId="77777777" w:rsidR="002842F7" w:rsidRPr="002842F7" w:rsidRDefault="002842F7" w:rsidP="002842F7">
      <w:pPr>
        <w:pStyle w:val="ReportBodyTextNogap"/>
        <w:spacing w:before="120"/>
        <w:rPr>
          <w:lang w:val="ru-RU"/>
        </w:rPr>
      </w:pPr>
      <w:r w:rsidRPr="002842F7">
        <w:rPr>
          <w:lang w:val="ru-RU"/>
        </w:rPr>
        <w:t>Расчет уровня загрязнения атмосферы проводился с использованием Единой программы расчета загрязнения атмосферы (УПРЗА) «Эра», версия 3.0. Программа реализует основные зависимости и положения «Методики расчета приземных концентраций вредных веществ в атмосферном воздухе, содержащихся в выбросах предприятий» – РНД 211.2.01.01.-97. Программа «Эра», разработанная ООО «Логос-Плюс» (Новосибирск), одобрена Главной геофизической обсерваторией им. А.И. Воейкова и рекомендована к применению без ограничений при проектировании и др. (допущена к применению в Республике Казахстан).</w:t>
      </w:r>
    </w:p>
    <w:p w14:paraId="38DB1A70" w14:textId="77777777" w:rsidR="002842F7" w:rsidRPr="002842F7" w:rsidRDefault="002842F7" w:rsidP="002842F7">
      <w:pPr>
        <w:pStyle w:val="ReportBodyTextNogap"/>
        <w:spacing w:before="120"/>
        <w:rPr>
          <w:lang w:val="ru-RU"/>
        </w:rPr>
      </w:pPr>
      <w:r w:rsidRPr="002842F7">
        <w:rPr>
          <w:lang w:val="ru-RU"/>
        </w:rPr>
        <w:t xml:space="preserve">Концентрации загрязняющих веществ в каждой точке определялись на основе результатов моделирования в сочетании с фоновыми измерениями, проведенными </w:t>
      </w:r>
      <w:proofErr w:type="spellStart"/>
      <w:r w:rsidRPr="002842F7">
        <w:rPr>
          <w:lang w:val="ru-RU"/>
        </w:rPr>
        <w:t>Казгидрометом</w:t>
      </w:r>
      <w:proofErr w:type="spellEnd"/>
      <w:r w:rsidRPr="002842F7">
        <w:rPr>
          <w:lang w:val="ru-RU"/>
        </w:rPr>
        <w:t xml:space="preserve"> Республики Казахстан. Для оценки потенциального воздействия использовались два подхода.</w:t>
      </w:r>
    </w:p>
    <w:p w14:paraId="4892126E" w14:textId="77777777" w:rsidR="002842F7" w:rsidRPr="002842F7" w:rsidRDefault="002842F7" w:rsidP="002842F7">
      <w:pPr>
        <w:pStyle w:val="ReportBodyTextNogap"/>
        <w:spacing w:before="120"/>
        <w:rPr>
          <w:lang w:val="ru-RU"/>
        </w:rPr>
      </w:pPr>
      <w:r w:rsidRPr="002842F7">
        <w:rPr>
          <w:lang w:val="ru-RU"/>
        </w:rPr>
        <w:t>• Первый – превышение проектных/нормативных значений. При превышении концентраций загрязняющих веществ проектных значений на 0–25%, 25–50% или более чем на 50% для данного реципиента воздействие определяется как низкое, среднее и высокое соответственно. • - Второе – превышение гигиенических нормативов Республики Казахстан (в части нормативов для рабочей зоны (ПДК рабочей зоны) и населения) в близлежащих населённых пунктах (1,5 км).</w:t>
      </w:r>
    </w:p>
    <w:p w14:paraId="0DB3C0EF" w14:textId="77777777" w:rsidR="002842F7" w:rsidRPr="002842F7" w:rsidRDefault="002842F7" w:rsidP="002842F7">
      <w:pPr>
        <w:pStyle w:val="ReportBodyTextNogap"/>
        <w:spacing w:before="120"/>
        <w:rPr>
          <w:lang w:val="ru-RU"/>
        </w:rPr>
      </w:pPr>
      <w:r w:rsidRPr="002842F7">
        <w:rPr>
          <w:lang w:val="ru-RU"/>
        </w:rPr>
        <w:t>Безопасный уровень для населения определён Приказами: «Об утверждении гигиенических нормативов к атмосферному воздуху городских и сельских населённых пунктов, на территориях промышленных организаций» (от 2 августа 2022 г. № ҚР ДСМ-70), «Об утверждении санитарных правил «Санитарно-эпидемиологические требования к производственным зданиям и сооружениям»» (от 3 августа 2021 г. № ҚР ДСМ-72) и ГОСТ 12.1.005-88 ССБТ «Общие санитарно-гигиенические требования к воздуху рабочей зоны».</w:t>
      </w:r>
    </w:p>
    <w:p w14:paraId="68A1D394" w14:textId="77777777" w:rsidR="002842F7" w:rsidRPr="002842F7" w:rsidRDefault="002842F7" w:rsidP="002842F7">
      <w:pPr>
        <w:pStyle w:val="ReportBodyTextNogap"/>
        <w:spacing w:before="120"/>
        <w:ind w:left="720"/>
        <w:rPr>
          <w:b/>
          <w:bCs/>
          <w:lang w:val="ru-RU"/>
        </w:rPr>
      </w:pPr>
      <w:r w:rsidRPr="002842F7">
        <w:rPr>
          <w:b/>
          <w:bCs/>
          <w:lang w:val="ru-RU"/>
        </w:rPr>
        <w:t>Результаты:</w:t>
      </w:r>
    </w:p>
    <w:p w14:paraId="233EC89B" w14:textId="77777777" w:rsidR="002842F7" w:rsidRPr="002842F7" w:rsidRDefault="002842F7" w:rsidP="002842F7">
      <w:pPr>
        <w:pStyle w:val="ReportBodyTextNogap"/>
        <w:spacing w:before="120"/>
        <w:rPr>
          <w:lang w:val="ru-RU"/>
        </w:rPr>
      </w:pPr>
      <w:r w:rsidRPr="002842F7">
        <w:rPr>
          <w:lang w:val="ru-RU"/>
        </w:rPr>
        <w:t>Предлагаемые варианты использования дизельного оборудования не предполагают превышения технологических показателей выбросов.</w:t>
      </w:r>
    </w:p>
    <w:p w14:paraId="3AA2B51B" w14:textId="77777777" w:rsidR="002842F7" w:rsidRPr="002842F7" w:rsidRDefault="002842F7" w:rsidP="002842F7">
      <w:pPr>
        <w:pStyle w:val="ReportBodyTextNogap"/>
        <w:spacing w:before="120"/>
        <w:rPr>
          <w:lang w:val="ru-RU"/>
        </w:rPr>
      </w:pPr>
      <w:r w:rsidRPr="002842F7">
        <w:rPr>
          <w:lang w:val="ru-RU"/>
        </w:rPr>
        <w:t xml:space="preserve">На рабочем месте максимальное расчетное значение, в соответствии с </w:t>
      </w:r>
      <w:proofErr w:type="spellStart"/>
      <w:r w:rsidRPr="002842F7">
        <w:rPr>
          <w:lang w:val="ru-RU"/>
        </w:rPr>
        <w:t>ПДКр.з</w:t>
      </w:r>
      <w:proofErr w:type="spellEnd"/>
      <w:r w:rsidRPr="002842F7">
        <w:rPr>
          <w:lang w:val="ru-RU"/>
        </w:rPr>
        <w:t xml:space="preserve"> (самым строгим из нормативов), может составлять:</w:t>
      </w:r>
    </w:p>
    <w:p w14:paraId="0F0A9BA3" w14:textId="77777777" w:rsidR="002842F7" w:rsidRPr="002842F7" w:rsidRDefault="002842F7" w:rsidP="002842F7">
      <w:pPr>
        <w:pStyle w:val="ReportBodyTextNogap"/>
        <w:spacing w:before="120"/>
        <w:rPr>
          <w:lang w:val="ru-RU"/>
        </w:rPr>
      </w:pPr>
      <w:r w:rsidRPr="002842F7">
        <w:rPr>
          <w:lang w:val="ru-RU"/>
        </w:rPr>
        <w:t xml:space="preserve">• для диоксида азота – 0,4333 мг/м3 (0,217 </w:t>
      </w:r>
      <w:proofErr w:type="spellStart"/>
      <w:r w:rsidRPr="002842F7">
        <w:rPr>
          <w:lang w:val="ru-RU"/>
        </w:rPr>
        <w:t>ПДКр.з</w:t>
      </w:r>
      <w:proofErr w:type="spellEnd"/>
      <w:r w:rsidRPr="002842F7">
        <w:rPr>
          <w:lang w:val="ru-RU"/>
        </w:rPr>
        <w:t>);</w:t>
      </w:r>
    </w:p>
    <w:p w14:paraId="250172FD" w14:textId="77777777" w:rsidR="002842F7" w:rsidRPr="002842F7" w:rsidRDefault="002842F7" w:rsidP="002842F7">
      <w:pPr>
        <w:pStyle w:val="ReportBodyTextNogap"/>
        <w:spacing w:before="120"/>
        <w:rPr>
          <w:lang w:val="ru-RU"/>
        </w:rPr>
      </w:pPr>
      <w:r w:rsidRPr="002842F7">
        <w:rPr>
          <w:lang w:val="ru-RU"/>
        </w:rPr>
        <w:lastRenderedPageBreak/>
        <w:t xml:space="preserve">• для </w:t>
      </w:r>
      <w:proofErr w:type="spellStart"/>
      <w:r w:rsidRPr="002842F7">
        <w:rPr>
          <w:lang w:val="ru-RU"/>
        </w:rPr>
        <w:t>NOx</w:t>
      </w:r>
      <w:proofErr w:type="spellEnd"/>
      <w:r w:rsidRPr="002842F7">
        <w:rPr>
          <w:lang w:val="ru-RU"/>
        </w:rPr>
        <w:t xml:space="preserve"> – 0,4333 мг/м3 (0,259 </w:t>
      </w:r>
      <w:proofErr w:type="spellStart"/>
      <w:r w:rsidRPr="002842F7">
        <w:rPr>
          <w:lang w:val="ru-RU"/>
        </w:rPr>
        <w:t>ПДКр.з</w:t>
      </w:r>
      <w:proofErr w:type="spellEnd"/>
      <w:r w:rsidRPr="002842F7">
        <w:rPr>
          <w:lang w:val="ru-RU"/>
        </w:rPr>
        <w:t>);</w:t>
      </w:r>
    </w:p>
    <w:p w14:paraId="43A52548" w14:textId="77777777" w:rsidR="002842F7" w:rsidRPr="002842F7" w:rsidRDefault="002842F7" w:rsidP="002842F7">
      <w:pPr>
        <w:pStyle w:val="ReportBodyTextNogap"/>
        <w:spacing w:before="120"/>
        <w:rPr>
          <w:lang w:val="ru-RU"/>
        </w:rPr>
      </w:pPr>
      <w:r w:rsidRPr="002842F7">
        <w:rPr>
          <w:lang w:val="ru-RU"/>
        </w:rPr>
        <w:t xml:space="preserve">• для диоксида серы – 0,1444 мг/м3 (0,0144 </w:t>
      </w:r>
      <w:proofErr w:type="spellStart"/>
      <w:r w:rsidRPr="002842F7">
        <w:rPr>
          <w:lang w:val="ru-RU"/>
        </w:rPr>
        <w:t>ПДКр.з</w:t>
      </w:r>
      <w:proofErr w:type="spellEnd"/>
      <w:r w:rsidRPr="002842F7">
        <w:rPr>
          <w:lang w:val="ru-RU"/>
        </w:rPr>
        <w:t>);</w:t>
      </w:r>
    </w:p>
    <w:p w14:paraId="31941F09" w14:textId="77777777" w:rsidR="002842F7" w:rsidRPr="002842F7" w:rsidRDefault="002842F7" w:rsidP="002842F7">
      <w:pPr>
        <w:pStyle w:val="ReportBodyTextNogap"/>
        <w:spacing w:before="120"/>
        <w:rPr>
          <w:lang w:val="ru-RU"/>
        </w:rPr>
      </w:pPr>
      <w:r w:rsidRPr="002842F7">
        <w:rPr>
          <w:lang w:val="ru-RU"/>
        </w:rPr>
        <w:t xml:space="preserve">• для оксида углерода – 0,3614 мг/м3 (0,0181 </w:t>
      </w:r>
      <w:proofErr w:type="spellStart"/>
      <w:r w:rsidRPr="002842F7">
        <w:rPr>
          <w:lang w:val="ru-RU"/>
        </w:rPr>
        <w:t>ПДКр.з</w:t>
      </w:r>
      <w:proofErr w:type="spellEnd"/>
      <w:r w:rsidRPr="002842F7">
        <w:rPr>
          <w:lang w:val="ru-RU"/>
        </w:rPr>
        <w:t>);</w:t>
      </w:r>
    </w:p>
    <w:p w14:paraId="1A777AFB" w14:textId="77777777" w:rsidR="002842F7" w:rsidRPr="002842F7" w:rsidRDefault="002842F7" w:rsidP="002842F7">
      <w:pPr>
        <w:pStyle w:val="ReportBodyTextNogap"/>
        <w:spacing w:before="120"/>
        <w:rPr>
          <w:lang w:val="ru-RU"/>
        </w:rPr>
      </w:pPr>
      <w:r w:rsidRPr="002842F7">
        <w:rPr>
          <w:lang w:val="ru-RU"/>
        </w:rPr>
        <w:t xml:space="preserve">• для неорганической пыли с содержанием SiO2 70–20% – 22,4822 мг/м3 (3,747 </w:t>
      </w:r>
      <w:proofErr w:type="spellStart"/>
      <w:r w:rsidRPr="002842F7">
        <w:rPr>
          <w:lang w:val="ru-RU"/>
        </w:rPr>
        <w:t>ПДКр.з</w:t>
      </w:r>
      <w:proofErr w:type="spellEnd"/>
      <w:r w:rsidRPr="002842F7">
        <w:rPr>
          <w:lang w:val="ru-RU"/>
        </w:rPr>
        <w:t>). Персоналу необходимо использовать средства индивидуальной защиты. По результатам измерения рассеивания пыли (2908 «Неорганическая пыль с содержанием SiO2: 70–20%) и суммирования по группе «07(31) 0301 0330» «Диоксид азота и диоксид серы» в ближайшем населенном пункте Каражал (1,5 км от строительной площадки) концентрации загрязняющих веществ будут ниже санитарных норм РК.</w:t>
      </w:r>
    </w:p>
    <w:p w14:paraId="7A97D7C0" w14:textId="4135C34E" w:rsidR="002842F7" w:rsidRPr="002842F7" w:rsidRDefault="002842F7" w:rsidP="002842F7">
      <w:pPr>
        <w:pStyle w:val="ReportBodyTextNogap"/>
        <w:spacing w:before="120"/>
        <w:rPr>
          <w:lang w:val="ru-RU"/>
        </w:rPr>
      </w:pPr>
      <w:r w:rsidRPr="002842F7">
        <w:rPr>
          <w:lang w:val="ru-RU"/>
        </w:rPr>
        <w:t>В худшем случае, при участии нескольких экскаваторов, погрузочно-разгрузочных работ и складирования, значение 1 ПДК Нм для пыли будет достигнуто на расстоянии 800–1000 м от строительной площадки. Требуется пылеподавление.</w:t>
      </w:r>
    </w:p>
    <w:p w14:paraId="3A5C275A" w14:textId="77777777" w:rsidR="002842F7" w:rsidRPr="002842F7" w:rsidRDefault="002842F7" w:rsidP="002842F7">
      <w:pPr>
        <w:pStyle w:val="ReportBodyTextNogap"/>
        <w:spacing w:before="120"/>
        <w:rPr>
          <w:lang w:val="ru-RU"/>
        </w:rPr>
      </w:pPr>
      <w:r w:rsidRPr="002842F7">
        <w:rPr>
          <w:lang w:val="ru-RU"/>
        </w:rPr>
        <w:t>Основные риски, связанные с таким загрязнением воздуха и уровнем пыли, включают воздействие на персонал (требующий защиты от пыли), ухудшение видимости при движении транспортных средств и негативное воздействие пыли на почву, растительность и</w:t>
      </w:r>
      <w:r>
        <w:rPr>
          <w:lang w:val="ru-RU"/>
        </w:rPr>
        <w:t xml:space="preserve"> </w:t>
      </w:r>
      <w:proofErr w:type="spellStart"/>
      <w:r w:rsidRPr="002842F7">
        <w:rPr>
          <w:lang w:val="ru-RU"/>
        </w:rPr>
        <w:t>и</w:t>
      </w:r>
      <w:proofErr w:type="spellEnd"/>
      <w:r w:rsidRPr="002842F7">
        <w:rPr>
          <w:lang w:val="ru-RU"/>
        </w:rPr>
        <w:t xml:space="preserve"> диких животных в прилегающей местности. Требуется </w:t>
      </w:r>
      <w:proofErr w:type="spellStart"/>
      <w:r w:rsidRPr="002842F7">
        <w:rPr>
          <w:lang w:val="ru-RU"/>
        </w:rPr>
        <w:t>пылеподавле-ние</w:t>
      </w:r>
      <w:proofErr w:type="spellEnd"/>
      <w:r w:rsidRPr="002842F7">
        <w:rPr>
          <w:lang w:val="ru-RU"/>
        </w:rPr>
        <w:t xml:space="preserve"> и использование средств индивидуальной защиты (СИЗ).</w:t>
      </w:r>
    </w:p>
    <w:p w14:paraId="7C5E8281" w14:textId="77777777" w:rsidR="002842F7" w:rsidRPr="002842F7" w:rsidRDefault="002842F7" w:rsidP="002842F7">
      <w:pPr>
        <w:pStyle w:val="ReportBodyTextNogap"/>
        <w:spacing w:before="120"/>
        <w:rPr>
          <w:lang w:val="ru-RU"/>
        </w:rPr>
      </w:pPr>
    </w:p>
    <w:p w14:paraId="50C194C2" w14:textId="77777777" w:rsidR="002842F7" w:rsidRPr="002842F7" w:rsidRDefault="002842F7" w:rsidP="002842F7">
      <w:pPr>
        <w:pStyle w:val="ReportBodyTextNogap"/>
        <w:spacing w:before="120"/>
        <w:rPr>
          <w:i/>
          <w:iCs/>
          <w:lang w:val="ru-RU"/>
        </w:rPr>
      </w:pPr>
      <w:r w:rsidRPr="002842F7">
        <w:rPr>
          <w:i/>
          <w:iCs/>
          <w:lang w:val="ru-RU"/>
        </w:rPr>
        <w:t>Эксплуатация</w:t>
      </w:r>
    </w:p>
    <w:p w14:paraId="2D74C718" w14:textId="77777777" w:rsidR="002842F7" w:rsidRPr="002842F7" w:rsidRDefault="002842F7" w:rsidP="002842F7">
      <w:pPr>
        <w:pStyle w:val="ReportBodyTextNogap"/>
        <w:spacing w:before="120"/>
        <w:rPr>
          <w:lang w:val="ru-RU"/>
        </w:rPr>
      </w:pPr>
      <w:r w:rsidRPr="002842F7">
        <w:rPr>
          <w:lang w:val="ru-RU"/>
        </w:rPr>
        <w:t>В процессе эксплуатации железной дороги воздействие на атмосферу будет связано со сжиганием топлива в топке локомотива. В атмосферу будут выбрасываться оксиды азота, сажа, диоксид серы и оксиды углерода.</w:t>
      </w:r>
    </w:p>
    <w:p w14:paraId="41AB883C" w14:textId="77777777" w:rsidR="002842F7" w:rsidRPr="002842F7" w:rsidRDefault="002842F7" w:rsidP="002842F7">
      <w:pPr>
        <w:pStyle w:val="ReportBodyTextNogap"/>
        <w:spacing w:before="120"/>
        <w:rPr>
          <w:lang w:val="ru-RU"/>
        </w:rPr>
      </w:pPr>
      <w:r w:rsidRPr="002842F7">
        <w:rPr>
          <w:lang w:val="ru-RU"/>
        </w:rPr>
        <w:t>Примерный расчет выбросов загрязняющих веществ выполнен для участка длиной 366 км со средней скоростью движения 120 км/ч, расходом топлива 400 л/100 км и с учетом одного часа холостого хода (42 кг/ч) за рейс. Годовой расход топлива принят равным 32 тоннам. (Методические указания по расчету выбросов загрязняющих веществ в атмосферу от тепловозов. Министерство экологии Республики Казахстан).</w:t>
      </w:r>
    </w:p>
    <w:p w14:paraId="592B77DF" w14:textId="77777777" w:rsidR="002842F7" w:rsidRPr="002842F7" w:rsidRDefault="002842F7" w:rsidP="002842F7">
      <w:pPr>
        <w:pStyle w:val="ReportBodyTextNogap"/>
        <w:spacing w:before="120"/>
        <w:rPr>
          <w:lang w:val="ru-RU"/>
        </w:rPr>
      </w:pPr>
      <w:r w:rsidRPr="002842F7">
        <w:rPr>
          <w:lang w:val="ru-RU"/>
        </w:rPr>
        <w:t>В атмосферу будут выбрасываться: CO</w:t>
      </w:r>
      <w:r w:rsidRPr="002842F7">
        <w:rPr>
          <w:rFonts w:ascii="Cambria Math" w:hAnsi="Cambria Math" w:cs="Cambria Math"/>
          <w:lang w:val="ru-RU"/>
        </w:rPr>
        <w:t>₂</w:t>
      </w:r>
      <w:r w:rsidRPr="002842F7">
        <w:rPr>
          <w:lang w:val="ru-RU"/>
        </w:rPr>
        <w:t xml:space="preserve"> за рейс – 521,96 кг; NOₓ за рейс – 1,23 кг; Выбросы HC за рейс – 0,067 кг, PM за рейс – 0,022 кг, CO за рейс – 0,981 кг, SO</w:t>
      </w:r>
      <w:r w:rsidRPr="002842F7">
        <w:rPr>
          <w:rFonts w:ascii="Cambria Math" w:hAnsi="Cambria Math" w:cs="Cambria Math"/>
          <w:lang w:val="ru-RU"/>
        </w:rPr>
        <w:t>₂</w:t>
      </w:r>
      <w:r w:rsidRPr="002842F7">
        <w:rPr>
          <w:lang w:val="ru-RU"/>
        </w:rPr>
        <w:t xml:space="preserve"> (10 мг/кг) – 0,0033 кг, SO</w:t>
      </w:r>
      <w:r w:rsidRPr="002842F7">
        <w:rPr>
          <w:rFonts w:ascii="Cambria Math" w:hAnsi="Cambria Math" w:cs="Cambria Math"/>
          <w:lang w:val="ru-RU"/>
        </w:rPr>
        <w:t>₂</w:t>
      </w:r>
      <w:r w:rsidRPr="002842F7">
        <w:rPr>
          <w:lang w:val="ru-RU"/>
        </w:rPr>
        <w:t xml:space="preserve"> (350 мг/кг) – 0,116 кг, CO</w:t>
      </w:r>
      <w:r w:rsidRPr="002842F7">
        <w:rPr>
          <w:rFonts w:ascii="Cambria Math" w:hAnsi="Cambria Math" w:cs="Cambria Math"/>
          <w:lang w:val="ru-RU"/>
        </w:rPr>
        <w:t>₂</w:t>
      </w:r>
      <w:r w:rsidRPr="002842F7">
        <w:rPr>
          <w:lang w:val="ru-RU"/>
        </w:rPr>
        <w:t xml:space="preserve"> в год – 101,104 кг, NOₓ в год – 238,0 кг. Выбросы будут исходить от высокого и горячего источника, движущегося со средней скоростью около 70 км/ч. Рассеивание будет происходить в коридоре шириной 50–100 м. Значимость воздействия будет находиться в диапазоне от низкой до незначительной.</w:t>
      </w:r>
    </w:p>
    <w:p w14:paraId="3D7F8F50" w14:textId="77777777" w:rsidR="002842F7" w:rsidRPr="002842F7" w:rsidRDefault="002842F7" w:rsidP="002842F7">
      <w:pPr>
        <w:pStyle w:val="ReportBodyTextNogap"/>
        <w:spacing w:before="120"/>
        <w:rPr>
          <w:lang w:val="ru-RU"/>
        </w:rPr>
      </w:pPr>
      <w:r w:rsidRPr="002842F7">
        <w:rPr>
          <w:lang w:val="ru-RU"/>
        </w:rPr>
        <w:t>Расчёты выбросов загрязняющих веществ на конечных станциях уже включены в действующие природоохранные документы и разрешены действующими в Республике Казахстан природоохранными документами и процедурами. Ожидается, что величина воздействия будет определяться от низкой до средней на этапе строительства и «низкой» на этапе эксплуатации.</w:t>
      </w:r>
    </w:p>
    <w:p w14:paraId="4B17E48E" w14:textId="77777777" w:rsidR="002842F7" w:rsidRPr="002842F7" w:rsidRDefault="002842F7" w:rsidP="002842F7">
      <w:pPr>
        <w:pStyle w:val="ReportBodyTextNogap"/>
        <w:spacing w:before="120"/>
        <w:rPr>
          <w:b/>
          <w:bCs/>
          <w:lang w:val="ru-RU"/>
        </w:rPr>
      </w:pPr>
      <w:r w:rsidRPr="002842F7">
        <w:rPr>
          <w:b/>
          <w:bCs/>
          <w:lang w:val="ru-RU"/>
        </w:rPr>
        <w:t>Учёт фонового загрязнения</w:t>
      </w:r>
    </w:p>
    <w:p w14:paraId="53DEB275" w14:textId="6EA7E8AF" w:rsidR="002842F7" w:rsidRDefault="002842F7" w:rsidP="002842F7">
      <w:pPr>
        <w:pStyle w:val="ReportBodyTextNogap"/>
        <w:spacing w:before="120"/>
        <w:jc w:val="left"/>
        <w:rPr>
          <w:lang w:val="ru-RU"/>
        </w:rPr>
      </w:pPr>
      <w:r w:rsidRPr="002842F7">
        <w:rPr>
          <w:lang w:val="ru-RU"/>
        </w:rPr>
        <w:t xml:space="preserve">Строительная площадка железной дороги расположена во II зоне с умеренным потенциалом загрязнения воздуха, что означает, что климатические условия весьма благоприятны для рассеивания вредных веществ в атмосфере. В районе нет крупных населённых пунктов и промышленных центров, а интенсивность движения транспорта низкая, поэтому влияние выбросов загрязняющих веществ от мобильных </w:t>
      </w:r>
      <w:r w:rsidRPr="002842F7">
        <w:rPr>
          <w:lang w:val="ru-RU"/>
        </w:rPr>
        <w:lastRenderedPageBreak/>
        <w:t>источников на качество воздуха крайне незначительно. Промышленная застройка в регионе слабая, поэтому влияние на качество воздуха от стационарных источников также незначительно.</w:t>
      </w:r>
    </w:p>
    <w:p w14:paraId="3F085B24" w14:textId="77777777" w:rsidR="002842F7" w:rsidRPr="002842F7" w:rsidRDefault="002842F7" w:rsidP="002842F7">
      <w:pPr>
        <w:pStyle w:val="ReportBodyTextNogap"/>
        <w:spacing w:before="120"/>
        <w:rPr>
          <w:lang w:val="ru-RU"/>
        </w:rPr>
      </w:pPr>
      <w:r w:rsidRPr="002842F7">
        <w:rPr>
          <w:lang w:val="ru-RU"/>
        </w:rPr>
        <w:t>Строительство дороги, как правило, окажет низкое или умеренное воздействие на качество воздуха в населенных пунктах вдоль трассы. Чем ближе строительные площадки расположены к населенным пунктам или жилым районам, тем более значительным ожидается воздействие. Однако при неблагоприятных метеорологических условиях и определенных климатических (ветер, жара) и технических условиях (наличие большого количества работающих транспортных средств вблизи жилых районов и общественных мест и т. д.) воздействие может быть умеренным. Для охраняемых территорий воздействие на качество воздуха также будет считаться низким.</w:t>
      </w:r>
    </w:p>
    <w:p w14:paraId="0B7FE04A" w14:textId="34B4772E" w:rsidR="002842F7" w:rsidRDefault="002842F7" w:rsidP="002842F7">
      <w:pPr>
        <w:pStyle w:val="ReportBodyTextNogap"/>
        <w:spacing w:before="120"/>
        <w:rPr>
          <w:lang w:val="ru-RU"/>
        </w:rPr>
      </w:pPr>
      <w:r w:rsidRPr="002842F7">
        <w:rPr>
          <w:lang w:val="ru-RU"/>
        </w:rPr>
        <w:t>Проект представляет прямые риски для качества воздуха, связанные с выбросами пыли и оборудования. Вдоль линейной трассы ожидается краткосрочное и локализованное (точечное) воздействие, поскольку работы продвигаются постепенно; таким образом, не ожидается, что события будут ежедневными или непрерывными в каком-либо одном месте. Применяя матрицу значимости воздействия, принимающая среда вдоль трассы оценивается как низкая чувствительность (типичная рассеивающая/ассимиляционная способность в отдельных точках) с небольшой магнитудой, что дает общую незначительную значимость (до смягчения). В отличие от этого, на станциях техобслуживания подрядчиков сосредоточены мобильные и стационарные источники; Возможны периодические скачки концентрации выхлопных газов и дыма, а рабочие относятся к реципиентам средней и высокой чувствительности. При средней и большой магнитуде этот параметр определяет уровень значимости от умеренного до высокого (до смягчения). Соответственно, на станциях техобслуживания требуются более строгие меры контроля (например, профилактическое обслуживание, ограничение холостого хода, вентиляция/вытяжка, закрытые заправки, улавливание твердых частиц в мастерских, управление движением и периодический мониторинг окружающей среды/рабочих мест) для снижения остаточного риска до приемлемого уровня.</w:t>
      </w:r>
    </w:p>
    <w:p w14:paraId="7A66F01A" w14:textId="43CC1B26" w:rsidR="00A95DCE" w:rsidRDefault="00EA5DB3" w:rsidP="002842F7">
      <w:pPr>
        <w:pStyle w:val="ReportBodyTextNogap"/>
        <w:spacing w:before="120"/>
        <w:jc w:val="left"/>
        <w:rPr>
          <w:b/>
          <w:bCs/>
          <w:lang w:val="ru-RU"/>
        </w:rPr>
      </w:pPr>
      <w:r w:rsidRPr="00EA5DB3">
        <w:rPr>
          <w:b/>
          <w:bCs/>
          <w:lang w:val="ru-RU"/>
        </w:rPr>
        <w:t>Меры смягчения:</w:t>
      </w:r>
    </w:p>
    <w:p w14:paraId="0E610B63" w14:textId="77777777" w:rsidR="002842F7" w:rsidRPr="002842F7" w:rsidRDefault="002842F7" w:rsidP="002842F7">
      <w:pPr>
        <w:pStyle w:val="ReportBodyTextNogap"/>
        <w:spacing w:before="120"/>
        <w:rPr>
          <w:b/>
          <w:bCs/>
          <w:lang w:val="ru-RU"/>
        </w:rPr>
      </w:pPr>
      <w:r w:rsidRPr="002842F7">
        <w:rPr>
          <w:b/>
          <w:bCs/>
          <w:lang w:val="ru-RU"/>
        </w:rPr>
        <w:t>A. Планирование и исходные данные</w:t>
      </w:r>
    </w:p>
    <w:p w14:paraId="3BFE9601" w14:textId="77777777" w:rsidR="002842F7" w:rsidRPr="002842F7" w:rsidRDefault="002842F7" w:rsidP="002842F7">
      <w:pPr>
        <w:pStyle w:val="ReportBodyTextNogap"/>
        <w:spacing w:before="120"/>
        <w:rPr>
          <w:lang w:val="ru-RU"/>
        </w:rPr>
      </w:pPr>
      <w:r w:rsidRPr="002842F7">
        <w:rPr>
          <w:lang w:val="ru-RU"/>
        </w:rPr>
        <w:t>• До начала строительства разработайте План управления качеством воздуха (AQMP) для конкретного участка, включающий источники выбросов, чувствительные рецепторы, меры контроля, протоколы мониторинга, пороговые значения и обязанности.</w:t>
      </w:r>
    </w:p>
    <w:p w14:paraId="30CD7EF9" w14:textId="77777777" w:rsidR="002842F7" w:rsidRDefault="002842F7" w:rsidP="002842F7">
      <w:pPr>
        <w:pStyle w:val="ReportBodyTextNogap"/>
        <w:spacing w:before="120"/>
        <w:rPr>
          <w:lang w:val="ru-RU"/>
        </w:rPr>
      </w:pPr>
      <w:r w:rsidRPr="002842F7">
        <w:rPr>
          <w:lang w:val="ru-RU"/>
        </w:rPr>
        <w:t>• Установите базовые измерения концентрации PM</w:t>
      </w:r>
      <w:r w:rsidRPr="002842F7">
        <w:rPr>
          <w:rFonts w:ascii="Cambria Math" w:hAnsi="Cambria Math" w:cs="Cambria Math"/>
          <w:lang w:val="ru-RU"/>
        </w:rPr>
        <w:t>₁₀</w:t>
      </w:r>
      <w:r w:rsidRPr="002842F7">
        <w:rPr>
          <w:lang w:val="ru-RU"/>
        </w:rPr>
        <w:t>/PM</w:t>
      </w:r>
      <w:r w:rsidRPr="002842F7">
        <w:rPr>
          <w:rFonts w:ascii="Cambria Math" w:hAnsi="Cambria Math" w:cs="Cambria Math"/>
          <w:lang w:val="ru-RU"/>
        </w:rPr>
        <w:t>₂</w:t>
      </w:r>
      <w:r w:rsidRPr="002842F7">
        <w:rPr>
          <w:lang w:val="ru-RU"/>
        </w:rPr>
        <w:t>.</w:t>
      </w:r>
      <w:r w:rsidRPr="002842F7">
        <w:rPr>
          <w:rFonts w:ascii="Cambria Math" w:hAnsi="Cambria Math" w:cs="Cambria Math"/>
          <w:lang w:val="ru-RU"/>
        </w:rPr>
        <w:t>₅</w:t>
      </w:r>
      <w:r w:rsidRPr="002842F7">
        <w:rPr>
          <w:lang w:val="ru-RU"/>
        </w:rPr>
        <w:t xml:space="preserve"> в окружающем воздухе (и NOₓ в местах эксплуатации предприятий) на репрезентативных участках и ближайших рецепторах до начала крупных земляных работ и ввода предприятия в эксплуатацию.</w:t>
      </w:r>
    </w:p>
    <w:p w14:paraId="568CD938" w14:textId="77777777" w:rsidR="002842F7" w:rsidRPr="002842F7" w:rsidRDefault="002842F7" w:rsidP="002842F7">
      <w:pPr>
        <w:pStyle w:val="ReportBodyTextNogap"/>
        <w:spacing w:before="120"/>
        <w:rPr>
          <w:b/>
          <w:bCs/>
          <w:lang w:val="ru-RU"/>
        </w:rPr>
      </w:pPr>
      <w:r w:rsidRPr="002842F7">
        <w:rPr>
          <w:b/>
          <w:bCs/>
          <w:lang w:val="ru-RU"/>
        </w:rPr>
        <w:t>B. Технические средства контроля</w:t>
      </w:r>
    </w:p>
    <w:p w14:paraId="74760D1C" w14:textId="77777777" w:rsidR="002842F7" w:rsidRPr="002842F7" w:rsidRDefault="002842F7" w:rsidP="002842F7">
      <w:pPr>
        <w:pStyle w:val="ReportBodyTextNogap"/>
        <w:spacing w:before="120"/>
        <w:rPr>
          <w:lang w:val="ru-RU"/>
        </w:rPr>
      </w:pPr>
      <w:r w:rsidRPr="002842F7">
        <w:rPr>
          <w:lang w:val="ru-RU"/>
        </w:rPr>
        <w:t xml:space="preserve">• Применяйте </w:t>
      </w:r>
      <w:proofErr w:type="spellStart"/>
      <w:r w:rsidRPr="002842F7">
        <w:rPr>
          <w:lang w:val="ru-RU"/>
        </w:rPr>
        <w:t>пылеподавляющие</w:t>
      </w:r>
      <w:proofErr w:type="spellEnd"/>
      <w:r w:rsidRPr="002842F7">
        <w:rPr>
          <w:lang w:val="ru-RU"/>
        </w:rPr>
        <w:t xml:space="preserve"> средства (например, распыление воды) на грунтовых подъездных дорогах и действующих земляных работах, ориентируясь на условия влажности (а не стока). Увеличьте частоту пылеподавления при сильном ветре и временно приостановите работы, если пыль невозможно контролировать.</w:t>
      </w:r>
    </w:p>
    <w:p w14:paraId="6FE1EE38" w14:textId="77777777" w:rsidR="002842F7" w:rsidRPr="002842F7" w:rsidRDefault="002842F7" w:rsidP="002842F7">
      <w:pPr>
        <w:pStyle w:val="ReportBodyTextNogap"/>
        <w:spacing w:before="120"/>
        <w:rPr>
          <w:lang w:val="ru-RU"/>
        </w:rPr>
      </w:pPr>
      <w:r w:rsidRPr="002842F7">
        <w:rPr>
          <w:lang w:val="ru-RU"/>
        </w:rPr>
        <w:t>• Стабилизируйте пути транспортировки с высокой интенсивностью движения путем гравийной обработки, использования химических стабилизаторов или асфальтирования, где это оправдано интенсивностью движения.</w:t>
      </w:r>
    </w:p>
    <w:p w14:paraId="497CCEB5" w14:textId="77777777" w:rsidR="002842F7" w:rsidRPr="002842F7" w:rsidRDefault="002842F7" w:rsidP="002842F7">
      <w:pPr>
        <w:pStyle w:val="ReportBodyTextNogap"/>
        <w:spacing w:before="120"/>
        <w:rPr>
          <w:lang w:val="ru-RU"/>
        </w:rPr>
      </w:pPr>
      <w:r w:rsidRPr="002842F7">
        <w:rPr>
          <w:lang w:val="ru-RU"/>
        </w:rPr>
        <w:lastRenderedPageBreak/>
        <w:t>• Управляйте складскими запасами, ограничивая высоту, ориентируя их по направлению преобладающих ветров, укрывая или засевая открытые поверхности и устанавливая ветрозащитные полосы. По возможности огораживайте отвалы мелкозернистых материалов.</w:t>
      </w:r>
    </w:p>
    <w:p w14:paraId="5412D30A" w14:textId="77777777" w:rsidR="002842F7" w:rsidRPr="002842F7" w:rsidRDefault="002842F7" w:rsidP="002842F7">
      <w:pPr>
        <w:pStyle w:val="ReportBodyTextNogap"/>
        <w:spacing w:before="120"/>
        <w:rPr>
          <w:lang w:val="ru-RU"/>
        </w:rPr>
      </w:pPr>
      <w:r w:rsidRPr="002842F7">
        <w:rPr>
          <w:lang w:val="ru-RU"/>
        </w:rPr>
        <w:t>• Накрывайте грузовики во время транспортировки материалов, избегайте переполнения и устанавливайте мойки для колес на выездах с участка.</w:t>
      </w:r>
    </w:p>
    <w:p w14:paraId="713705F0" w14:textId="77777777" w:rsidR="002842F7" w:rsidRPr="002842F7" w:rsidRDefault="002842F7" w:rsidP="002842F7">
      <w:pPr>
        <w:pStyle w:val="ReportBodyTextNogap"/>
        <w:spacing w:before="120"/>
        <w:rPr>
          <w:lang w:val="ru-RU"/>
        </w:rPr>
      </w:pPr>
      <w:r w:rsidRPr="002842F7">
        <w:rPr>
          <w:lang w:val="ru-RU"/>
        </w:rPr>
        <w:t>• Оснащайте дробилки и конвейеры кожухами и пылеуловителями (рукавными фильтрами или циклонами) и поддерживайте эффективность улавливания. Обеспечьте работу цементных заводов с соответствующими горелками, сушилками и фильтрами, а также их размещение с достаточным отступом от чувствительных к ветру объектов.</w:t>
      </w:r>
    </w:p>
    <w:p w14:paraId="66EBCA30" w14:textId="77777777" w:rsidR="002842F7" w:rsidRDefault="002842F7" w:rsidP="002842F7">
      <w:pPr>
        <w:pStyle w:val="ReportBodyTextNogap"/>
        <w:spacing w:before="120"/>
        <w:rPr>
          <w:lang w:val="ru-RU"/>
        </w:rPr>
      </w:pPr>
      <w:r w:rsidRPr="002842F7">
        <w:rPr>
          <w:lang w:val="ru-RU"/>
        </w:rPr>
        <w:t>• Используйте достаточную высоту дымовых труб для генераторов и установок; по возможности обеспечьте работу двигателей на дизельном топливе с низким содержанием серы; поддерживайте оборудование в рабочем состоянии, чтобы минимизировать видимый дым.</w:t>
      </w:r>
    </w:p>
    <w:p w14:paraId="7EB872F8" w14:textId="77777777" w:rsidR="002842F7" w:rsidRPr="002842F7" w:rsidRDefault="002842F7" w:rsidP="002842F7">
      <w:pPr>
        <w:pStyle w:val="ReportBodyTextNogap"/>
        <w:spacing w:before="120"/>
        <w:rPr>
          <w:b/>
          <w:bCs/>
          <w:lang w:val="ru-RU"/>
        </w:rPr>
      </w:pPr>
      <w:r w:rsidRPr="002842F7">
        <w:rPr>
          <w:b/>
          <w:bCs/>
          <w:lang w:val="ru-RU"/>
        </w:rPr>
        <w:t>C. Административный контроль</w:t>
      </w:r>
    </w:p>
    <w:p w14:paraId="051F84A4" w14:textId="77777777" w:rsidR="002842F7" w:rsidRPr="002842F7" w:rsidRDefault="002842F7" w:rsidP="002842F7">
      <w:pPr>
        <w:pStyle w:val="ReportBodyTextNogap"/>
        <w:spacing w:before="120"/>
        <w:rPr>
          <w:lang w:val="ru-RU"/>
        </w:rPr>
      </w:pPr>
      <w:r w:rsidRPr="002842F7">
        <w:rPr>
          <w:lang w:val="ru-RU"/>
        </w:rPr>
        <w:t>• Соблюдайте ограничения скорости на участке и маршрутах транспортировки; внедряйте системы одностороннего движения, где это возможно; ограничьте работу на холостом ходу ≤3 минутами.</w:t>
      </w:r>
    </w:p>
    <w:p w14:paraId="25303476" w14:textId="77777777" w:rsidR="002842F7" w:rsidRPr="002842F7" w:rsidRDefault="002842F7" w:rsidP="002842F7">
      <w:pPr>
        <w:pStyle w:val="ReportBodyTextNogap"/>
        <w:spacing w:before="120"/>
        <w:rPr>
          <w:lang w:val="ru-RU"/>
        </w:rPr>
      </w:pPr>
      <w:r w:rsidRPr="002842F7">
        <w:rPr>
          <w:lang w:val="ru-RU"/>
        </w:rPr>
        <w:t>• Планируйте работы с высокой запыленностью на период более спокойной погоды; применяйте критерии остановки работ при сильном ветре.</w:t>
      </w:r>
    </w:p>
    <w:p w14:paraId="45596523" w14:textId="77777777" w:rsidR="002842F7" w:rsidRPr="002842F7" w:rsidRDefault="002842F7" w:rsidP="002842F7">
      <w:pPr>
        <w:pStyle w:val="ReportBodyTextNogap"/>
        <w:spacing w:before="120"/>
        <w:rPr>
          <w:lang w:val="ru-RU"/>
        </w:rPr>
      </w:pPr>
      <w:r w:rsidRPr="002842F7">
        <w:rPr>
          <w:lang w:val="ru-RU"/>
        </w:rPr>
        <w:t>• Запрещайте открытое сжигание отходов; используйте сжиженный газ или керосин для походных кухонь и не используйте дрова. • Внедрить программу профилактического обслуживания оборудования, включая регулярные проверки выбросов; вывести несоответствующее оборудование из эксплуатации до ремонта.</w:t>
      </w:r>
    </w:p>
    <w:p w14:paraId="1189DA7E" w14:textId="77777777" w:rsidR="002842F7" w:rsidRDefault="002842F7" w:rsidP="002842F7">
      <w:pPr>
        <w:pStyle w:val="ReportBodyTextNogap"/>
        <w:spacing w:before="120"/>
        <w:rPr>
          <w:lang w:val="ru-RU"/>
        </w:rPr>
      </w:pPr>
      <w:r w:rsidRPr="002842F7">
        <w:rPr>
          <w:lang w:val="ru-RU"/>
        </w:rPr>
        <w:t>• Внедрить стандартные рабочие процедуры (СОП) для обработки материалов, включая снижение высоты падения и подавление влаги в точках перегрузки.</w:t>
      </w:r>
    </w:p>
    <w:p w14:paraId="708FC107" w14:textId="77777777" w:rsidR="002842F7" w:rsidRPr="002842F7" w:rsidRDefault="002842F7" w:rsidP="002842F7">
      <w:pPr>
        <w:pStyle w:val="ReportBodyTextNogap"/>
        <w:spacing w:before="120"/>
        <w:rPr>
          <w:b/>
          <w:bCs/>
          <w:lang w:val="ru-RU"/>
        </w:rPr>
      </w:pPr>
      <w:r w:rsidRPr="002842F7">
        <w:rPr>
          <w:b/>
          <w:bCs/>
          <w:lang w:val="ru-RU"/>
        </w:rPr>
        <w:t>D. Индивидуальная защита</w:t>
      </w:r>
    </w:p>
    <w:p w14:paraId="55ED1EA8" w14:textId="77777777" w:rsidR="002842F7" w:rsidRPr="002842F7" w:rsidRDefault="002842F7" w:rsidP="002842F7">
      <w:pPr>
        <w:pStyle w:val="ReportBodyTextNogap"/>
        <w:spacing w:before="120"/>
        <w:rPr>
          <w:lang w:val="ru-RU"/>
        </w:rPr>
      </w:pPr>
      <w:r w:rsidRPr="002842F7">
        <w:rPr>
          <w:lang w:val="ru-RU"/>
        </w:rPr>
        <w:t>• Обеспечить средствами защиты органов дыхания работников, выполняющих работы в условиях высокой запыленности.</w:t>
      </w:r>
    </w:p>
    <w:p w14:paraId="04BDE947" w14:textId="77777777" w:rsidR="002842F7" w:rsidRPr="002842F7" w:rsidRDefault="002842F7" w:rsidP="002842F7">
      <w:pPr>
        <w:pStyle w:val="ReportBodyTextNogap"/>
        <w:spacing w:before="120"/>
        <w:rPr>
          <w:lang w:val="ru-RU"/>
        </w:rPr>
      </w:pPr>
      <w:r w:rsidRPr="002842F7">
        <w:rPr>
          <w:lang w:val="ru-RU"/>
        </w:rPr>
        <w:t>• Ротация бригад для ограничения продолжительности воздействия.</w:t>
      </w:r>
    </w:p>
    <w:p w14:paraId="04AAFEE5" w14:textId="77777777" w:rsidR="002842F7" w:rsidRDefault="002842F7" w:rsidP="002842F7">
      <w:pPr>
        <w:pStyle w:val="ReportBodyTextNogap"/>
        <w:spacing w:before="120"/>
        <w:rPr>
          <w:lang w:val="ru-RU"/>
        </w:rPr>
      </w:pPr>
      <w:r w:rsidRPr="002842F7">
        <w:rPr>
          <w:lang w:val="ru-RU"/>
        </w:rPr>
        <w:t>• Внедрить протоколы мероприятий по борьбе с тепловым стрессом в летние месяцы для снижения совокупного риска для здоровья.</w:t>
      </w:r>
    </w:p>
    <w:p w14:paraId="2F015037" w14:textId="77777777" w:rsidR="002842F7" w:rsidRPr="002842F7" w:rsidRDefault="002842F7" w:rsidP="002842F7">
      <w:pPr>
        <w:pStyle w:val="ReportBodyTextNogap"/>
        <w:spacing w:before="120"/>
        <w:rPr>
          <w:b/>
          <w:bCs/>
          <w:lang w:val="ru-RU"/>
        </w:rPr>
      </w:pPr>
      <w:r w:rsidRPr="002842F7">
        <w:rPr>
          <w:b/>
          <w:bCs/>
          <w:lang w:val="ru-RU"/>
        </w:rPr>
        <w:t>E. Мониторинг, триггеры и ключевые показатели эффективности (КПЭ)</w:t>
      </w:r>
    </w:p>
    <w:p w14:paraId="606F0A39" w14:textId="77777777" w:rsidR="002842F7" w:rsidRPr="002842F7" w:rsidRDefault="002842F7" w:rsidP="002842F7">
      <w:pPr>
        <w:pStyle w:val="ReportBodyTextNogap"/>
        <w:spacing w:before="120"/>
        <w:rPr>
          <w:lang w:val="ru-RU"/>
        </w:rPr>
      </w:pPr>
      <w:r w:rsidRPr="002842F7">
        <w:rPr>
          <w:lang w:val="ru-RU"/>
        </w:rPr>
        <w:t>• Проводить мониторинг окружающего воздуха (PM</w:t>
      </w:r>
      <w:r w:rsidRPr="002842F7">
        <w:rPr>
          <w:rFonts w:ascii="Cambria Math" w:hAnsi="Cambria Math" w:cs="Cambria Math"/>
          <w:lang w:val="ru-RU"/>
        </w:rPr>
        <w:t>₁₀</w:t>
      </w:r>
      <w:r w:rsidRPr="002842F7">
        <w:rPr>
          <w:lang w:val="ru-RU"/>
        </w:rPr>
        <w:t>/PM</w:t>
      </w:r>
      <w:r w:rsidRPr="002842F7">
        <w:rPr>
          <w:rFonts w:ascii="Cambria Math" w:hAnsi="Cambria Math" w:cs="Cambria Math"/>
          <w:lang w:val="ru-RU"/>
        </w:rPr>
        <w:t>₂</w:t>
      </w:r>
      <w:r w:rsidRPr="002842F7">
        <w:rPr>
          <w:lang w:val="ru-RU"/>
        </w:rPr>
        <w:t>.</w:t>
      </w:r>
      <w:r w:rsidRPr="002842F7">
        <w:rPr>
          <w:rFonts w:ascii="Cambria Math" w:hAnsi="Cambria Math" w:cs="Cambria Math"/>
          <w:lang w:val="ru-RU"/>
        </w:rPr>
        <w:t>₅</w:t>
      </w:r>
      <w:r w:rsidRPr="002842F7">
        <w:rPr>
          <w:lang w:val="ru-RU"/>
        </w:rPr>
        <w:t xml:space="preserve"> и NOₓ/SO</w:t>
      </w:r>
      <w:r w:rsidRPr="002842F7">
        <w:rPr>
          <w:rFonts w:ascii="Cambria Math" w:hAnsi="Cambria Math" w:cs="Cambria Math"/>
          <w:lang w:val="ru-RU"/>
        </w:rPr>
        <w:t>₂</w:t>
      </w:r>
      <w:r w:rsidRPr="002842F7">
        <w:rPr>
          <w:lang w:val="ru-RU"/>
        </w:rPr>
        <w:t xml:space="preserve"> в местах эксплуатации предприятий) на границах участка и в ближайших местах.</w:t>
      </w:r>
    </w:p>
    <w:p w14:paraId="1EE8080C" w14:textId="77777777" w:rsidR="002842F7" w:rsidRPr="002842F7" w:rsidRDefault="002842F7" w:rsidP="002842F7">
      <w:pPr>
        <w:pStyle w:val="ReportBodyTextNogap"/>
        <w:spacing w:before="120"/>
        <w:rPr>
          <w:lang w:val="ru-RU"/>
        </w:rPr>
      </w:pPr>
      <w:r w:rsidRPr="002842F7">
        <w:rPr>
          <w:lang w:val="ru-RU"/>
        </w:rPr>
        <w:t>• Ежедневно проводить визуальный осмотр пыли; регистрировать пробеги водовозов, падение давления в рукавных фильтрах и мероприятия по техническому обслуживанию. • Установить меры реагирования на выбросы пыли за пределами объекта, предупреждения о сильном ветре или превышение норм качества воздуха, включая усиление пожаротушения, изменение графика работ или установку дополнительных ограждений.</w:t>
      </w:r>
    </w:p>
    <w:p w14:paraId="468977F2" w14:textId="77777777" w:rsidR="002842F7" w:rsidRPr="002842F7" w:rsidRDefault="002842F7" w:rsidP="002842F7">
      <w:pPr>
        <w:pStyle w:val="ReportBodyTextNogap"/>
        <w:spacing w:before="120"/>
        <w:rPr>
          <w:lang w:val="ru-RU"/>
        </w:rPr>
      </w:pPr>
      <w:r w:rsidRPr="002842F7">
        <w:rPr>
          <w:lang w:val="ru-RU"/>
        </w:rPr>
        <w:t xml:space="preserve">• Отслеживать ключевые показатели эффективности (КПЭ): количество превышений, процент дней, в течение которых соблюдаются графики пожаротушения, количество </w:t>
      </w:r>
      <w:r w:rsidRPr="002842F7">
        <w:rPr>
          <w:lang w:val="ru-RU"/>
        </w:rPr>
        <w:lastRenderedPageBreak/>
        <w:t>полученных/решенных жалоб и процент оборудования, работающего с действующими маркировками выбросов.</w:t>
      </w:r>
    </w:p>
    <w:p w14:paraId="22CB529C" w14:textId="77777777" w:rsidR="002842F7" w:rsidRDefault="002842F7" w:rsidP="002842F7">
      <w:pPr>
        <w:pStyle w:val="ReportBodyTextNogap"/>
        <w:spacing w:before="120"/>
        <w:rPr>
          <w:lang w:val="ru-RU"/>
        </w:rPr>
      </w:pPr>
      <w:r w:rsidRPr="002842F7">
        <w:rPr>
          <w:lang w:val="ru-RU"/>
        </w:rPr>
        <w:t>• Ежемесячно предоставлять Инженеру и KTZ сводки по качеству воздуха, включая отслеживание корректирующих и превентивных мер (CAPA).</w:t>
      </w:r>
    </w:p>
    <w:p w14:paraId="6D2D0063" w14:textId="77777777" w:rsidR="002842F7" w:rsidRPr="002842F7" w:rsidRDefault="002842F7" w:rsidP="002842F7">
      <w:pPr>
        <w:pStyle w:val="ReportBodyTextNogap"/>
        <w:spacing w:before="120"/>
        <w:rPr>
          <w:b/>
          <w:bCs/>
          <w:lang w:val="ru-RU"/>
        </w:rPr>
      </w:pPr>
      <w:r w:rsidRPr="002842F7">
        <w:rPr>
          <w:b/>
          <w:bCs/>
          <w:lang w:val="ru-RU"/>
        </w:rPr>
        <w:t>F. Сопутствующие преимущества в области парниковых газов и эффективности</w:t>
      </w:r>
    </w:p>
    <w:p w14:paraId="7274CE5F" w14:textId="77777777" w:rsidR="002842F7" w:rsidRPr="002842F7" w:rsidRDefault="002842F7" w:rsidP="002842F7">
      <w:pPr>
        <w:pStyle w:val="ReportBodyTextNogap"/>
        <w:spacing w:before="120"/>
        <w:rPr>
          <w:lang w:val="ru-RU"/>
        </w:rPr>
      </w:pPr>
      <w:r w:rsidRPr="002842F7">
        <w:rPr>
          <w:lang w:val="ru-RU"/>
        </w:rPr>
        <w:t>• Оптимизировать логистику перевозок и закупок материалов для минимизации расхода топлива.</w:t>
      </w:r>
    </w:p>
    <w:p w14:paraId="061E0ED2" w14:textId="77777777" w:rsidR="002842F7" w:rsidRPr="002842F7" w:rsidRDefault="002842F7" w:rsidP="002842F7">
      <w:pPr>
        <w:pStyle w:val="ReportBodyTextNogap"/>
        <w:spacing w:before="120"/>
        <w:rPr>
          <w:lang w:val="ru-RU"/>
        </w:rPr>
      </w:pPr>
      <w:r w:rsidRPr="002842F7">
        <w:rPr>
          <w:lang w:val="ru-RU"/>
        </w:rPr>
        <w:t>• Консолидировать поставки для снижения объемов перевозок.</w:t>
      </w:r>
    </w:p>
    <w:p w14:paraId="4A2B4EF4" w14:textId="77777777" w:rsidR="002842F7" w:rsidRPr="002842F7" w:rsidRDefault="002842F7" w:rsidP="002842F7">
      <w:pPr>
        <w:pStyle w:val="ReportBodyTextNogap"/>
        <w:spacing w:before="120"/>
        <w:rPr>
          <w:lang w:val="ru-RU"/>
        </w:rPr>
      </w:pPr>
      <w:r w:rsidRPr="002842F7">
        <w:rPr>
          <w:lang w:val="ru-RU"/>
        </w:rPr>
        <w:t>• Обеспечить правильную настройку двигателей и оборудования для снижения ненужного расхода топлива.</w:t>
      </w:r>
    </w:p>
    <w:p w14:paraId="36FDB086" w14:textId="77777777" w:rsidR="002842F7" w:rsidRPr="002842F7" w:rsidRDefault="002842F7" w:rsidP="002842F7">
      <w:pPr>
        <w:pStyle w:val="ReportBodyTextNogap"/>
        <w:spacing w:before="120"/>
        <w:rPr>
          <w:lang w:val="ru-RU"/>
        </w:rPr>
      </w:pPr>
      <w:r w:rsidRPr="002842F7">
        <w:rPr>
          <w:lang w:val="ru-RU"/>
        </w:rPr>
        <w:t>Изучить варианты гибридного или электрического оборудования, где это возможно, для дальнейшего снижения выбросов.</w:t>
      </w:r>
    </w:p>
    <w:p w14:paraId="344BCE08" w14:textId="1E31CC88" w:rsidR="00EA5DB3" w:rsidRPr="002842F7" w:rsidRDefault="002842F7" w:rsidP="002842F7">
      <w:pPr>
        <w:pStyle w:val="ReportBodyTextNogap"/>
        <w:spacing w:before="120"/>
        <w:rPr>
          <w:lang w:val="ru-RU"/>
        </w:rPr>
      </w:pPr>
      <w:r w:rsidRPr="002842F7">
        <w:rPr>
          <w:lang w:val="ru-RU"/>
        </w:rPr>
        <w:t>Применяя эти меры, Проект обеспечит соблюдение стандартов качества воздуха, минимизирует воздействие на работников и местное население, а также продемонстрирует соответствие передовой международной практике управления качеством воздуха.</w:t>
      </w:r>
    </w:p>
    <w:p w14:paraId="5B2BC97E" w14:textId="77777777" w:rsidR="00EA5DB3" w:rsidRPr="00EA5DB3" w:rsidRDefault="00EA5DB3" w:rsidP="00EA5DB3">
      <w:pPr>
        <w:pStyle w:val="ReportBodyTextNogap"/>
        <w:rPr>
          <w:lang w:val="ru-RU"/>
        </w:rPr>
      </w:pPr>
    </w:p>
    <w:p w14:paraId="39DDD6A4" w14:textId="77777777" w:rsidR="00EA5DB3" w:rsidRPr="00EA5DB3" w:rsidRDefault="00EA5DB3" w:rsidP="00EA5DB3">
      <w:pPr>
        <w:pStyle w:val="ReportBodyTextNogap"/>
        <w:rPr>
          <w:b/>
          <w:bCs/>
          <w:lang w:val="ru-RU"/>
        </w:rPr>
      </w:pPr>
      <w:r w:rsidRPr="00EA5DB3">
        <w:rPr>
          <w:b/>
          <w:bCs/>
          <w:lang w:val="ru-RU"/>
        </w:rPr>
        <w:t>8.3.6 Шум</w:t>
      </w:r>
    </w:p>
    <w:p w14:paraId="0E8032B0" w14:textId="77777777" w:rsidR="00EA5DB3" w:rsidRPr="00EA5DB3" w:rsidRDefault="00EA5DB3" w:rsidP="00EA5DB3">
      <w:pPr>
        <w:pStyle w:val="ReportBodyTextNogap"/>
        <w:rPr>
          <w:lang w:val="ru-RU"/>
        </w:rPr>
      </w:pPr>
    </w:p>
    <w:p w14:paraId="67254CFF" w14:textId="77777777" w:rsidR="00EA5DB3" w:rsidRPr="00EA5DB3" w:rsidRDefault="00EA5DB3" w:rsidP="00A95DCE">
      <w:pPr>
        <w:pStyle w:val="ReportBodyTextNogap"/>
        <w:spacing w:before="120"/>
        <w:rPr>
          <w:lang w:val="ru-RU"/>
        </w:rPr>
      </w:pPr>
      <w:r w:rsidRPr="00EA5DB3">
        <w:rPr>
          <w:lang w:val="ru-RU"/>
        </w:rPr>
        <w:t xml:space="preserve">Строительные работы с использованием тяжёлой техники, погрузочно-разгрузочных операций и вспомогательных заводов будут создавать прерывистый и локализованный шум, который может влиять на работников, близлежащие населённые пункты и дикую природу. В соответствии с </w:t>
      </w:r>
      <w:r w:rsidRPr="008C3872">
        <w:t>IFC</w:t>
      </w:r>
      <w:r w:rsidRPr="00EA5DB3">
        <w:rPr>
          <w:lang w:val="ru-RU"/>
        </w:rPr>
        <w:t xml:space="preserve"> </w:t>
      </w:r>
      <w:r w:rsidRPr="008C3872">
        <w:t>PS</w:t>
      </w:r>
      <w:r w:rsidRPr="00EA5DB3">
        <w:rPr>
          <w:lang w:val="ru-RU"/>
        </w:rPr>
        <w:t xml:space="preserve">3 по эффективности использования ресурсов и предотвращению загрязнения и Экологическим кодексом РК (2021) проект применит инженерные, административные и мониторинговые меры для минимизации выброса шума, обеспечения соответствия национальным нормам и руководствам </w:t>
      </w:r>
      <w:r w:rsidRPr="008C3872">
        <w:t>IFC</w:t>
      </w:r>
      <w:r w:rsidRPr="00EA5DB3">
        <w:rPr>
          <w:lang w:val="ru-RU"/>
        </w:rPr>
        <w:t>/ВБ по охране окружающей среды и снижению воздействия на чувствительные приёмники.</w:t>
      </w:r>
    </w:p>
    <w:p w14:paraId="38A455DB" w14:textId="77777777" w:rsidR="00A95DCE" w:rsidRDefault="00EA5DB3" w:rsidP="00A95DCE">
      <w:pPr>
        <w:pStyle w:val="ReportBodyTextNogap"/>
        <w:spacing w:before="120"/>
        <w:jc w:val="left"/>
        <w:rPr>
          <w:b/>
          <w:bCs/>
          <w:lang w:val="ru-RU"/>
        </w:rPr>
      </w:pPr>
      <w:r w:rsidRPr="00EA5DB3">
        <w:rPr>
          <w:b/>
          <w:bCs/>
          <w:lang w:val="ru-RU"/>
        </w:rPr>
        <w:t>Происхождение воздействия:</w:t>
      </w:r>
    </w:p>
    <w:p w14:paraId="1D07C248" w14:textId="352DC9D2" w:rsidR="00EA5DB3" w:rsidRPr="00EA5DB3" w:rsidRDefault="00EA5DB3" w:rsidP="00A95DCE">
      <w:pPr>
        <w:pStyle w:val="ReportBodyTextNogap"/>
        <w:spacing w:before="120"/>
        <w:rPr>
          <w:lang w:val="ru-RU"/>
        </w:rPr>
      </w:pPr>
      <w:r w:rsidRPr="00EA5DB3">
        <w:rPr>
          <w:lang w:val="ru-RU"/>
        </w:rPr>
        <w:t>Во время строительства шум будет возникать от:</w:t>
      </w:r>
    </w:p>
    <w:p w14:paraId="4DB5105C" w14:textId="77777777" w:rsidR="00EA5DB3" w:rsidRPr="00EA5DB3" w:rsidRDefault="00EA5DB3" w:rsidP="00A95DCE">
      <w:pPr>
        <w:pStyle w:val="ReportBodyTextNogap"/>
        <w:numPr>
          <w:ilvl w:val="0"/>
          <w:numId w:val="357"/>
        </w:numPr>
        <w:spacing w:before="120"/>
        <w:rPr>
          <w:lang w:val="ru-RU"/>
        </w:rPr>
      </w:pPr>
      <w:r w:rsidRPr="00EA5DB3">
        <w:rPr>
          <w:lang w:val="ru-RU"/>
        </w:rPr>
        <w:t>Тяжёлой мобильной техники и грузовиков на подъездных и магистральных дорогах (бульдозеры, грейдеры, экскаваторы, самосвалы).</w:t>
      </w:r>
    </w:p>
    <w:p w14:paraId="364168D9" w14:textId="77777777" w:rsidR="00EA5DB3" w:rsidRPr="00EA5DB3" w:rsidRDefault="00EA5DB3" w:rsidP="00A95DCE">
      <w:pPr>
        <w:pStyle w:val="ReportBodyTextNogap"/>
        <w:numPr>
          <w:ilvl w:val="0"/>
          <w:numId w:val="357"/>
        </w:numPr>
        <w:spacing w:before="120"/>
        <w:rPr>
          <w:lang w:val="ru-RU"/>
        </w:rPr>
      </w:pPr>
      <w:r w:rsidRPr="00EA5DB3">
        <w:rPr>
          <w:lang w:val="ru-RU"/>
        </w:rPr>
        <w:t>Стационарного и полустационарного оборудования на вспомогательных объектах (дробильные/цементные заводы, генераторы, мастерские).</w:t>
      </w:r>
    </w:p>
    <w:p w14:paraId="066014FE" w14:textId="77777777" w:rsidR="00EA5DB3" w:rsidRPr="00EA5DB3" w:rsidRDefault="00EA5DB3" w:rsidP="00A95DCE">
      <w:pPr>
        <w:pStyle w:val="ReportBodyTextNogap"/>
        <w:numPr>
          <w:ilvl w:val="0"/>
          <w:numId w:val="357"/>
        </w:numPr>
        <w:spacing w:before="120"/>
        <w:rPr>
          <w:lang w:val="ru-RU"/>
        </w:rPr>
      </w:pPr>
      <w:r w:rsidRPr="00EA5DB3">
        <w:rPr>
          <w:lang w:val="ru-RU"/>
        </w:rPr>
        <w:t>Гражданских работ (земляные работы, строительство мостов/трубопроводов, ударные инструменты, периодические взрывы или забивка свай, где применимо).</w:t>
      </w:r>
    </w:p>
    <w:p w14:paraId="2F1204AE" w14:textId="77777777" w:rsidR="00EA5DB3" w:rsidRPr="00EA5DB3" w:rsidRDefault="00EA5DB3" w:rsidP="00A95DCE">
      <w:pPr>
        <w:pStyle w:val="ReportBodyTextNogap"/>
        <w:numPr>
          <w:ilvl w:val="0"/>
          <w:numId w:val="357"/>
        </w:numPr>
        <w:spacing w:before="120"/>
        <w:rPr>
          <w:lang w:val="ru-RU"/>
        </w:rPr>
      </w:pPr>
      <w:r w:rsidRPr="00EA5DB3">
        <w:rPr>
          <w:lang w:val="ru-RU"/>
        </w:rPr>
        <w:t>Строительного транспорта, проходящего рядом с населёнными пунктами и чувствительными объектами (жилища, школы, клиники), а также ночных работ, если они запланированы.</w:t>
      </w:r>
    </w:p>
    <w:p w14:paraId="682FF143" w14:textId="77777777" w:rsidR="00A95DCE" w:rsidRDefault="00EA5DB3" w:rsidP="00A95DCE">
      <w:pPr>
        <w:pStyle w:val="ReportBodyTextNogap"/>
        <w:spacing w:before="120"/>
        <w:rPr>
          <w:b/>
          <w:bCs/>
          <w:lang w:val="ru-RU"/>
        </w:rPr>
      </w:pPr>
      <w:r w:rsidRPr="00EA5DB3">
        <w:rPr>
          <w:b/>
          <w:bCs/>
          <w:lang w:val="ru-RU"/>
        </w:rPr>
        <w:t>Оценка воздействия:</w:t>
      </w:r>
    </w:p>
    <w:p w14:paraId="614A47B9" w14:textId="71370E63" w:rsidR="00EA5DB3" w:rsidRPr="00EA5DB3" w:rsidRDefault="00EA5DB3" w:rsidP="00A95DCE">
      <w:pPr>
        <w:pStyle w:val="ReportBodyTextNogap"/>
        <w:spacing w:before="120"/>
        <w:rPr>
          <w:lang w:val="ru-RU"/>
        </w:rPr>
      </w:pPr>
      <w:r w:rsidRPr="00EA5DB3">
        <w:rPr>
          <w:lang w:val="ru-RU"/>
        </w:rPr>
        <w:t xml:space="preserve">Шум при строительстве будет локализованным и прерывистым, достигая пиковых значений возле активных участков и вспомогательных объектов. Плохое техническое состояние или методы работы (например, падение материалов, ненужная работа </w:t>
      </w:r>
      <w:r w:rsidRPr="00EA5DB3">
        <w:rPr>
          <w:lang w:val="ru-RU"/>
        </w:rPr>
        <w:lastRenderedPageBreak/>
        <w:t>двигателя на холостом ходу, тональные сигнализации заднего хода) могут повысить уровень шума.</w:t>
      </w:r>
    </w:p>
    <w:p w14:paraId="499B281E" w14:textId="77777777" w:rsidR="00A95DCE" w:rsidRDefault="00EA5DB3" w:rsidP="00A95DCE">
      <w:pPr>
        <w:pStyle w:val="ReportBodyTextNogap"/>
        <w:spacing w:before="120"/>
        <w:rPr>
          <w:b/>
          <w:bCs/>
          <w:lang w:val="ru-RU"/>
        </w:rPr>
      </w:pPr>
      <w:r w:rsidRPr="00EA5DB3">
        <w:rPr>
          <w:b/>
          <w:bCs/>
          <w:lang w:val="ru-RU"/>
        </w:rPr>
        <w:t>Строительные работы:</w:t>
      </w:r>
    </w:p>
    <w:p w14:paraId="79AE6D1A" w14:textId="5A9CBA12" w:rsidR="00EA5DB3" w:rsidRPr="00EA5DB3" w:rsidRDefault="00EA5DB3" w:rsidP="00A95DCE">
      <w:pPr>
        <w:pStyle w:val="ReportBodyTextNogap"/>
        <w:spacing w:before="120"/>
        <w:rPr>
          <w:lang w:val="ru-RU"/>
        </w:rPr>
      </w:pPr>
      <w:r w:rsidRPr="00EA5DB3">
        <w:rPr>
          <w:lang w:val="ru-RU"/>
        </w:rPr>
        <w:t>Шум является неотъемлемой частью всех строительных процессов. Движение транспортных средств, спецтехники, оборудования, работа карьеров и погрузочно-разгрузочные операции создают шум в различных диапазонах и громкости. Наибольший шум создают тяжёлая техника и транспортные средства. Строительные работы будут проводиться в дневное время.</w:t>
      </w:r>
    </w:p>
    <w:p w14:paraId="339C8A0A" w14:textId="77777777" w:rsidR="00EA5DB3" w:rsidRPr="00EA5DB3" w:rsidRDefault="00EA5DB3" w:rsidP="00A95DCE">
      <w:pPr>
        <w:pStyle w:val="ReportBodyTextNogap"/>
        <w:spacing w:before="120"/>
        <w:rPr>
          <w:lang w:val="ru-RU"/>
        </w:rPr>
      </w:pPr>
      <w:r w:rsidRPr="00EA5DB3">
        <w:rPr>
          <w:lang w:val="ru-RU"/>
        </w:rPr>
        <w:t xml:space="preserve">Расчёты распространения звука при одновременной работе экскаватора, бульдозера и грузовика КАМАЗ (частичная одновременность) проводились в соответствии с ГОСТ 31295.1-2005 для уровней звукового давления </w:t>
      </w:r>
      <w:r w:rsidRPr="008C3872">
        <w:t>L</w:t>
      </w:r>
      <w:r w:rsidRPr="00EA5DB3">
        <w:rPr>
          <w:lang w:val="ru-RU"/>
        </w:rPr>
        <w:t>, дБ, в октавных частотных диапазонах: 31,5; 63; 125; 250; 500; 1000; 2000; 4000 и 8000 Гц.</w:t>
      </w:r>
    </w:p>
    <w:p w14:paraId="17686466" w14:textId="77777777" w:rsidR="00EA5DB3" w:rsidRPr="00EA5DB3" w:rsidRDefault="00EA5DB3" w:rsidP="00A95DCE">
      <w:pPr>
        <w:pStyle w:val="ReportBodyTextNogap"/>
        <w:rPr>
          <w:b/>
          <w:bCs/>
          <w:lang w:val="ru-RU"/>
        </w:rPr>
      </w:pPr>
    </w:p>
    <w:p w14:paraId="1AE04A77" w14:textId="79774A6D" w:rsidR="00EA5DB3" w:rsidRPr="00EA5DB3" w:rsidRDefault="00EA5DB3" w:rsidP="00EA5DB3">
      <w:pPr>
        <w:pStyle w:val="ReportBodyTextNogap"/>
        <w:jc w:val="center"/>
        <w:rPr>
          <w:lang w:val="ru-RU"/>
        </w:rPr>
      </w:pPr>
      <w:r w:rsidRPr="00EA5DB3">
        <w:rPr>
          <w:b/>
          <w:bCs/>
          <w:lang w:val="ru-RU"/>
        </w:rPr>
        <w:t>Таблица 3</w:t>
      </w:r>
      <w:r w:rsidR="008B126B">
        <w:rPr>
          <w:b/>
          <w:bCs/>
          <w:lang w:val="ru-RU"/>
        </w:rPr>
        <w:t>4</w:t>
      </w:r>
      <w:r w:rsidRPr="00EA5DB3">
        <w:rPr>
          <w:b/>
          <w:bCs/>
          <w:lang w:val="ru-RU"/>
        </w:rPr>
        <w:t>: Уровни шума оборудования по аналогам</w:t>
      </w:r>
    </w:p>
    <w:p w14:paraId="29956D8E" w14:textId="77777777" w:rsidR="00EA5DB3" w:rsidRPr="008C3872" w:rsidRDefault="00EA5DB3" w:rsidP="00EA5DB3">
      <w:pPr>
        <w:pStyle w:val="CaptionTable"/>
        <w:jc w:val="left"/>
        <w:rPr>
          <w:lang w:val="ru-RU"/>
        </w:rPr>
      </w:pPr>
    </w:p>
    <w:tbl>
      <w:tblPr>
        <w:tblStyle w:val="TableGrid2"/>
        <w:tblW w:w="5000" w:type="pct"/>
        <w:tblLook w:val="04A0" w:firstRow="1" w:lastRow="0" w:firstColumn="1" w:lastColumn="0" w:noHBand="0" w:noVBand="1"/>
      </w:tblPr>
      <w:tblGrid>
        <w:gridCol w:w="2667"/>
        <w:gridCol w:w="652"/>
        <w:gridCol w:w="484"/>
        <w:gridCol w:w="607"/>
        <w:gridCol w:w="607"/>
        <w:gridCol w:w="607"/>
        <w:gridCol w:w="729"/>
        <w:gridCol w:w="729"/>
        <w:gridCol w:w="729"/>
        <w:gridCol w:w="729"/>
        <w:gridCol w:w="1170"/>
      </w:tblGrid>
      <w:tr w:rsidR="00EA5DB3" w:rsidRPr="0046435F" w14:paraId="52409904" w14:textId="77777777" w:rsidTr="00AE6339">
        <w:trPr>
          <w:tblHeader/>
        </w:trPr>
        <w:tc>
          <w:tcPr>
            <w:tcW w:w="0" w:type="auto"/>
            <w:vMerge w:val="restart"/>
            <w:shd w:val="clear" w:color="auto" w:fill="F2F2F2" w:themeFill="background1" w:themeFillShade="F2"/>
            <w:hideMark/>
          </w:tcPr>
          <w:p w14:paraId="6498AE82" w14:textId="77777777" w:rsidR="00EA5DB3" w:rsidRPr="00930894" w:rsidRDefault="00EA5DB3" w:rsidP="00AE6339">
            <w:pPr>
              <w:jc w:val="center"/>
              <w:rPr>
                <w:rFonts w:ascii="Arial" w:hAnsi="Arial" w:cs="Arial"/>
                <w:b/>
                <w:bCs/>
                <w:color w:val="000000"/>
                <w:sz w:val="20"/>
                <w:szCs w:val="20"/>
              </w:rPr>
            </w:pPr>
            <w:proofErr w:type="spellStart"/>
            <w:r w:rsidRPr="00930894">
              <w:rPr>
                <w:rFonts w:ascii="Arial" w:hAnsi="Arial" w:cs="Arial"/>
                <w:b/>
                <w:bCs/>
                <w:color w:val="000000"/>
                <w:sz w:val="20"/>
                <w:szCs w:val="20"/>
              </w:rPr>
              <w:t>Источник</w:t>
            </w:r>
            <w:proofErr w:type="spellEnd"/>
            <w:r w:rsidRPr="00930894">
              <w:rPr>
                <w:rFonts w:ascii="Arial" w:hAnsi="Arial" w:cs="Arial"/>
                <w:b/>
                <w:bCs/>
                <w:color w:val="000000"/>
                <w:sz w:val="20"/>
                <w:szCs w:val="20"/>
              </w:rPr>
              <w:t xml:space="preserve"> </w:t>
            </w:r>
            <w:proofErr w:type="spellStart"/>
            <w:r w:rsidRPr="00930894">
              <w:rPr>
                <w:rFonts w:ascii="Arial" w:hAnsi="Arial" w:cs="Arial"/>
                <w:b/>
                <w:bCs/>
                <w:color w:val="000000"/>
                <w:sz w:val="20"/>
                <w:szCs w:val="20"/>
              </w:rPr>
              <w:t>звука</w:t>
            </w:r>
            <w:proofErr w:type="spellEnd"/>
          </w:p>
          <w:p w14:paraId="506BADD5" w14:textId="77777777" w:rsidR="00EA5DB3" w:rsidRPr="00810423" w:rsidRDefault="00EA5DB3" w:rsidP="00AE6339">
            <w:pPr>
              <w:spacing w:before="10" w:after="10"/>
              <w:jc w:val="center"/>
              <w:rPr>
                <w:rFonts w:ascii="Arial" w:hAnsi="Arial" w:cs="Arial"/>
                <w:b/>
                <w:sz w:val="20"/>
                <w:szCs w:val="20"/>
                <w:lang w:val="ru-RU"/>
              </w:rPr>
            </w:pPr>
          </w:p>
        </w:tc>
        <w:tc>
          <w:tcPr>
            <w:tcW w:w="0" w:type="auto"/>
            <w:shd w:val="clear" w:color="auto" w:fill="F2F2F2" w:themeFill="background1" w:themeFillShade="F2"/>
          </w:tcPr>
          <w:p w14:paraId="4DF8A0D7" w14:textId="77777777" w:rsidR="00EA5DB3" w:rsidRPr="00810423" w:rsidRDefault="00EA5DB3" w:rsidP="00AE6339">
            <w:pPr>
              <w:spacing w:before="10" w:after="10"/>
              <w:jc w:val="center"/>
              <w:rPr>
                <w:rFonts w:ascii="Arial" w:hAnsi="Arial" w:cs="Arial"/>
                <w:b/>
                <w:sz w:val="20"/>
                <w:szCs w:val="20"/>
                <w:lang w:val="ru-RU"/>
              </w:rPr>
            </w:pPr>
          </w:p>
        </w:tc>
        <w:tc>
          <w:tcPr>
            <w:tcW w:w="0" w:type="auto"/>
            <w:gridSpan w:val="9"/>
            <w:shd w:val="clear" w:color="auto" w:fill="F2F2F2" w:themeFill="background1" w:themeFillShade="F2"/>
            <w:hideMark/>
          </w:tcPr>
          <w:p w14:paraId="563F377D" w14:textId="77777777" w:rsidR="00EA5DB3" w:rsidRPr="00936B1B" w:rsidRDefault="00EA5DB3" w:rsidP="00AE6339">
            <w:pPr>
              <w:spacing w:before="10" w:after="10"/>
              <w:jc w:val="center"/>
              <w:rPr>
                <w:rFonts w:ascii="Arial" w:hAnsi="Arial" w:cs="Arial"/>
                <w:b/>
                <w:sz w:val="20"/>
                <w:szCs w:val="20"/>
                <w:lang w:val="ru-RU"/>
              </w:rPr>
            </w:pPr>
            <w:r w:rsidRPr="00936B1B">
              <w:rPr>
                <w:rFonts w:ascii="Arial" w:hAnsi="Arial" w:cs="Arial"/>
                <w:b/>
                <w:sz w:val="20"/>
                <w:szCs w:val="20"/>
                <w:lang w:val="ru-RU"/>
              </w:rPr>
              <w:t>Октавные частотные диапазоны, Гц (на расстоянии 10 м)</w:t>
            </w:r>
          </w:p>
        </w:tc>
      </w:tr>
      <w:tr w:rsidR="00EA5DB3" w:rsidRPr="00810423" w14:paraId="2D9BB2BA" w14:textId="77777777" w:rsidTr="00AE6339">
        <w:trPr>
          <w:tblHeader/>
        </w:trPr>
        <w:tc>
          <w:tcPr>
            <w:tcW w:w="0" w:type="auto"/>
            <w:vMerge/>
            <w:shd w:val="clear" w:color="auto" w:fill="F2F2F2" w:themeFill="background1" w:themeFillShade="F2"/>
            <w:hideMark/>
          </w:tcPr>
          <w:p w14:paraId="133B09CB" w14:textId="77777777" w:rsidR="00EA5DB3" w:rsidRPr="00936B1B" w:rsidRDefault="00EA5DB3" w:rsidP="00AE6339">
            <w:pPr>
              <w:rPr>
                <w:rFonts w:ascii="Arial" w:hAnsi="Arial" w:cs="Arial"/>
                <w:b/>
                <w:sz w:val="20"/>
                <w:szCs w:val="20"/>
                <w:lang w:val="ru-RU"/>
              </w:rPr>
            </w:pPr>
          </w:p>
        </w:tc>
        <w:tc>
          <w:tcPr>
            <w:tcW w:w="0" w:type="auto"/>
            <w:shd w:val="clear" w:color="auto" w:fill="F2F2F2" w:themeFill="background1" w:themeFillShade="F2"/>
            <w:hideMark/>
          </w:tcPr>
          <w:p w14:paraId="5AF37455" w14:textId="77777777" w:rsidR="00EA5DB3" w:rsidRPr="00810423" w:rsidRDefault="00EA5DB3" w:rsidP="00AE6339">
            <w:pPr>
              <w:spacing w:before="10" w:after="10"/>
              <w:jc w:val="center"/>
              <w:rPr>
                <w:rFonts w:ascii="Arial" w:hAnsi="Arial" w:cs="Arial"/>
                <w:b/>
                <w:sz w:val="20"/>
                <w:szCs w:val="20"/>
                <w:lang w:val="ru-RU"/>
              </w:rPr>
            </w:pPr>
            <w:r w:rsidRPr="00810423">
              <w:rPr>
                <w:rFonts w:ascii="Arial" w:hAnsi="Arial" w:cs="Arial"/>
                <w:b/>
                <w:sz w:val="20"/>
                <w:szCs w:val="20"/>
                <w:lang w:val="ru-RU"/>
              </w:rPr>
              <w:t>31,5</w:t>
            </w:r>
          </w:p>
        </w:tc>
        <w:tc>
          <w:tcPr>
            <w:tcW w:w="0" w:type="auto"/>
            <w:shd w:val="clear" w:color="auto" w:fill="F2F2F2" w:themeFill="background1" w:themeFillShade="F2"/>
            <w:hideMark/>
          </w:tcPr>
          <w:p w14:paraId="48C2B493" w14:textId="77777777" w:rsidR="00EA5DB3" w:rsidRPr="00810423" w:rsidRDefault="00EA5DB3" w:rsidP="00AE6339">
            <w:pPr>
              <w:spacing w:before="10" w:after="10"/>
              <w:jc w:val="center"/>
              <w:rPr>
                <w:rFonts w:ascii="Arial" w:hAnsi="Arial" w:cs="Arial"/>
                <w:b/>
                <w:sz w:val="20"/>
                <w:szCs w:val="20"/>
                <w:lang w:val="ru-RU"/>
              </w:rPr>
            </w:pPr>
            <w:r w:rsidRPr="00810423">
              <w:rPr>
                <w:rFonts w:ascii="Arial" w:hAnsi="Arial" w:cs="Arial"/>
                <w:b/>
                <w:sz w:val="20"/>
                <w:szCs w:val="20"/>
                <w:lang w:val="ru-RU"/>
              </w:rPr>
              <w:t>63</w:t>
            </w:r>
          </w:p>
        </w:tc>
        <w:tc>
          <w:tcPr>
            <w:tcW w:w="0" w:type="auto"/>
            <w:shd w:val="clear" w:color="auto" w:fill="F2F2F2" w:themeFill="background1" w:themeFillShade="F2"/>
            <w:hideMark/>
          </w:tcPr>
          <w:p w14:paraId="7096411E" w14:textId="77777777" w:rsidR="00EA5DB3" w:rsidRPr="00810423" w:rsidRDefault="00EA5DB3" w:rsidP="00AE6339">
            <w:pPr>
              <w:spacing w:before="10" w:after="10"/>
              <w:jc w:val="center"/>
              <w:rPr>
                <w:rFonts w:ascii="Arial" w:hAnsi="Arial" w:cs="Arial"/>
                <w:b/>
                <w:sz w:val="20"/>
                <w:szCs w:val="20"/>
                <w:lang w:val="ru-RU"/>
              </w:rPr>
            </w:pPr>
            <w:r w:rsidRPr="00810423">
              <w:rPr>
                <w:rFonts w:ascii="Arial" w:hAnsi="Arial" w:cs="Arial"/>
                <w:b/>
                <w:sz w:val="20"/>
                <w:szCs w:val="20"/>
                <w:lang w:val="ru-RU"/>
              </w:rPr>
              <w:t>125</w:t>
            </w:r>
          </w:p>
        </w:tc>
        <w:tc>
          <w:tcPr>
            <w:tcW w:w="0" w:type="auto"/>
            <w:shd w:val="clear" w:color="auto" w:fill="F2F2F2" w:themeFill="background1" w:themeFillShade="F2"/>
            <w:hideMark/>
          </w:tcPr>
          <w:p w14:paraId="4F4D144F" w14:textId="77777777" w:rsidR="00EA5DB3" w:rsidRPr="00810423" w:rsidRDefault="00EA5DB3" w:rsidP="00AE6339">
            <w:pPr>
              <w:spacing w:before="10" w:after="10"/>
              <w:jc w:val="center"/>
              <w:rPr>
                <w:rFonts w:ascii="Arial" w:hAnsi="Arial" w:cs="Arial"/>
                <w:b/>
                <w:sz w:val="20"/>
                <w:szCs w:val="20"/>
                <w:lang w:val="ru-RU"/>
              </w:rPr>
            </w:pPr>
            <w:r w:rsidRPr="00810423">
              <w:rPr>
                <w:rFonts w:ascii="Arial" w:hAnsi="Arial" w:cs="Arial"/>
                <w:b/>
                <w:sz w:val="20"/>
                <w:szCs w:val="20"/>
                <w:lang w:val="ru-RU"/>
              </w:rPr>
              <w:t>250</w:t>
            </w:r>
          </w:p>
        </w:tc>
        <w:tc>
          <w:tcPr>
            <w:tcW w:w="0" w:type="auto"/>
            <w:shd w:val="clear" w:color="auto" w:fill="F2F2F2" w:themeFill="background1" w:themeFillShade="F2"/>
            <w:hideMark/>
          </w:tcPr>
          <w:p w14:paraId="5B10F0A4" w14:textId="77777777" w:rsidR="00EA5DB3" w:rsidRPr="00810423" w:rsidRDefault="00EA5DB3" w:rsidP="00AE6339">
            <w:pPr>
              <w:spacing w:before="10" w:after="10"/>
              <w:jc w:val="center"/>
              <w:rPr>
                <w:rFonts w:ascii="Arial" w:hAnsi="Arial" w:cs="Arial"/>
                <w:b/>
                <w:sz w:val="20"/>
                <w:szCs w:val="20"/>
                <w:lang w:val="ru-RU"/>
              </w:rPr>
            </w:pPr>
            <w:r w:rsidRPr="00810423">
              <w:rPr>
                <w:rFonts w:ascii="Arial" w:hAnsi="Arial" w:cs="Arial"/>
                <w:b/>
                <w:sz w:val="20"/>
                <w:szCs w:val="20"/>
                <w:lang w:val="ru-RU"/>
              </w:rPr>
              <w:t>500</w:t>
            </w:r>
          </w:p>
        </w:tc>
        <w:tc>
          <w:tcPr>
            <w:tcW w:w="0" w:type="auto"/>
            <w:shd w:val="clear" w:color="auto" w:fill="F2F2F2" w:themeFill="background1" w:themeFillShade="F2"/>
            <w:hideMark/>
          </w:tcPr>
          <w:p w14:paraId="33ECAA88" w14:textId="77777777" w:rsidR="00EA5DB3" w:rsidRPr="00810423" w:rsidRDefault="00EA5DB3" w:rsidP="00AE6339">
            <w:pPr>
              <w:spacing w:before="10" w:after="10"/>
              <w:jc w:val="center"/>
              <w:rPr>
                <w:rFonts w:ascii="Arial" w:hAnsi="Arial" w:cs="Arial"/>
                <w:b/>
                <w:sz w:val="20"/>
                <w:szCs w:val="20"/>
                <w:lang w:val="ru-RU"/>
              </w:rPr>
            </w:pPr>
            <w:r w:rsidRPr="00810423">
              <w:rPr>
                <w:rFonts w:ascii="Arial" w:hAnsi="Arial" w:cs="Arial"/>
                <w:b/>
                <w:sz w:val="20"/>
                <w:szCs w:val="20"/>
                <w:lang w:val="ru-RU"/>
              </w:rPr>
              <w:t>1000</w:t>
            </w:r>
          </w:p>
        </w:tc>
        <w:tc>
          <w:tcPr>
            <w:tcW w:w="0" w:type="auto"/>
            <w:shd w:val="clear" w:color="auto" w:fill="F2F2F2" w:themeFill="background1" w:themeFillShade="F2"/>
            <w:hideMark/>
          </w:tcPr>
          <w:p w14:paraId="1956ECEA" w14:textId="77777777" w:rsidR="00EA5DB3" w:rsidRPr="00810423" w:rsidRDefault="00EA5DB3" w:rsidP="00AE6339">
            <w:pPr>
              <w:spacing w:before="10" w:after="10"/>
              <w:jc w:val="center"/>
              <w:rPr>
                <w:rFonts w:ascii="Arial" w:hAnsi="Arial" w:cs="Arial"/>
                <w:b/>
                <w:sz w:val="20"/>
                <w:szCs w:val="20"/>
                <w:lang w:val="ru-RU"/>
              </w:rPr>
            </w:pPr>
            <w:r w:rsidRPr="00810423">
              <w:rPr>
                <w:rFonts w:ascii="Arial" w:hAnsi="Arial" w:cs="Arial"/>
                <w:b/>
                <w:sz w:val="20"/>
                <w:szCs w:val="20"/>
                <w:lang w:val="ru-RU"/>
              </w:rPr>
              <w:t>2000</w:t>
            </w:r>
          </w:p>
        </w:tc>
        <w:tc>
          <w:tcPr>
            <w:tcW w:w="0" w:type="auto"/>
            <w:shd w:val="clear" w:color="auto" w:fill="F2F2F2" w:themeFill="background1" w:themeFillShade="F2"/>
            <w:hideMark/>
          </w:tcPr>
          <w:p w14:paraId="36CB87C1" w14:textId="77777777" w:rsidR="00EA5DB3" w:rsidRPr="00810423" w:rsidRDefault="00EA5DB3" w:rsidP="00AE6339">
            <w:pPr>
              <w:spacing w:before="10" w:after="10"/>
              <w:jc w:val="center"/>
              <w:rPr>
                <w:rFonts w:ascii="Arial" w:hAnsi="Arial" w:cs="Arial"/>
                <w:b/>
                <w:sz w:val="20"/>
                <w:szCs w:val="20"/>
                <w:lang w:val="ru-RU"/>
              </w:rPr>
            </w:pPr>
            <w:r w:rsidRPr="00810423">
              <w:rPr>
                <w:rFonts w:ascii="Arial" w:hAnsi="Arial" w:cs="Arial"/>
                <w:b/>
                <w:sz w:val="20"/>
                <w:szCs w:val="20"/>
                <w:lang w:val="ru-RU"/>
              </w:rPr>
              <w:t>4000</w:t>
            </w:r>
          </w:p>
        </w:tc>
        <w:tc>
          <w:tcPr>
            <w:tcW w:w="0" w:type="auto"/>
            <w:shd w:val="clear" w:color="auto" w:fill="F2F2F2" w:themeFill="background1" w:themeFillShade="F2"/>
            <w:hideMark/>
          </w:tcPr>
          <w:p w14:paraId="3923BA2D" w14:textId="77777777" w:rsidR="00EA5DB3" w:rsidRPr="00810423" w:rsidRDefault="00EA5DB3" w:rsidP="00AE6339">
            <w:pPr>
              <w:spacing w:before="10" w:after="10"/>
              <w:jc w:val="center"/>
              <w:rPr>
                <w:rFonts w:ascii="Arial" w:hAnsi="Arial" w:cs="Arial"/>
                <w:b/>
                <w:sz w:val="20"/>
                <w:szCs w:val="20"/>
                <w:lang w:val="ru-RU"/>
              </w:rPr>
            </w:pPr>
            <w:r w:rsidRPr="00810423">
              <w:rPr>
                <w:rFonts w:ascii="Arial" w:hAnsi="Arial" w:cs="Arial"/>
                <w:b/>
                <w:sz w:val="20"/>
                <w:szCs w:val="20"/>
                <w:lang w:val="ru-RU"/>
              </w:rPr>
              <w:t>8000</w:t>
            </w:r>
          </w:p>
        </w:tc>
        <w:tc>
          <w:tcPr>
            <w:tcW w:w="0" w:type="auto"/>
            <w:shd w:val="clear" w:color="auto" w:fill="F2F2F2" w:themeFill="background1" w:themeFillShade="F2"/>
            <w:hideMark/>
          </w:tcPr>
          <w:p w14:paraId="2AAA19A1" w14:textId="77777777" w:rsidR="00EA5DB3" w:rsidRPr="00810423" w:rsidRDefault="00EA5DB3" w:rsidP="00AE6339">
            <w:pPr>
              <w:spacing w:before="10" w:after="10"/>
              <w:jc w:val="center"/>
              <w:rPr>
                <w:rFonts w:ascii="Arial" w:hAnsi="Arial" w:cs="Arial"/>
                <w:b/>
                <w:sz w:val="20"/>
                <w:szCs w:val="20"/>
                <w:lang w:val="ru-RU"/>
              </w:rPr>
            </w:pPr>
            <w:proofErr w:type="spellStart"/>
            <w:r w:rsidRPr="00810423">
              <w:rPr>
                <w:rFonts w:ascii="Arial" w:hAnsi="Arial" w:cs="Arial"/>
                <w:b/>
                <w:sz w:val="20"/>
                <w:szCs w:val="20"/>
              </w:rPr>
              <w:t>Laeq</w:t>
            </w:r>
            <w:proofErr w:type="spellEnd"/>
            <w:r w:rsidRPr="00810423">
              <w:rPr>
                <w:rFonts w:ascii="Arial" w:hAnsi="Arial" w:cs="Arial"/>
                <w:b/>
                <w:sz w:val="20"/>
                <w:szCs w:val="20"/>
                <w:lang w:val="ru-RU"/>
              </w:rPr>
              <w:t xml:space="preserve">, </w:t>
            </w:r>
            <w:r w:rsidRPr="00810423">
              <w:rPr>
                <w:rFonts w:ascii="Arial" w:hAnsi="Arial" w:cs="Arial"/>
                <w:b/>
                <w:sz w:val="20"/>
                <w:szCs w:val="20"/>
              </w:rPr>
              <w:t>dB</w:t>
            </w:r>
            <w:r w:rsidRPr="00810423">
              <w:rPr>
                <w:rFonts w:ascii="Arial" w:hAnsi="Arial" w:cs="Arial"/>
                <w:b/>
                <w:sz w:val="20"/>
                <w:szCs w:val="20"/>
                <w:lang w:val="ru-RU"/>
              </w:rPr>
              <w:t xml:space="preserve"> </w:t>
            </w:r>
          </w:p>
          <w:p w14:paraId="5AA601B0" w14:textId="77777777" w:rsidR="00EA5DB3" w:rsidRPr="00810423" w:rsidRDefault="00EA5DB3" w:rsidP="00AE6339">
            <w:pPr>
              <w:spacing w:before="10" w:after="10"/>
              <w:jc w:val="center"/>
              <w:rPr>
                <w:rFonts w:ascii="Arial" w:hAnsi="Arial" w:cs="Arial"/>
                <w:b/>
                <w:sz w:val="20"/>
                <w:szCs w:val="20"/>
                <w:lang w:val="ru-RU"/>
              </w:rPr>
            </w:pPr>
            <w:proofErr w:type="spellStart"/>
            <w:r w:rsidRPr="00810423">
              <w:rPr>
                <w:rFonts w:ascii="Arial" w:hAnsi="Arial" w:cs="Arial"/>
                <w:b/>
                <w:sz w:val="20"/>
                <w:szCs w:val="20"/>
                <w:lang w:val="ru-RU"/>
              </w:rPr>
              <w:t>at</w:t>
            </w:r>
            <w:proofErr w:type="spellEnd"/>
            <w:r w:rsidRPr="00810423">
              <w:rPr>
                <w:rFonts w:ascii="Arial" w:hAnsi="Arial" w:cs="Arial"/>
                <w:b/>
                <w:sz w:val="20"/>
                <w:szCs w:val="20"/>
                <w:lang w:val="ru-RU"/>
              </w:rPr>
              <w:t xml:space="preserve"> 10 m</w:t>
            </w:r>
          </w:p>
        </w:tc>
      </w:tr>
      <w:tr w:rsidR="00EA5DB3" w:rsidRPr="00810423" w14:paraId="06D685B7" w14:textId="77777777" w:rsidTr="00AE6339">
        <w:tc>
          <w:tcPr>
            <w:tcW w:w="0" w:type="auto"/>
            <w:hideMark/>
          </w:tcPr>
          <w:p w14:paraId="492451BA" w14:textId="77777777" w:rsidR="00EA5DB3" w:rsidRPr="00810423" w:rsidRDefault="00EA5DB3" w:rsidP="00AE6339">
            <w:pPr>
              <w:spacing w:before="10" w:after="10"/>
              <w:jc w:val="center"/>
              <w:rPr>
                <w:rFonts w:ascii="Arial" w:hAnsi="Arial" w:cs="Arial"/>
                <w:sz w:val="20"/>
                <w:szCs w:val="20"/>
                <w:lang w:val="ru-RU"/>
              </w:rPr>
            </w:pPr>
            <w:r>
              <w:rPr>
                <w:rFonts w:ascii="Arial" w:hAnsi="Arial" w:cs="Arial"/>
                <w:sz w:val="20"/>
                <w:szCs w:val="20"/>
                <w:lang w:val="ru-RU"/>
              </w:rPr>
              <w:t>Бульдозер</w:t>
            </w:r>
            <w:r w:rsidRPr="00810423">
              <w:rPr>
                <w:rFonts w:ascii="Arial" w:hAnsi="Arial" w:cs="Arial"/>
                <w:sz w:val="20"/>
                <w:szCs w:val="20"/>
                <w:lang w:val="ru-RU"/>
              </w:rPr>
              <w:t>*</w:t>
            </w:r>
          </w:p>
        </w:tc>
        <w:tc>
          <w:tcPr>
            <w:tcW w:w="0" w:type="auto"/>
            <w:hideMark/>
          </w:tcPr>
          <w:p w14:paraId="11602357"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80</w:t>
            </w:r>
          </w:p>
        </w:tc>
        <w:tc>
          <w:tcPr>
            <w:tcW w:w="0" w:type="auto"/>
            <w:hideMark/>
          </w:tcPr>
          <w:p w14:paraId="3038811F"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80</w:t>
            </w:r>
          </w:p>
        </w:tc>
        <w:tc>
          <w:tcPr>
            <w:tcW w:w="0" w:type="auto"/>
            <w:hideMark/>
          </w:tcPr>
          <w:p w14:paraId="02BE44CD"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78</w:t>
            </w:r>
          </w:p>
        </w:tc>
        <w:tc>
          <w:tcPr>
            <w:tcW w:w="0" w:type="auto"/>
            <w:hideMark/>
          </w:tcPr>
          <w:p w14:paraId="58622B56"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71</w:t>
            </w:r>
          </w:p>
        </w:tc>
        <w:tc>
          <w:tcPr>
            <w:tcW w:w="0" w:type="auto"/>
            <w:hideMark/>
          </w:tcPr>
          <w:p w14:paraId="49256B4B"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70</w:t>
            </w:r>
          </w:p>
        </w:tc>
        <w:tc>
          <w:tcPr>
            <w:tcW w:w="0" w:type="auto"/>
            <w:hideMark/>
          </w:tcPr>
          <w:p w14:paraId="3B92000D"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74</w:t>
            </w:r>
          </w:p>
        </w:tc>
        <w:tc>
          <w:tcPr>
            <w:tcW w:w="0" w:type="auto"/>
            <w:hideMark/>
          </w:tcPr>
          <w:p w14:paraId="6B18CA76"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68</w:t>
            </w:r>
          </w:p>
        </w:tc>
        <w:tc>
          <w:tcPr>
            <w:tcW w:w="0" w:type="auto"/>
            <w:hideMark/>
          </w:tcPr>
          <w:p w14:paraId="311C059B"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65</w:t>
            </w:r>
          </w:p>
        </w:tc>
        <w:tc>
          <w:tcPr>
            <w:tcW w:w="0" w:type="auto"/>
            <w:hideMark/>
          </w:tcPr>
          <w:p w14:paraId="1B0FE526"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61</w:t>
            </w:r>
          </w:p>
        </w:tc>
        <w:tc>
          <w:tcPr>
            <w:tcW w:w="0" w:type="auto"/>
            <w:hideMark/>
          </w:tcPr>
          <w:p w14:paraId="4BD6B47A"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77</w:t>
            </w:r>
          </w:p>
        </w:tc>
      </w:tr>
      <w:tr w:rsidR="00EA5DB3" w:rsidRPr="00810423" w14:paraId="29B02FE8" w14:textId="77777777" w:rsidTr="00AE6339">
        <w:tc>
          <w:tcPr>
            <w:tcW w:w="0" w:type="auto"/>
            <w:hideMark/>
          </w:tcPr>
          <w:p w14:paraId="6ED46557" w14:textId="77777777" w:rsidR="00EA5DB3" w:rsidRPr="00810423" w:rsidRDefault="00EA5DB3" w:rsidP="00AE6339">
            <w:pPr>
              <w:spacing w:before="10" w:after="10"/>
              <w:jc w:val="center"/>
              <w:rPr>
                <w:rFonts w:ascii="Arial" w:hAnsi="Arial" w:cs="Arial"/>
                <w:sz w:val="20"/>
                <w:szCs w:val="20"/>
                <w:lang w:val="ru-RU"/>
              </w:rPr>
            </w:pPr>
            <w:r>
              <w:rPr>
                <w:rFonts w:ascii="Arial" w:hAnsi="Arial" w:cs="Arial"/>
                <w:sz w:val="20"/>
                <w:szCs w:val="20"/>
                <w:lang w:val="ru-RU"/>
              </w:rPr>
              <w:t>Гусеничный экскаватор</w:t>
            </w:r>
            <w:r w:rsidRPr="00810423">
              <w:rPr>
                <w:rFonts w:ascii="Arial" w:hAnsi="Arial" w:cs="Arial"/>
                <w:sz w:val="20"/>
                <w:szCs w:val="20"/>
                <w:lang w:val="ru-RU"/>
              </w:rPr>
              <w:t>*</w:t>
            </w:r>
          </w:p>
        </w:tc>
        <w:tc>
          <w:tcPr>
            <w:tcW w:w="0" w:type="auto"/>
            <w:hideMark/>
          </w:tcPr>
          <w:p w14:paraId="6540ACB8"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w:t>
            </w:r>
          </w:p>
        </w:tc>
        <w:tc>
          <w:tcPr>
            <w:tcW w:w="0" w:type="auto"/>
            <w:hideMark/>
          </w:tcPr>
          <w:p w14:paraId="7D2F0141"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 xml:space="preserve">84 </w:t>
            </w:r>
          </w:p>
        </w:tc>
        <w:tc>
          <w:tcPr>
            <w:tcW w:w="0" w:type="auto"/>
            <w:hideMark/>
          </w:tcPr>
          <w:p w14:paraId="0F5028D5"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76</w:t>
            </w:r>
          </w:p>
        </w:tc>
        <w:tc>
          <w:tcPr>
            <w:tcW w:w="0" w:type="auto"/>
            <w:hideMark/>
          </w:tcPr>
          <w:p w14:paraId="113B1D91"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67</w:t>
            </w:r>
          </w:p>
        </w:tc>
        <w:tc>
          <w:tcPr>
            <w:tcW w:w="0" w:type="auto"/>
            <w:hideMark/>
          </w:tcPr>
          <w:p w14:paraId="23EA0145"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64</w:t>
            </w:r>
          </w:p>
        </w:tc>
        <w:tc>
          <w:tcPr>
            <w:tcW w:w="0" w:type="auto"/>
            <w:hideMark/>
          </w:tcPr>
          <w:p w14:paraId="633F7361"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62</w:t>
            </w:r>
          </w:p>
        </w:tc>
        <w:tc>
          <w:tcPr>
            <w:tcW w:w="0" w:type="auto"/>
            <w:hideMark/>
          </w:tcPr>
          <w:p w14:paraId="143A3CBD"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59</w:t>
            </w:r>
          </w:p>
        </w:tc>
        <w:tc>
          <w:tcPr>
            <w:tcW w:w="0" w:type="auto"/>
            <w:hideMark/>
          </w:tcPr>
          <w:p w14:paraId="1938D2BD"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53</w:t>
            </w:r>
          </w:p>
        </w:tc>
        <w:tc>
          <w:tcPr>
            <w:tcW w:w="0" w:type="auto"/>
            <w:hideMark/>
          </w:tcPr>
          <w:p w14:paraId="33F9595A"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43</w:t>
            </w:r>
          </w:p>
        </w:tc>
        <w:tc>
          <w:tcPr>
            <w:tcW w:w="0" w:type="auto"/>
            <w:hideMark/>
          </w:tcPr>
          <w:p w14:paraId="7FE5B07A"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68</w:t>
            </w:r>
          </w:p>
        </w:tc>
      </w:tr>
      <w:tr w:rsidR="00EA5DB3" w:rsidRPr="00810423" w14:paraId="25A60B14" w14:textId="77777777" w:rsidTr="00AE6339">
        <w:tc>
          <w:tcPr>
            <w:tcW w:w="0" w:type="auto"/>
            <w:hideMark/>
          </w:tcPr>
          <w:p w14:paraId="672AAD39"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K</w:t>
            </w:r>
            <w:r>
              <w:rPr>
                <w:rFonts w:ascii="Arial" w:hAnsi="Arial" w:cs="Arial"/>
                <w:sz w:val="20"/>
                <w:szCs w:val="20"/>
                <w:lang w:val="ru-RU"/>
              </w:rPr>
              <w:t>АМАЗ</w:t>
            </w:r>
            <w:r w:rsidRPr="00810423">
              <w:rPr>
                <w:rFonts w:ascii="Arial" w:hAnsi="Arial" w:cs="Arial"/>
                <w:sz w:val="20"/>
                <w:szCs w:val="20"/>
                <w:lang w:val="ru-RU"/>
              </w:rPr>
              <w:t>**</w:t>
            </w:r>
          </w:p>
        </w:tc>
        <w:tc>
          <w:tcPr>
            <w:tcW w:w="0" w:type="auto"/>
            <w:hideMark/>
          </w:tcPr>
          <w:p w14:paraId="6B444AA8"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76</w:t>
            </w:r>
          </w:p>
        </w:tc>
        <w:tc>
          <w:tcPr>
            <w:tcW w:w="0" w:type="auto"/>
            <w:hideMark/>
          </w:tcPr>
          <w:p w14:paraId="35F0FEE6"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76</w:t>
            </w:r>
          </w:p>
        </w:tc>
        <w:tc>
          <w:tcPr>
            <w:tcW w:w="0" w:type="auto"/>
            <w:hideMark/>
          </w:tcPr>
          <w:p w14:paraId="796F9EBC"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77</w:t>
            </w:r>
          </w:p>
        </w:tc>
        <w:tc>
          <w:tcPr>
            <w:tcW w:w="0" w:type="auto"/>
            <w:hideMark/>
          </w:tcPr>
          <w:p w14:paraId="4A2982B0"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78</w:t>
            </w:r>
          </w:p>
        </w:tc>
        <w:tc>
          <w:tcPr>
            <w:tcW w:w="0" w:type="auto"/>
            <w:hideMark/>
          </w:tcPr>
          <w:p w14:paraId="35878576"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79</w:t>
            </w:r>
          </w:p>
        </w:tc>
        <w:tc>
          <w:tcPr>
            <w:tcW w:w="0" w:type="auto"/>
            <w:hideMark/>
          </w:tcPr>
          <w:p w14:paraId="2B17CC72"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76</w:t>
            </w:r>
          </w:p>
        </w:tc>
        <w:tc>
          <w:tcPr>
            <w:tcW w:w="0" w:type="auto"/>
            <w:hideMark/>
          </w:tcPr>
          <w:p w14:paraId="4B0AFD51"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71</w:t>
            </w:r>
          </w:p>
        </w:tc>
        <w:tc>
          <w:tcPr>
            <w:tcW w:w="0" w:type="auto"/>
            <w:hideMark/>
          </w:tcPr>
          <w:p w14:paraId="7FA4E656"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67</w:t>
            </w:r>
          </w:p>
        </w:tc>
        <w:tc>
          <w:tcPr>
            <w:tcW w:w="0" w:type="auto"/>
            <w:hideMark/>
          </w:tcPr>
          <w:p w14:paraId="7425703E"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70</w:t>
            </w:r>
          </w:p>
        </w:tc>
        <w:tc>
          <w:tcPr>
            <w:tcW w:w="0" w:type="auto"/>
            <w:hideMark/>
          </w:tcPr>
          <w:p w14:paraId="5B4FF63B" w14:textId="77777777" w:rsidR="00EA5DB3" w:rsidRPr="00810423" w:rsidRDefault="00EA5DB3" w:rsidP="00AE6339">
            <w:pPr>
              <w:spacing w:before="10" w:after="10"/>
              <w:jc w:val="center"/>
              <w:rPr>
                <w:rFonts w:ascii="Arial" w:hAnsi="Arial" w:cs="Arial"/>
                <w:sz w:val="20"/>
                <w:szCs w:val="20"/>
                <w:lang w:val="ru-RU"/>
              </w:rPr>
            </w:pPr>
            <w:r w:rsidRPr="00810423">
              <w:rPr>
                <w:rFonts w:ascii="Arial" w:hAnsi="Arial" w:cs="Arial"/>
                <w:sz w:val="20"/>
                <w:szCs w:val="20"/>
                <w:lang w:val="ru-RU"/>
              </w:rPr>
              <w:t>80.7</w:t>
            </w:r>
          </w:p>
        </w:tc>
      </w:tr>
    </w:tbl>
    <w:p w14:paraId="6E03C957" w14:textId="77777777" w:rsidR="00EA5DB3" w:rsidRPr="00810423" w:rsidRDefault="00EA5DB3" w:rsidP="00EA5DB3">
      <w:pPr>
        <w:pStyle w:val="aff9"/>
        <w:spacing w:before="0" w:beforeAutospacing="0" w:after="0" w:afterAutospacing="0"/>
        <w:jc w:val="both"/>
        <w:rPr>
          <w:rFonts w:ascii="Arial" w:hAnsi="Arial" w:cs="Arial"/>
          <w:i/>
          <w:sz w:val="16"/>
          <w:szCs w:val="16"/>
        </w:rPr>
      </w:pPr>
      <w:r w:rsidRPr="00810423">
        <w:rPr>
          <w:rFonts w:ascii="Arial" w:hAnsi="Arial" w:cs="Arial"/>
          <w:i/>
          <w:sz w:val="16"/>
          <w:szCs w:val="16"/>
        </w:rPr>
        <w:t>Sources * BS 5228-1:2009. ** Catalog of Noise Sources and Protective Equipment, 2004</w:t>
      </w:r>
    </w:p>
    <w:p w14:paraId="22500EF6" w14:textId="77777777" w:rsidR="00EA5DB3" w:rsidRPr="00810423" w:rsidRDefault="00EA5DB3" w:rsidP="00EA5DB3">
      <w:pPr>
        <w:pStyle w:val="ReportBodyPar"/>
      </w:pPr>
    </w:p>
    <w:p w14:paraId="745AACAF" w14:textId="77777777" w:rsidR="00EA5DB3" w:rsidRPr="00EA5DB3" w:rsidRDefault="00EA5DB3" w:rsidP="00A95DCE">
      <w:pPr>
        <w:pStyle w:val="ReportBodyTextNogap"/>
        <w:spacing w:before="120"/>
        <w:rPr>
          <w:lang w:val="ru-RU"/>
        </w:rPr>
      </w:pPr>
      <w:r w:rsidRPr="00EA5DB3">
        <w:rPr>
          <w:lang w:val="ru-RU"/>
        </w:rPr>
        <w:t xml:space="preserve">Расчёты показали, что на расстоянии примерно 80–100 метров (от строительной площадки) уровень шума не превышает 45 </w:t>
      </w:r>
      <w:proofErr w:type="spellStart"/>
      <w:r w:rsidRPr="00EA5DB3">
        <w:rPr>
          <w:lang w:val="ru-RU"/>
        </w:rPr>
        <w:t>дБА</w:t>
      </w:r>
      <w:proofErr w:type="spellEnd"/>
      <w:r w:rsidRPr="00EA5DB3">
        <w:rPr>
          <w:lang w:val="ru-RU"/>
        </w:rPr>
        <w:t xml:space="preserve">; в ближайшем населённом пункте – 55 </w:t>
      </w:r>
      <w:proofErr w:type="spellStart"/>
      <w:r w:rsidRPr="00EA5DB3">
        <w:rPr>
          <w:lang w:val="ru-RU"/>
        </w:rPr>
        <w:t>дБА</w:t>
      </w:r>
      <w:proofErr w:type="spellEnd"/>
      <w:r w:rsidRPr="00EA5DB3">
        <w:rPr>
          <w:lang w:val="ru-RU"/>
        </w:rPr>
        <w:t>, то есть уровень шума в зоне, прилегающей к жилым зданиям. Это также учитывает, что основные источники шума во время строительства будут работать короткими периодами, а специализированная техника и транспорт будут соответствовать действующим требованиям по шуму и ГОСТ 33555-2022.</w:t>
      </w:r>
    </w:p>
    <w:p w14:paraId="559FB40D" w14:textId="77777777" w:rsidR="00EA5DB3" w:rsidRPr="00EA5DB3" w:rsidRDefault="00EA5DB3" w:rsidP="00A95DCE">
      <w:pPr>
        <w:pStyle w:val="ReportBodyTextNogap"/>
        <w:spacing w:before="120"/>
        <w:rPr>
          <w:lang w:val="ru-RU"/>
        </w:rPr>
      </w:pPr>
      <w:r w:rsidRPr="00EA5DB3">
        <w:rPr>
          <w:lang w:val="ru-RU"/>
        </w:rPr>
        <w:t>Воздействие шума за пределами строительной площадки будет низким.</w:t>
      </w:r>
      <w:r w:rsidRPr="00EA5DB3">
        <w:rPr>
          <w:lang w:val="ru-RU"/>
        </w:rPr>
        <w:br/>
        <w:t xml:space="preserve">Уровень шума на промышленной площадке будет зависеть от одновременных выполняемых операций и регулируется требованиями безопасности. При необходимости может использоваться индивидуальная защита (СИЗ). Расчёты распространения шума показывают, что шум во время строительных работ за пределами площадки также будет ниже стандарта, установленного для охраняемых территорий: допустимый максимальный уровень – 50 </w:t>
      </w:r>
      <w:proofErr w:type="spellStart"/>
      <w:r w:rsidRPr="00EA5DB3">
        <w:rPr>
          <w:lang w:val="ru-RU"/>
        </w:rPr>
        <w:t>дБА</w:t>
      </w:r>
      <w:proofErr w:type="spellEnd"/>
      <w:r w:rsidRPr="00EA5DB3">
        <w:rPr>
          <w:lang w:val="ru-RU"/>
        </w:rPr>
        <w:t xml:space="preserve"> (Приказ Министра сельского хозяйства Республики Казахстан от 7 октября 2015 года № 18-02/899 «Об утверждении нормативов шума и иных акустических воздействий искусственного происхождения»).</w:t>
      </w:r>
    </w:p>
    <w:p w14:paraId="6ACB47F0" w14:textId="77777777" w:rsidR="00EA5DB3" w:rsidRPr="00EA5DB3" w:rsidRDefault="00EA5DB3" w:rsidP="00A95DCE">
      <w:pPr>
        <w:pStyle w:val="ReportBodyTextNogap"/>
        <w:spacing w:before="120"/>
        <w:rPr>
          <w:lang w:val="ru-RU"/>
        </w:rPr>
      </w:pPr>
      <w:r w:rsidRPr="00EA5DB3">
        <w:rPr>
          <w:b/>
          <w:bCs/>
          <w:lang w:val="ru-RU"/>
        </w:rPr>
        <w:t>Эксплуатация</w:t>
      </w:r>
      <w:r w:rsidRPr="00EA5DB3">
        <w:rPr>
          <w:lang w:val="ru-RU"/>
        </w:rPr>
        <w:br/>
        <w:t>Воздействие шума железнодорожного транспорта на окружающую среду и пассажиров крайне разнообразно. Можно выделить три основные группы объектов, на которые влияет шум железнодорожного транспорта: жилые районы; пассажиры и обслуживающий персонал на станциях; пассажиры и обслуживающий персонал на поездах.</w:t>
      </w:r>
    </w:p>
    <w:p w14:paraId="1393ADA3" w14:textId="77777777" w:rsidR="00EA5DB3" w:rsidRPr="00EA5DB3" w:rsidRDefault="00EA5DB3" w:rsidP="00A95DCE">
      <w:pPr>
        <w:pStyle w:val="ReportBodyTextNogap"/>
        <w:spacing w:before="120"/>
        <w:rPr>
          <w:lang w:val="ru-RU"/>
        </w:rPr>
      </w:pPr>
      <w:r w:rsidRPr="00EA5DB3">
        <w:rPr>
          <w:lang w:val="ru-RU"/>
        </w:rPr>
        <w:t>В районах, расположенных рядом с магистралями и в жилых зонах, основными источниками шума являются:</w:t>
      </w:r>
    </w:p>
    <w:p w14:paraId="23790BFA" w14:textId="77777777" w:rsidR="00EA5DB3" w:rsidRPr="00936B1B" w:rsidRDefault="00EA5DB3" w:rsidP="00EA5DB3">
      <w:pPr>
        <w:pStyle w:val="ReportBodyTextNogap"/>
        <w:numPr>
          <w:ilvl w:val="0"/>
          <w:numId w:val="358"/>
        </w:numPr>
      </w:pPr>
      <w:proofErr w:type="spellStart"/>
      <w:r w:rsidRPr="00936B1B">
        <w:t>шум</w:t>
      </w:r>
      <w:proofErr w:type="spellEnd"/>
      <w:r w:rsidRPr="00936B1B">
        <w:t xml:space="preserve"> </w:t>
      </w:r>
      <w:proofErr w:type="spellStart"/>
      <w:r w:rsidRPr="00936B1B">
        <w:t>локомотива</w:t>
      </w:r>
      <w:proofErr w:type="spellEnd"/>
      <w:r w:rsidRPr="00936B1B">
        <w:t>;</w:t>
      </w:r>
    </w:p>
    <w:p w14:paraId="75CD2D6A" w14:textId="77777777" w:rsidR="00EA5DB3" w:rsidRPr="00936B1B" w:rsidRDefault="00EA5DB3" w:rsidP="00EA5DB3">
      <w:pPr>
        <w:pStyle w:val="ReportBodyTextNogap"/>
        <w:numPr>
          <w:ilvl w:val="0"/>
          <w:numId w:val="358"/>
        </w:numPr>
      </w:pPr>
      <w:proofErr w:type="spellStart"/>
      <w:r w:rsidRPr="00936B1B">
        <w:t>сигналы</w:t>
      </w:r>
      <w:proofErr w:type="spellEnd"/>
      <w:r w:rsidRPr="00936B1B">
        <w:t xml:space="preserve"> </w:t>
      </w:r>
      <w:proofErr w:type="spellStart"/>
      <w:r w:rsidRPr="00936B1B">
        <w:t>рога</w:t>
      </w:r>
      <w:proofErr w:type="spellEnd"/>
      <w:r w:rsidRPr="00936B1B">
        <w:t>;</w:t>
      </w:r>
    </w:p>
    <w:p w14:paraId="5B54332B" w14:textId="77777777" w:rsidR="00EA5DB3" w:rsidRPr="00EA5DB3" w:rsidRDefault="00EA5DB3" w:rsidP="00EA5DB3">
      <w:pPr>
        <w:pStyle w:val="ReportBodyTextNogap"/>
        <w:numPr>
          <w:ilvl w:val="0"/>
          <w:numId w:val="358"/>
        </w:numPr>
        <w:rPr>
          <w:lang w:val="ru-RU"/>
        </w:rPr>
      </w:pPr>
      <w:r w:rsidRPr="00EA5DB3">
        <w:rPr>
          <w:lang w:val="ru-RU"/>
        </w:rPr>
        <w:lastRenderedPageBreak/>
        <w:t>аэродинамическое взаимодействие подвижного состава с окружающей средой (при скорости свыше 200 км/ч);</w:t>
      </w:r>
    </w:p>
    <w:p w14:paraId="483BD59B" w14:textId="77777777" w:rsidR="00EA5DB3" w:rsidRPr="00EA5DB3" w:rsidRDefault="00EA5DB3" w:rsidP="00EA5DB3">
      <w:pPr>
        <w:pStyle w:val="ReportBodyTextNogap"/>
        <w:numPr>
          <w:ilvl w:val="0"/>
          <w:numId w:val="358"/>
        </w:numPr>
        <w:rPr>
          <w:lang w:val="ru-RU"/>
        </w:rPr>
      </w:pPr>
      <w:r w:rsidRPr="00EA5DB3">
        <w:rPr>
          <w:lang w:val="ru-RU"/>
        </w:rPr>
        <w:t>взаимодействие пути и подвижного состава во время движения (шум колесо-рельс или катающийся шум);</w:t>
      </w:r>
    </w:p>
    <w:p w14:paraId="3A7E851C" w14:textId="77777777" w:rsidR="00EA5DB3" w:rsidRPr="00EA5DB3" w:rsidRDefault="00EA5DB3" w:rsidP="00EA5DB3">
      <w:pPr>
        <w:pStyle w:val="ReportBodyTextNogap"/>
        <w:numPr>
          <w:ilvl w:val="0"/>
          <w:numId w:val="358"/>
        </w:numPr>
        <w:rPr>
          <w:lang w:val="ru-RU"/>
        </w:rPr>
      </w:pPr>
      <w:r w:rsidRPr="00EA5DB3">
        <w:rPr>
          <w:lang w:val="ru-RU"/>
        </w:rPr>
        <w:t>структурный шум, возникающий при передаче вибрации системы «колесо-рельс» на близлежащие здания;</w:t>
      </w:r>
    </w:p>
    <w:p w14:paraId="22C548EF" w14:textId="77777777" w:rsidR="00EA5DB3" w:rsidRPr="00EA5DB3" w:rsidRDefault="00EA5DB3" w:rsidP="00EA5DB3">
      <w:pPr>
        <w:pStyle w:val="ReportBodyTextNogap"/>
        <w:numPr>
          <w:ilvl w:val="0"/>
          <w:numId w:val="358"/>
        </w:numPr>
        <w:rPr>
          <w:lang w:val="ru-RU"/>
        </w:rPr>
      </w:pPr>
      <w:r w:rsidRPr="00EA5DB3">
        <w:rPr>
          <w:lang w:val="ru-RU"/>
        </w:rPr>
        <w:t>машины и механизмы для текущего обслуживания и ремонта пути (дорожные машины и механизмы);</w:t>
      </w:r>
    </w:p>
    <w:p w14:paraId="058BB06D" w14:textId="77777777" w:rsidR="00EA5DB3" w:rsidRPr="00936B1B" w:rsidRDefault="00EA5DB3" w:rsidP="00EA5DB3">
      <w:pPr>
        <w:pStyle w:val="ReportBodyTextNogap"/>
        <w:numPr>
          <w:ilvl w:val="0"/>
          <w:numId w:val="358"/>
        </w:numPr>
      </w:pPr>
      <w:proofErr w:type="spellStart"/>
      <w:r w:rsidRPr="00936B1B">
        <w:t>вспомогательное</w:t>
      </w:r>
      <w:proofErr w:type="spellEnd"/>
      <w:r w:rsidRPr="00936B1B">
        <w:t xml:space="preserve"> </w:t>
      </w:r>
      <w:proofErr w:type="spellStart"/>
      <w:r w:rsidRPr="00936B1B">
        <w:t>оборудование</w:t>
      </w:r>
      <w:proofErr w:type="spellEnd"/>
      <w:r w:rsidRPr="00936B1B">
        <w:t>;</w:t>
      </w:r>
    </w:p>
    <w:p w14:paraId="5AFBF088" w14:textId="77777777" w:rsidR="00EA5DB3" w:rsidRPr="00EA5DB3" w:rsidRDefault="00EA5DB3" w:rsidP="00EA5DB3">
      <w:pPr>
        <w:pStyle w:val="ReportBodyTextNogap"/>
        <w:numPr>
          <w:ilvl w:val="0"/>
          <w:numId w:val="358"/>
        </w:numPr>
        <w:rPr>
          <w:lang w:val="ru-RU"/>
        </w:rPr>
      </w:pPr>
      <w:r w:rsidRPr="00EA5DB3">
        <w:rPr>
          <w:lang w:val="ru-RU"/>
        </w:rPr>
        <w:t>промышленные объекты железнодорожного транспорта (маневровые и грузовые станции, локомотивные и вагонные депо);</w:t>
      </w:r>
    </w:p>
    <w:p w14:paraId="0E476E52" w14:textId="77777777" w:rsidR="00EA5DB3" w:rsidRPr="00936B1B" w:rsidRDefault="00EA5DB3" w:rsidP="00EA5DB3">
      <w:pPr>
        <w:pStyle w:val="ReportBodyTextNogap"/>
        <w:numPr>
          <w:ilvl w:val="0"/>
          <w:numId w:val="358"/>
        </w:numPr>
      </w:pPr>
      <w:proofErr w:type="spellStart"/>
      <w:r w:rsidRPr="00936B1B">
        <w:t>тяговые</w:t>
      </w:r>
      <w:proofErr w:type="spellEnd"/>
      <w:r w:rsidRPr="00936B1B">
        <w:t xml:space="preserve"> </w:t>
      </w:r>
      <w:proofErr w:type="spellStart"/>
      <w:r w:rsidRPr="00936B1B">
        <w:t>подстанции</w:t>
      </w:r>
      <w:proofErr w:type="spellEnd"/>
      <w:r w:rsidRPr="00936B1B">
        <w:t>;</w:t>
      </w:r>
    </w:p>
    <w:p w14:paraId="655FFC41" w14:textId="77777777" w:rsidR="00EA5DB3" w:rsidRPr="00EA5DB3" w:rsidRDefault="00EA5DB3" w:rsidP="00EA5DB3">
      <w:pPr>
        <w:pStyle w:val="ReportBodyTextNogap"/>
        <w:numPr>
          <w:ilvl w:val="0"/>
          <w:numId w:val="358"/>
        </w:numPr>
        <w:rPr>
          <w:lang w:val="ru-RU"/>
        </w:rPr>
      </w:pPr>
      <w:r w:rsidRPr="00EA5DB3">
        <w:rPr>
          <w:lang w:val="ru-RU"/>
        </w:rPr>
        <w:t>железнодорожные мосты (при движении подвижного состава по ним).</w:t>
      </w:r>
    </w:p>
    <w:p w14:paraId="2E5D39DB" w14:textId="77777777" w:rsidR="00EA5DB3" w:rsidRPr="00EA5DB3" w:rsidRDefault="00EA5DB3" w:rsidP="00A95DCE">
      <w:pPr>
        <w:pStyle w:val="ReportBodyTextNogap"/>
        <w:spacing w:before="120"/>
        <w:rPr>
          <w:lang w:val="ru-RU"/>
        </w:rPr>
      </w:pPr>
      <w:r w:rsidRPr="00EA5DB3">
        <w:rPr>
          <w:lang w:val="ru-RU"/>
        </w:rPr>
        <w:t>В таблице приведён основной перечень источников шума с их шумовыми характеристиками.</w:t>
      </w:r>
    </w:p>
    <w:p w14:paraId="49816425" w14:textId="77777777" w:rsidR="00EA5DB3" w:rsidRPr="00EA5DB3" w:rsidRDefault="00EA5DB3" w:rsidP="00EA5DB3">
      <w:pPr>
        <w:pStyle w:val="ReportBodyTextNogap"/>
        <w:rPr>
          <w:lang w:val="ru-RU"/>
        </w:rPr>
      </w:pPr>
    </w:p>
    <w:p w14:paraId="03EBB444" w14:textId="7AF0E81A" w:rsidR="00EA5DB3" w:rsidRPr="00B53F86" w:rsidRDefault="00EA5DB3" w:rsidP="00EA5DB3">
      <w:pPr>
        <w:pStyle w:val="ReportBodyTextNogap"/>
        <w:jc w:val="center"/>
        <w:rPr>
          <w:lang w:val="ru-RU"/>
        </w:rPr>
      </w:pPr>
      <w:r w:rsidRPr="00B53F86">
        <w:rPr>
          <w:b/>
          <w:bCs/>
          <w:lang w:val="ru-RU"/>
        </w:rPr>
        <w:t>Таблица 3</w:t>
      </w:r>
      <w:r w:rsidR="00B53F86">
        <w:rPr>
          <w:b/>
          <w:bCs/>
          <w:lang w:val="ru-RU"/>
        </w:rPr>
        <w:t>5</w:t>
      </w:r>
      <w:r w:rsidRPr="00B53F86">
        <w:rPr>
          <w:b/>
          <w:bCs/>
          <w:lang w:val="ru-RU"/>
        </w:rPr>
        <w:t>: Источники шума и характеристики</w:t>
      </w:r>
    </w:p>
    <w:p w14:paraId="046F397F" w14:textId="77777777" w:rsidR="00EA5DB3" w:rsidRPr="00936B1B" w:rsidRDefault="00EA5DB3" w:rsidP="00EA5DB3">
      <w:pPr>
        <w:pStyle w:val="CaptionTable"/>
        <w:ind w:left="0"/>
        <w:jc w:val="left"/>
        <w:rPr>
          <w:lang w:val="ru-RU"/>
        </w:rPr>
      </w:pPr>
    </w:p>
    <w:tbl>
      <w:tblPr>
        <w:tblStyle w:val="TableGrid2"/>
        <w:tblW w:w="8639" w:type="dxa"/>
        <w:jc w:val="center"/>
        <w:tblLook w:val="04A0" w:firstRow="1" w:lastRow="0" w:firstColumn="1" w:lastColumn="0" w:noHBand="0" w:noVBand="1"/>
      </w:tblPr>
      <w:tblGrid>
        <w:gridCol w:w="5807"/>
        <w:gridCol w:w="1700"/>
        <w:gridCol w:w="1132"/>
      </w:tblGrid>
      <w:tr w:rsidR="00EA5DB3" w:rsidRPr="00810423" w14:paraId="5ED3D9EE" w14:textId="77777777" w:rsidTr="00AE6339">
        <w:trPr>
          <w:tblHeader/>
          <w:jc w:val="center"/>
        </w:trPr>
        <w:tc>
          <w:tcPr>
            <w:tcW w:w="5807" w:type="dxa"/>
            <w:shd w:val="clear" w:color="auto" w:fill="F2F2F2" w:themeFill="background1" w:themeFillShade="F2"/>
            <w:hideMark/>
          </w:tcPr>
          <w:p w14:paraId="39FD77BB" w14:textId="77777777" w:rsidR="00EA5DB3" w:rsidRPr="00936B1B" w:rsidRDefault="00EA5DB3" w:rsidP="00AE6339">
            <w:pPr>
              <w:pStyle w:val="aff9"/>
              <w:autoSpaceDE w:val="0"/>
              <w:autoSpaceDN w:val="0"/>
              <w:jc w:val="both"/>
              <w:rPr>
                <w:rFonts w:ascii="Arial" w:hAnsi="Arial" w:cs="Arial"/>
                <w:sz w:val="20"/>
                <w:szCs w:val="20"/>
              </w:rPr>
            </w:pPr>
            <w:r w:rsidRPr="00936B1B">
              <w:rPr>
                <w:rFonts w:ascii="Arial" w:hAnsi="Arial" w:cs="Arial"/>
                <w:sz w:val="20"/>
                <w:szCs w:val="20"/>
              </w:rPr>
              <w:t> </w:t>
            </w:r>
            <w:proofErr w:type="spellStart"/>
            <w:r w:rsidRPr="00936B1B">
              <w:rPr>
                <w:rFonts w:ascii="Arial" w:hAnsi="Arial" w:cs="Arial"/>
                <w:b/>
                <w:bCs/>
                <w:color w:val="000000"/>
                <w:sz w:val="20"/>
                <w:szCs w:val="20"/>
              </w:rPr>
              <w:t>Источник</w:t>
            </w:r>
            <w:proofErr w:type="spellEnd"/>
            <w:r w:rsidRPr="00936B1B">
              <w:rPr>
                <w:rFonts w:ascii="Arial" w:hAnsi="Arial" w:cs="Arial"/>
                <w:b/>
                <w:bCs/>
                <w:color w:val="000000"/>
                <w:sz w:val="20"/>
                <w:szCs w:val="20"/>
              </w:rPr>
              <w:t xml:space="preserve"> </w:t>
            </w:r>
            <w:proofErr w:type="spellStart"/>
            <w:r w:rsidRPr="00936B1B">
              <w:rPr>
                <w:rFonts w:ascii="Arial" w:hAnsi="Arial" w:cs="Arial"/>
                <w:b/>
                <w:bCs/>
                <w:color w:val="000000"/>
                <w:sz w:val="20"/>
                <w:szCs w:val="20"/>
              </w:rPr>
              <w:t>шума</w:t>
            </w:r>
            <w:proofErr w:type="spellEnd"/>
          </w:p>
        </w:tc>
        <w:tc>
          <w:tcPr>
            <w:tcW w:w="1700" w:type="dxa"/>
            <w:shd w:val="clear" w:color="auto" w:fill="F2F2F2" w:themeFill="background1" w:themeFillShade="F2"/>
            <w:hideMark/>
          </w:tcPr>
          <w:p w14:paraId="4BE71C6C" w14:textId="77777777" w:rsidR="00EA5DB3" w:rsidRPr="00936B1B" w:rsidRDefault="00EA5DB3" w:rsidP="00AE6339">
            <w:pPr>
              <w:pStyle w:val="aff9"/>
              <w:autoSpaceDE w:val="0"/>
              <w:autoSpaceDN w:val="0"/>
              <w:rPr>
                <w:rFonts w:ascii="Arial" w:hAnsi="Arial" w:cs="Arial"/>
                <w:sz w:val="20"/>
                <w:szCs w:val="20"/>
              </w:rPr>
            </w:pPr>
            <w:proofErr w:type="spellStart"/>
            <w:r w:rsidRPr="00936B1B">
              <w:rPr>
                <w:rFonts w:ascii="Arial" w:hAnsi="Arial" w:cs="Arial"/>
                <w:b/>
                <w:bCs/>
                <w:sz w:val="20"/>
                <w:szCs w:val="20"/>
              </w:rPr>
              <w:t>расстояние</w:t>
            </w:r>
            <w:proofErr w:type="spellEnd"/>
            <w:r w:rsidRPr="00936B1B">
              <w:rPr>
                <w:rFonts w:ascii="Arial" w:hAnsi="Arial" w:cs="Arial"/>
                <w:b/>
                <w:bCs/>
                <w:sz w:val="20"/>
                <w:szCs w:val="20"/>
              </w:rPr>
              <w:t xml:space="preserve">, m </w:t>
            </w:r>
          </w:p>
        </w:tc>
        <w:tc>
          <w:tcPr>
            <w:tcW w:w="1132" w:type="dxa"/>
            <w:shd w:val="clear" w:color="auto" w:fill="F2F2F2" w:themeFill="background1" w:themeFillShade="F2"/>
            <w:hideMark/>
          </w:tcPr>
          <w:p w14:paraId="7C3A2CC1" w14:textId="77777777" w:rsidR="00EA5DB3" w:rsidRPr="00936B1B" w:rsidRDefault="00EA5DB3" w:rsidP="00AE6339">
            <w:pPr>
              <w:pStyle w:val="aff9"/>
              <w:autoSpaceDE w:val="0"/>
              <w:autoSpaceDN w:val="0"/>
              <w:jc w:val="both"/>
              <w:rPr>
                <w:rFonts w:ascii="Arial" w:hAnsi="Arial" w:cs="Arial"/>
                <w:sz w:val="20"/>
                <w:szCs w:val="20"/>
                <w:lang w:val="ru-RU"/>
              </w:rPr>
            </w:pPr>
            <w:proofErr w:type="spellStart"/>
            <w:r w:rsidRPr="00936B1B">
              <w:rPr>
                <w:rFonts w:ascii="Arial" w:hAnsi="Arial" w:cs="Arial"/>
                <w:b/>
                <w:bCs/>
                <w:sz w:val="20"/>
                <w:szCs w:val="20"/>
                <w:lang w:val="ru-RU"/>
              </w:rPr>
              <w:t>dBA</w:t>
            </w:r>
            <w:proofErr w:type="spellEnd"/>
            <w:r w:rsidRPr="00936B1B">
              <w:rPr>
                <w:rFonts w:ascii="Arial" w:hAnsi="Arial" w:cs="Arial"/>
                <w:b/>
                <w:bCs/>
                <w:sz w:val="20"/>
                <w:szCs w:val="20"/>
                <w:lang w:val="ru-RU"/>
              </w:rPr>
              <w:t xml:space="preserve"> м</w:t>
            </w:r>
          </w:p>
        </w:tc>
      </w:tr>
      <w:tr w:rsidR="00EA5DB3" w:rsidRPr="00810423" w14:paraId="231867A5" w14:textId="77777777" w:rsidTr="00AE6339">
        <w:trPr>
          <w:jc w:val="center"/>
        </w:trPr>
        <w:tc>
          <w:tcPr>
            <w:tcW w:w="5807" w:type="dxa"/>
            <w:hideMark/>
          </w:tcPr>
          <w:p w14:paraId="005C5602" w14:textId="77777777" w:rsidR="00EA5DB3" w:rsidRPr="00EA5DB3" w:rsidRDefault="00EA5DB3" w:rsidP="00AE6339">
            <w:pPr>
              <w:pStyle w:val="aff9"/>
              <w:autoSpaceDE w:val="0"/>
              <w:autoSpaceDN w:val="0"/>
              <w:jc w:val="both"/>
              <w:rPr>
                <w:rFonts w:ascii="Arial" w:hAnsi="Arial" w:cs="Arial"/>
                <w:sz w:val="20"/>
                <w:szCs w:val="20"/>
                <w:lang w:val="ru-RU"/>
              </w:rPr>
            </w:pPr>
            <w:r w:rsidRPr="00EA5DB3">
              <w:rPr>
                <w:rFonts w:ascii="Arial" w:hAnsi="Arial" w:cs="Arial"/>
                <w:color w:val="000000"/>
                <w:sz w:val="20"/>
                <w:szCs w:val="20"/>
                <w:lang w:val="ru-RU"/>
              </w:rPr>
              <w:t>Поезд, пересекающий мост на скорости 60–80 км/ч</w:t>
            </w:r>
          </w:p>
        </w:tc>
        <w:tc>
          <w:tcPr>
            <w:tcW w:w="1700" w:type="dxa"/>
            <w:hideMark/>
          </w:tcPr>
          <w:p w14:paraId="715C3655"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25</w:t>
            </w:r>
          </w:p>
        </w:tc>
        <w:tc>
          <w:tcPr>
            <w:tcW w:w="1132" w:type="dxa"/>
            <w:hideMark/>
          </w:tcPr>
          <w:p w14:paraId="799D5024"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80-90</w:t>
            </w:r>
          </w:p>
        </w:tc>
      </w:tr>
      <w:tr w:rsidR="00EA5DB3" w:rsidRPr="00810423" w14:paraId="786F3999" w14:textId="77777777" w:rsidTr="00AE6339">
        <w:trPr>
          <w:jc w:val="center"/>
        </w:trPr>
        <w:tc>
          <w:tcPr>
            <w:tcW w:w="5807" w:type="dxa"/>
            <w:hideMark/>
          </w:tcPr>
          <w:p w14:paraId="7A4CF470" w14:textId="77777777" w:rsidR="00EA5DB3" w:rsidRPr="00EA5DB3" w:rsidRDefault="00EA5DB3" w:rsidP="00AE6339">
            <w:pPr>
              <w:pStyle w:val="aff9"/>
              <w:autoSpaceDE w:val="0"/>
              <w:autoSpaceDN w:val="0"/>
              <w:jc w:val="both"/>
              <w:rPr>
                <w:rFonts w:ascii="Arial" w:hAnsi="Arial" w:cs="Arial"/>
                <w:sz w:val="20"/>
                <w:szCs w:val="20"/>
                <w:lang w:val="ru-RU"/>
              </w:rPr>
            </w:pPr>
            <w:r w:rsidRPr="00EA5DB3">
              <w:rPr>
                <w:rFonts w:ascii="Arial" w:hAnsi="Arial" w:cs="Arial"/>
                <w:color w:val="000000"/>
                <w:sz w:val="20"/>
                <w:szCs w:val="20"/>
                <w:lang w:val="ru-RU"/>
              </w:rPr>
              <w:t>Подвижной состав, движущийся на скорости 150–200 км/ч</w:t>
            </w:r>
          </w:p>
        </w:tc>
        <w:tc>
          <w:tcPr>
            <w:tcW w:w="1700" w:type="dxa"/>
            <w:hideMark/>
          </w:tcPr>
          <w:p w14:paraId="754A622C"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25</w:t>
            </w:r>
          </w:p>
        </w:tc>
        <w:tc>
          <w:tcPr>
            <w:tcW w:w="1132" w:type="dxa"/>
            <w:hideMark/>
          </w:tcPr>
          <w:p w14:paraId="41A52AFE"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85-95</w:t>
            </w:r>
          </w:p>
        </w:tc>
      </w:tr>
      <w:tr w:rsidR="00EA5DB3" w:rsidRPr="00810423" w14:paraId="7D9B3FB8" w14:textId="77777777" w:rsidTr="00AE6339">
        <w:trPr>
          <w:jc w:val="center"/>
        </w:trPr>
        <w:tc>
          <w:tcPr>
            <w:tcW w:w="5807" w:type="dxa"/>
            <w:hideMark/>
          </w:tcPr>
          <w:p w14:paraId="5E018EED" w14:textId="77777777" w:rsidR="00EA5DB3" w:rsidRPr="00936B1B" w:rsidRDefault="00EA5DB3" w:rsidP="00AE6339">
            <w:pPr>
              <w:pStyle w:val="aff9"/>
              <w:autoSpaceDE w:val="0"/>
              <w:autoSpaceDN w:val="0"/>
              <w:jc w:val="both"/>
              <w:rPr>
                <w:rFonts w:ascii="Arial" w:hAnsi="Arial" w:cs="Arial"/>
                <w:sz w:val="20"/>
                <w:szCs w:val="20"/>
                <w:lang w:val="ru-RU"/>
              </w:rPr>
            </w:pPr>
            <w:proofErr w:type="spellStart"/>
            <w:r w:rsidRPr="00936B1B">
              <w:rPr>
                <w:rFonts w:ascii="Arial" w:hAnsi="Arial" w:cs="Arial"/>
                <w:color w:val="000000"/>
                <w:sz w:val="20"/>
                <w:szCs w:val="20"/>
              </w:rPr>
              <w:t>Электровозы</w:t>
            </w:r>
            <w:proofErr w:type="spellEnd"/>
          </w:p>
        </w:tc>
        <w:tc>
          <w:tcPr>
            <w:tcW w:w="1700" w:type="dxa"/>
            <w:hideMark/>
          </w:tcPr>
          <w:p w14:paraId="7CD50D1C"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25</w:t>
            </w:r>
          </w:p>
        </w:tc>
        <w:tc>
          <w:tcPr>
            <w:tcW w:w="1132" w:type="dxa"/>
            <w:hideMark/>
          </w:tcPr>
          <w:p w14:paraId="1464E469"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75-80</w:t>
            </w:r>
          </w:p>
        </w:tc>
      </w:tr>
      <w:tr w:rsidR="00EA5DB3" w:rsidRPr="00810423" w14:paraId="538C9119" w14:textId="77777777" w:rsidTr="00AE6339">
        <w:trPr>
          <w:jc w:val="center"/>
        </w:trPr>
        <w:tc>
          <w:tcPr>
            <w:tcW w:w="5807" w:type="dxa"/>
            <w:vAlign w:val="center"/>
            <w:hideMark/>
          </w:tcPr>
          <w:p w14:paraId="47E88329" w14:textId="77777777" w:rsidR="00EA5DB3" w:rsidRPr="00936B1B" w:rsidRDefault="00EA5DB3" w:rsidP="00AE6339">
            <w:pPr>
              <w:pStyle w:val="aff9"/>
              <w:autoSpaceDE w:val="0"/>
              <w:autoSpaceDN w:val="0"/>
              <w:jc w:val="both"/>
              <w:rPr>
                <w:rFonts w:ascii="Arial" w:hAnsi="Arial" w:cs="Arial"/>
                <w:sz w:val="20"/>
                <w:szCs w:val="20"/>
                <w:lang w:val="ru-RU"/>
              </w:rPr>
            </w:pPr>
            <w:proofErr w:type="spellStart"/>
            <w:r w:rsidRPr="00936B1B">
              <w:rPr>
                <w:rFonts w:ascii="Arial" w:hAnsi="Arial" w:cs="Arial"/>
                <w:color w:val="000000"/>
                <w:sz w:val="20"/>
                <w:szCs w:val="20"/>
              </w:rPr>
              <w:t>Дизель-локомотивы</w:t>
            </w:r>
            <w:proofErr w:type="spellEnd"/>
          </w:p>
        </w:tc>
        <w:tc>
          <w:tcPr>
            <w:tcW w:w="1700" w:type="dxa"/>
            <w:hideMark/>
          </w:tcPr>
          <w:p w14:paraId="3DFC858D"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25</w:t>
            </w:r>
          </w:p>
        </w:tc>
        <w:tc>
          <w:tcPr>
            <w:tcW w:w="1132" w:type="dxa"/>
            <w:hideMark/>
          </w:tcPr>
          <w:p w14:paraId="1B9C3AE8"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80-95</w:t>
            </w:r>
          </w:p>
        </w:tc>
      </w:tr>
      <w:tr w:rsidR="00EA5DB3" w:rsidRPr="00810423" w14:paraId="34504665" w14:textId="77777777" w:rsidTr="00AE6339">
        <w:trPr>
          <w:jc w:val="center"/>
        </w:trPr>
        <w:tc>
          <w:tcPr>
            <w:tcW w:w="5807" w:type="dxa"/>
            <w:vAlign w:val="center"/>
            <w:hideMark/>
          </w:tcPr>
          <w:p w14:paraId="52A75C79" w14:textId="77777777" w:rsidR="00EA5DB3" w:rsidRPr="00EA5DB3" w:rsidRDefault="00EA5DB3" w:rsidP="00AE6339">
            <w:pPr>
              <w:pStyle w:val="aff9"/>
              <w:autoSpaceDE w:val="0"/>
              <w:autoSpaceDN w:val="0"/>
              <w:jc w:val="both"/>
              <w:rPr>
                <w:rFonts w:ascii="Arial" w:hAnsi="Arial" w:cs="Arial"/>
                <w:sz w:val="20"/>
                <w:szCs w:val="20"/>
                <w:lang w:val="ru-RU"/>
              </w:rPr>
            </w:pPr>
            <w:r w:rsidRPr="00EA5DB3">
              <w:rPr>
                <w:rFonts w:ascii="Arial" w:hAnsi="Arial" w:cs="Arial"/>
                <w:color w:val="000000"/>
                <w:sz w:val="20"/>
                <w:szCs w:val="20"/>
                <w:lang w:val="ru-RU"/>
              </w:rPr>
              <w:t>Вибрационные путевые машины, машины для очистки балласта</w:t>
            </w:r>
          </w:p>
        </w:tc>
        <w:tc>
          <w:tcPr>
            <w:tcW w:w="1700" w:type="dxa"/>
            <w:hideMark/>
          </w:tcPr>
          <w:p w14:paraId="7993797A"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25</w:t>
            </w:r>
          </w:p>
        </w:tc>
        <w:tc>
          <w:tcPr>
            <w:tcW w:w="1132" w:type="dxa"/>
            <w:hideMark/>
          </w:tcPr>
          <w:p w14:paraId="29A83043"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80-95</w:t>
            </w:r>
          </w:p>
        </w:tc>
      </w:tr>
      <w:tr w:rsidR="00EA5DB3" w:rsidRPr="00810423" w14:paraId="50ECBE5B" w14:textId="77777777" w:rsidTr="00AE6339">
        <w:trPr>
          <w:jc w:val="center"/>
        </w:trPr>
        <w:tc>
          <w:tcPr>
            <w:tcW w:w="5807" w:type="dxa"/>
            <w:vAlign w:val="center"/>
            <w:hideMark/>
          </w:tcPr>
          <w:p w14:paraId="06A9522F" w14:textId="77777777" w:rsidR="00EA5DB3" w:rsidRPr="00EA5DB3" w:rsidRDefault="00EA5DB3" w:rsidP="00AE6339">
            <w:pPr>
              <w:pStyle w:val="aff9"/>
              <w:autoSpaceDE w:val="0"/>
              <w:autoSpaceDN w:val="0"/>
              <w:jc w:val="both"/>
              <w:rPr>
                <w:rFonts w:ascii="Arial" w:hAnsi="Arial" w:cs="Arial"/>
                <w:sz w:val="20"/>
                <w:szCs w:val="20"/>
                <w:lang w:val="ru-RU"/>
              </w:rPr>
            </w:pPr>
            <w:r w:rsidRPr="00EA5DB3">
              <w:rPr>
                <w:rFonts w:ascii="Arial" w:hAnsi="Arial" w:cs="Arial"/>
                <w:color w:val="000000"/>
                <w:sz w:val="20"/>
                <w:szCs w:val="20"/>
                <w:lang w:val="ru-RU"/>
              </w:rPr>
              <w:t>Сигналы рога локомотивов и электрического подвижного состава</w:t>
            </w:r>
          </w:p>
        </w:tc>
        <w:tc>
          <w:tcPr>
            <w:tcW w:w="1700" w:type="dxa"/>
            <w:hideMark/>
          </w:tcPr>
          <w:p w14:paraId="28C27F1C"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25</w:t>
            </w:r>
          </w:p>
        </w:tc>
        <w:tc>
          <w:tcPr>
            <w:tcW w:w="1132" w:type="dxa"/>
            <w:hideMark/>
          </w:tcPr>
          <w:p w14:paraId="48932B30"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100-110</w:t>
            </w:r>
          </w:p>
        </w:tc>
      </w:tr>
      <w:tr w:rsidR="00EA5DB3" w:rsidRPr="00810423" w14:paraId="6ECF5A8D" w14:textId="77777777" w:rsidTr="00AE6339">
        <w:trPr>
          <w:jc w:val="center"/>
        </w:trPr>
        <w:tc>
          <w:tcPr>
            <w:tcW w:w="5807" w:type="dxa"/>
            <w:hideMark/>
          </w:tcPr>
          <w:p w14:paraId="254F94CF" w14:textId="77777777" w:rsidR="00EA5DB3" w:rsidRPr="00936B1B" w:rsidRDefault="00EA5DB3" w:rsidP="00AE6339">
            <w:pPr>
              <w:pStyle w:val="aff9"/>
              <w:autoSpaceDE w:val="0"/>
              <w:autoSpaceDN w:val="0"/>
              <w:jc w:val="both"/>
              <w:rPr>
                <w:rFonts w:ascii="Arial" w:hAnsi="Arial" w:cs="Arial"/>
                <w:sz w:val="20"/>
                <w:szCs w:val="20"/>
                <w:lang w:val="ru-RU"/>
              </w:rPr>
            </w:pPr>
            <w:proofErr w:type="spellStart"/>
            <w:r w:rsidRPr="00936B1B">
              <w:rPr>
                <w:rFonts w:ascii="Arial" w:hAnsi="Arial" w:cs="Arial"/>
                <w:color w:val="000000"/>
                <w:sz w:val="20"/>
                <w:szCs w:val="20"/>
              </w:rPr>
              <w:t>Тяговые</w:t>
            </w:r>
            <w:proofErr w:type="spellEnd"/>
            <w:r w:rsidRPr="00936B1B">
              <w:rPr>
                <w:rFonts w:ascii="Arial" w:hAnsi="Arial" w:cs="Arial"/>
                <w:color w:val="000000"/>
                <w:sz w:val="20"/>
                <w:szCs w:val="20"/>
              </w:rPr>
              <w:t xml:space="preserve"> </w:t>
            </w:r>
            <w:proofErr w:type="spellStart"/>
            <w:r w:rsidRPr="00936B1B">
              <w:rPr>
                <w:rFonts w:ascii="Arial" w:hAnsi="Arial" w:cs="Arial"/>
                <w:color w:val="000000"/>
                <w:sz w:val="20"/>
                <w:szCs w:val="20"/>
              </w:rPr>
              <w:t>подстанции</w:t>
            </w:r>
            <w:proofErr w:type="spellEnd"/>
          </w:p>
        </w:tc>
        <w:tc>
          <w:tcPr>
            <w:tcW w:w="1700" w:type="dxa"/>
            <w:hideMark/>
          </w:tcPr>
          <w:p w14:paraId="790C8451"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30</w:t>
            </w:r>
          </w:p>
        </w:tc>
        <w:tc>
          <w:tcPr>
            <w:tcW w:w="1132" w:type="dxa"/>
            <w:hideMark/>
          </w:tcPr>
          <w:p w14:paraId="703CFD53"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45-50</w:t>
            </w:r>
          </w:p>
        </w:tc>
      </w:tr>
      <w:tr w:rsidR="00EA5DB3" w:rsidRPr="00810423" w14:paraId="41100EFD" w14:textId="77777777" w:rsidTr="00AE6339">
        <w:trPr>
          <w:jc w:val="center"/>
        </w:trPr>
        <w:tc>
          <w:tcPr>
            <w:tcW w:w="5807" w:type="dxa"/>
            <w:hideMark/>
          </w:tcPr>
          <w:p w14:paraId="23D1C7BD" w14:textId="77777777" w:rsidR="00EA5DB3" w:rsidRPr="00936B1B" w:rsidRDefault="00EA5DB3" w:rsidP="00AE6339">
            <w:pPr>
              <w:pStyle w:val="aff9"/>
              <w:autoSpaceDE w:val="0"/>
              <w:autoSpaceDN w:val="0"/>
              <w:jc w:val="both"/>
              <w:rPr>
                <w:rFonts w:ascii="Arial" w:hAnsi="Arial" w:cs="Arial"/>
                <w:sz w:val="20"/>
                <w:szCs w:val="20"/>
                <w:lang w:val="ru-RU"/>
              </w:rPr>
            </w:pPr>
            <w:proofErr w:type="spellStart"/>
            <w:r w:rsidRPr="00936B1B">
              <w:rPr>
                <w:rFonts w:ascii="Arial" w:hAnsi="Arial" w:cs="Arial"/>
                <w:color w:val="000000"/>
                <w:sz w:val="20"/>
                <w:szCs w:val="20"/>
              </w:rPr>
              <w:t>Маневровые</w:t>
            </w:r>
            <w:proofErr w:type="spellEnd"/>
            <w:r w:rsidRPr="00936B1B">
              <w:rPr>
                <w:rFonts w:ascii="Arial" w:hAnsi="Arial" w:cs="Arial"/>
                <w:color w:val="000000"/>
                <w:sz w:val="20"/>
                <w:szCs w:val="20"/>
              </w:rPr>
              <w:t xml:space="preserve"> </w:t>
            </w:r>
            <w:proofErr w:type="spellStart"/>
            <w:r w:rsidRPr="00936B1B">
              <w:rPr>
                <w:rFonts w:ascii="Arial" w:hAnsi="Arial" w:cs="Arial"/>
                <w:color w:val="000000"/>
                <w:sz w:val="20"/>
                <w:szCs w:val="20"/>
              </w:rPr>
              <w:t>станции</w:t>
            </w:r>
            <w:proofErr w:type="spellEnd"/>
          </w:p>
        </w:tc>
        <w:tc>
          <w:tcPr>
            <w:tcW w:w="1700" w:type="dxa"/>
            <w:hideMark/>
          </w:tcPr>
          <w:p w14:paraId="41E86285"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100-150</w:t>
            </w:r>
          </w:p>
        </w:tc>
        <w:tc>
          <w:tcPr>
            <w:tcW w:w="1132" w:type="dxa"/>
            <w:hideMark/>
          </w:tcPr>
          <w:p w14:paraId="0B185F63" w14:textId="77777777" w:rsidR="00EA5DB3" w:rsidRPr="00936B1B" w:rsidRDefault="00EA5DB3" w:rsidP="00AE6339">
            <w:pPr>
              <w:pStyle w:val="aff9"/>
              <w:autoSpaceDE w:val="0"/>
              <w:autoSpaceDN w:val="0"/>
              <w:jc w:val="both"/>
              <w:rPr>
                <w:rFonts w:ascii="Arial" w:hAnsi="Arial" w:cs="Arial"/>
                <w:sz w:val="20"/>
                <w:szCs w:val="20"/>
                <w:lang w:val="ru-RU"/>
              </w:rPr>
            </w:pPr>
            <w:r w:rsidRPr="00936B1B">
              <w:rPr>
                <w:rFonts w:ascii="Arial" w:hAnsi="Arial" w:cs="Arial"/>
                <w:sz w:val="20"/>
                <w:szCs w:val="20"/>
                <w:lang w:val="ru-RU"/>
              </w:rPr>
              <w:t>70-85</w:t>
            </w:r>
          </w:p>
        </w:tc>
      </w:tr>
    </w:tbl>
    <w:p w14:paraId="201BD854" w14:textId="77777777" w:rsidR="00EA5DB3" w:rsidRPr="00810423" w:rsidRDefault="00EA5DB3" w:rsidP="00EA5DB3">
      <w:pPr>
        <w:pStyle w:val="aff9"/>
        <w:spacing w:before="0" w:beforeAutospacing="0" w:after="0" w:afterAutospacing="0"/>
        <w:jc w:val="both"/>
        <w:rPr>
          <w:rFonts w:ascii="Arial" w:hAnsi="Arial" w:cs="Arial"/>
          <w:i/>
          <w:sz w:val="20"/>
          <w:szCs w:val="20"/>
        </w:rPr>
      </w:pPr>
      <w:r w:rsidRPr="00810423">
        <w:rPr>
          <w:rFonts w:ascii="Arial" w:hAnsi="Arial" w:cs="Arial"/>
          <w:i/>
          <w:sz w:val="20"/>
          <w:szCs w:val="20"/>
        </w:rPr>
        <w:t>*Institute of Vibroacoustic Systems, LLC</w:t>
      </w:r>
    </w:p>
    <w:p w14:paraId="365C793C" w14:textId="77777777" w:rsidR="00EA5DB3" w:rsidRDefault="00EA5DB3" w:rsidP="00EA5DB3">
      <w:pPr>
        <w:pStyle w:val="ReportBodyPar"/>
        <w:rPr>
          <w:lang w:val="ru-RU"/>
        </w:rPr>
      </w:pPr>
    </w:p>
    <w:p w14:paraId="14A3D33C" w14:textId="77777777" w:rsidR="00EA5DB3" w:rsidRPr="00936B1B" w:rsidRDefault="00EA5DB3" w:rsidP="00EA5DB3">
      <w:pPr>
        <w:pStyle w:val="ReportBodyPar"/>
        <w:rPr>
          <w:lang w:val="ru-RU"/>
        </w:rPr>
      </w:pPr>
    </w:p>
    <w:p w14:paraId="6BEB4F81" w14:textId="77777777" w:rsidR="00EA5DB3" w:rsidRPr="00EA5DB3" w:rsidRDefault="00EA5DB3" w:rsidP="00EA5DB3">
      <w:pPr>
        <w:pStyle w:val="ReportBodyPar"/>
        <w:rPr>
          <w:lang w:val="ru-RU"/>
        </w:rPr>
      </w:pPr>
      <w:r w:rsidRPr="00EA5DB3">
        <w:rPr>
          <w:lang w:val="ru-RU"/>
        </w:rPr>
        <w:t>Снижение шума для прямого пути на разном расстоянии при движении на высокой скорости показано в таблице ниже.</w:t>
      </w:r>
    </w:p>
    <w:p w14:paraId="3D55F63C" w14:textId="77777777" w:rsidR="00EA5DB3" w:rsidRPr="00EA5DB3" w:rsidRDefault="00EA5DB3" w:rsidP="00EA5DB3">
      <w:pPr>
        <w:pStyle w:val="ReportBodyPar"/>
        <w:jc w:val="center"/>
        <w:rPr>
          <w:b/>
          <w:bCs/>
          <w:lang w:val="ru-RU"/>
        </w:rPr>
      </w:pPr>
    </w:p>
    <w:p w14:paraId="25D424B4" w14:textId="6C4D8FB4" w:rsidR="00EA5DB3" w:rsidRPr="00EA5DB3" w:rsidRDefault="00EA5DB3" w:rsidP="00EA5DB3">
      <w:pPr>
        <w:pStyle w:val="ReportBodyPar"/>
        <w:jc w:val="center"/>
        <w:rPr>
          <w:lang w:val="ru-RU"/>
        </w:rPr>
      </w:pPr>
      <w:r w:rsidRPr="00EA5DB3">
        <w:rPr>
          <w:b/>
          <w:bCs/>
          <w:lang w:val="ru-RU"/>
        </w:rPr>
        <w:t>Таблица 3</w:t>
      </w:r>
      <w:r w:rsidR="00B53F86">
        <w:rPr>
          <w:b/>
          <w:bCs/>
          <w:lang w:val="ru-RU"/>
        </w:rPr>
        <w:t>6</w:t>
      </w:r>
      <w:r w:rsidRPr="00EA5DB3">
        <w:rPr>
          <w:b/>
          <w:bCs/>
          <w:lang w:val="ru-RU"/>
        </w:rPr>
        <w:t>: Снижение шума для прямого пути</w:t>
      </w:r>
    </w:p>
    <w:tbl>
      <w:tblPr>
        <w:tblStyle w:val="TableGrid2"/>
        <w:tblW w:w="9710" w:type="dxa"/>
        <w:jc w:val="center"/>
        <w:tblLook w:val="04A0" w:firstRow="1" w:lastRow="0" w:firstColumn="1" w:lastColumn="0" w:noHBand="0" w:noVBand="1"/>
      </w:tblPr>
      <w:tblGrid>
        <w:gridCol w:w="684"/>
        <w:gridCol w:w="2405"/>
        <w:gridCol w:w="606"/>
        <w:gridCol w:w="495"/>
        <w:gridCol w:w="550"/>
        <w:gridCol w:w="550"/>
        <w:gridCol w:w="550"/>
        <w:gridCol w:w="661"/>
        <w:gridCol w:w="661"/>
        <w:gridCol w:w="661"/>
        <w:gridCol w:w="661"/>
        <w:gridCol w:w="1182"/>
        <w:gridCol w:w="44"/>
      </w:tblGrid>
      <w:tr w:rsidR="00EA5DB3" w:rsidRPr="0046435F" w14:paraId="198F3829" w14:textId="77777777" w:rsidTr="00AE6339">
        <w:trPr>
          <w:tblHeader/>
          <w:jc w:val="center"/>
        </w:trPr>
        <w:tc>
          <w:tcPr>
            <w:tcW w:w="684" w:type="dxa"/>
            <w:vMerge w:val="restart"/>
            <w:shd w:val="clear" w:color="auto" w:fill="F2F2F2" w:themeFill="background1" w:themeFillShade="F2"/>
            <w:vAlign w:val="center"/>
            <w:hideMark/>
          </w:tcPr>
          <w:p w14:paraId="5690DD1D" w14:textId="77777777" w:rsidR="00EA5DB3" w:rsidRDefault="00EA5DB3" w:rsidP="00AE6339">
            <w:pPr>
              <w:jc w:val="center"/>
              <w:rPr>
                <w:rFonts w:ascii="Arial" w:hAnsi="Arial" w:cs="Arial"/>
                <w:b/>
                <w:bCs/>
                <w:color w:val="333333"/>
                <w:sz w:val="20"/>
                <w:szCs w:val="20"/>
                <w:bdr w:val="none" w:sz="0" w:space="0" w:color="auto" w:frame="1"/>
                <w:lang w:val="ru-RU"/>
              </w:rPr>
            </w:pPr>
            <w:r>
              <w:rPr>
                <w:rFonts w:ascii="Arial" w:hAnsi="Arial" w:cs="Arial"/>
                <w:b/>
                <w:bCs/>
                <w:color w:val="333333"/>
                <w:sz w:val="20"/>
                <w:szCs w:val="20"/>
                <w:bdr w:val="none" w:sz="0" w:space="0" w:color="auto" w:frame="1"/>
                <w:lang w:val="ru-RU"/>
              </w:rPr>
              <w:t>Расс</w:t>
            </w:r>
          </w:p>
          <w:p w14:paraId="0E7F8591" w14:textId="77777777" w:rsidR="00EA5DB3" w:rsidRDefault="00EA5DB3" w:rsidP="00AE6339">
            <w:pPr>
              <w:jc w:val="center"/>
              <w:rPr>
                <w:rFonts w:ascii="Arial" w:hAnsi="Arial" w:cs="Arial"/>
                <w:b/>
                <w:bCs/>
                <w:color w:val="333333"/>
                <w:sz w:val="20"/>
                <w:szCs w:val="20"/>
                <w:bdr w:val="none" w:sz="0" w:space="0" w:color="auto" w:frame="1"/>
                <w:lang w:val="ru-RU"/>
              </w:rPr>
            </w:pPr>
            <w:r>
              <w:rPr>
                <w:rFonts w:ascii="Arial" w:hAnsi="Arial" w:cs="Arial"/>
                <w:b/>
                <w:bCs/>
                <w:color w:val="333333"/>
                <w:sz w:val="20"/>
                <w:szCs w:val="20"/>
                <w:bdr w:val="none" w:sz="0" w:space="0" w:color="auto" w:frame="1"/>
                <w:lang w:val="ru-RU"/>
              </w:rPr>
              <w:t>тоя</w:t>
            </w:r>
          </w:p>
          <w:p w14:paraId="4D33D1F5" w14:textId="77777777" w:rsidR="00EA5DB3" w:rsidRPr="00810423" w:rsidRDefault="00EA5DB3" w:rsidP="00AE6339">
            <w:pPr>
              <w:jc w:val="center"/>
              <w:rPr>
                <w:rFonts w:ascii="Arial" w:hAnsi="Arial" w:cs="Arial"/>
                <w:color w:val="333333"/>
                <w:sz w:val="20"/>
                <w:szCs w:val="20"/>
                <w:lang w:val="ru-RU"/>
              </w:rPr>
            </w:pPr>
            <w:proofErr w:type="spellStart"/>
            <w:r>
              <w:rPr>
                <w:rFonts w:ascii="Arial" w:hAnsi="Arial" w:cs="Arial"/>
                <w:b/>
                <w:bCs/>
                <w:color w:val="333333"/>
                <w:sz w:val="20"/>
                <w:szCs w:val="20"/>
                <w:bdr w:val="none" w:sz="0" w:space="0" w:color="auto" w:frame="1"/>
                <w:lang w:val="ru-RU"/>
              </w:rPr>
              <w:t>ние</w:t>
            </w:r>
            <w:proofErr w:type="spellEnd"/>
            <w:r w:rsidRPr="00810423">
              <w:rPr>
                <w:rFonts w:ascii="Arial" w:hAnsi="Arial" w:cs="Arial"/>
                <w:b/>
                <w:bCs/>
                <w:color w:val="333333"/>
                <w:sz w:val="20"/>
                <w:szCs w:val="20"/>
                <w:bdr w:val="none" w:sz="0" w:space="0" w:color="auto" w:frame="1"/>
                <w:lang w:val="ru-RU"/>
              </w:rPr>
              <w:t>, m</w:t>
            </w:r>
          </w:p>
        </w:tc>
        <w:tc>
          <w:tcPr>
            <w:tcW w:w="2405" w:type="dxa"/>
            <w:vMerge w:val="restart"/>
            <w:shd w:val="clear" w:color="auto" w:fill="F2F2F2" w:themeFill="background1" w:themeFillShade="F2"/>
            <w:vAlign w:val="center"/>
            <w:hideMark/>
          </w:tcPr>
          <w:p w14:paraId="580A8C61" w14:textId="77777777" w:rsidR="00EA5DB3" w:rsidRPr="00810423" w:rsidRDefault="00EA5DB3" w:rsidP="00AE6339">
            <w:pPr>
              <w:jc w:val="center"/>
              <w:rPr>
                <w:rFonts w:ascii="Arial" w:hAnsi="Arial" w:cs="Arial"/>
                <w:color w:val="333333"/>
                <w:sz w:val="20"/>
                <w:szCs w:val="20"/>
                <w:lang w:val="ru-RU"/>
              </w:rPr>
            </w:pPr>
            <w:r>
              <w:rPr>
                <w:rFonts w:ascii="Arial" w:hAnsi="Arial" w:cs="Arial"/>
                <w:b/>
                <w:bCs/>
                <w:color w:val="333333"/>
                <w:sz w:val="20"/>
                <w:szCs w:val="20"/>
                <w:bdr w:val="none" w:sz="0" w:space="0" w:color="auto" w:frame="1"/>
                <w:lang w:val="ru-RU"/>
              </w:rPr>
              <w:t>Тип поезда</w:t>
            </w:r>
          </w:p>
        </w:tc>
        <w:tc>
          <w:tcPr>
            <w:tcW w:w="5395" w:type="dxa"/>
            <w:gridSpan w:val="9"/>
            <w:shd w:val="clear" w:color="auto" w:fill="F2F2F2" w:themeFill="background1" w:themeFillShade="F2"/>
            <w:vAlign w:val="center"/>
            <w:hideMark/>
          </w:tcPr>
          <w:p w14:paraId="27B8400E" w14:textId="77777777" w:rsidR="00EA5DB3" w:rsidRPr="00EA5DB3" w:rsidRDefault="00EA5DB3" w:rsidP="00AE6339">
            <w:pPr>
              <w:jc w:val="center"/>
              <w:textAlignment w:val="baseline"/>
              <w:rPr>
                <w:rFonts w:ascii="Arial" w:hAnsi="Arial" w:cs="Arial"/>
                <w:color w:val="333333"/>
                <w:sz w:val="20"/>
                <w:szCs w:val="20"/>
                <w:lang w:val="ru-RU"/>
              </w:rPr>
            </w:pPr>
            <w:r w:rsidRPr="00EA5DB3">
              <w:rPr>
                <w:rFonts w:ascii="Arial" w:hAnsi="Arial" w:cs="Arial"/>
                <w:b/>
                <w:bCs/>
                <w:color w:val="333333"/>
                <w:sz w:val="20"/>
                <w:szCs w:val="20"/>
                <w:bdr w:val="none" w:sz="0" w:space="0" w:color="auto" w:frame="1"/>
                <w:lang w:val="ru-RU"/>
              </w:rPr>
              <w:t>Снижение уровня звукового давления (</w:t>
            </w:r>
            <w:r w:rsidRPr="00936B1B">
              <w:rPr>
                <w:rFonts w:ascii="Arial" w:hAnsi="Arial" w:cs="Arial"/>
                <w:b/>
                <w:bCs/>
                <w:color w:val="333333"/>
                <w:sz w:val="20"/>
                <w:szCs w:val="20"/>
                <w:bdr w:val="none" w:sz="0" w:space="0" w:color="auto" w:frame="1"/>
              </w:rPr>
              <w:t>SPL</w:t>
            </w:r>
            <w:r w:rsidRPr="00EA5DB3">
              <w:rPr>
                <w:rFonts w:ascii="Arial" w:hAnsi="Arial" w:cs="Arial"/>
                <w:b/>
                <w:bCs/>
                <w:color w:val="333333"/>
                <w:sz w:val="20"/>
                <w:szCs w:val="20"/>
                <w:bdr w:val="none" w:sz="0" w:space="0" w:color="auto" w:frame="1"/>
                <w:lang w:val="ru-RU"/>
              </w:rPr>
              <w:t>), дБ, в полосах с геометрическим средним значением частот, Гц</w:t>
            </w:r>
          </w:p>
        </w:tc>
        <w:tc>
          <w:tcPr>
            <w:tcW w:w="1226" w:type="dxa"/>
            <w:gridSpan w:val="2"/>
            <w:shd w:val="clear" w:color="auto" w:fill="F2F2F2" w:themeFill="background1" w:themeFillShade="F2"/>
            <w:vAlign w:val="center"/>
            <w:hideMark/>
          </w:tcPr>
          <w:p w14:paraId="627E1241" w14:textId="77777777" w:rsidR="00EA5DB3" w:rsidRPr="00810423" w:rsidRDefault="00EA5DB3" w:rsidP="00AE6339">
            <w:pPr>
              <w:jc w:val="center"/>
              <w:textAlignment w:val="baseline"/>
              <w:rPr>
                <w:rFonts w:ascii="Arial" w:hAnsi="Arial" w:cs="Arial"/>
                <w:color w:val="333333"/>
                <w:sz w:val="20"/>
                <w:szCs w:val="20"/>
                <w:lang w:val="ru-RU"/>
              </w:rPr>
            </w:pPr>
            <w:r w:rsidRPr="00EA5DB3">
              <w:rPr>
                <w:rFonts w:ascii="Arial" w:hAnsi="Arial" w:cs="Arial"/>
                <w:b/>
                <w:bCs/>
                <w:color w:val="333333"/>
                <w:sz w:val="20"/>
                <w:szCs w:val="20"/>
                <w:bdr w:val="none" w:sz="0" w:space="0" w:color="auto" w:frame="1"/>
                <w:lang w:val="ru-RU"/>
              </w:rPr>
              <w:t>Снижение уровня звукового давления (</w:t>
            </w:r>
            <w:r w:rsidRPr="00936B1B">
              <w:rPr>
                <w:rFonts w:ascii="Arial" w:hAnsi="Arial" w:cs="Arial"/>
                <w:b/>
                <w:bCs/>
                <w:color w:val="333333"/>
                <w:sz w:val="20"/>
                <w:szCs w:val="20"/>
                <w:bdr w:val="none" w:sz="0" w:space="0" w:color="auto" w:frame="1"/>
              </w:rPr>
              <w:t>SPL</w:t>
            </w:r>
            <w:r w:rsidRPr="00EA5DB3">
              <w:rPr>
                <w:rFonts w:ascii="Arial" w:hAnsi="Arial" w:cs="Arial"/>
                <w:b/>
                <w:bCs/>
                <w:color w:val="333333"/>
                <w:sz w:val="20"/>
                <w:szCs w:val="20"/>
                <w:bdr w:val="none" w:sz="0" w:space="0" w:color="auto" w:frame="1"/>
                <w:lang w:val="ru-RU"/>
              </w:rPr>
              <w:t>)</w:t>
            </w:r>
          </w:p>
        </w:tc>
      </w:tr>
      <w:tr w:rsidR="00EA5DB3" w:rsidRPr="00810423" w14:paraId="103ED93C" w14:textId="77777777" w:rsidTr="00AE6339">
        <w:trPr>
          <w:gridAfter w:val="1"/>
          <w:wAfter w:w="44" w:type="dxa"/>
          <w:tblHeader/>
          <w:jc w:val="center"/>
        </w:trPr>
        <w:tc>
          <w:tcPr>
            <w:tcW w:w="684" w:type="dxa"/>
            <w:vMerge/>
            <w:vAlign w:val="center"/>
            <w:hideMark/>
          </w:tcPr>
          <w:p w14:paraId="266A29A1" w14:textId="77777777" w:rsidR="00EA5DB3" w:rsidRPr="00810423" w:rsidRDefault="00EA5DB3" w:rsidP="00AE6339">
            <w:pPr>
              <w:jc w:val="center"/>
              <w:rPr>
                <w:rFonts w:ascii="Arial" w:hAnsi="Arial" w:cs="Arial"/>
                <w:color w:val="333333"/>
                <w:sz w:val="20"/>
                <w:szCs w:val="20"/>
                <w:lang w:val="ru-RU"/>
              </w:rPr>
            </w:pPr>
          </w:p>
        </w:tc>
        <w:tc>
          <w:tcPr>
            <w:tcW w:w="2405" w:type="dxa"/>
            <w:vMerge/>
            <w:shd w:val="clear" w:color="auto" w:fill="F2F2F2" w:themeFill="background1" w:themeFillShade="F2"/>
            <w:vAlign w:val="center"/>
            <w:hideMark/>
          </w:tcPr>
          <w:p w14:paraId="51CBC9D2" w14:textId="77777777" w:rsidR="00EA5DB3" w:rsidRPr="00810423" w:rsidRDefault="00EA5DB3" w:rsidP="00AE6339">
            <w:pPr>
              <w:jc w:val="center"/>
              <w:rPr>
                <w:rFonts w:ascii="Arial" w:hAnsi="Arial" w:cs="Arial"/>
                <w:color w:val="333333"/>
                <w:sz w:val="20"/>
                <w:szCs w:val="20"/>
                <w:lang w:val="ru-RU"/>
              </w:rPr>
            </w:pPr>
          </w:p>
        </w:tc>
        <w:tc>
          <w:tcPr>
            <w:tcW w:w="606" w:type="dxa"/>
            <w:shd w:val="clear" w:color="auto" w:fill="F2F2F2" w:themeFill="background1" w:themeFillShade="F2"/>
            <w:vAlign w:val="center"/>
            <w:hideMark/>
          </w:tcPr>
          <w:p w14:paraId="120A704F"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b/>
                <w:bCs/>
                <w:color w:val="333333"/>
                <w:sz w:val="20"/>
                <w:szCs w:val="20"/>
                <w:bdr w:val="none" w:sz="0" w:space="0" w:color="auto" w:frame="1"/>
                <w:lang w:val="ru-RU"/>
              </w:rPr>
              <w:t>31,5</w:t>
            </w:r>
          </w:p>
        </w:tc>
        <w:tc>
          <w:tcPr>
            <w:tcW w:w="495" w:type="dxa"/>
            <w:shd w:val="clear" w:color="auto" w:fill="F2F2F2" w:themeFill="background1" w:themeFillShade="F2"/>
            <w:vAlign w:val="center"/>
            <w:hideMark/>
          </w:tcPr>
          <w:p w14:paraId="35833335"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b/>
                <w:bCs/>
                <w:color w:val="333333"/>
                <w:sz w:val="20"/>
                <w:szCs w:val="20"/>
                <w:bdr w:val="none" w:sz="0" w:space="0" w:color="auto" w:frame="1"/>
                <w:lang w:val="ru-RU"/>
              </w:rPr>
              <w:t>63</w:t>
            </w:r>
          </w:p>
        </w:tc>
        <w:tc>
          <w:tcPr>
            <w:tcW w:w="550" w:type="dxa"/>
            <w:shd w:val="clear" w:color="auto" w:fill="F2F2F2" w:themeFill="background1" w:themeFillShade="F2"/>
            <w:vAlign w:val="center"/>
            <w:hideMark/>
          </w:tcPr>
          <w:p w14:paraId="05504E0D"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b/>
                <w:bCs/>
                <w:color w:val="333333"/>
                <w:sz w:val="20"/>
                <w:szCs w:val="20"/>
                <w:bdr w:val="none" w:sz="0" w:space="0" w:color="auto" w:frame="1"/>
                <w:lang w:val="ru-RU"/>
              </w:rPr>
              <w:t>125</w:t>
            </w:r>
          </w:p>
        </w:tc>
        <w:tc>
          <w:tcPr>
            <w:tcW w:w="550" w:type="dxa"/>
            <w:shd w:val="clear" w:color="auto" w:fill="F2F2F2" w:themeFill="background1" w:themeFillShade="F2"/>
            <w:vAlign w:val="center"/>
            <w:hideMark/>
          </w:tcPr>
          <w:p w14:paraId="74CEFB5F"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b/>
                <w:bCs/>
                <w:color w:val="333333"/>
                <w:sz w:val="20"/>
                <w:szCs w:val="20"/>
                <w:bdr w:val="none" w:sz="0" w:space="0" w:color="auto" w:frame="1"/>
                <w:lang w:val="ru-RU"/>
              </w:rPr>
              <w:t>250</w:t>
            </w:r>
          </w:p>
        </w:tc>
        <w:tc>
          <w:tcPr>
            <w:tcW w:w="550" w:type="dxa"/>
            <w:shd w:val="clear" w:color="auto" w:fill="F2F2F2" w:themeFill="background1" w:themeFillShade="F2"/>
            <w:vAlign w:val="center"/>
            <w:hideMark/>
          </w:tcPr>
          <w:p w14:paraId="438E639F"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b/>
                <w:bCs/>
                <w:color w:val="333333"/>
                <w:sz w:val="20"/>
                <w:szCs w:val="20"/>
                <w:bdr w:val="none" w:sz="0" w:space="0" w:color="auto" w:frame="1"/>
                <w:lang w:val="ru-RU"/>
              </w:rPr>
              <w:t>500</w:t>
            </w:r>
          </w:p>
        </w:tc>
        <w:tc>
          <w:tcPr>
            <w:tcW w:w="661" w:type="dxa"/>
            <w:shd w:val="clear" w:color="auto" w:fill="F2F2F2" w:themeFill="background1" w:themeFillShade="F2"/>
            <w:vAlign w:val="center"/>
            <w:hideMark/>
          </w:tcPr>
          <w:p w14:paraId="4890AB32"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b/>
                <w:bCs/>
                <w:color w:val="333333"/>
                <w:sz w:val="20"/>
                <w:szCs w:val="20"/>
                <w:bdr w:val="none" w:sz="0" w:space="0" w:color="auto" w:frame="1"/>
                <w:lang w:val="ru-RU"/>
              </w:rPr>
              <w:t>1000</w:t>
            </w:r>
          </w:p>
        </w:tc>
        <w:tc>
          <w:tcPr>
            <w:tcW w:w="661" w:type="dxa"/>
            <w:shd w:val="clear" w:color="auto" w:fill="F2F2F2" w:themeFill="background1" w:themeFillShade="F2"/>
            <w:vAlign w:val="center"/>
            <w:hideMark/>
          </w:tcPr>
          <w:p w14:paraId="71046E3C"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b/>
                <w:bCs/>
                <w:color w:val="333333"/>
                <w:sz w:val="20"/>
                <w:szCs w:val="20"/>
                <w:bdr w:val="none" w:sz="0" w:space="0" w:color="auto" w:frame="1"/>
                <w:lang w:val="ru-RU"/>
              </w:rPr>
              <w:t>2000</w:t>
            </w:r>
          </w:p>
        </w:tc>
        <w:tc>
          <w:tcPr>
            <w:tcW w:w="661" w:type="dxa"/>
            <w:shd w:val="clear" w:color="auto" w:fill="F2F2F2" w:themeFill="background1" w:themeFillShade="F2"/>
            <w:vAlign w:val="center"/>
            <w:hideMark/>
          </w:tcPr>
          <w:p w14:paraId="5205E22A"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b/>
                <w:bCs/>
                <w:color w:val="333333"/>
                <w:sz w:val="20"/>
                <w:szCs w:val="20"/>
                <w:bdr w:val="none" w:sz="0" w:space="0" w:color="auto" w:frame="1"/>
                <w:lang w:val="ru-RU"/>
              </w:rPr>
              <w:t>4000</w:t>
            </w:r>
          </w:p>
        </w:tc>
        <w:tc>
          <w:tcPr>
            <w:tcW w:w="661" w:type="dxa"/>
            <w:shd w:val="clear" w:color="auto" w:fill="F2F2F2" w:themeFill="background1" w:themeFillShade="F2"/>
            <w:vAlign w:val="center"/>
            <w:hideMark/>
          </w:tcPr>
          <w:p w14:paraId="46C25487"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b/>
                <w:bCs/>
                <w:color w:val="333333"/>
                <w:sz w:val="20"/>
                <w:szCs w:val="20"/>
                <w:bdr w:val="none" w:sz="0" w:space="0" w:color="auto" w:frame="1"/>
                <w:lang w:val="ru-RU"/>
              </w:rPr>
              <w:t>8000</w:t>
            </w:r>
          </w:p>
        </w:tc>
        <w:tc>
          <w:tcPr>
            <w:tcW w:w="1182" w:type="dxa"/>
            <w:vAlign w:val="center"/>
            <w:hideMark/>
          </w:tcPr>
          <w:p w14:paraId="28318EC5" w14:textId="77777777" w:rsidR="00EA5DB3" w:rsidRPr="00810423" w:rsidRDefault="00EA5DB3" w:rsidP="00AE6339">
            <w:pPr>
              <w:jc w:val="center"/>
              <w:rPr>
                <w:rFonts w:ascii="Arial" w:hAnsi="Arial" w:cs="Arial"/>
                <w:color w:val="333333"/>
                <w:sz w:val="20"/>
                <w:szCs w:val="20"/>
                <w:lang w:val="ru-RU"/>
              </w:rPr>
            </w:pPr>
          </w:p>
        </w:tc>
      </w:tr>
      <w:tr w:rsidR="00EA5DB3" w:rsidRPr="00810423" w14:paraId="1314BD64" w14:textId="77777777" w:rsidTr="00AE6339">
        <w:trPr>
          <w:gridAfter w:val="1"/>
          <w:wAfter w:w="44" w:type="dxa"/>
          <w:jc w:val="center"/>
        </w:trPr>
        <w:tc>
          <w:tcPr>
            <w:tcW w:w="684" w:type="dxa"/>
            <w:vMerge w:val="restart"/>
            <w:hideMark/>
          </w:tcPr>
          <w:p w14:paraId="56209914"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25</w:t>
            </w:r>
          </w:p>
        </w:tc>
        <w:tc>
          <w:tcPr>
            <w:tcW w:w="2405" w:type="dxa"/>
            <w:hideMark/>
          </w:tcPr>
          <w:p w14:paraId="3B9D7CA4" w14:textId="77777777" w:rsidR="00EA5DB3" w:rsidRPr="00936B1B" w:rsidRDefault="00EA5DB3" w:rsidP="00AE6339">
            <w:pPr>
              <w:rPr>
                <w:rFonts w:ascii="Arial" w:hAnsi="Arial" w:cs="Arial"/>
                <w:color w:val="333333"/>
                <w:sz w:val="20"/>
                <w:szCs w:val="20"/>
                <w:lang w:val="ru-RU"/>
              </w:rPr>
            </w:pPr>
            <w:r w:rsidRPr="00936B1B">
              <w:rPr>
                <w:rFonts w:ascii="Arial" w:eastAsia="Calibri" w:hAnsi="Arial" w:cs="Arial"/>
                <w:b/>
                <w:bCs/>
                <w:sz w:val="20"/>
                <w:szCs w:val="20"/>
                <w:lang w:eastAsia="en-GB"/>
              </w:rPr>
              <w:t xml:space="preserve"> </w:t>
            </w:r>
            <w:proofErr w:type="spellStart"/>
            <w:r w:rsidRPr="00936B1B">
              <w:rPr>
                <w:rFonts w:ascii="Arial" w:eastAsia="Calibri" w:hAnsi="Arial" w:cs="Arial"/>
                <w:b/>
                <w:bCs/>
                <w:sz w:val="20"/>
                <w:szCs w:val="20"/>
                <w:lang w:eastAsia="en-GB"/>
              </w:rPr>
              <w:t>Электропоезд</w:t>
            </w:r>
            <w:proofErr w:type="spellEnd"/>
          </w:p>
        </w:tc>
        <w:tc>
          <w:tcPr>
            <w:tcW w:w="606" w:type="dxa"/>
            <w:hideMark/>
          </w:tcPr>
          <w:p w14:paraId="23C37A65"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-1,5</w:t>
            </w:r>
          </w:p>
        </w:tc>
        <w:tc>
          <w:tcPr>
            <w:tcW w:w="495" w:type="dxa"/>
            <w:hideMark/>
          </w:tcPr>
          <w:p w14:paraId="1D3B2DDD"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-2,0</w:t>
            </w:r>
          </w:p>
        </w:tc>
        <w:tc>
          <w:tcPr>
            <w:tcW w:w="550" w:type="dxa"/>
            <w:hideMark/>
          </w:tcPr>
          <w:p w14:paraId="025B4178"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-4,0</w:t>
            </w:r>
          </w:p>
        </w:tc>
        <w:tc>
          <w:tcPr>
            <w:tcW w:w="550" w:type="dxa"/>
            <w:hideMark/>
          </w:tcPr>
          <w:p w14:paraId="01EB4554"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550" w:type="dxa"/>
            <w:hideMark/>
          </w:tcPr>
          <w:p w14:paraId="39CF6BDA"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661" w:type="dxa"/>
            <w:hideMark/>
          </w:tcPr>
          <w:p w14:paraId="65696DD8"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661" w:type="dxa"/>
            <w:hideMark/>
          </w:tcPr>
          <w:p w14:paraId="18A7DFFF"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661" w:type="dxa"/>
            <w:hideMark/>
          </w:tcPr>
          <w:p w14:paraId="7B48FC05"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661" w:type="dxa"/>
            <w:hideMark/>
          </w:tcPr>
          <w:p w14:paraId="39F94979"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1182" w:type="dxa"/>
            <w:hideMark/>
          </w:tcPr>
          <w:p w14:paraId="2B8471F6"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color w:val="333333"/>
                <w:sz w:val="20"/>
                <w:szCs w:val="20"/>
                <w:lang w:val="ru-RU"/>
              </w:rPr>
              <w:t>-6</w:t>
            </w:r>
          </w:p>
        </w:tc>
      </w:tr>
      <w:tr w:rsidR="00EA5DB3" w:rsidRPr="00810423" w14:paraId="5D1113B3" w14:textId="77777777" w:rsidTr="00AE6339">
        <w:trPr>
          <w:gridAfter w:val="1"/>
          <w:wAfter w:w="44" w:type="dxa"/>
          <w:trHeight w:val="437"/>
          <w:jc w:val="center"/>
        </w:trPr>
        <w:tc>
          <w:tcPr>
            <w:tcW w:w="684" w:type="dxa"/>
            <w:vMerge/>
            <w:hideMark/>
          </w:tcPr>
          <w:p w14:paraId="1DB262B2" w14:textId="77777777" w:rsidR="00EA5DB3" w:rsidRPr="00810423" w:rsidRDefault="00EA5DB3" w:rsidP="00AE6339">
            <w:pPr>
              <w:rPr>
                <w:rFonts w:ascii="Arial" w:hAnsi="Arial" w:cs="Arial"/>
                <w:color w:val="333333"/>
                <w:sz w:val="20"/>
                <w:szCs w:val="20"/>
                <w:lang w:val="ru-RU"/>
              </w:rPr>
            </w:pPr>
          </w:p>
        </w:tc>
        <w:tc>
          <w:tcPr>
            <w:tcW w:w="2405" w:type="dxa"/>
            <w:hideMark/>
          </w:tcPr>
          <w:p w14:paraId="5F81176F" w14:textId="77777777" w:rsidR="00EA5DB3" w:rsidRPr="00936B1B" w:rsidRDefault="00EA5DB3" w:rsidP="00AE6339">
            <w:pPr>
              <w:rPr>
                <w:rFonts w:ascii="Arial" w:hAnsi="Arial" w:cs="Arial"/>
                <w:color w:val="333333"/>
                <w:sz w:val="20"/>
                <w:szCs w:val="20"/>
                <w:lang w:val="ru-RU"/>
              </w:rPr>
            </w:pPr>
            <w:proofErr w:type="spellStart"/>
            <w:r w:rsidRPr="00936B1B">
              <w:rPr>
                <w:rFonts w:ascii="Arial" w:eastAsia="Calibri" w:hAnsi="Arial" w:cs="Arial"/>
                <w:sz w:val="20"/>
                <w:szCs w:val="20"/>
                <w:lang w:eastAsia="en-GB"/>
              </w:rPr>
              <w:t>Пассажирский</w:t>
            </w:r>
            <w:proofErr w:type="spellEnd"/>
          </w:p>
        </w:tc>
        <w:tc>
          <w:tcPr>
            <w:tcW w:w="606" w:type="dxa"/>
            <w:hideMark/>
          </w:tcPr>
          <w:p w14:paraId="766CF62E"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-2,0</w:t>
            </w:r>
          </w:p>
        </w:tc>
        <w:tc>
          <w:tcPr>
            <w:tcW w:w="495" w:type="dxa"/>
            <w:hideMark/>
          </w:tcPr>
          <w:p w14:paraId="4D2D4263"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-3,5</w:t>
            </w:r>
          </w:p>
        </w:tc>
        <w:tc>
          <w:tcPr>
            <w:tcW w:w="550" w:type="dxa"/>
            <w:hideMark/>
          </w:tcPr>
          <w:p w14:paraId="5C58BD95"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550" w:type="dxa"/>
            <w:hideMark/>
          </w:tcPr>
          <w:p w14:paraId="536DF35D"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550" w:type="dxa"/>
            <w:hideMark/>
          </w:tcPr>
          <w:p w14:paraId="3C1E28C0"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-4,0</w:t>
            </w:r>
          </w:p>
        </w:tc>
        <w:tc>
          <w:tcPr>
            <w:tcW w:w="661" w:type="dxa"/>
            <w:hideMark/>
          </w:tcPr>
          <w:p w14:paraId="6C0E3227"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661" w:type="dxa"/>
            <w:hideMark/>
          </w:tcPr>
          <w:p w14:paraId="77A6EB4A"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661" w:type="dxa"/>
            <w:hideMark/>
          </w:tcPr>
          <w:p w14:paraId="599D7017"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661" w:type="dxa"/>
            <w:hideMark/>
          </w:tcPr>
          <w:p w14:paraId="07E20617"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-7,0</w:t>
            </w:r>
          </w:p>
        </w:tc>
        <w:tc>
          <w:tcPr>
            <w:tcW w:w="1182" w:type="dxa"/>
            <w:hideMark/>
          </w:tcPr>
          <w:p w14:paraId="05104AC5"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color w:val="333333"/>
                <w:sz w:val="20"/>
                <w:szCs w:val="20"/>
                <w:lang w:val="ru-RU"/>
              </w:rPr>
              <w:t>-5</w:t>
            </w:r>
          </w:p>
        </w:tc>
      </w:tr>
      <w:tr w:rsidR="00EA5DB3" w:rsidRPr="00810423" w14:paraId="68FF0076" w14:textId="77777777" w:rsidTr="00AE6339">
        <w:trPr>
          <w:gridAfter w:val="1"/>
          <w:wAfter w:w="44" w:type="dxa"/>
          <w:jc w:val="center"/>
        </w:trPr>
        <w:tc>
          <w:tcPr>
            <w:tcW w:w="684" w:type="dxa"/>
            <w:vMerge/>
            <w:hideMark/>
          </w:tcPr>
          <w:p w14:paraId="732D9357" w14:textId="77777777" w:rsidR="00EA5DB3" w:rsidRPr="00810423" w:rsidRDefault="00EA5DB3" w:rsidP="00AE6339">
            <w:pPr>
              <w:rPr>
                <w:rFonts w:ascii="Arial" w:hAnsi="Arial" w:cs="Arial"/>
                <w:color w:val="333333"/>
                <w:sz w:val="20"/>
                <w:szCs w:val="20"/>
                <w:lang w:val="ru-RU"/>
              </w:rPr>
            </w:pPr>
          </w:p>
        </w:tc>
        <w:tc>
          <w:tcPr>
            <w:tcW w:w="2405" w:type="dxa"/>
            <w:vAlign w:val="center"/>
            <w:hideMark/>
          </w:tcPr>
          <w:p w14:paraId="367A5E3A" w14:textId="77777777" w:rsidR="00EA5DB3" w:rsidRPr="00936B1B" w:rsidRDefault="00EA5DB3" w:rsidP="00AE6339">
            <w:pPr>
              <w:rPr>
                <w:rFonts w:ascii="Arial" w:hAnsi="Arial" w:cs="Arial"/>
                <w:color w:val="333333"/>
                <w:sz w:val="20"/>
                <w:szCs w:val="20"/>
                <w:lang w:val="ru-RU"/>
              </w:rPr>
            </w:pPr>
            <w:proofErr w:type="spellStart"/>
            <w:r w:rsidRPr="00936B1B">
              <w:rPr>
                <w:rFonts w:ascii="Arial" w:eastAsia="Calibri" w:hAnsi="Arial" w:cs="Arial"/>
                <w:sz w:val="20"/>
                <w:szCs w:val="20"/>
                <w:lang w:eastAsia="en-GB"/>
              </w:rPr>
              <w:t>Высокоскоростной</w:t>
            </w:r>
            <w:proofErr w:type="spellEnd"/>
          </w:p>
        </w:tc>
        <w:tc>
          <w:tcPr>
            <w:tcW w:w="606" w:type="dxa"/>
            <w:hideMark/>
          </w:tcPr>
          <w:p w14:paraId="0F7DA706"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-3,0</w:t>
            </w:r>
          </w:p>
        </w:tc>
        <w:tc>
          <w:tcPr>
            <w:tcW w:w="495" w:type="dxa"/>
            <w:hideMark/>
          </w:tcPr>
          <w:p w14:paraId="627D3D63"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-4,0</w:t>
            </w:r>
          </w:p>
        </w:tc>
        <w:tc>
          <w:tcPr>
            <w:tcW w:w="550" w:type="dxa"/>
            <w:hideMark/>
          </w:tcPr>
          <w:p w14:paraId="79A8DF3F"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550" w:type="dxa"/>
            <w:hideMark/>
          </w:tcPr>
          <w:p w14:paraId="5E895D62"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-6,5</w:t>
            </w:r>
          </w:p>
        </w:tc>
        <w:tc>
          <w:tcPr>
            <w:tcW w:w="550" w:type="dxa"/>
            <w:hideMark/>
          </w:tcPr>
          <w:p w14:paraId="56D06F36"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-4,0</w:t>
            </w:r>
          </w:p>
        </w:tc>
        <w:tc>
          <w:tcPr>
            <w:tcW w:w="661" w:type="dxa"/>
            <w:hideMark/>
          </w:tcPr>
          <w:p w14:paraId="15475910"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-4,5</w:t>
            </w:r>
          </w:p>
        </w:tc>
        <w:tc>
          <w:tcPr>
            <w:tcW w:w="661" w:type="dxa"/>
            <w:hideMark/>
          </w:tcPr>
          <w:p w14:paraId="6D308A9C"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661" w:type="dxa"/>
            <w:hideMark/>
          </w:tcPr>
          <w:p w14:paraId="7A426DAB"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-6,5</w:t>
            </w:r>
          </w:p>
        </w:tc>
        <w:tc>
          <w:tcPr>
            <w:tcW w:w="661" w:type="dxa"/>
            <w:hideMark/>
          </w:tcPr>
          <w:p w14:paraId="617621A5"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-7,5</w:t>
            </w:r>
          </w:p>
        </w:tc>
        <w:tc>
          <w:tcPr>
            <w:tcW w:w="1182" w:type="dxa"/>
            <w:hideMark/>
          </w:tcPr>
          <w:p w14:paraId="0BF59FC5"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color w:val="333333"/>
                <w:sz w:val="20"/>
                <w:szCs w:val="20"/>
                <w:lang w:val="ru-RU"/>
              </w:rPr>
              <w:t>-5</w:t>
            </w:r>
          </w:p>
        </w:tc>
      </w:tr>
      <w:tr w:rsidR="00EA5DB3" w:rsidRPr="00810423" w14:paraId="2BFD840D" w14:textId="77777777" w:rsidTr="00AE6339">
        <w:trPr>
          <w:gridAfter w:val="1"/>
          <w:wAfter w:w="44" w:type="dxa"/>
          <w:jc w:val="center"/>
        </w:trPr>
        <w:tc>
          <w:tcPr>
            <w:tcW w:w="684" w:type="dxa"/>
            <w:vMerge/>
            <w:hideMark/>
          </w:tcPr>
          <w:p w14:paraId="19C19C0A" w14:textId="77777777" w:rsidR="00EA5DB3" w:rsidRPr="00810423" w:rsidRDefault="00EA5DB3" w:rsidP="00AE6339">
            <w:pPr>
              <w:rPr>
                <w:rFonts w:ascii="Arial" w:hAnsi="Arial" w:cs="Arial"/>
                <w:color w:val="333333"/>
                <w:sz w:val="20"/>
                <w:szCs w:val="20"/>
                <w:lang w:val="ru-RU"/>
              </w:rPr>
            </w:pPr>
          </w:p>
        </w:tc>
        <w:tc>
          <w:tcPr>
            <w:tcW w:w="2405" w:type="dxa"/>
            <w:vAlign w:val="center"/>
            <w:hideMark/>
          </w:tcPr>
          <w:p w14:paraId="338BF810" w14:textId="77777777" w:rsidR="00EA5DB3" w:rsidRPr="00936B1B" w:rsidRDefault="00EA5DB3" w:rsidP="00AE6339">
            <w:pPr>
              <w:rPr>
                <w:rFonts w:ascii="Arial" w:hAnsi="Arial" w:cs="Arial"/>
                <w:color w:val="333333"/>
                <w:sz w:val="20"/>
                <w:szCs w:val="20"/>
                <w:lang w:val="ru-RU"/>
              </w:rPr>
            </w:pPr>
            <w:proofErr w:type="spellStart"/>
            <w:r w:rsidRPr="00936B1B">
              <w:rPr>
                <w:rFonts w:ascii="Arial" w:eastAsia="Calibri" w:hAnsi="Arial" w:cs="Arial"/>
                <w:sz w:val="20"/>
                <w:szCs w:val="20"/>
                <w:lang w:eastAsia="en-GB"/>
              </w:rPr>
              <w:t>Грузовой</w:t>
            </w:r>
            <w:proofErr w:type="spellEnd"/>
          </w:p>
        </w:tc>
        <w:tc>
          <w:tcPr>
            <w:tcW w:w="606" w:type="dxa"/>
            <w:hideMark/>
          </w:tcPr>
          <w:p w14:paraId="1BB83BC8"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-2,5</w:t>
            </w:r>
          </w:p>
        </w:tc>
        <w:tc>
          <w:tcPr>
            <w:tcW w:w="495" w:type="dxa"/>
            <w:hideMark/>
          </w:tcPr>
          <w:p w14:paraId="05DA2374"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-2,5</w:t>
            </w:r>
          </w:p>
        </w:tc>
        <w:tc>
          <w:tcPr>
            <w:tcW w:w="550" w:type="dxa"/>
            <w:hideMark/>
          </w:tcPr>
          <w:p w14:paraId="1C8ECAAC"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-4,5</w:t>
            </w:r>
          </w:p>
        </w:tc>
        <w:tc>
          <w:tcPr>
            <w:tcW w:w="550" w:type="dxa"/>
            <w:hideMark/>
          </w:tcPr>
          <w:p w14:paraId="2D01DE6F"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550" w:type="dxa"/>
            <w:hideMark/>
          </w:tcPr>
          <w:p w14:paraId="3BBF19C6"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-3,5</w:t>
            </w:r>
          </w:p>
        </w:tc>
        <w:tc>
          <w:tcPr>
            <w:tcW w:w="661" w:type="dxa"/>
            <w:hideMark/>
          </w:tcPr>
          <w:p w14:paraId="2D4C856A"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-3,5</w:t>
            </w:r>
          </w:p>
        </w:tc>
        <w:tc>
          <w:tcPr>
            <w:tcW w:w="661" w:type="dxa"/>
            <w:hideMark/>
          </w:tcPr>
          <w:p w14:paraId="6BA70E18"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-4,0</w:t>
            </w:r>
          </w:p>
        </w:tc>
        <w:tc>
          <w:tcPr>
            <w:tcW w:w="661" w:type="dxa"/>
            <w:hideMark/>
          </w:tcPr>
          <w:p w14:paraId="02D49FB7"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661" w:type="dxa"/>
            <w:hideMark/>
          </w:tcPr>
          <w:p w14:paraId="31FFDFA9"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1182" w:type="dxa"/>
            <w:hideMark/>
          </w:tcPr>
          <w:p w14:paraId="4034285E"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color w:val="333333"/>
                <w:sz w:val="20"/>
                <w:szCs w:val="20"/>
                <w:lang w:val="ru-RU"/>
              </w:rPr>
              <w:t>-4</w:t>
            </w:r>
          </w:p>
        </w:tc>
      </w:tr>
      <w:tr w:rsidR="00EA5DB3" w:rsidRPr="00810423" w14:paraId="5DA7A2B0" w14:textId="77777777" w:rsidTr="00AE6339">
        <w:trPr>
          <w:gridAfter w:val="1"/>
          <w:wAfter w:w="44" w:type="dxa"/>
          <w:jc w:val="center"/>
        </w:trPr>
        <w:tc>
          <w:tcPr>
            <w:tcW w:w="684" w:type="dxa"/>
            <w:vMerge w:val="restart"/>
            <w:hideMark/>
          </w:tcPr>
          <w:p w14:paraId="37BFC1C3"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2405" w:type="dxa"/>
            <w:hideMark/>
          </w:tcPr>
          <w:p w14:paraId="527923EA" w14:textId="77777777" w:rsidR="00EA5DB3" w:rsidRPr="00936B1B" w:rsidRDefault="00EA5DB3" w:rsidP="00AE6339">
            <w:pPr>
              <w:rPr>
                <w:rFonts w:ascii="Arial" w:hAnsi="Arial" w:cs="Arial"/>
                <w:color w:val="333333"/>
                <w:sz w:val="20"/>
                <w:szCs w:val="20"/>
                <w:lang w:val="ru-RU"/>
              </w:rPr>
            </w:pPr>
            <w:proofErr w:type="spellStart"/>
            <w:r w:rsidRPr="00936B1B">
              <w:rPr>
                <w:rFonts w:ascii="Arial" w:eastAsia="Calibri" w:hAnsi="Arial" w:cs="Arial"/>
                <w:b/>
                <w:bCs/>
                <w:sz w:val="20"/>
                <w:szCs w:val="20"/>
                <w:lang w:eastAsia="en-GB"/>
              </w:rPr>
              <w:t>Электропоезд</w:t>
            </w:r>
            <w:proofErr w:type="spellEnd"/>
          </w:p>
        </w:tc>
        <w:tc>
          <w:tcPr>
            <w:tcW w:w="606" w:type="dxa"/>
            <w:hideMark/>
          </w:tcPr>
          <w:p w14:paraId="0C63AC31"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-2,0</w:t>
            </w:r>
          </w:p>
        </w:tc>
        <w:tc>
          <w:tcPr>
            <w:tcW w:w="495" w:type="dxa"/>
            <w:hideMark/>
          </w:tcPr>
          <w:p w14:paraId="66D181A8"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-3,0</w:t>
            </w:r>
          </w:p>
        </w:tc>
        <w:tc>
          <w:tcPr>
            <w:tcW w:w="550" w:type="dxa"/>
            <w:hideMark/>
          </w:tcPr>
          <w:p w14:paraId="0E67EA2B"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550" w:type="dxa"/>
            <w:hideMark/>
          </w:tcPr>
          <w:p w14:paraId="438F28D2"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-7,0</w:t>
            </w:r>
          </w:p>
        </w:tc>
        <w:tc>
          <w:tcPr>
            <w:tcW w:w="550" w:type="dxa"/>
            <w:hideMark/>
          </w:tcPr>
          <w:p w14:paraId="661DD8C7"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-4,0</w:t>
            </w:r>
          </w:p>
        </w:tc>
        <w:tc>
          <w:tcPr>
            <w:tcW w:w="661" w:type="dxa"/>
            <w:hideMark/>
          </w:tcPr>
          <w:p w14:paraId="221237FD"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661" w:type="dxa"/>
            <w:hideMark/>
          </w:tcPr>
          <w:p w14:paraId="2FFABBC1"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661" w:type="dxa"/>
            <w:hideMark/>
          </w:tcPr>
          <w:p w14:paraId="4101A298"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661" w:type="dxa"/>
            <w:hideMark/>
          </w:tcPr>
          <w:p w14:paraId="76C785FF"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1182" w:type="dxa"/>
            <w:hideMark/>
          </w:tcPr>
          <w:p w14:paraId="5F6C6D3D"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color w:val="333333"/>
                <w:sz w:val="20"/>
                <w:szCs w:val="20"/>
                <w:lang w:val="ru-RU"/>
              </w:rPr>
              <w:t>-5</w:t>
            </w:r>
          </w:p>
        </w:tc>
      </w:tr>
      <w:tr w:rsidR="00EA5DB3" w:rsidRPr="00810423" w14:paraId="05273191" w14:textId="77777777" w:rsidTr="00AE6339">
        <w:trPr>
          <w:gridAfter w:val="1"/>
          <w:wAfter w:w="44" w:type="dxa"/>
          <w:jc w:val="center"/>
        </w:trPr>
        <w:tc>
          <w:tcPr>
            <w:tcW w:w="684" w:type="dxa"/>
            <w:vMerge/>
            <w:hideMark/>
          </w:tcPr>
          <w:p w14:paraId="03191880" w14:textId="77777777" w:rsidR="00EA5DB3" w:rsidRPr="00810423" w:rsidRDefault="00EA5DB3" w:rsidP="00AE6339">
            <w:pPr>
              <w:rPr>
                <w:rFonts w:ascii="Arial" w:hAnsi="Arial" w:cs="Arial"/>
                <w:color w:val="333333"/>
                <w:sz w:val="20"/>
                <w:szCs w:val="20"/>
                <w:lang w:val="ru-RU"/>
              </w:rPr>
            </w:pPr>
          </w:p>
        </w:tc>
        <w:tc>
          <w:tcPr>
            <w:tcW w:w="2405" w:type="dxa"/>
            <w:hideMark/>
          </w:tcPr>
          <w:p w14:paraId="74CDA2D0" w14:textId="77777777" w:rsidR="00EA5DB3" w:rsidRPr="00936B1B" w:rsidRDefault="00EA5DB3" w:rsidP="00AE6339">
            <w:pPr>
              <w:rPr>
                <w:rFonts w:ascii="Arial" w:hAnsi="Arial" w:cs="Arial"/>
                <w:color w:val="333333"/>
                <w:sz w:val="20"/>
                <w:szCs w:val="20"/>
                <w:lang w:val="ru-RU"/>
              </w:rPr>
            </w:pPr>
            <w:proofErr w:type="spellStart"/>
            <w:r w:rsidRPr="00936B1B">
              <w:rPr>
                <w:rFonts w:ascii="Arial" w:eastAsia="Calibri" w:hAnsi="Arial" w:cs="Arial"/>
                <w:sz w:val="20"/>
                <w:szCs w:val="20"/>
                <w:lang w:eastAsia="en-GB"/>
              </w:rPr>
              <w:t>Пассажирский</w:t>
            </w:r>
            <w:proofErr w:type="spellEnd"/>
          </w:p>
        </w:tc>
        <w:tc>
          <w:tcPr>
            <w:tcW w:w="606" w:type="dxa"/>
            <w:hideMark/>
          </w:tcPr>
          <w:p w14:paraId="0FEC0E3D"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-2,0</w:t>
            </w:r>
          </w:p>
        </w:tc>
        <w:tc>
          <w:tcPr>
            <w:tcW w:w="495" w:type="dxa"/>
            <w:hideMark/>
          </w:tcPr>
          <w:p w14:paraId="6DEAEA56"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-3,0</w:t>
            </w:r>
          </w:p>
        </w:tc>
        <w:tc>
          <w:tcPr>
            <w:tcW w:w="550" w:type="dxa"/>
            <w:hideMark/>
          </w:tcPr>
          <w:p w14:paraId="682CDD93"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550" w:type="dxa"/>
            <w:hideMark/>
          </w:tcPr>
          <w:p w14:paraId="1C3D45D1"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-7,0</w:t>
            </w:r>
          </w:p>
        </w:tc>
        <w:tc>
          <w:tcPr>
            <w:tcW w:w="550" w:type="dxa"/>
            <w:hideMark/>
          </w:tcPr>
          <w:p w14:paraId="75AC2E9A"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661" w:type="dxa"/>
            <w:hideMark/>
          </w:tcPr>
          <w:p w14:paraId="6984B551"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661" w:type="dxa"/>
            <w:hideMark/>
          </w:tcPr>
          <w:p w14:paraId="232CC982"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661" w:type="dxa"/>
            <w:hideMark/>
          </w:tcPr>
          <w:p w14:paraId="083B34FB"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661" w:type="dxa"/>
            <w:hideMark/>
          </w:tcPr>
          <w:p w14:paraId="626C2FDD"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-7,5</w:t>
            </w:r>
          </w:p>
        </w:tc>
        <w:tc>
          <w:tcPr>
            <w:tcW w:w="1182" w:type="dxa"/>
            <w:hideMark/>
          </w:tcPr>
          <w:p w14:paraId="6B751157"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color w:val="333333"/>
                <w:sz w:val="20"/>
                <w:szCs w:val="20"/>
                <w:lang w:val="ru-RU"/>
              </w:rPr>
              <w:t>-5</w:t>
            </w:r>
          </w:p>
        </w:tc>
      </w:tr>
      <w:tr w:rsidR="00EA5DB3" w:rsidRPr="00810423" w14:paraId="049A7F21" w14:textId="77777777" w:rsidTr="00AE6339">
        <w:trPr>
          <w:gridAfter w:val="1"/>
          <w:wAfter w:w="44" w:type="dxa"/>
          <w:jc w:val="center"/>
        </w:trPr>
        <w:tc>
          <w:tcPr>
            <w:tcW w:w="684" w:type="dxa"/>
            <w:vMerge/>
            <w:hideMark/>
          </w:tcPr>
          <w:p w14:paraId="4BA53E00" w14:textId="77777777" w:rsidR="00EA5DB3" w:rsidRPr="00810423" w:rsidRDefault="00EA5DB3" w:rsidP="00AE6339">
            <w:pPr>
              <w:rPr>
                <w:rFonts w:ascii="Arial" w:hAnsi="Arial" w:cs="Arial"/>
                <w:color w:val="333333"/>
                <w:sz w:val="20"/>
                <w:szCs w:val="20"/>
                <w:lang w:val="ru-RU"/>
              </w:rPr>
            </w:pPr>
          </w:p>
        </w:tc>
        <w:tc>
          <w:tcPr>
            <w:tcW w:w="2405" w:type="dxa"/>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24"/>
            </w:tblGrid>
            <w:tr w:rsidR="00EA5DB3" w:rsidRPr="00936B1B" w14:paraId="7AC88156" w14:textId="77777777" w:rsidTr="00AE6339">
              <w:trPr>
                <w:tblCellSpacing w:w="15" w:type="dxa"/>
              </w:trPr>
              <w:tc>
                <w:tcPr>
                  <w:tcW w:w="0" w:type="auto"/>
                  <w:vAlign w:val="center"/>
                  <w:hideMark/>
                </w:tcPr>
                <w:p w14:paraId="1D4853EE" w14:textId="77777777" w:rsidR="00EA5DB3" w:rsidRPr="00936B1B" w:rsidRDefault="00EA5DB3" w:rsidP="00AE6339">
                  <w:pPr>
                    <w:pStyle w:val="ReportBodyPar"/>
                    <w:rPr>
                      <w:sz w:val="20"/>
                      <w:szCs w:val="20"/>
                    </w:rPr>
                  </w:pPr>
                  <w:proofErr w:type="spellStart"/>
                  <w:r w:rsidRPr="00936B1B">
                    <w:rPr>
                      <w:sz w:val="20"/>
                      <w:szCs w:val="20"/>
                    </w:rPr>
                    <w:t>Высокоскоростной</w:t>
                  </w:r>
                  <w:proofErr w:type="spellEnd"/>
                </w:p>
              </w:tc>
            </w:tr>
          </w:tbl>
          <w:p w14:paraId="7916C310" w14:textId="77777777" w:rsidR="00EA5DB3" w:rsidRPr="00936B1B" w:rsidRDefault="00EA5DB3" w:rsidP="00AE6339">
            <w:pPr>
              <w:rPr>
                <w:rFonts w:ascii="Arial" w:hAnsi="Arial" w:cs="Arial"/>
                <w:color w:val="333333"/>
                <w:sz w:val="20"/>
                <w:szCs w:val="20"/>
                <w:lang w:val="ru-RU"/>
              </w:rPr>
            </w:pPr>
          </w:p>
        </w:tc>
        <w:tc>
          <w:tcPr>
            <w:tcW w:w="606" w:type="dxa"/>
            <w:hideMark/>
          </w:tcPr>
          <w:p w14:paraId="794642B5"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-3,0</w:t>
            </w:r>
          </w:p>
        </w:tc>
        <w:tc>
          <w:tcPr>
            <w:tcW w:w="495" w:type="dxa"/>
            <w:hideMark/>
          </w:tcPr>
          <w:p w14:paraId="177A0A60"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-4,5</w:t>
            </w:r>
          </w:p>
        </w:tc>
        <w:tc>
          <w:tcPr>
            <w:tcW w:w="550" w:type="dxa"/>
            <w:hideMark/>
          </w:tcPr>
          <w:p w14:paraId="3FECB8A7"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550" w:type="dxa"/>
            <w:hideMark/>
          </w:tcPr>
          <w:p w14:paraId="7774A5D9"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-7,0</w:t>
            </w:r>
          </w:p>
        </w:tc>
        <w:tc>
          <w:tcPr>
            <w:tcW w:w="550" w:type="dxa"/>
            <w:hideMark/>
          </w:tcPr>
          <w:p w14:paraId="510B651A"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-4,5</w:t>
            </w:r>
          </w:p>
        </w:tc>
        <w:tc>
          <w:tcPr>
            <w:tcW w:w="661" w:type="dxa"/>
            <w:hideMark/>
          </w:tcPr>
          <w:p w14:paraId="3D32663F"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661" w:type="dxa"/>
            <w:hideMark/>
          </w:tcPr>
          <w:p w14:paraId="51894385"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-6,0</w:t>
            </w:r>
          </w:p>
        </w:tc>
        <w:tc>
          <w:tcPr>
            <w:tcW w:w="661" w:type="dxa"/>
            <w:hideMark/>
          </w:tcPr>
          <w:p w14:paraId="19F02DD8"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-7,0</w:t>
            </w:r>
          </w:p>
        </w:tc>
        <w:tc>
          <w:tcPr>
            <w:tcW w:w="661" w:type="dxa"/>
            <w:hideMark/>
          </w:tcPr>
          <w:p w14:paraId="2E1B79DB"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-8,0</w:t>
            </w:r>
          </w:p>
        </w:tc>
        <w:tc>
          <w:tcPr>
            <w:tcW w:w="1182" w:type="dxa"/>
            <w:hideMark/>
          </w:tcPr>
          <w:p w14:paraId="6F1E9DD9"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color w:val="333333"/>
                <w:sz w:val="20"/>
                <w:szCs w:val="20"/>
                <w:lang w:val="ru-RU"/>
              </w:rPr>
              <w:t>-6</w:t>
            </w:r>
          </w:p>
        </w:tc>
      </w:tr>
      <w:tr w:rsidR="00EA5DB3" w:rsidRPr="00810423" w14:paraId="1B5FA7AC" w14:textId="77777777" w:rsidTr="00AE6339">
        <w:trPr>
          <w:gridAfter w:val="1"/>
          <w:wAfter w:w="44" w:type="dxa"/>
          <w:jc w:val="center"/>
        </w:trPr>
        <w:tc>
          <w:tcPr>
            <w:tcW w:w="684" w:type="dxa"/>
            <w:vMerge/>
            <w:hideMark/>
          </w:tcPr>
          <w:p w14:paraId="360BBAAE" w14:textId="77777777" w:rsidR="00EA5DB3" w:rsidRPr="00810423" w:rsidRDefault="00EA5DB3" w:rsidP="00AE6339">
            <w:pPr>
              <w:rPr>
                <w:rFonts w:ascii="Arial" w:hAnsi="Arial" w:cs="Arial"/>
                <w:color w:val="333333"/>
                <w:sz w:val="20"/>
                <w:szCs w:val="20"/>
                <w:lang w:val="ru-RU"/>
              </w:rPr>
            </w:pPr>
          </w:p>
        </w:tc>
        <w:tc>
          <w:tcPr>
            <w:tcW w:w="2405" w:type="dxa"/>
            <w:vAlign w:val="center"/>
            <w:hideMark/>
          </w:tcPr>
          <w:p w14:paraId="7B0566B2" w14:textId="77777777" w:rsidR="00EA5DB3" w:rsidRPr="00936B1B" w:rsidRDefault="00EA5DB3" w:rsidP="00AE6339">
            <w:pPr>
              <w:rPr>
                <w:rFonts w:ascii="Arial" w:hAnsi="Arial" w:cs="Arial"/>
                <w:color w:val="333333"/>
                <w:sz w:val="20"/>
                <w:szCs w:val="20"/>
                <w:lang w:val="ru-RU"/>
              </w:rPr>
            </w:pPr>
            <w:proofErr w:type="spellStart"/>
            <w:r w:rsidRPr="00936B1B">
              <w:rPr>
                <w:rFonts w:ascii="Arial" w:eastAsia="Calibri" w:hAnsi="Arial" w:cs="Arial"/>
                <w:sz w:val="20"/>
                <w:szCs w:val="20"/>
                <w:lang w:eastAsia="en-GB"/>
              </w:rPr>
              <w:t>Грузовой</w:t>
            </w:r>
            <w:proofErr w:type="spellEnd"/>
          </w:p>
        </w:tc>
        <w:tc>
          <w:tcPr>
            <w:tcW w:w="606" w:type="dxa"/>
            <w:hideMark/>
          </w:tcPr>
          <w:p w14:paraId="1941B16E"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-2,0</w:t>
            </w:r>
          </w:p>
        </w:tc>
        <w:tc>
          <w:tcPr>
            <w:tcW w:w="495" w:type="dxa"/>
            <w:hideMark/>
          </w:tcPr>
          <w:p w14:paraId="084078B2"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-3,5</w:t>
            </w:r>
          </w:p>
        </w:tc>
        <w:tc>
          <w:tcPr>
            <w:tcW w:w="550" w:type="dxa"/>
            <w:hideMark/>
          </w:tcPr>
          <w:p w14:paraId="2C62ECD4"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550" w:type="dxa"/>
            <w:hideMark/>
          </w:tcPr>
          <w:p w14:paraId="6A244247"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-5,5</w:t>
            </w:r>
          </w:p>
        </w:tc>
        <w:tc>
          <w:tcPr>
            <w:tcW w:w="550" w:type="dxa"/>
            <w:hideMark/>
          </w:tcPr>
          <w:p w14:paraId="0C0F7FA7"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-4,0</w:t>
            </w:r>
          </w:p>
        </w:tc>
        <w:tc>
          <w:tcPr>
            <w:tcW w:w="661" w:type="dxa"/>
            <w:hideMark/>
          </w:tcPr>
          <w:p w14:paraId="49A0E5AF"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-4,0</w:t>
            </w:r>
          </w:p>
        </w:tc>
        <w:tc>
          <w:tcPr>
            <w:tcW w:w="661" w:type="dxa"/>
            <w:hideMark/>
          </w:tcPr>
          <w:p w14:paraId="3C98575F"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-5,0</w:t>
            </w:r>
          </w:p>
        </w:tc>
        <w:tc>
          <w:tcPr>
            <w:tcW w:w="661" w:type="dxa"/>
            <w:hideMark/>
          </w:tcPr>
          <w:p w14:paraId="3B5CA776"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-5,5</w:t>
            </w:r>
          </w:p>
        </w:tc>
        <w:tc>
          <w:tcPr>
            <w:tcW w:w="661" w:type="dxa"/>
            <w:hideMark/>
          </w:tcPr>
          <w:p w14:paraId="6C912C70" w14:textId="77777777" w:rsidR="00EA5DB3" w:rsidRPr="00810423" w:rsidRDefault="00EA5DB3" w:rsidP="00AE6339">
            <w:pPr>
              <w:rPr>
                <w:rFonts w:ascii="Arial" w:hAnsi="Arial" w:cs="Arial"/>
                <w:color w:val="333333"/>
                <w:sz w:val="20"/>
                <w:szCs w:val="20"/>
                <w:lang w:val="ru-RU"/>
              </w:rPr>
            </w:pPr>
            <w:r w:rsidRPr="00810423">
              <w:rPr>
                <w:rFonts w:ascii="Arial" w:hAnsi="Arial" w:cs="Arial"/>
                <w:color w:val="333333"/>
                <w:sz w:val="20"/>
                <w:szCs w:val="20"/>
                <w:lang w:val="ru-RU"/>
              </w:rPr>
              <w:t>-7,0</w:t>
            </w:r>
          </w:p>
        </w:tc>
        <w:tc>
          <w:tcPr>
            <w:tcW w:w="1182" w:type="dxa"/>
            <w:hideMark/>
          </w:tcPr>
          <w:p w14:paraId="1862A4F9" w14:textId="77777777" w:rsidR="00EA5DB3" w:rsidRPr="00810423" w:rsidRDefault="00EA5DB3" w:rsidP="00AE6339">
            <w:pPr>
              <w:jc w:val="center"/>
              <w:rPr>
                <w:rFonts w:ascii="Arial" w:hAnsi="Arial" w:cs="Arial"/>
                <w:color w:val="333333"/>
                <w:sz w:val="20"/>
                <w:szCs w:val="20"/>
                <w:lang w:val="ru-RU"/>
              </w:rPr>
            </w:pPr>
            <w:r w:rsidRPr="00810423">
              <w:rPr>
                <w:rFonts w:ascii="Arial" w:hAnsi="Arial" w:cs="Arial"/>
                <w:color w:val="333333"/>
                <w:sz w:val="20"/>
                <w:szCs w:val="20"/>
                <w:lang w:val="ru-RU"/>
              </w:rPr>
              <w:t>-4</w:t>
            </w:r>
          </w:p>
        </w:tc>
      </w:tr>
    </w:tbl>
    <w:p w14:paraId="3FB02257" w14:textId="77777777" w:rsidR="00EA5DB3" w:rsidRPr="00810423" w:rsidRDefault="00EA5DB3" w:rsidP="00EA5DB3">
      <w:pPr>
        <w:pStyle w:val="aff9"/>
        <w:spacing w:before="0" w:beforeAutospacing="0" w:after="0" w:afterAutospacing="0"/>
        <w:jc w:val="both"/>
        <w:rPr>
          <w:rFonts w:ascii="Arial" w:hAnsi="Arial" w:cs="Arial"/>
        </w:rPr>
      </w:pPr>
    </w:p>
    <w:p w14:paraId="3FC4039F" w14:textId="77777777" w:rsidR="00EA5DB3" w:rsidRPr="002656FF" w:rsidRDefault="00EA5DB3" w:rsidP="00EA5DB3">
      <w:pPr>
        <w:pStyle w:val="ReportBodyPar"/>
        <w:ind w:left="720"/>
        <w:rPr>
          <w:b/>
          <w:bCs/>
          <w:lang w:val="ru-RU"/>
        </w:rPr>
      </w:pPr>
    </w:p>
    <w:p w14:paraId="5DCBAF05" w14:textId="77777777" w:rsidR="00EA5DB3" w:rsidRPr="00EA5DB3" w:rsidRDefault="00EA5DB3" w:rsidP="00EA5DB3">
      <w:pPr>
        <w:pStyle w:val="ReportBodyPar"/>
        <w:rPr>
          <w:lang w:val="ru-RU"/>
        </w:rPr>
      </w:pPr>
      <w:r w:rsidRPr="00EA5DB3">
        <w:rPr>
          <w:lang w:val="ru-RU"/>
        </w:rPr>
        <w:t>Таблица выше показывает, что на расстоянии примерно 100–200 метров (в зависимости от условий распространения шума, длины поезда, скорости движения и т.д.) уровень акустического воздействия может соответствовать гигиеническим требованиям для территорий, прилегающих к жилым зонам.</w:t>
      </w:r>
    </w:p>
    <w:p w14:paraId="6A063EDC" w14:textId="77777777" w:rsidR="00EA5DB3" w:rsidRPr="00EA5DB3" w:rsidRDefault="00EA5DB3" w:rsidP="00EA5DB3">
      <w:pPr>
        <w:pStyle w:val="ReportBodyPar"/>
        <w:rPr>
          <w:lang w:val="ru-RU"/>
        </w:rPr>
      </w:pPr>
      <w:r w:rsidRPr="00EA5DB3">
        <w:rPr>
          <w:lang w:val="ru-RU"/>
        </w:rPr>
        <w:t>Особые ограничения по шуму должны соблюдаться в охраняемых зонах. С учётом фоновых характеристик строительство железной дороги будет проходить вдали от населённых пунктов, промышленных предприятий и т.д. Уровни шума будут на уровне естественного фонового шума.</w:t>
      </w:r>
    </w:p>
    <w:p w14:paraId="0CA67B48" w14:textId="77777777" w:rsidR="00EA5DB3" w:rsidRDefault="00EA5DB3" w:rsidP="00EA5DB3">
      <w:pPr>
        <w:pStyle w:val="ReportBodyPar"/>
        <w:jc w:val="left"/>
        <w:rPr>
          <w:b/>
          <w:bCs/>
          <w:lang w:val="ru-RU"/>
        </w:rPr>
      </w:pPr>
    </w:p>
    <w:p w14:paraId="3D4EE218" w14:textId="77777777" w:rsidR="00A95DCE" w:rsidRDefault="00EA5DB3" w:rsidP="00A95DCE">
      <w:pPr>
        <w:pStyle w:val="ReportBodyPar"/>
        <w:rPr>
          <w:b/>
          <w:bCs/>
          <w:lang w:val="ru-RU"/>
        </w:rPr>
      </w:pPr>
      <w:r w:rsidRPr="00EA5DB3">
        <w:rPr>
          <w:b/>
          <w:bCs/>
          <w:lang w:val="ru-RU"/>
        </w:rPr>
        <w:t>Оценка рисков шума</w:t>
      </w:r>
    </w:p>
    <w:p w14:paraId="69D42836" w14:textId="26C3B6F7" w:rsidR="00EA5DB3" w:rsidRPr="00EA5DB3" w:rsidRDefault="00EA5DB3" w:rsidP="00A95DCE">
      <w:pPr>
        <w:pStyle w:val="ReportBodyPar"/>
        <w:rPr>
          <w:lang w:val="ru-RU"/>
        </w:rPr>
      </w:pPr>
      <w:r w:rsidRPr="00EA5DB3">
        <w:rPr>
          <w:lang w:val="ru-RU"/>
        </w:rPr>
        <w:t>Для работников на строительных площадках проект создаст «прямое» воздействие, так как они полностью находятся в рабочей среде. Для населения, учитывая значительное расстояние до жилых зон (например, деревень), воздействие шума будет косвенным. По длительности: воздействие на работников может быть частым в течение всего периода строительства, поэтому его можно считать «долгосрочным», но «ограниченным по масштабу», так как затрагивает только тех, кто работает на шумных участках. «Частота воздействия» может быть постоянной из-за ежедневного или непрерывного характера работ до завершения проекта.</w:t>
      </w:r>
    </w:p>
    <w:p w14:paraId="0B177C28" w14:textId="77777777" w:rsidR="00EA5DB3" w:rsidRPr="00EA5DB3" w:rsidRDefault="00EA5DB3" w:rsidP="00A95DCE">
      <w:pPr>
        <w:pStyle w:val="ReportBodyPar"/>
        <w:rPr>
          <w:lang w:val="ru-RU"/>
        </w:rPr>
      </w:pPr>
      <w:r w:rsidRPr="00EA5DB3">
        <w:rPr>
          <w:lang w:val="ru-RU"/>
        </w:rPr>
        <w:t>Применяя «Матрицу значимости воздействия», чувствительность работников оценивается как «средне–высокая», а уровень воздействия — умеренный до высокого. Это даёт общую значимость воздействия как «Существенная». Для сообществ уровень воздействия оценивается как «Незначительный».</w:t>
      </w:r>
    </w:p>
    <w:p w14:paraId="1F02CA86" w14:textId="77777777" w:rsidR="00EA5DB3" w:rsidRDefault="00EA5DB3" w:rsidP="00A95DCE">
      <w:pPr>
        <w:pStyle w:val="ReportBodyPar"/>
        <w:rPr>
          <w:b/>
          <w:bCs/>
          <w:lang w:val="ru-RU"/>
        </w:rPr>
      </w:pPr>
    </w:p>
    <w:p w14:paraId="701AD380" w14:textId="77777777" w:rsidR="00EA5DB3" w:rsidRPr="00EA5DB3" w:rsidRDefault="00EA5DB3" w:rsidP="00EA5DB3">
      <w:pPr>
        <w:pStyle w:val="ReportBodyPar"/>
        <w:rPr>
          <w:lang w:val="ru-RU"/>
        </w:rPr>
      </w:pPr>
      <w:r w:rsidRPr="00EA5DB3">
        <w:rPr>
          <w:b/>
          <w:bCs/>
          <w:lang w:val="ru-RU"/>
        </w:rPr>
        <w:t>Меры по смягчению воздействия</w:t>
      </w:r>
    </w:p>
    <w:p w14:paraId="5030BB07" w14:textId="77777777" w:rsidR="00EA5DB3" w:rsidRDefault="00EA5DB3" w:rsidP="00EA5DB3">
      <w:pPr>
        <w:pStyle w:val="ReportBodyPar"/>
        <w:rPr>
          <w:b/>
          <w:bCs/>
          <w:lang w:val="ru-RU"/>
        </w:rPr>
      </w:pPr>
    </w:p>
    <w:p w14:paraId="7883DA2D" w14:textId="77777777" w:rsidR="00EA5DB3" w:rsidRPr="00EA5DB3" w:rsidRDefault="00EA5DB3" w:rsidP="00EA5DB3">
      <w:pPr>
        <w:pStyle w:val="ReportBodyPar"/>
        <w:rPr>
          <w:lang w:val="ru-RU"/>
        </w:rPr>
      </w:pPr>
      <w:r w:rsidRPr="00EA5DB3">
        <w:rPr>
          <w:b/>
          <w:bCs/>
          <w:lang w:val="ru-RU"/>
        </w:rPr>
        <w:t>Планирование и базовые данные</w:t>
      </w:r>
    </w:p>
    <w:p w14:paraId="7555D9FE" w14:textId="77777777" w:rsidR="00EA5DB3" w:rsidRPr="00EA5DB3" w:rsidRDefault="00EA5DB3" w:rsidP="00EA5DB3">
      <w:pPr>
        <w:pStyle w:val="ReportBodyPar"/>
        <w:numPr>
          <w:ilvl w:val="0"/>
          <w:numId w:val="359"/>
        </w:numPr>
        <w:rPr>
          <w:lang w:val="ru-RU"/>
        </w:rPr>
      </w:pPr>
      <w:r w:rsidRPr="00EA5DB3">
        <w:rPr>
          <w:lang w:val="ru-RU"/>
        </w:rPr>
        <w:t>Подготовить План управления шумом и вибрацией (</w:t>
      </w:r>
      <w:r w:rsidRPr="002656FF">
        <w:t>NVMP</w:t>
      </w:r>
      <w:r w:rsidRPr="00EA5DB3">
        <w:rPr>
          <w:lang w:val="ru-RU"/>
        </w:rPr>
        <w:t>) до начала работ, охватывающий источники, рецепторы, планировку, меры контроля, места и частоту мониторинга, пороговые значения и ответственных.</w:t>
      </w:r>
    </w:p>
    <w:p w14:paraId="7998E9F8" w14:textId="77777777" w:rsidR="00EA5DB3" w:rsidRPr="00EA5DB3" w:rsidRDefault="00EA5DB3" w:rsidP="00EA5DB3">
      <w:pPr>
        <w:pStyle w:val="ReportBodyPar"/>
        <w:numPr>
          <w:ilvl w:val="0"/>
          <w:numId w:val="359"/>
        </w:numPr>
        <w:rPr>
          <w:lang w:val="ru-RU"/>
        </w:rPr>
      </w:pPr>
      <w:r w:rsidRPr="00EA5DB3">
        <w:rPr>
          <w:lang w:val="ru-RU"/>
        </w:rPr>
        <w:t>Установить базовые уровни шума на репрезентативных рецепторах до начала основных работ и запуска оборудования.</w:t>
      </w:r>
    </w:p>
    <w:p w14:paraId="7A54C34E" w14:textId="77777777" w:rsidR="00EA5DB3" w:rsidRPr="002656FF" w:rsidRDefault="00EA5DB3" w:rsidP="00EA5DB3">
      <w:pPr>
        <w:pStyle w:val="ReportBodyPar"/>
      </w:pPr>
      <w:proofErr w:type="spellStart"/>
      <w:r w:rsidRPr="002656FF">
        <w:rPr>
          <w:b/>
          <w:bCs/>
        </w:rPr>
        <w:t>Инженерные</w:t>
      </w:r>
      <w:proofErr w:type="spellEnd"/>
      <w:r w:rsidRPr="002656FF">
        <w:rPr>
          <w:b/>
          <w:bCs/>
        </w:rPr>
        <w:t xml:space="preserve"> </w:t>
      </w:r>
      <w:proofErr w:type="spellStart"/>
      <w:r w:rsidRPr="002656FF">
        <w:rPr>
          <w:b/>
          <w:bCs/>
        </w:rPr>
        <w:t>меры</w:t>
      </w:r>
      <w:proofErr w:type="spellEnd"/>
      <w:r w:rsidRPr="002656FF">
        <w:rPr>
          <w:b/>
          <w:bCs/>
        </w:rPr>
        <w:t xml:space="preserve"> (</w:t>
      </w:r>
      <w:proofErr w:type="spellStart"/>
      <w:r w:rsidRPr="002656FF">
        <w:rPr>
          <w:b/>
          <w:bCs/>
        </w:rPr>
        <w:t>предпочтительные</w:t>
      </w:r>
      <w:proofErr w:type="spellEnd"/>
      <w:r w:rsidRPr="002656FF">
        <w:rPr>
          <w:b/>
          <w:bCs/>
        </w:rPr>
        <w:t>)</w:t>
      </w:r>
    </w:p>
    <w:p w14:paraId="20D57D0D" w14:textId="77777777" w:rsidR="00EA5DB3" w:rsidRPr="00EA5DB3" w:rsidRDefault="00EA5DB3" w:rsidP="00EA5DB3">
      <w:pPr>
        <w:pStyle w:val="ReportBodyPar"/>
        <w:numPr>
          <w:ilvl w:val="0"/>
          <w:numId w:val="360"/>
        </w:numPr>
        <w:rPr>
          <w:lang w:val="ru-RU"/>
        </w:rPr>
      </w:pPr>
      <w:r w:rsidRPr="00EA5DB3">
        <w:rPr>
          <w:lang w:val="ru-RU"/>
        </w:rPr>
        <w:t>Выбирать малошумное оборудование; устанавливать и поддерживать эффективные глушители/акустические кожухи для генераторов, компрессоров, дробилок.</w:t>
      </w:r>
    </w:p>
    <w:p w14:paraId="392B1CFC" w14:textId="77777777" w:rsidR="00EA5DB3" w:rsidRPr="00EA5DB3" w:rsidRDefault="00EA5DB3" w:rsidP="00EA5DB3">
      <w:pPr>
        <w:pStyle w:val="ReportBodyPar"/>
        <w:numPr>
          <w:ilvl w:val="0"/>
          <w:numId w:val="360"/>
        </w:numPr>
        <w:rPr>
          <w:lang w:val="ru-RU"/>
        </w:rPr>
      </w:pPr>
      <w:r w:rsidRPr="00EA5DB3">
        <w:rPr>
          <w:lang w:val="ru-RU"/>
        </w:rPr>
        <w:t>Планировка площадки: размещать стационарное оборудование и мастерские максимально далеко от рецепторов; использовать естественный рельеф и здания как акустический экран; при необходимости устанавливать временные барьеры/шторы.</w:t>
      </w:r>
    </w:p>
    <w:p w14:paraId="4603D167" w14:textId="77777777" w:rsidR="00EA5DB3" w:rsidRPr="00EA5DB3" w:rsidRDefault="00EA5DB3" w:rsidP="00EA5DB3">
      <w:pPr>
        <w:pStyle w:val="ReportBodyPar"/>
        <w:numPr>
          <w:ilvl w:val="0"/>
          <w:numId w:val="360"/>
        </w:numPr>
        <w:rPr>
          <w:lang w:val="ru-RU"/>
        </w:rPr>
      </w:pPr>
      <w:r w:rsidRPr="00EA5DB3">
        <w:rPr>
          <w:lang w:val="ru-RU"/>
        </w:rPr>
        <w:t>Оптимизировать процессы для предотвращения импульсного/тонального шума; использовать широкополосные сигнализации вместо тональных там, где это разрешено.</w:t>
      </w:r>
    </w:p>
    <w:p w14:paraId="1B853ECD" w14:textId="77777777" w:rsidR="00EA5DB3" w:rsidRPr="002656FF" w:rsidRDefault="00EA5DB3" w:rsidP="00EA5DB3">
      <w:pPr>
        <w:pStyle w:val="ReportBodyPar"/>
      </w:pPr>
      <w:proofErr w:type="spellStart"/>
      <w:r w:rsidRPr="002656FF">
        <w:rPr>
          <w:b/>
          <w:bCs/>
        </w:rPr>
        <w:t>Административные</w:t>
      </w:r>
      <w:proofErr w:type="spellEnd"/>
      <w:r w:rsidRPr="002656FF">
        <w:rPr>
          <w:b/>
          <w:bCs/>
        </w:rPr>
        <w:t xml:space="preserve"> </w:t>
      </w:r>
      <w:proofErr w:type="spellStart"/>
      <w:r w:rsidRPr="002656FF">
        <w:rPr>
          <w:b/>
          <w:bCs/>
        </w:rPr>
        <w:t>меры</w:t>
      </w:r>
      <w:proofErr w:type="spellEnd"/>
    </w:p>
    <w:p w14:paraId="61C704E7" w14:textId="77777777" w:rsidR="00EA5DB3" w:rsidRPr="00EA5DB3" w:rsidRDefault="00EA5DB3" w:rsidP="00EA5DB3">
      <w:pPr>
        <w:pStyle w:val="ReportBodyPar"/>
        <w:numPr>
          <w:ilvl w:val="0"/>
          <w:numId w:val="361"/>
        </w:numPr>
        <w:rPr>
          <w:lang w:val="ru-RU"/>
        </w:rPr>
      </w:pPr>
      <w:r w:rsidRPr="00EA5DB3">
        <w:rPr>
          <w:lang w:val="ru-RU"/>
        </w:rPr>
        <w:lastRenderedPageBreak/>
        <w:t>Ограничить шумные работы с 06:00 до 18:00; ночные работы требуют согласования с Инженером/КТЖ, предварительного уведомления населения и усиленных мер контроля.</w:t>
      </w:r>
    </w:p>
    <w:p w14:paraId="2B14083B" w14:textId="77777777" w:rsidR="00EA5DB3" w:rsidRPr="00EA5DB3" w:rsidRDefault="00EA5DB3" w:rsidP="00EA5DB3">
      <w:pPr>
        <w:pStyle w:val="ReportBodyPar"/>
        <w:numPr>
          <w:ilvl w:val="0"/>
          <w:numId w:val="361"/>
        </w:numPr>
        <w:rPr>
          <w:lang w:val="ru-RU"/>
        </w:rPr>
      </w:pPr>
      <w:r w:rsidRPr="00EA5DB3">
        <w:rPr>
          <w:lang w:val="ru-RU"/>
        </w:rPr>
        <w:t>Управление движением: ограничения скорости, запрет ненужного использования сигналов, определённые маршруты движения вдали от рецепторов, политика «без холостого хода».</w:t>
      </w:r>
    </w:p>
    <w:p w14:paraId="3A8C9201" w14:textId="77777777" w:rsidR="00EA5DB3" w:rsidRPr="00EA5DB3" w:rsidRDefault="00EA5DB3" w:rsidP="00EA5DB3">
      <w:pPr>
        <w:pStyle w:val="ReportBodyPar"/>
        <w:numPr>
          <w:ilvl w:val="0"/>
          <w:numId w:val="361"/>
        </w:numPr>
        <w:rPr>
          <w:lang w:val="ru-RU"/>
        </w:rPr>
      </w:pPr>
      <w:r w:rsidRPr="00EA5DB3">
        <w:rPr>
          <w:lang w:val="ru-RU"/>
        </w:rPr>
        <w:t>Плановое техническое обслуживание и методы работы: минимизация высоты падения материалов, поэтапная погрузка/разгрузка; обучение операторов тихим методам работы.</w:t>
      </w:r>
    </w:p>
    <w:p w14:paraId="3DCA10A6" w14:textId="77777777" w:rsidR="00EA5DB3" w:rsidRPr="00EA5DB3" w:rsidRDefault="00EA5DB3" w:rsidP="00EA5DB3">
      <w:pPr>
        <w:pStyle w:val="ReportBodyPar"/>
        <w:numPr>
          <w:ilvl w:val="0"/>
          <w:numId w:val="361"/>
        </w:numPr>
        <w:rPr>
          <w:lang w:val="ru-RU"/>
        </w:rPr>
      </w:pPr>
      <w:r w:rsidRPr="00EA5DB3">
        <w:rPr>
          <w:lang w:val="ru-RU"/>
        </w:rPr>
        <w:t>Размещение лагерей, тяжёлых мастерских и шумных вспомогательных объектов с достаточными отступами от населённых пунктов и территорий с дикой природой.</w:t>
      </w:r>
    </w:p>
    <w:p w14:paraId="0BED7372" w14:textId="77777777" w:rsidR="00EA5DB3" w:rsidRPr="002656FF" w:rsidRDefault="00EA5DB3" w:rsidP="00EA5DB3">
      <w:pPr>
        <w:pStyle w:val="ReportBodyPar"/>
      </w:pPr>
      <w:proofErr w:type="spellStart"/>
      <w:r w:rsidRPr="002656FF">
        <w:rPr>
          <w:b/>
          <w:bCs/>
        </w:rPr>
        <w:t>Защита</w:t>
      </w:r>
      <w:proofErr w:type="spellEnd"/>
      <w:r w:rsidRPr="002656FF">
        <w:rPr>
          <w:b/>
          <w:bCs/>
        </w:rPr>
        <w:t xml:space="preserve"> </w:t>
      </w:r>
      <w:proofErr w:type="spellStart"/>
      <w:r w:rsidRPr="002656FF">
        <w:rPr>
          <w:b/>
          <w:bCs/>
        </w:rPr>
        <w:t>работников</w:t>
      </w:r>
      <w:proofErr w:type="spellEnd"/>
      <w:r w:rsidRPr="002656FF">
        <w:rPr>
          <w:b/>
          <w:bCs/>
        </w:rPr>
        <w:t xml:space="preserve"> (ОТ)</w:t>
      </w:r>
    </w:p>
    <w:p w14:paraId="2F72864D" w14:textId="77777777" w:rsidR="00EA5DB3" w:rsidRPr="00EA5DB3" w:rsidRDefault="00EA5DB3" w:rsidP="00EA5DB3">
      <w:pPr>
        <w:pStyle w:val="ReportBodyPar"/>
        <w:numPr>
          <w:ilvl w:val="0"/>
          <w:numId w:val="362"/>
        </w:numPr>
        <w:rPr>
          <w:lang w:val="ru-RU"/>
        </w:rPr>
      </w:pPr>
      <w:r w:rsidRPr="00EA5DB3">
        <w:rPr>
          <w:lang w:val="ru-RU"/>
        </w:rPr>
        <w:t xml:space="preserve">Обеспечить и применять средства защиты слуха при </w:t>
      </w:r>
      <w:proofErr w:type="spellStart"/>
      <w:r w:rsidRPr="002656FF">
        <w:t>LAeq</w:t>
      </w:r>
      <w:proofErr w:type="spellEnd"/>
      <w:r w:rsidRPr="00EA5DB3">
        <w:rPr>
          <w:lang w:val="ru-RU"/>
        </w:rPr>
        <w:t>,8</w:t>
      </w:r>
      <w:r w:rsidRPr="002656FF">
        <w:t>h</w:t>
      </w:r>
      <w:r w:rsidRPr="00EA5DB3">
        <w:rPr>
          <w:lang w:val="ru-RU"/>
        </w:rPr>
        <w:t xml:space="preserve"> ≥ 85 дБ(А) или </w:t>
      </w:r>
      <w:proofErr w:type="spellStart"/>
      <w:r w:rsidRPr="002656FF">
        <w:t>Lpeak</w:t>
      </w:r>
      <w:proofErr w:type="spellEnd"/>
      <w:r w:rsidRPr="00EA5DB3">
        <w:rPr>
          <w:lang w:val="ru-RU"/>
        </w:rPr>
        <w:t xml:space="preserve"> ≥ 140 дБ(</w:t>
      </w:r>
      <w:r w:rsidRPr="002656FF">
        <w:t>C</w:t>
      </w:r>
      <w:r w:rsidRPr="00EA5DB3">
        <w:rPr>
          <w:lang w:val="ru-RU"/>
        </w:rPr>
        <w:t>); проводить аудиометрию для работников; ротировать бригады при шумных работах.</w:t>
      </w:r>
    </w:p>
    <w:p w14:paraId="5797000D" w14:textId="77777777" w:rsidR="00EA5DB3" w:rsidRPr="002656FF" w:rsidRDefault="00EA5DB3" w:rsidP="00EA5DB3">
      <w:pPr>
        <w:pStyle w:val="ReportBodyPar"/>
      </w:pPr>
      <w:proofErr w:type="spellStart"/>
      <w:r w:rsidRPr="002656FF">
        <w:rPr>
          <w:b/>
          <w:bCs/>
        </w:rPr>
        <w:t>Проектные</w:t>
      </w:r>
      <w:proofErr w:type="spellEnd"/>
      <w:r w:rsidRPr="002656FF">
        <w:rPr>
          <w:b/>
          <w:bCs/>
        </w:rPr>
        <w:t xml:space="preserve"> </w:t>
      </w:r>
      <w:proofErr w:type="spellStart"/>
      <w:r w:rsidRPr="002656FF">
        <w:rPr>
          <w:b/>
          <w:bCs/>
        </w:rPr>
        <w:t>решения</w:t>
      </w:r>
      <w:proofErr w:type="spellEnd"/>
    </w:p>
    <w:p w14:paraId="56E9E8E2" w14:textId="77777777" w:rsidR="00EA5DB3" w:rsidRPr="00EA5DB3" w:rsidRDefault="00EA5DB3" w:rsidP="00EA5DB3">
      <w:pPr>
        <w:pStyle w:val="ReportBodyPar"/>
        <w:numPr>
          <w:ilvl w:val="0"/>
          <w:numId w:val="363"/>
        </w:numPr>
        <w:rPr>
          <w:lang w:val="ru-RU"/>
        </w:rPr>
      </w:pPr>
      <w:r w:rsidRPr="00EA5DB3">
        <w:rPr>
          <w:lang w:val="ru-RU"/>
        </w:rPr>
        <w:t>Своевременное устранение износа и дефектов поверхности колес;</w:t>
      </w:r>
    </w:p>
    <w:p w14:paraId="66981119" w14:textId="77777777" w:rsidR="00EA5DB3" w:rsidRPr="002656FF" w:rsidRDefault="00EA5DB3" w:rsidP="00EA5DB3">
      <w:pPr>
        <w:pStyle w:val="ReportBodyPar"/>
        <w:numPr>
          <w:ilvl w:val="0"/>
          <w:numId w:val="363"/>
        </w:numPr>
      </w:pPr>
      <w:proofErr w:type="spellStart"/>
      <w:r w:rsidRPr="002656FF">
        <w:t>Шлифовка</w:t>
      </w:r>
      <w:proofErr w:type="spellEnd"/>
      <w:r w:rsidRPr="002656FF">
        <w:t xml:space="preserve"> </w:t>
      </w:r>
      <w:proofErr w:type="spellStart"/>
      <w:r w:rsidRPr="002656FF">
        <w:t>уложенных</w:t>
      </w:r>
      <w:proofErr w:type="spellEnd"/>
      <w:r w:rsidRPr="002656FF">
        <w:t xml:space="preserve"> </w:t>
      </w:r>
      <w:proofErr w:type="spellStart"/>
      <w:r w:rsidRPr="002656FF">
        <w:t>рельсов</w:t>
      </w:r>
      <w:proofErr w:type="spellEnd"/>
      <w:r w:rsidRPr="002656FF">
        <w:t>;</w:t>
      </w:r>
    </w:p>
    <w:p w14:paraId="72D4D49B" w14:textId="77777777" w:rsidR="00EA5DB3" w:rsidRPr="002656FF" w:rsidRDefault="00EA5DB3" w:rsidP="00EA5DB3">
      <w:pPr>
        <w:pStyle w:val="ReportBodyPar"/>
        <w:numPr>
          <w:ilvl w:val="0"/>
          <w:numId w:val="363"/>
        </w:numPr>
      </w:pPr>
      <w:proofErr w:type="spellStart"/>
      <w:r w:rsidRPr="002656FF">
        <w:t>Ограничение</w:t>
      </w:r>
      <w:proofErr w:type="spellEnd"/>
      <w:r w:rsidRPr="002656FF">
        <w:t xml:space="preserve"> </w:t>
      </w:r>
      <w:proofErr w:type="spellStart"/>
      <w:r w:rsidRPr="002656FF">
        <w:t>скорости</w:t>
      </w:r>
      <w:proofErr w:type="spellEnd"/>
      <w:r w:rsidRPr="002656FF">
        <w:t xml:space="preserve"> </w:t>
      </w:r>
      <w:proofErr w:type="spellStart"/>
      <w:r w:rsidRPr="002656FF">
        <w:t>поездов</w:t>
      </w:r>
      <w:proofErr w:type="spellEnd"/>
      <w:r w:rsidRPr="002656FF">
        <w:t>;</w:t>
      </w:r>
    </w:p>
    <w:p w14:paraId="69ED270E" w14:textId="77777777" w:rsidR="00EA5DB3" w:rsidRPr="002656FF" w:rsidRDefault="00EA5DB3" w:rsidP="00EA5DB3">
      <w:pPr>
        <w:pStyle w:val="ReportBodyPar"/>
        <w:numPr>
          <w:ilvl w:val="0"/>
          <w:numId w:val="363"/>
        </w:numPr>
      </w:pPr>
      <w:proofErr w:type="spellStart"/>
      <w:r w:rsidRPr="002656FF">
        <w:t>Акустическая</w:t>
      </w:r>
      <w:proofErr w:type="spellEnd"/>
      <w:r w:rsidRPr="002656FF">
        <w:t xml:space="preserve"> </w:t>
      </w:r>
      <w:proofErr w:type="spellStart"/>
      <w:r w:rsidRPr="002656FF">
        <w:t>шлифовка</w:t>
      </w:r>
      <w:proofErr w:type="spellEnd"/>
      <w:r w:rsidRPr="002656FF">
        <w:t xml:space="preserve"> </w:t>
      </w:r>
      <w:proofErr w:type="spellStart"/>
      <w:r w:rsidRPr="002656FF">
        <w:t>рельсов</w:t>
      </w:r>
      <w:proofErr w:type="spellEnd"/>
      <w:r w:rsidRPr="002656FF">
        <w:t>;</w:t>
      </w:r>
    </w:p>
    <w:p w14:paraId="4A0041E4" w14:textId="77777777" w:rsidR="00EA5DB3" w:rsidRPr="00EA5DB3" w:rsidRDefault="00EA5DB3" w:rsidP="00EA5DB3">
      <w:pPr>
        <w:pStyle w:val="ReportBodyPar"/>
        <w:numPr>
          <w:ilvl w:val="0"/>
          <w:numId w:val="363"/>
        </w:numPr>
        <w:rPr>
          <w:lang w:val="ru-RU"/>
        </w:rPr>
      </w:pPr>
      <w:r w:rsidRPr="00EA5DB3">
        <w:rPr>
          <w:lang w:val="ru-RU"/>
        </w:rPr>
        <w:t>Мониторинг технического состояния колесных пар;</w:t>
      </w:r>
    </w:p>
    <w:p w14:paraId="06ECA0B2" w14:textId="77777777" w:rsidR="00EA5DB3" w:rsidRPr="002656FF" w:rsidRDefault="00EA5DB3" w:rsidP="00EA5DB3">
      <w:pPr>
        <w:pStyle w:val="ReportBodyPar"/>
        <w:numPr>
          <w:ilvl w:val="0"/>
          <w:numId w:val="363"/>
        </w:numPr>
      </w:pPr>
      <w:proofErr w:type="spellStart"/>
      <w:r w:rsidRPr="002656FF">
        <w:t>Использование</w:t>
      </w:r>
      <w:proofErr w:type="spellEnd"/>
      <w:r w:rsidRPr="002656FF">
        <w:t xml:space="preserve"> </w:t>
      </w:r>
      <w:proofErr w:type="spellStart"/>
      <w:r w:rsidRPr="002656FF">
        <w:t>малых</w:t>
      </w:r>
      <w:proofErr w:type="spellEnd"/>
      <w:r w:rsidRPr="002656FF">
        <w:t xml:space="preserve"> </w:t>
      </w:r>
      <w:proofErr w:type="spellStart"/>
      <w:r w:rsidRPr="002656FF">
        <w:t>акустических</w:t>
      </w:r>
      <w:proofErr w:type="spellEnd"/>
      <w:r w:rsidRPr="002656FF">
        <w:t xml:space="preserve"> </w:t>
      </w:r>
      <w:proofErr w:type="spellStart"/>
      <w:r w:rsidRPr="002656FF">
        <w:t>экранов</w:t>
      </w:r>
      <w:proofErr w:type="spellEnd"/>
      <w:r w:rsidRPr="002656FF">
        <w:t>;</w:t>
      </w:r>
    </w:p>
    <w:p w14:paraId="3EDD9079" w14:textId="77777777" w:rsidR="00EA5DB3" w:rsidRPr="00EA5DB3" w:rsidRDefault="00EA5DB3" w:rsidP="00EA5DB3">
      <w:pPr>
        <w:pStyle w:val="ReportBodyPar"/>
        <w:numPr>
          <w:ilvl w:val="0"/>
          <w:numId w:val="363"/>
        </w:numPr>
        <w:rPr>
          <w:lang w:val="ru-RU"/>
        </w:rPr>
      </w:pPr>
      <w:r w:rsidRPr="00EA5DB3">
        <w:rPr>
          <w:lang w:val="ru-RU"/>
        </w:rPr>
        <w:t>Снижение звука рельсов (установка демпфирующих прокладок на рельс);</w:t>
      </w:r>
    </w:p>
    <w:p w14:paraId="54FC5A8E" w14:textId="77777777" w:rsidR="00EA5DB3" w:rsidRPr="002656FF" w:rsidRDefault="00EA5DB3" w:rsidP="00EA5DB3">
      <w:pPr>
        <w:pStyle w:val="ReportBodyPar"/>
        <w:numPr>
          <w:ilvl w:val="0"/>
          <w:numId w:val="363"/>
        </w:numPr>
      </w:pPr>
      <w:proofErr w:type="spellStart"/>
      <w:r w:rsidRPr="002656FF">
        <w:t>Увеличение</w:t>
      </w:r>
      <w:proofErr w:type="spellEnd"/>
      <w:r w:rsidRPr="002656FF">
        <w:t xml:space="preserve"> </w:t>
      </w:r>
      <w:proofErr w:type="spellStart"/>
      <w:r w:rsidRPr="002656FF">
        <w:t>гибкости</w:t>
      </w:r>
      <w:proofErr w:type="spellEnd"/>
      <w:r w:rsidRPr="002656FF">
        <w:t xml:space="preserve"> </w:t>
      </w:r>
      <w:proofErr w:type="spellStart"/>
      <w:r w:rsidRPr="002656FF">
        <w:t>подвески</w:t>
      </w:r>
      <w:proofErr w:type="spellEnd"/>
      <w:r w:rsidRPr="002656FF">
        <w:t xml:space="preserve"> </w:t>
      </w:r>
      <w:proofErr w:type="spellStart"/>
      <w:r w:rsidRPr="002656FF">
        <w:t>тележек</w:t>
      </w:r>
      <w:proofErr w:type="spellEnd"/>
      <w:r w:rsidRPr="002656FF">
        <w:t>.</w:t>
      </w:r>
    </w:p>
    <w:p w14:paraId="702AE94D" w14:textId="77777777" w:rsidR="00EA5DB3" w:rsidRPr="002656FF" w:rsidRDefault="00EA5DB3" w:rsidP="00EA5DB3">
      <w:pPr>
        <w:pStyle w:val="ReportBodyPar"/>
      </w:pPr>
      <w:proofErr w:type="spellStart"/>
      <w:r w:rsidRPr="002656FF">
        <w:rPr>
          <w:b/>
          <w:bCs/>
        </w:rPr>
        <w:t>Мониторинг</w:t>
      </w:r>
      <w:proofErr w:type="spellEnd"/>
      <w:r w:rsidRPr="002656FF">
        <w:rPr>
          <w:b/>
          <w:bCs/>
        </w:rPr>
        <w:t xml:space="preserve">, </w:t>
      </w:r>
      <w:proofErr w:type="spellStart"/>
      <w:r w:rsidRPr="002656FF">
        <w:rPr>
          <w:b/>
          <w:bCs/>
        </w:rPr>
        <w:t>критерии</w:t>
      </w:r>
      <w:proofErr w:type="spellEnd"/>
      <w:r w:rsidRPr="002656FF">
        <w:rPr>
          <w:b/>
          <w:bCs/>
        </w:rPr>
        <w:t xml:space="preserve"> и </w:t>
      </w:r>
      <w:proofErr w:type="spellStart"/>
      <w:r w:rsidRPr="002656FF">
        <w:rPr>
          <w:b/>
          <w:bCs/>
        </w:rPr>
        <w:t>реагирование</w:t>
      </w:r>
      <w:proofErr w:type="spellEnd"/>
    </w:p>
    <w:p w14:paraId="39452882" w14:textId="77777777" w:rsidR="00EA5DB3" w:rsidRPr="00EA5DB3" w:rsidRDefault="00EA5DB3" w:rsidP="00EA5DB3">
      <w:pPr>
        <w:pStyle w:val="ReportBodyPar"/>
        <w:numPr>
          <w:ilvl w:val="0"/>
          <w:numId w:val="364"/>
        </w:numPr>
        <w:rPr>
          <w:lang w:val="ru-RU"/>
        </w:rPr>
      </w:pPr>
      <w:r w:rsidRPr="00EA5DB3">
        <w:rPr>
          <w:lang w:val="ru-RU"/>
        </w:rPr>
        <w:t>Регулярные замеры на границах площадки и ближайших рецепторах; увеличение частоты во время пиковых работ и при жалобах.</w:t>
      </w:r>
    </w:p>
    <w:p w14:paraId="2D2FCEAE" w14:textId="77777777" w:rsidR="00EA5DB3" w:rsidRPr="00EA5DB3" w:rsidRDefault="00EA5DB3" w:rsidP="00EA5DB3">
      <w:pPr>
        <w:pStyle w:val="ReportBodyPar"/>
        <w:numPr>
          <w:ilvl w:val="0"/>
          <w:numId w:val="364"/>
        </w:numPr>
        <w:rPr>
          <w:lang w:val="ru-RU"/>
        </w:rPr>
      </w:pPr>
      <w:r w:rsidRPr="00EA5DB3">
        <w:rPr>
          <w:lang w:val="ru-RU"/>
        </w:rPr>
        <w:t xml:space="preserve">Критерии соблюдения: соответствие нормативам РК; при отсутствии или превышении местных нормативов — руководствоваться </w:t>
      </w:r>
      <w:r w:rsidRPr="002656FF">
        <w:t>IFC</w:t>
      </w:r>
      <w:r w:rsidRPr="00EA5DB3">
        <w:rPr>
          <w:lang w:val="ru-RU"/>
        </w:rPr>
        <w:t>/</w:t>
      </w:r>
      <w:r w:rsidRPr="002656FF">
        <w:t>WB</w:t>
      </w:r>
      <w:r w:rsidRPr="00EA5DB3">
        <w:rPr>
          <w:lang w:val="ru-RU"/>
        </w:rPr>
        <w:t xml:space="preserve"> </w:t>
      </w:r>
      <w:r w:rsidRPr="002656FF">
        <w:t>EHS</w:t>
      </w:r>
      <w:r w:rsidRPr="00EA5DB3">
        <w:rPr>
          <w:lang w:val="ru-RU"/>
        </w:rPr>
        <w:t xml:space="preserve"> (обычно 55 дБ(А) день / 45 дБ(А) ночь на жилых территориях, или вклад проекта ≤3 дБ выше фона).</w:t>
      </w:r>
    </w:p>
    <w:p w14:paraId="1E18BFAE" w14:textId="77777777" w:rsidR="00EA5DB3" w:rsidRPr="00EA5DB3" w:rsidRDefault="00EA5DB3" w:rsidP="00EA5DB3">
      <w:pPr>
        <w:pStyle w:val="ReportBodyPar"/>
        <w:numPr>
          <w:ilvl w:val="0"/>
          <w:numId w:val="364"/>
        </w:numPr>
        <w:rPr>
          <w:lang w:val="ru-RU"/>
        </w:rPr>
      </w:pPr>
      <w:r w:rsidRPr="00EA5DB3">
        <w:rPr>
          <w:lang w:val="ru-RU"/>
        </w:rPr>
        <w:t>Реагирование на превышения: установка барьеров, перенос работ, снижение работы оборудования, ремонт.</w:t>
      </w:r>
    </w:p>
    <w:p w14:paraId="367E4137" w14:textId="77777777" w:rsidR="00EA5DB3" w:rsidRPr="00EA5DB3" w:rsidRDefault="00EA5DB3" w:rsidP="00EA5DB3">
      <w:pPr>
        <w:pStyle w:val="ReportBodyPar"/>
        <w:numPr>
          <w:ilvl w:val="0"/>
          <w:numId w:val="364"/>
        </w:numPr>
        <w:rPr>
          <w:lang w:val="ru-RU"/>
        </w:rPr>
      </w:pPr>
      <w:r w:rsidRPr="00EA5DB3">
        <w:rPr>
          <w:lang w:val="ru-RU"/>
        </w:rPr>
        <w:t xml:space="preserve">Ведение протокола реагирования на жалобы через </w:t>
      </w:r>
      <w:r w:rsidRPr="002656FF">
        <w:t>GRM</w:t>
      </w:r>
      <w:r w:rsidRPr="00EA5DB3">
        <w:rPr>
          <w:lang w:val="ru-RU"/>
        </w:rPr>
        <w:t>; документирование расследований, мер и обратной связи.</w:t>
      </w:r>
    </w:p>
    <w:p w14:paraId="2498AE01" w14:textId="77777777" w:rsidR="00EA5DB3" w:rsidRPr="00EA5DB3" w:rsidRDefault="00EA5DB3" w:rsidP="00EA5DB3">
      <w:pPr>
        <w:pStyle w:val="ReportBodyPar"/>
        <w:numPr>
          <w:ilvl w:val="0"/>
          <w:numId w:val="364"/>
        </w:numPr>
        <w:rPr>
          <w:lang w:val="ru-RU"/>
        </w:rPr>
      </w:pPr>
      <w:r w:rsidRPr="00EA5DB3">
        <w:rPr>
          <w:lang w:val="ru-RU"/>
        </w:rPr>
        <w:t xml:space="preserve">Ежемесячная отчётность по </w:t>
      </w:r>
      <w:r w:rsidRPr="002656FF">
        <w:t>KPI</w:t>
      </w:r>
      <w:r w:rsidRPr="00EA5DB3">
        <w:rPr>
          <w:lang w:val="ru-RU"/>
        </w:rPr>
        <w:t xml:space="preserve"> шума для Инженера/КТЖ.</w:t>
      </w:r>
    </w:p>
    <w:p w14:paraId="105819BC" w14:textId="77777777" w:rsidR="00EA5DB3" w:rsidRDefault="00EA5DB3" w:rsidP="00EA5DB3">
      <w:pPr>
        <w:pStyle w:val="ReportBodyPar"/>
        <w:rPr>
          <w:b/>
          <w:bCs/>
          <w:lang w:val="ru-RU"/>
        </w:rPr>
      </w:pPr>
    </w:p>
    <w:p w14:paraId="1EDFEBB5" w14:textId="77777777" w:rsidR="00EA5DB3" w:rsidRPr="002656FF" w:rsidRDefault="00EA5DB3" w:rsidP="00EA5DB3">
      <w:pPr>
        <w:pStyle w:val="ReportBodyPar"/>
      </w:pPr>
      <w:proofErr w:type="spellStart"/>
      <w:r w:rsidRPr="002656FF">
        <w:rPr>
          <w:b/>
          <w:bCs/>
        </w:rPr>
        <w:t>Учёт</w:t>
      </w:r>
      <w:proofErr w:type="spellEnd"/>
      <w:r w:rsidRPr="002656FF">
        <w:rPr>
          <w:b/>
          <w:bCs/>
        </w:rPr>
        <w:t xml:space="preserve"> </w:t>
      </w:r>
      <w:proofErr w:type="spellStart"/>
      <w:r w:rsidRPr="002656FF">
        <w:rPr>
          <w:b/>
          <w:bCs/>
        </w:rPr>
        <w:t>дикой</w:t>
      </w:r>
      <w:proofErr w:type="spellEnd"/>
      <w:r w:rsidRPr="002656FF">
        <w:rPr>
          <w:b/>
          <w:bCs/>
        </w:rPr>
        <w:t xml:space="preserve"> </w:t>
      </w:r>
      <w:proofErr w:type="spellStart"/>
      <w:r w:rsidRPr="002656FF">
        <w:rPr>
          <w:b/>
          <w:bCs/>
        </w:rPr>
        <w:t>природы</w:t>
      </w:r>
      <w:proofErr w:type="spellEnd"/>
      <w:r w:rsidRPr="002656FF">
        <w:rPr>
          <w:b/>
          <w:bCs/>
        </w:rPr>
        <w:t xml:space="preserve"> и </w:t>
      </w:r>
      <w:proofErr w:type="spellStart"/>
      <w:r w:rsidRPr="002656FF">
        <w:rPr>
          <w:b/>
          <w:bCs/>
        </w:rPr>
        <w:t>скота</w:t>
      </w:r>
      <w:proofErr w:type="spellEnd"/>
    </w:p>
    <w:p w14:paraId="0F625141" w14:textId="77777777" w:rsidR="00EA5DB3" w:rsidRPr="00EA5DB3" w:rsidRDefault="00EA5DB3" w:rsidP="00EA5DB3">
      <w:pPr>
        <w:pStyle w:val="ReportBodyPar"/>
        <w:numPr>
          <w:ilvl w:val="0"/>
          <w:numId w:val="365"/>
        </w:numPr>
        <w:rPr>
          <w:lang w:val="ru-RU"/>
        </w:rPr>
      </w:pPr>
      <w:r w:rsidRPr="00EA5DB3">
        <w:rPr>
          <w:lang w:val="ru-RU"/>
        </w:rPr>
        <w:t>Избегать шумных работ рядом с чувствительными средами обитания и в период размножения; ограничить ночное освещение и шум в степных/прибрежных зонах.</w:t>
      </w:r>
    </w:p>
    <w:p w14:paraId="49D3DD90" w14:textId="77777777" w:rsidR="00EA5DB3" w:rsidRPr="00EA5DB3" w:rsidRDefault="00EA5DB3" w:rsidP="00EA5DB3">
      <w:pPr>
        <w:pStyle w:val="ReportBodyPar"/>
        <w:rPr>
          <w:lang w:val="ru-RU"/>
        </w:rPr>
      </w:pPr>
    </w:p>
    <w:p w14:paraId="5FE7CAEE" w14:textId="77777777" w:rsidR="00EA5DB3" w:rsidRDefault="00EA5DB3" w:rsidP="00EA5DB3">
      <w:pPr>
        <w:pStyle w:val="ReportBodyPar"/>
        <w:ind w:left="720"/>
        <w:rPr>
          <w:b/>
          <w:bCs/>
          <w:lang w:val="ru-RU"/>
        </w:rPr>
      </w:pPr>
      <w:r w:rsidRPr="00EA5DB3">
        <w:rPr>
          <w:b/>
          <w:bCs/>
          <w:lang w:val="ru-RU"/>
        </w:rPr>
        <w:t>8.3.7 Образование отходов</w:t>
      </w:r>
    </w:p>
    <w:p w14:paraId="5A6102B2" w14:textId="77777777" w:rsidR="00EA5DB3" w:rsidRPr="002656FF" w:rsidRDefault="00EA5DB3" w:rsidP="00EA5DB3">
      <w:pPr>
        <w:pStyle w:val="ReportBodyPar"/>
        <w:ind w:left="720"/>
        <w:rPr>
          <w:b/>
          <w:bCs/>
          <w:lang w:val="ru-RU"/>
        </w:rPr>
      </w:pPr>
    </w:p>
    <w:p w14:paraId="56B158A1" w14:textId="77777777" w:rsidR="00EA5DB3" w:rsidRPr="00EA5DB3" w:rsidRDefault="00EA5DB3" w:rsidP="00EA5DB3">
      <w:pPr>
        <w:pStyle w:val="ReportBodyPar"/>
        <w:rPr>
          <w:lang w:val="ru-RU"/>
        </w:rPr>
      </w:pPr>
      <w:r w:rsidRPr="00EA5DB3">
        <w:rPr>
          <w:lang w:val="ru-RU"/>
        </w:rPr>
        <w:t xml:space="preserve">Строительство железной дороги и связанные работы будут генерировать как опасные (например, остатки краски, масляные тряпки, использованные батареи), так и неопасные отходы (строительный мусор, бытовой мусор). В соответствии с </w:t>
      </w:r>
      <w:r w:rsidRPr="002656FF">
        <w:t>IFC</w:t>
      </w:r>
      <w:r w:rsidRPr="00EA5DB3">
        <w:rPr>
          <w:lang w:val="ru-RU"/>
        </w:rPr>
        <w:t xml:space="preserve"> </w:t>
      </w:r>
      <w:r w:rsidRPr="002656FF">
        <w:t>PS</w:t>
      </w:r>
      <w:r w:rsidRPr="00EA5DB3">
        <w:rPr>
          <w:lang w:val="ru-RU"/>
        </w:rPr>
        <w:t>3 и законодательством Казахстана все отходы будут классифицированы, безопасно храниться в специально отведённых местах и передаваться лицензированным подрядчикам для утилизации или обезвреживания. План управления отходами (</w:t>
      </w:r>
      <w:r w:rsidRPr="002656FF">
        <w:t>WMP</w:t>
      </w:r>
      <w:r w:rsidRPr="00EA5DB3">
        <w:rPr>
          <w:lang w:val="ru-RU"/>
        </w:rPr>
        <w:t xml:space="preserve">) будет регламентировать процедуры обращения с отходами. Прямой сброс твёрдых </w:t>
      </w:r>
      <w:r w:rsidRPr="00EA5DB3">
        <w:rPr>
          <w:lang w:val="ru-RU"/>
        </w:rPr>
        <w:lastRenderedPageBreak/>
        <w:t>или жидких отходов в почву или водоёмы запрещён; бытовые сточные воды будут транспортироваться на утверждённые очистные сооружения.</w:t>
      </w:r>
    </w:p>
    <w:p w14:paraId="6CA1FCE4" w14:textId="77777777" w:rsidR="00EA5DB3" w:rsidRPr="00EA5DB3" w:rsidRDefault="00EA5DB3" w:rsidP="00EA5DB3">
      <w:pPr>
        <w:pStyle w:val="ReportBodyPar"/>
        <w:rPr>
          <w:lang w:val="ru-RU"/>
        </w:rPr>
      </w:pPr>
      <w:r w:rsidRPr="00EA5DB3">
        <w:rPr>
          <w:lang w:val="ru-RU"/>
        </w:rPr>
        <w:t>Возможные негативные воздействия оцениваются как умеренный риск. Требуется регулярный контроль за обращением с отходами.</w:t>
      </w:r>
    </w:p>
    <w:p w14:paraId="1D6F9FF4" w14:textId="77777777" w:rsidR="00EA5DB3" w:rsidRPr="00EA5DB3" w:rsidRDefault="00EA5DB3" w:rsidP="00A95DCE">
      <w:pPr>
        <w:pStyle w:val="ReportBodyPar"/>
        <w:spacing w:before="120"/>
        <w:rPr>
          <w:lang w:val="ru-RU"/>
        </w:rPr>
      </w:pPr>
      <w:r w:rsidRPr="00EA5DB3">
        <w:rPr>
          <w:b/>
          <w:bCs/>
          <w:lang w:val="ru-RU"/>
        </w:rPr>
        <w:t>Источник воздействия и оценка</w:t>
      </w:r>
    </w:p>
    <w:p w14:paraId="5E58277C" w14:textId="3A40288A" w:rsidR="00EA5DB3" w:rsidRPr="00EA5DB3" w:rsidRDefault="00EA5DB3" w:rsidP="00EA5DB3">
      <w:pPr>
        <w:pStyle w:val="ReportBodyPar"/>
        <w:rPr>
          <w:lang w:val="ru-RU"/>
        </w:rPr>
      </w:pPr>
      <w:r w:rsidRPr="00EA5DB3">
        <w:rPr>
          <w:lang w:val="ru-RU"/>
        </w:rPr>
        <w:t xml:space="preserve">Строительство железной дороги </w:t>
      </w:r>
      <w:proofErr w:type="spellStart"/>
      <w:r w:rsidR="00401085">
        <w:rPr>
          <w:lang w:val="ru-RU"/>
        </w:rPr>
        <w:t>Мойынты</w:t>
      </w:r>
      <w:proofErr w:type="spellEnd"/>
      <w:r w:rsidRPr="00EA5DB3">
        <w:rPr>
          <w:lang w:val="ru-RU"/>
        </w:rPr>
        <w:t>–Кызылжар и связанных объектов (лагеря для рабочих, мастерские, карьеры, дробильные/бетонные заводы, склады, подъездные дороги) приведёт к образованию следующих потоков отходов:</w:t>
      </w:r>
    </w:p>
    <w:p w14:paraId="76EFA3B3" w14:textId="77777777" w:rsidR="00EA5DB3" w:rsidRPr="00EA5DB3" w:rsidRDefault="00EA5DB3" w:rsidP="00EA5DB3">
      <w:pPr>
        <w:pStyle w:val="ReportBodyPar"/>
        <w:numPr>
          <w:ilvl w:val="0"/>
          <w:numId w:val="366"/>
        </w:numPr>
        <w:rPr>
          <w:lang w:val="ru-RU"/>
        </w:rPr>
      </w:pPr>
      <w:r w:rsidRPr="00EA5DB3">
        <w:rPr>
          <w:b/>
          <w:bCs/>
          <w:lang w:val="ru-RU"/>
        </w:rPr>
        <w:t>Бытовые отходы (</w:t>
      </w:r>
      <w:r w:rsidRPr="002656FF">
        <w:rPr>
          <w:b/>
          <w:bCs/>
        </w:rPr>
        <w:t>MSW</w:t>
      </w:r>
      <w:r w:rsidRPr="00EA5DB3">
        <w:rPr>
          <w:b/>
          <w:bCs/>
          <w:lang w:val="ru-RU"/>
        </w:rPr>
        <w:t>):</w:t>
      </w:r>
      <w:r w:rsidRPr="002656FF">
        <w:t> </w:t>
      </w:r>
      <w:r w:rsidRPr="00EA5DB3">
        <w:rPr>
          <w:lang w:val="ru-RU"/>
        </w:rPr>
        <w:t>из лагерей и офисов работников, около 0,4–0,5 кг/чел./день, включая пищевые отходы, пластик, стекло, бумагу/картон и упаковку.</w:t>
      </w:r>
    </w:p>
    <w:p w14:paraId="6267FA31" w14:textId="77777777" w:rsidR="00EA5DB3" w:rsidRPr="00EA5DB3" w:rsidRDefault="00EA5DB3" w:rsidP="00EA5DB3">
      <w:pPr>
        <w:pStyle w:val="ReportBodyPar"/>
        <w:numPr>
          <w:ilvl w:val="0"/>
          <w:numId w:val="366"/>
        </w:numPr>
        <w:rPr>
          <w:lang w:val="ru-RU"/>
        </w:rPr>
      </w:pPr>
      <w:r w:rsidRPr="00EA5DB3">
        <w:rPr>
          <w:b/>
          <w:bCs/>
          <w:lang w:val="ru-RU"/>
        </w:rPr>
        <w:t>Инертные строительные отходы:</w:t>
      </w:r>
      <w:r w:rsidRPr="002656FF">
        <w:t> </w:t>
      </w:r>
      <w:r w:rsidRPr="00EA5DB3">
        <w:rPr>
          <w:lang w:val="ru-RU"/>
        </w:rPr>
        <w:t>бетонный бой, щебень, обрезки древесины и металла, опалубка, пустые мешки с цементом, упаковка.</w:t>
      </w:r>
    </w:p>
    <w:p w14:paraId="49F626DB" w14:textId="77777777" w:rsidR="00EA5DB3" w:rsidRPr="00EA5DB3" w:rsidRDefault="00EA5DB3" w:rsidP="00EA5DB3">
      <w:pPr>
        <w:pStyle w:val="ReportBodyPar"/>
        <w:numPr>
          <w:ilvl w:val="0"/>
          <w:numId w:val="366"/>
        </w:numPr>
        <w:rPr>
          <w:lang w:val="ru-RU"/>
        </w:rPr>
      </w:pPr>
      <w:r w:rsidRPr="00EA5DB3">
        <w:rPr>
          <w:b/>
          <w:bCs/>
          <w:lang w:val="ru-RU"/>
        </w:rPr>
        <w:t>Опасные отходы:</w:t>
      </w:r>
      <w:r w:rsidRPr="002656FF">
        <w:t> </w:t>
      </w:r>
      <w:r w:rsidRPr="00EA5DB3">
        <w:rPr>
          <w:lang w:val="ru-RU"/>
        </w:rPr>
        <w:t>использованное масло и фильтры, масляные тряпки и абсорбенты, остатки краски и растворителей, загрязнённая тара, остатки цемента, батареи, ртутные лампы, масляный шлам.</w:t>
      </w:r>
    </w:p>
    <w:p w14:paraId="033D7F79" w14:textId="77777777" w:rsidR="00EA5DB3" w:rsidRPr="00EA5DB3" w:rsidRDefault="00EA5DB3" w:rsidP="00EA5DB3">
      <w:pPr>
        <w:pStyle w:val="ReportBodyPar"/>
        <w:numPr>
          <w:ilvl w:val="0"/>
          <w:numId w:val="366"/>
        </w:numPr>
        <w:rPr>
          <w:lang w:val="ru-RU"/>
        </w:rPr>
      </w:pPr>
      <w:r w:rsidRPr="00EA5DB3">
        <w:rPr>
          <w:b/>
          <w:bCs/>
          <w:lang w:val="ru-RU"/>
        </w:rPr>
        <w:t>Сточные воды:</w:t>
      </w:r>
      <w:r w:rsidRPr="002656FF">
        <w:t> </w:t>
      </w:r>
      <w:r w:rsidRPr="00EA5DB3">
        <w:rPr>
          <w:lang w:val="ru-RU"/>
        </w:rPr>
        <w:t>бытовые сточные воды из лагерей, промывка техники, остатки бетона и цемента, технологическая вода с заводов.</w:t>
      </w:r>
    </w:p>
    <w:p w14:paraId="4F46BE02" w14:textId="77777777" w:rsidR="00EC15C6" w:rsidRPr="00EC15C6" w:rsidRDefault="00EC15C6" w:rsidP="00EA5DB3">
      <w:pPr>
        <w:pStyle w:val="ReportBodyPar"/>
        <w:rPr>
          <w:lang w:val="ru-RU"/>
        </w:rPr>
      </w:pPr>
    </w:p>
    <w:p w14:paraId="1081B6C8" w14:textId="77777777" w:rsidR="00EC15C6" w:rsidRPr="00EC15C6" w:rsidRDefault="00EC15C6" w:rsidP="00EC15C6">
      <w:pPr>
        <w:pStyle w:val="ReportBodyPar"/>
        <w:rPr>
          <w:b/>
          <w:bCs/>
          <w:lang w:val="ru-RU"/>
        </w:rPr>
      </w:pPr>
      <w:r w:rsidRPr="00EC15C6">
        <w:rPr>
          <w:b/>
          <w:bCs/>
          <w:lang w:val="ru-RU"/>
        </w:rPr>
        <w:t>Строительство</w:t>
      </w:r>
    </w:p>
    <w:p w14:paraId="362F25A7" w14:textId="4CBE40F6" w:rsidR="00EC15C6" w:rsidRDefault="00EC15C6" w:rsidP="00EC15C6">
      <w:pPr>
        <w:pStyle w:val="ReportBodyPar"/>
        <w:ind w:left="103"/>
        <w:rPr>
          <w:lang w:val="ru-RU"/>
        </w:rPr>
      </w:pPr>
      <w:r w:rsidRPr="00EC15C6">
        <w:rPr>
          <w:lang w:val="ru-RU"/>
        </w:rPr>
        <w:t xml:space="preserve">В период строительства (2 года, ЗОНД) ожидается образование следующих видов отходов: </w:t>
      </w:r>
    </w:p>
    <w:p w14:paraId="5B4DBE97" w14:textId="65CE4B64" w:rsidR="00EC15C6" w:rsidRPr="00EC15C6" w:rsidRDefault="00EC15C6" w:rsidP="00EC15C6">
      <w:pPr>
        <w:pStyle w:val="ReportBodyPar"/>
        <w:numPr>
          <w:ilvl w:val="0"/>
          <w:numId w:val="491"/>
        </w:numPr>
        <w:rPr>
          <w:lang w:val="ru-RU"/>
        </w:rPr>
      </w:pPr>
      <w:r w:rsidRPr="00EC15C6">
        <w:rPr>
          <w:lang w:val="ru-RU"/>
        </w:rPr>
        <w:t>твердые бытовые отходы – 365,7 тонны/период, промасленная ветошь – 0,127 тонны/период, огарки сварочных электродов – 0,00405 тонны/период, тара из-под лакокрасочных материалов – 1,6675 тонны/период, строительный мусор – 77 500 тонн/период.</w:t>
      </w:r>
    </w:p>
    <w:p w14:paraId="50959FF0" w14:textId="3B19EC83" w:rsidR="00EC15C6" w:rsidRPr="00EC15C6" w:rsidRDefault="00EC15C6" w:rsidP="00EC15C6">
      <w:pPr>
        <w:pStyle w:val="ReportBodyPar"/>
        <w:numPr>
          <w:ilvl w:val="0"/>
          <w:numId w:val="491"/>
        </w:numPr>
        <w:rPr>
          <w:lang w:val="ru-RU"/>
        </w:rPr>
      </w:pPr>
      <w:r w:rsidRPr="00EC15C6">
        <w:rPr>
          <w:lang w:val="ru-RU"/>
        </w:rPr>
        <w:t>Твердые бытовые отходы/муниципальные отходы образуются при обслуживании рабочих вахтового поселка.</w:t>
      </w:r>
    </w:p>
    <w:p w14:paraId="1725A869" w14:textId="6C933CD2" w:rsidR="00EC15C6" w:rsidRPr="00EC15C6" w:rsidRDefault="00EC15C6" w:rsidP="00EC15C6">
      <w:pPr>
        <w:pStyle w:val="ReportBodyPar"/>
        <w:numPr>
          <w:ilvl w:val="0"/>
          <w:numId w:val="491"/>
        </w:numPr>
        <w:rPr>
          <w:lang w:val="ru-RU"/>
        </w:rPr>
      </w:pPr>
      <w:r w:rsidRPr="00EC15C6">
        <w:rPr>
          <w:lang w:val="ru-RU"/>
        </w:rPr>
        <w:t>Промасленная ветошь образуется при обслуживании транспортных средств и различных видов оборудования.</w:t>
      </w:r>
    </w:p>
    <w:p w14:paraId="1ABA7F0A" w14:textId="67913F52" w:rsidR="00EC15C6" w:rsidRPr="00EC15C6" w:rsidRDefault="00EC15C6" w:rsidP="00EC15C6">
      <w:pPr>
        <w:pStyle w:val="ReportBodyPar"/>
        <w:numPr>
          <w:ilvl w:val="0"/>
          <w:numId w:val="491"/>
        </w:numPr>
        <w:rPr>
          <w:lang w:val="ru-RU"/>
        </w:rPr>
      </w:pPr>
      <w:r w:rsidRPr="00EC15C6">
        <w:rPr>
          <w:lang w:val="ru-RU"/>
        </w:rPr>
        <w:t>Огарки электродов образуются при сварке и состоят из огарков электродов и остатков сварочной присадочной массы.</w:t>
      </w:r>
    </w:p>
    <w:p w14:paraId="7FA873A0" w14:textId="4A371085" w:rsidR="00EC15C6" w:rsidRPr="00EC15C6" w:rsidRDefault="00EC15C6" w:rsidP="00EC15C6">
      <w:pPr>
        <w:pStyle w:val="ReportBodyPar"/>
        <w:numPr>
          <w:ilvl w:val="0"/>
          <w:numId w:val="491"/>
        </w:numPr>
        <w:rPr>
          <w:lang w:val="ru-RU"/>
        </w:rPr>
      </w:pPr>
      <w:r w:rsidRPr="00EC15C6">
        <w:rPr>
          <w:lang w:val="ru-RU"/>
        </w:rPr>
        <w:t>Тара из-под жестяной краски образуется при покрасочных работах во время строительства.</w:t>
      </w:r>
    </w:p>
    <w:p w14:paraId="7C68CEE3" w14:textId="3D818F17" w:rsidR="00EC15C6" w:rsidRPr="00EC15C6" w:rsidRDefault="00EC15C6" w:rsidP="00EC15C6">
      <w:pPr>
        <w:pStyle w:val="ReportBodyPar"/>
        <w:numPr>
          <w:ilvl w:val="0"/>
          <w:numId w:val="491"/>
        </w:numPr>
        <w:rPr>
          <w:lang w:val="ru-RU"/>
        </w:rPr>
      </w:pPr>
      <w:r w:rsidRPr="00EC15C6">
        <w:rPr>
          <w:lang w:val="ru-RU"/>
        </w:rPr>
        <w:t>Строительные отходы образуются при строительно-монтажных работах.</w:t>
      </w:r>
    </w:p>
    <w:p w14:paraId="5BD5CDC7" w14:textId="77777777" w:rsidR="00EC15C6" w:rsidRPr="00EC15C6" w:rsidRDefault="00EC15C6" w:rsidP="00EC15C6">
      <w:pPr>
        <w:pStyle w:val="ReportBodyPar"/>
        <w:rPr>
          <w:lang w:val="ru-RU"/>
        </w:rPr>
      </w:pPr>
    </w:p>
    <w:p w14:paraId="34443A1D" w14:textId="77777777" w:rsidR="00EC15C6" w:rsidRPr="00EC15C6" w:rsidRDefault="00EC15C6" w:rsidP="00EC15C6">
      <w:pPr>
        <w:pStyle w:val="ReportBodyPar"/>
        <w:rPr>
          <w:b/>
          <w:bCs/>
          <w:lang w:val="ru-RU"/>
        </w:rPr>
      </w:pPr>
      <w:r w:rsidRPr="00EC15C6">
        <w:rPr>
          <w:b/>
          <w:bCs/>
          <w:lang w:val="ru-RU"/>
        </w:rPr>
        <w:t>Эксплуатация</w:t>
      </w:r>
    </w:p>
    <w:p w14:paraId="387636D0" w14:textId="5FA82807" w:rsidR="00EC15C6" w:rsidRPr="00EC15C6" w:rsidRDefault="00EC15C6" w:rsidP="00EC15C6">
      <w:pPr>
        <w:pStyle w:val="ReportBodyPar"/>
        <w:numPr>
          <w:ilvl w:val="0"/>
          <w:numId w:val="491"/>
        </w:numPr>
        <w:rPr>
          <w:lang w:val="ru-RU"/>
        </w:rPr>
      </w:pPr>
      <w:r w:rsidRPr="00EC15C6">
        <w:rPr>
          <w:lang w:val="ru-RU"/>
        </w:rPr>
        <w:t>Общий ожидаемый объём отходов в период эксплуатации составляет: твёрдые бытовые отходы – 22,79 тонн/год, ртутьсодержащие лампы – 0,0079 тонн/год, отработанные масла – 8,425 тонн/год, отработанные аккумуляторные батареи – 0,18224 тонн/год, отходы, содержащие вредные вещества, образующиеся при ремонте подвижного состава и оборудования – 80 тонн/год.</w:t>
      </w:r>
    </w:p>
    <w:p w14:paraId="2A219FF5" w14:textId="51148CCD" w:rsidR="00EC15C6" w:rsidRPr="00EC15C6" w:rsidRDefault="00EC15C6" w:rsidP="00EC15C6">
      <w:pPr>
        <w:pStyle w:val="ReportBodyPar"/>
        <w:numPr>
          <w:ilvl w:val="0"/>
          <w:numId w:val="491"/>
        </w:numPr>
        <w:rPr>
          <w:lang w:val="ru-RU"/>
        </w:rPr>
      </w:pPr>
      <w:r w:rsidRPr="00EC15C6">
        <w:rPr>
          <w:lang w:val="ru-RU"/>
        </w:rPr>
        <w:t>Отработанные люминесцентные лампы образуются при выходе из строя ртутьсодержащих ламп различных марок.</w:t>
      </w:r>
    </w:p>
    <w:p w14:paraId="67023E09" w14:textId="1C6A82C5" w:rsidR="00EC15C6" w:rsidRPr="00EC15C6" w:rsidRDefault="00EC15C6" w:rsidP="00EC15C6">
      <w:pPr>
        <w:pStyle w:val="ReportBodyPar"/>
        <w:numPr>
          <w:ilvl w:val="0"/>
          <w:numId w:val="491"/>
        </w:numPr>
        <w:rPr>
          <w:lang w:val="ru-RU"/>
        </w:rPr>
      </w:pPr>
      <w:r w:rsidRPr="00EC15C6">
        <w:rPr>
          <w:lang w:val="ru-RU"/>
        </w:rPr>
        <w:t>Отработанные масла образуются при эксплуатации транспортных средств и спецтехники.</w:t>
      </w:r>
    </w:p>
    <w:p w14:paraId="5C12DCC6" w14:textId="3D27816E" w:rsidR="00EC15C6" w:rsidRPr="00EC15C6" w:rsidRDefault="00EC15C6" w:rsidP="00EC15C6">
      <w:pPr>
        <w:pStyle w:val="ReportBodyPar"/>
        <w:numPr>
          <w:ilvl w:val="0"/>
          <w:numId w:val="491"/>
        </w:numPr>
        <w:rPr>
          <w:lang w:val="ru-RU"/>
        </w:rPr>
      </w:pPr>
      <w:r w:rsidRPr="00EC15C6">
        <w:rPr>
          <w:lang w:val="ru-RU"/>
        </w:rPr>
        <w:t>Отработанные аккумуляторные батареи образуются после истечения срока их службы.</w:t>
      </w:r>
    </w:p>
    <w:p w14:paraId="5AAC7B49" w14:textId="5A154AB7" w:rsidR="00EC15C6" w:rsidRPr="00EC15C6" w:rsidRDefault="00EC15C6" w:rsidP="00EC15C6">
      <w:pPr>
        <w:pStyle w:val="ReportBodyPar"/>
        <w:numPr>
          <w:ilvl w:val="0"/>
          <w:numId w:val="491"/>
        </w:numPr>
        <w:rPr>
          <w:lang w:val="ru-RU"/>
        </w:rPr>
      </w:pPr>
      <w:r w:rsidRPr="00EC15C6">
        <w:rPr>
          <w:lang w:val="ru-RU"/>
        </w:rPr>
        <w:t xml:space="preserve">Проектом не предусмотрено строительство полигона для утилизации промышленных и бытовых отходов. Все отходы, образующиеся при строительстве и эксплуатации железной дороги, будут передаваться специализированным </w:t>
      </w:r>
      <w:r w:rsidRPr="00EC15C6">
        <w:rPr>
          <w:lang w:val="ru-RU"/>
        </w:rPr>
        <w:lastRenderedPageBreak/>
        <w:t>организациям на договорной основе для утилизации, обезвреживания, повторного использования или захоронения. Данные организации должны иметь соответствующую лицензию в соответствии со статьёй 336 Экологического кодекса Республики Казахстан и Законом «О разрешениях и уведомлениях».</w:t>
      </w:r>
    </w:p>
    <w:p w14:paraId="260273D1" w14:textId="7DE04790" w:rsidR="00EC15C6" w:rsidRPr="00EC15C6" w:rsidRDefault="00EC15C6" w:rsidP="00EC15C6">
      <w:pPr>
        <w:pStyle w:val="ReportBodyPar"/>
        <w:numPr>
          <w:ilvl w:val="0"/>
          <w:numId w:val="491"/>
        </w:numPr>
        <w:rPr>
          <w:lang w:val="ru-RU"/>
        </w:rPr>
      </w:pPr>
      <w:r w:rsidRPr="00EC15C6">
        <w:rPr>
          <w:lang w:val="ru-RU"/>
        </w:rPr>
        <w:t>Сбор и временное хранение отходов на территории вахтового поселка будут организованы в соответствии с санитарно-эпидемиологическими требованиями, утвержденными приказом и.о. Министра здравоохранения Республики Казахстан от 15 декабря 2020 года № КР ДСМ-272/2020. Отходы будут накапливаться раздельно по классам опасности на специально оборудованных площадках, обеспечивающих экологическую и санитарную безопасность. Внутренние нормативные акты будут определять порядок накопления отходов, включая сроки хранения (не более 6 месяцев), допустимые объемы и требования к условиям захоронения. Кроме того, в соответствии со статьей 329 Экологического кодекса Республики Казахстан, система управления отходами будет построена по иерархии мероприятий: предотвращение образования отходов, подготовка к повторному использованию, переработка, утилизация и, наконец, захоронение.</w:t>
      </w:r>
    </w:p>
    <w:p w14:paraId="157AF5B1" w14:textId="77777777" w:rsidR="005568A9" w:rsidRDefault="00EC15C6" w:rsidP="00EC15C6">
      <w:pPr>
        <w:pStyle w:val="ReportBodyPar"/>
        <w:numPr>
          <w:ilvl w:val="0"/>
          <w:numId w:val="491"/>
        </w:numPr>
        <w:rPr>
          <w:lang w:val="ru-RU"/>
        </w:rPr>
      </w:pPr>
      <w:r w:rsidRPr="00EC15C6">
        <w:rPr>
          <w:lang w:val="ru-RU"/>
        </w:rPr>
        <w:t xml:space="preserve">Вся деятельность по управлению отходами будет организована в соответствии с требованиями статьи 327 Экологического кодекса Республики Казахстан, что позволит исключить риски для здоровья человека и воздействие на компоненты окружающей среды, включая атмосферный воздух, водные ресурсы, почву, растительный и животный мир. </w:t>
      </w:r>
    </w:p>
    <w:p w14:paraId="4721D9AA" w14:textId="3E848557" w:rsidR="00EC15C6" w:rsidRPr="00EC15C6" w:rsidRDefault="00EC15C6" w:rsidP="00EC15C6">
      <w:pPr>
        <w:pStyle w:val="ReportBodyPar"/>
        <w:numPr>
          <w:ilvl w:val="0"/>
          <w:numId w:val="491"/>
        </w:numPr>
        <w:rPr>
          <w:lang w:val="ru-RU"/>
        </w:rPr>
      </w:pPr>
      <w:r w:rsidRPr="00EC15C6">
        <w:rPr>
          <w:lang w:val="ru-RU"/>
        </w:rPr>
        <w:t>Соблюдение этих требований гарантирует, что операции по обращению с отходами осуществляются без риска для ключевых компонентов экосистемы, тем самым минимизируя их негативное воздействие на окружающую среду.</w:t>
      </w:r>
    </w:p>
    <w:p w14:paraId="1D392A08" w14:textId="5E2616F4" w:rsidR="00EC15C6" w:rsidRPr="00EC15C6" w:rsidRDefault="00EC15C6" w:rsidP="00EC15C6">
      <w:pPr>
        <w:pStyle w:val="ReportBodyPar"/>
        <w:numPr>
          <w:ilvl w:val="0"/>
          <w:numId w:val="491"/>
        </w:numPr>
        <w:rPr>
          <w:lang w:val="ru-RU"/>
        </w:rPr>
      </w:pPr>
      <w:r w:rsidRPr="00EC15C6">
        <w:rPr>
          <w:lang w:val="ru-RU"/>
        </w:rPr>
        <w:t>Значимость воздействия: низкая.</w:t>
      </w:r>
    </w:p>
    <w:p w14:paraId="49CDFBFF" w14:textId="77777777" w:rsidR="00EC15C6" w:rsidRPr="00EC15C6" w:rsidRDefault="00EC15C6" w:rsidP="00EA5DB3">
      <w:pPr>
        <w:pStyle w:val="ReportBodyPar"/>
        <w:rPr>
          <w:lang w:val="ru-RU"/>
        </w:rPr>
      </w:pPr>
    </w:p>
    <w:p w14:paraId="3A0A6124" w14:textId="77777777" w:rsidR="00EA5DB3" w:rsidRPr="00EC15C6" w:rsidRDefault="00EA5DB3" w:rsidP="00EA5DB3">
      <w:pPr>
        <w:pStyle w:val="ReportBodyPar"/>
        <w:rPr>
          <w:lang w:val="ru-RU"/>
        </w:rPr>
      </w:pPr>
      <w:r w:rsidRPr="00EC15C6">
        <w:rPr>
          <w:b/>
          <w:bCs/>
          <w:lang w:val="ru-RU"/>
        </w:rPr>
        <w:t>Сточные воды</w:t>
      </w:r>
    </w:p>
    <w:p w14:paraId="55E2B673" w14:textId="30D4026C" w:rsidR="00EC15C6" w:rsidRPr="00EC15C6" w:rsidRDefault="00EC15C6" w:rsidP="00EC15C6">
      <w:pPr>
        <w:pStyle w:val="ReportBodyPar"/>
        <w:numPr>
          <w:ilvl w:val="0"/>
          <w:numId w:val="491"/>
        </w:numPr>
        <w:rPr>
          <w:lang w:val="ru-RU"/>
        </w:rPr>
      </w:pPr>
      <w:r w:rsidRPr="00EC15C6">
        <w:rPr>
          <w:lang w:val="ru-RU"/>
        </w:rPr>
        <w:t>Бытовые сточные воды образуются в результате деятельности человека. Для вахтового поселка предусмотрена временная система хозяйственно-бытовой канализации.</w:t>
      </w:r>
    </w:p>
    <w:p w14:paraId="757E32A4" w14:textId="506DA5A0" w:rsidR="00EC15C6" w:rsidRPr="00EC15C6" w:rsidRDefault="00EC15C6" w:rsidP="00EC15C6">
      <w:pPr>
        <w:pStyle w:val="ReportBodyPar"/>
        <w:numPr>
          <w:ilvl w:val="0"/>
          <w:numId w:val="491"/>
        </w:numPr>
        <w:rPr>
          <w:lang w:val="ru-RU"/>
        </w:rPr>
      </w:pPr>
      <w:r w:rsidRPr="00EC15C6">
        <w:rPr>
          <w:lang w:val="ru-RU"/>
        </w:rPr>
        <w:t>Общий объем сточных вод в период строительства составит около 748 358 кубических метров за период. Общий объем в период эксплуатации составит около 67 788 кубических метров в год.</w:t>
      </w:r>
    </w:p>
    <w:p w14:paraId="0569A7C1" w14:textId="1977D467" w:rsidR="00EC15C6" w:rsidRPr="00EC15C6" w:rsidRDefault="00EC15C6" w:rsidP="00EC15C6">
      <w:pPr>
        <w:pStyle w:val="ReportBodyPar"/>
        <w:numPr>
          <w:ilvl w:val="0"/>
          <w:numId w:val="491"/>
        </w:numPr>
        <w:rPr>
          <w:lang w:val="ru-RU"/>
        </w:rPr>
      </w:pPr>
      <w:r w:rsidRPr="00EC15C6">
        <w:rPr>
          <w:lang w:val="ru-RU"/>
        </w:rPr>
        <w:t>Бытовые сточные воды из модулей вахтового поселка будут отводиться по временной системе трубопроводов в септик объемом 20 м³, изолированный от поверхностных и грунтовых вод.</w:t>
      </w:r>
    </w:p>
    <w:p w14:paraId="4155596D" w14:textId="251C2EC3" w:rsidR="00EC15C6" w:rsidRPr="00EC15C6" w:rsidRDefault="00EC15C6" w:rsidP="00EC15C6">
      <w:pPr>
        <w:pStyle w:val="ReportBodyPar"/>
        <w:numPr>
          <w:ilvl w:val="0"/>
          <w:numId w:val="491"/>
        </w:numPr>
        <w:rPr>
          <w:lang w:val="ru-RU"/>
        </w:rPr>
      </w:pPr>
      <w:r w:rsidRPr="00EC15C6">
        <w:rPr>
          <w:lang w:val="ru-RU"/>
        </w:rPr>
        <w:t>На строительной площадке также будут размещены модульные компостные туалеты.</w:t>
      </w:r>
    </w:p>
    <w:p w14:paraId="02547AED" w14:textId="453AC349" w:rsidR="00EC15C6" w:rsidRPr="00EC15C6" w:rsidRDefault="00EC15C6" w:rsidP="00EC15C6">
      <w:pPr>
        <w:pStyle w:val="ReportBodyPar"/>
        <w:numPr>
          <w:ilvl w:val="0"/>
          <w:numId w:val="491"/>
        </w:numPr>
        <w:rPr>
          <w:lang w:val="ru-RU"/>
        </w:rPr>
      </w:pPr>
      <w:r w:rsidRPr="00EC15C6">
        <w:rPr>
          <w:lang w:val="ru-RU"/>
        </w:rPr>
        <w:t>По мере заполнения септика сточные воды и другие отходы из компостных туалетов будут откачиваться и вывозиться специализированным транспортом (автоцистернами) на специально оборудованные очистные сооружения, эксплуатируемые организациями, имеющими соответствующие разрешения на сбор и утилизацию сточных вод, по договорам с этими организациями.</w:t>
      </w:r>
    </w:p>
    <w:p w14:paraId="7DFC7EC8" w14:textId="7A629631" w:rsidR="00EC15C6" w:rsidRPr="00EC15C6" w:rsidRDefault="00EC15C6" w:rsidP="00EC15C6">
      <w:pPr>
        <w:pStyle w:val="ReportBodyPar"/>
        <w:numPr>
          <w:ilvl w:val="0"/>
          <w:numId w:val="491"/>
        </w:numPr>
        <w:rPr>
          <w:lang w:val="ru-RU"/>
        </w:rPr>
      </w:pPr>
      <w:r w:rsidRPr="00EC15C6">
        <w:rPr>
          <w:lang w:val="ru-RU"/>
        </w:rPr>
        <w:t>После завершения работ септики будут опорожняться и дезинфицироваться. Территория септика будет рекультивирована.</w:t>
      </w:r>
    </w:p>
    <w:p w14:paraId="5A98B0B3" w14:textId="3328CB5D" w:rsidR="00EC15C6" w:rsidRPr="00EC15C6" w:rsidRDefault="00EC15C6" w:rsidP="00EC15C6">
      <w:pPr>
        <w:pStyle w:val="ReportBodyPar"/>
        <w:numPr>
          <w:ilvl w:val="0"/>
          <w:numId w:val="491"/>
        </w:numPr>
        <w:rPr>
          <w:lang w:val="ru-RU"/>
        </w:rPr>
      </w:pPr>
      <w:r w:rsidRPr="00EC15C6">
        <w:rPr>
          <w:lang w:val="ru-RU"/>
        </w:rPr>
        <w:t>Сброс сточных вод в естественные водоемы и водоемы не будет осуществляться.</w:t>
      </w:r>
    </w:p>
    <w:p w14:paraId="2EBF9F1E" w14:textId="3F0E887A" w:rsidR="00EC15C6" w:rsidRDefault="00EC15C6" w:rsidP="00EC15C6">
      <w:pPr>
        <w:pStyle w:val="ReportBodyPar"/>
        <w:numPr>
          <w:ilvl w:val="0"/>
          <w:numId w:val="491"/>
        </w:numPr>
        <w:rPr>
          <w:lang w:val="ru-RU"/>
        </w:rPr>
      </w:pPr>
      <w:r w:rsidRPr="00EC15C6">
        <w:rPr>
          <w:lang w:val="ru-RU"/>
        </w:rPr>
        <w:t>Значимость воздействия: низкая</w:t>
      </w:r>
    </w:p>
    <w:p w14:paraId="4CF905E6" w14:textId="0F15A03A" w:rsidR="00EC15C6" w:rsidRPr="00EC15C6" w:rsidRDefault="00EC15C6" w:rsidP="00EC15C6">
      <w:pPr>
        <w:pStyle w:val="ReportBodyPar"/>
        <w:numPr>
          <w:ilvl w:val="0"/>
          <w:numId w:val="491"/>
        </w:numPr>
        <w:rPr>
          <w:lang w:val="ru-RU"/>
        </w:rPr>
      </w:pPr>
      <w:r w:rsidRPr="00EC15C6">
        <w:rPr>
          <w:lang w:val="ru-RU"/>
        </w:rPr>
        <w:t>Учитывая фоновые характеристики</w:t>
      </w:r>
      <w:r>
        <w:rPr>
          <w:lang w:val="ru-RU"/>
        </w:rPr>
        <w:t>, с</w:t>
      </w:r>
      <w:r w:rsidRPr="00EC15C6">
        <w:rPr>
          <w:lang w:val="ru-RU"/>
        </w:rPr>
        <w:t>троительство дороги будет осуществляться вдали от населённых пунктов, промышленных объектов и т.д.</w:t>
      </w:r>
    </w:p>
    <w:p w14:paraId="54D30DB8" w14:textId="4BB0897E" w:rsidR="00EC15C6" w:rsidRDefault="00EC15C6" w:rsidP="00EC15C6">
      <w:pPr>
        <w:pStyle w:val="ReportBodyPar"/>
        <w:numPr>
          <w:ilvl w:val="0"/>
          <w:numId w:val="491"/>
        </w:numPr>
        <w:rPr>
          <w:lang w:val="ru-RU"/>
        </w:rPr>
      </w:pPr>
      <w:r w:rsidRPr="00EC15C6">
        <w:rPr>
          <w:lang w:val="ru-RU"/>
        </w:rPr>
        <w:t xml:space="preserve">Сбор и утилизация отходов и сточных вод будут осуществляться в соответствии со стандартами КТЖ. Отходы и сточные воды будут доставляться на конечные </w:t>
      </w:r>
      <w:r w:rsidRPr="00EC15C6">
        <w:rPr>
          <w:lang w:val="ru-RU"/>
        </w:rPr>
        <w:lastRenderedPageBreak/>
        <w:t>станции и либо утилизироваться на очистных сооружениях станции (стоки), либо передаваться специализированным организациям (отходы).</w:t>
      </w:r>
    </w:p>
    <w:p w14:paraId="19E6D150" w14:textId="77777777" w:rsidR="00EC15C6" w:rsidRDefault="00EC15C6" w:rsidP="00EC15C6">
      <w:pPr>
        <w:pStyle w:val="ReportBodyPar"/>
        <w:rPr>
          <w:lang w:val="ru-RU"/>
        </w:rPr>
      </w:pPr>
    </w:p>
    <w:p w14:paraId="718DC9B1" w14:textId="77777777" w:rsidR="00B82858" w:rsidRPr="00B82858" w:rsidRDefault="00B82858" w:rsidP="00B82858">
      <w:pPr>
        <w:pStyle w:val="ReportBodyPar"/>
        <w:rPr>
          <w:lang w:val="ru-RU"/>
        </w:rPr>
      </w:pPr>
      <w:r w:rsidRPr="00B82858">
        <w:rPr>
          <w:lang w:val="ru-RU"/>
        </w:rPr>
        <w:t>Проект создаст риски, связанные с отходами, которые являются прямыми для строительных рабочих, которые подвергаются полному воздействию на рабочих площадках и вахтовых поселках, и в значительной степени косвенными для близлежащих населенных пунктов, учитывая значительную удаленность от населенных пунктов. Для рабочих воздействие может быть частым и постоянным в течение всего периода проживания в населенных пунктах, то есть длительным по продолжительности, но ограниченным по масштабу (в основном затрагивая рабочих там, где присутствуют отходы). Частота может быть постоянной/ежедневной, особенно при ненадлежащем обращении с отходами. В соответствии с матрицей значимости воздействия рабочие рассматриваются как реципиенты средней чувствительности со средней степенью воздействия, что приводит к общей умеренной значимости (до смягчения последствий).</w:t>
      </w:r>
    </w:p>
    <w:p w14:paraId="677F8B5A" w14:textId="77777777" w:rsidR="00B82858" w:rsidRPr="00B82858" w:rsidRDefault="00B82858" w:rsidP="00B82858">
      <w:pPr>
        <w:pStyle w:val="ReportBodyPar"/>
        <w:rPr>
          <w:lang w:val="ru-RU"/>
        </w:rPr>
      </w:pPr>
    </w:p>
    <w:p w14:paraId="4C9DB356" w14:textId="2311E5DF" w:rsidR="00EC15C6" w:rsidRDefault="00B82858" w:rsidP="00B82858">
      <w:pPr>
        <w:pStyle w:val="ReportBodyPar"/>
        <w:rPr>
          <w:lang w:val="ru-RU"/>
        </w:rPr>
      </w:pPr>
      <w:r w:rsidRPr="00B82858">
        <w:rPr>
          <w:lang w:val="ru-RU"/>
        </w:rPr>
        <w:t>Для природной среды локальное загрязнение от неправильного обращения с отходами также может достигать умеренного уровня воздействия, но, как ожидается, со временем уменьшится после контроля источников и проведения рекультивации. Для населенных пунктов, учитывая расстояние и разбавление/рассеивание, воздействие оценивается как незначительное.</w:t>
      </w:r>
    </w:p>
    <w:p w14:paraId="685620F4" w14:textId="77777777" w:rsidR="00EC15C6" w:rsidRDefault="00EC15C6" w:rsidP="00EC15C6">
      <w:pPr>
        <w:pStyle w:val="ReportBodyPar"/>
        <w:rPr>
          <w:lang w:val="ru-RU"/>
        </w:rPr>
      </w:pPr>
    </w:p>
    <w:p w14:paraId="20634532" w14:textId="77777777" w:rsidR="00EA5DB3" w:rsidRPr="00EA5DB3" w:rsidRDefault="00EA5DB3" w:rsidP="00EA5DB3">
      <w:pPr>
        <w:pStyle w:val="ReportBodyPar"/>
        <w:rPr>
          <w:lang w:val="ru-RU"/>
        </w:rPr>
      </w:pPr>
      <w:r w:rsidRPr="00EA5DB3">
        <w:rPr>
          <w:b/>
          <w:bCs/>
          <w:lang w:val="ru-RU"/>
        </w:rPr>
        <w:t>Меры по смягчению воздействия</w:t>
      </w:r>
    </w:p>
    <w:p w14:paraId="1B625D04" w14:textId="77777777" w:rsidR="00EA5DB3" w:rsidRPr="00EA5DB3" w:rsidRDefault="00EA5DB3" w:rsidP="00EA5DB3">
      <w:pPr>
        <w:pStyle w:val="ReportBodyPar"/>
        <w:rPr>
          <w:lang w:val="ru-RU"/>
        </w:rPr>
      </w:pPr>
      <w:r w:rsidRPr="002656FF">
        <w:rPr>
          <w:b/>
          <w:bCs/>
        </w:rPr>
        <w:t>A</w:t>
      </w:r>
      <w:r w:rsidRPr="00EA5DB3">
        <w:rPr>
          <w:b/>
          <w:bCs/>
          <w:lang w:val="ru-RU"/>
        </w:rPr>
        <w:t>. Планирование и ответственность</w:t>
      </w:r>
    </w:p>
    <w:p w14:paraId="279731BB" w14:textId="77777777" w:rsidR="00EA5DB3" w:rsidRPr="00EA5DB3" w:rsidRDefault="00EA5DB3" w:rsidP="00EA5DB3">
      <w:pPr>
        <w:pStyle w:val="ReportBodyPar"/>
        <w:numPr>
          <w:ilvl w:val="0"/>
          <w:numId w:val="371"/>
        </w:numPr>
        <w:rPr>
          <w:lang w:val="ru-RU"/>
        </w:rPr>
      </w:pPr>
      <w:r w:rsidRPr="00EA5DB3">
        <w:rPr>
          <w:lang w:val="ru-RU"/>
        </w:rPr>
        <w:t xml:space="preserve">Подготовка </w:t>
      </w:r>
      <w:r w:rsidRPr="002656FF">
        <w:t>WMP</w:t>
      </w:r>
      <w:r w:rsidRPr="00EA5DB3">
        <w:rPr>
          <w:lang w:val="ru-RU"/>
        </w:rPr>
        <w:t xml:space="preserve"> с применением иерархии обращения с отходами: предотвращение → сокращение → повторное использование → переработка → извлечение → утилизация.</w:t>
      </w:r>
    </w:p>
    <w:p w14:paraId="6E5B8D26" w14:textId="77777777" w:rsidR="00EA5DB3" w:rsidRDefault="00EA5DB3" w:rsidP="00EA5DB3">
      <w:pPr>
        <w:pStyle w:val="ReportBodyPar"/>
        <w:numPr>
          <w:ilvl w:val="0"/>
          <w:numId w:val="371"/>
        </w:numPr>
        <w:rPr>
          <w:lang w:val="ru-RU"/>
        </w:rPr>
      </w:pPr>
      <w:r w:rsidRPr="00EA5DB3">
        <w:rPr>
          <w:lang w:val="ru-RU"/>
        </w:rPr>
        <w:t xml:space="preserve">Определение ролей и </w:t>
      </w:r>
      <w:r w:rsidRPr="002656FF">
        <w:t>KPI</w:t>
      </w:r>
      <w:r w:rsidRPr="00EA5DB3">
        <w:rPr>
          <w:lang w:val="ru-RU"/>
        </w:rPr>
        <w:t>, классификация отходов, лицензированные подрядчики.</w:t>
      </w:r>
    </w:p>
    <w:p w14:paraId="029CE687" w14:textId="3F37EF69" w:rsidR="00B82858" w:rsidRPr="00EA5DB3" w:rsidRDefault="00B82858" w:rsidP="00EA5DB3">
      <w:pPr>
        <w:pStyle w:val="ReportBodyPar"/>
        <w:numPr>
          <w:ilvl w:val="0"/>
          <w:numId w:val="371"/>
        </w:numPr>
        <w:rPr>
          <w:lang w:val="ru-RU"/>
        </w:rPr>
      </w:pPr>
      <w:r w:rsidRPr="00B82858">
        <w:rPr>
          <w:lang w:val="ru-RU"/>
        </w:rPr>
        <w:t>Классифицировать все отходы в соответствии с законодательством РК, получить необходимые разрешения и провести предварительную квалификацию лицензированных подрядчиков для транспортировки и утилизации.</w:t>
      </w:r>
    </w:p>
    <w:p w14:paraId="4942F02D" w14:textId="77777777" w:rsidR="00EA5DB3" w:rsidRPr="00EA5DB3" w:rsidRDefault="00EA5DB3" w:rsidP="00EA5DB3">
      <w:pPr>
        <w:pStyle w:val="ReportBodyPar"/>
        <w:numPr>
          <w:ilvl w:val="0"/>
          <w:numId w:val="371"/>
        </w:numPr>
        <w:rPr>
          <w:lang w:val="ru-RU"/>
        </w:rPr>
      </w:pPr>
      <w:r w:rsidRPr="00EA5DB3">
        <w:rPr>
          <w:lang w:val="ru-RU"/>
        </w:rPr>
        <w:t>Ведение реестра отходов, манифестов, квитанций для аудита.</w:t>
      </w:r>
    </w:p>
    <w:p w14:paraId="2804D47A" w14:textId="77777777" w:rsidR="00EA5DB3" w:rsidRPr="00B82858" w:rsidRDefault="00EA5DB3" w:rsidP="00EA5DB3">
      <w:pPr>
        <w:pStyle w:val="ReportBodyPar"/>
        <w:rPr>
          <w:lang w:val="ru-RU"/>
        </w:rPr>
      </w:pPr>
      <w:r w:rsidRPr="002656FF">
        <w:rPr>
          <w:b/>
          <w:bCs/>
        </w:rPr>
        <w:t>B</w:t>
      </w:r>
      <w:r w:rsidRPr="00B82858">
        <w:rPr>
          <w:b/>
          <w:bCs/>
          <w:lang w:val="ru-RU"/>
        </w:rPr>
        <w:t>. Сортировка, хранение, порядок</w:t>
      </w:r>
    </w:p>
    <w:p w14:paraId="00B12D07" w14:textId="6024D6C7" w:rsidR="00B82858" w:rsidRPr="00B82858" w:rsidRDefault="00B82858" w:rsidP="00B82858">
      <w:pPr>
        <w:pStyle w:val="ReportBodyPar"/>
        <w:numPr>
          <w:ilvl w:val="0"/>
          <w:numId w:val="495"/>
        </w:numPr>
        <w:ind w:left="709"/>
        <w:rPr>
          <w:lang w:val="ru-RU"/>
        </w:rPr>
      </w:pPr>
      <w:r w:rsidRPr="00B82858">
        <w:rPr>
          <w:lang w:val="ru-RU"/>
        </w:rPr>
        <w:t>Обеспечьте цветную маркировку контейнеров для вторсырья, общих отходов, органических отходов (если применимо) и опасных отходов в лагерях, на заводах и на рабочих участках.</w:t>
      </w:r>
    </w:p>
    <w:p w14:paraId="28192515" w14:textId="00507B4B" w:rsidR="00B82858" w:rsidRPr="00B82858" w:rsidRDefault="00B82858" w:rsidP="00B82858">
      <w:pPr>
        <w:pStyle w:val="ReportBodyPar"/>
        <w:numPr>
          <w:ilvl w:val="0"/>
          <w:numId w:val="495"/>
        </w:numPr>
        <w:ind w:left="709"/>
        <w:rPr>
          <w:lang w:val="ru-RU"/>
        </w:rPr>
      </w:pPr>
      <w:r w:rsidRPr="00B82858">
        <w:rPr>
          <w:lang w:val="ru-RU"/>
        </w:rPr>
        <w:t>Храните опасные отходы в закрытых, непроницаемых, обвалованных местах; разделяйте несовместимые отходы и обеспечивайте герметичность, маркировку и дату выгрузки контейнеров.</w:t>
      </w:r>
    </w:p>
    <w:p w14:paraId="67B071AA" w14:textId="2A96AE69" w:rsidR="00B82858" w:rsidRPr="00B82858" w:rsidRDefault="00B82858" w:rsidP="00B82858">
      <w:pPr>
        <w:pStyle w:val="ReportBodyPar"/>
        <w:numPr>
          <w:ilvl w:val="0"/>
          <w:numId w:val="495"/>
        </w:numPr>
        <w:ind w:left="709"/>
        <w:rPr>
          <w:lang w:val="ru-RU"/>
        </w:rPr>
      </w:pPr>
      <w:r w:rsidRPr="00B82858">
        <w:rPr>
          <w:lang w:val="ru-RU"/>
        </w:rPr>
        <w:t>Выделите обозначенные места хранения с комплектами для сбора пролитых веществ и средствами пожаротушения; ограничьте сроки хранения на объекте.</w:t>
      </w:r>
    </w:p>
    <w:p w14:paraId="5B613F78" w14:textId="71ADB488" w:rsidR="00B82858" w:rsidRDefault="00B82858" w:rsidP="00B82858">
      <w:pPr>
        <w:pStyle w:val="ReportBodyPar"/>
        <w:numPr>
          <w:ilvl w:val="0"/>
          <w:numId w:val="495"/>
        </w:numPr>
        <w:ind w:left="709"/>
        <w:rPr>
          <w:lang w:val="ru-RU"/>
        </w:rPr>
      </w:pPr>
      <w:r w:rsidRPr="00B82858">
        <w:rPr>
          <w:lang w:val="ru-RU"/>
        </w:rPr>
        <w:t>Обеспечьте строгий запрет на открытый сброс отходов, сжигание на открытом воздухе и разбрасывание мусора; укрывайте все партии отходов во время транспортировки.</w:t>
      </w:r>
    </w:p>
    <w:p w14:paraId="15D10667" w14:textId="3CCCC0C0" w:rsidR="00EA5DB3" w:rsidRPr="00B82858" w:rsidRDefault="00EA5DB3" w:rsidP="00B82858">
      <w:pPr>
        <w:pStyle w:val="ReportBodyPar"/>
        <w:rPr>
          <w:lang w:val="ru-RU"/>
        </w:rPr>
      </w:pPr>
      <w:r w:rsidRPr="002656FF">
        <w:rPr>
          <w:b/>
          <w:bCs/>
        </w:rPr>
        <w:t>C</w:t>
      </w:r>
      <w:r w:rsidRPr="00B82858">
        <w:rPr>
          <w:b/>
          <w:bCs/>
          <w:lang w:val="ru-RU"/>
        </w:rPr>
        <w:t>. Бытовые отходы</w:t>
      </w:r>
    </w:p>
    <w:p w14:paraId="4C2C870B" w14:textId="5F6993DB" w:rsidR="00B82858" w:rsidRDefault="00B82858" w:rsidP="00B82858">
      <w:pPr>
        <w:pStyle w:val="ReportBodyPar"/>
        <w:numPr>
          <w:ilvl w:val="0"/>
          <w:numId w:val="495"/>
        </w:numPr>
        <w:ind w:left="709"/>
        <w:rPr>
          <w:lang w:val="ru-RU"/>
        </w:rPr>
      </w:pPr>
      <w:r w:rsidRPr="00B82858">
        <w:rPr>
          <w:lang w:val="ru-RU"/>
        </w:rPr>
        <w:t xml:space="preserve">Заключайте договоры с лицензированными сборщиками отходов на регулярный вывоз на авторизованные пункты приема. </w:t>
      </w:r>
    </w:p>
    <w:p w14:paraId="011C60B1" w14:textId="705A20C8" w:rsidR="00B82858" w:rsidRDefault="00B82858" w:rsidP="00B82858">
      <w:pPr>
        <w:pStyle w:val="ReportBodyPar"/>
        <w:numPr>
          <w:ilvl w:val="0"/>
          <w:numId w:val="495"/>
        </w:numPr>
        <w:ind w:left="709"/>
        <w:rPr>
          <w:lang w:val="ru-RU"/>
        </w:rPr>
      </w:pPr>
      <w:r w:rsidRPr="00B82858">
        <w:rPr>
          <w:lang w:val="ru-RU"/>
        </w:rPr>
        <w:t xml:space="preserve">Максимизируйте возможности переработки (пластика, бумаги, стекла, металлов) там, где есть местные рынки. </w:t>
      </w:r>
    </w:p>
    <w:p w14:paraId="16AC2AB8" w14:textId="4CA88BE5" w:rsidR="00B82858" w:rsidRDefault="00B82858" w:rsidP="00B82858">
      <w:pPr>
        <w:pStyle w:val="ReportBodyPar"/>
        <w:numPr>
          <w:ilvl w:val="0"/>
          <w:numId w:val="495"/>
        </w:numPr>
        <w:ind w:left="709"/>
        <w:rPr>
          <w:lang w:val="ru-RU"/>
        </w:rPr>
      </w:pPr>
      <w:r w:rsidRPr="00B82858">
        <w:rPr>
          <w:lang w:val="ru-RU"/>
        </w:rPr>
        <w:lastRenderedPageBreak/>
        <w:t>Внедряйте меры по поддержанию чистоты и борьбе с мусором, особенно по периметру лагеря и на площадках для хранения отходов.</w:t>
      </w:r>
    </w:p>
    <w:p w14:paraId="112CAE44" w14:textId="65EF8EE9" w:rsidR="00EA5DB3" w:rsidRPr="00B82858" w:rsidRDefault="00EA5DB3" w:rsidP="00EA5DB3">
      <w:pPr>
        <w:pStyle w:val="ReportBodyPar"/>
        <w:rPr>
          <w:lang w:val="ru-RU"/>
        </w:rPr>
      </w:pPr>
      <w:r w:rsidRPr="002656FF">
        <w:rPr>
          <w:b/>
          <w:bCs/>
        </w:rPr>
        <w:t>D</w:t>
      </w:r>
      <w:r w:rsidRPr="00B82858">
        <w:rPr>
          <w:b/>
          <w:bCs/>
          <w:lang w:val="ru-RU"/>
        </w:rPr>
        <w:t>. Инертные строительные отходы</w:t>
      </w:r>
    </w:p>
    <w:p w14:paraId="7C355A66" w14:textId="37E0C399" w:rsidR="00B82858" w:rsidRDefault="00B82858" w:rsidP="00B82858">
      <w:pPr>
        <w:pStyle w:val="ReportBodyPar"/>
        <w:numPr>
          <w:ilvl w:val="0"/>
          <w:numId w:val="495"/>
        </w:numPr>
        <w:ind w:left="709" w:hanging="143"/>
        <w:rPr>
          <w:lang w:val="ru-RU"/>
        </w:rPr>
      </w:pPr>
      <w:r w:rsidRPr="00B82858">
        <w:rPr>
          <w:lang w:val="ru-RU"/>
        </w:rPr>
        <w:t xml:space="preserve">Повторное использование бетонной, цементной крошки и заполнителей для подстилающего слоя или временных подъездных путей при наличии разрешения. </w:t>
      </w:r>
    </w:p>
    <w:p w14:paraId="72458736" w14:textId="44BCA816" w:rsidR="00B82858" w:rsidRDefault="00B82858" w:rsidP="00B82858">
      <w:pPr>
        <w:pStyle w:val="ReportBodyPar"/>
        <w:numPr>
          <w:ilvl w:val="0"/>
          <w:numId w:val="495"/>
        </w:numPr>
        <w:ind w:left="709" w:hanging="143"/>
        <w:rPr>
          <w:lang w:val="ru-RU"/>
        </w:rPr>
      </w:pPr>
      <w:r w:rsidRPr="00B82858">
        <w:rPr>
          <w:lang w:val="ru-RU"/>
        </w:rPr>
        <w:t>Переработка металлолома и древесины через лицензированные переработчики.</w:t>
      </w:r>
    </w:p>
    <w:p w14:paraId="5787BACC" w14:textId="1489363A" w:rsidR="00B82858" w:rsidRDefault="00B82858" w:rsidP="00B82858">
      <w:pPr>
        <w:pStyle w:val="ReportBodyPar"/>
        <w:numPr>
          <w:ilvl w:val="0"/>
          <w:numId w:val="495"/>
        </w:numPr>
        <w:ind w:left="709" w:hanging="143"/>
        <w:rPr>
          <w:lang w:val="ru-RU"/>
        </w:rPr>
      </w:pPr>
      <w:r w:rsidRPr="00B82858">
        <w:rPr>
          <w:lang w:val="ru-RU"/>
        </w:rPr>
        <w:t xml:space="preserve">Излишки инертных материалов следует утилизировать на авторизованных пунктах переработки/утилизации. </w:t>
      </w:r>
    </w:p>
    <w:p w14:paraId="43499261" w14:textId="6EF20790" w:rsidR="00B82858" w:rsidRDefault="00B82858" w:rsidP="00B82858">
      <w:pPr>
        <w:pStyle w:val="ReportBodyPar"/>
        <w:numPr>
          <w:ilvl w:val="0"/>
          <w:numId w:val="495"/>
        </w:numPr>
        <w:ind w:left="709" w:hanging="143"/>
        <w:rPr>
          <w:lang w:val="ru-RU"/>
        </w:rPr>
      </w:pPr>
      <w:r w:rsidRPr="00B82858">
        <w:rPr>
          <w:lang w:val="ru-RU"/>
        </w:rPr>
        <w:t>Передача безопасных, неопасных материалов для повторного использования местным сообществам допускается с одобрения КТЖ/Инженера.</w:t>
      </w:r>
    </w:p>
    <w:p w14:paraId="26286175" w14:textId="78817372" w:rsidR="00EA5DB3" w:rsidRPr="00B82858" w:rsidRDefault="00EA5DB3" w:rsidP="00EA5DB3">
      <w:pPr>
        <w:pStyle w:val="ReportBodyPar"/>
        <w:rPr>
          <w:lang w:val="ru-RU"/>
        </w:rPr>
      </w:pPr>
      <w:r w:rsidRPr="002656FF">
        <w:rPr>
          <w:b/>
          <w:bCs/>
        </w:rPr>
        <w:t>E</w:t>
      </w:r>
      <w:r w:rsidRPr="00B82858">
        <w:rPr>
          <w:b/>
          <w:bCs/>
          <w:lang w:val="ru-RU"/>
        </w:rPr>
        <w:t>. Опасные отходы</w:t>
      </w:r>
    </w:p>
    <w:p w14:paraId="762F9227" w14:textId="77777777" w:rsidR="00EA5DB3" w:rsidRPr="00EA5DB3" w:rsidRDefault="00EA5DB3" w:rsidP="00EA5DB3">
      <w:pPr>
        <w:pStyle w:val="ReportBodyPar"/>
        <w:numPr>
          <w:ilvl w:val="0"/>
          <w:numId w:val="375"/>
        </w:numPr>
        <w:rPr>
          <w:lang w:val="ru-RU"/>
        </w:rPr>
      </w:pPr>
      <w:r w:rsidRPr="00EA5DB3">
        <w:rPr>
          <w:lang w:val="ru-RU"/>
        </w:rPr>
        <w:t>Масла и масляные отходы: закрытые контейнеры, лицензированная утилизация с манифестами.</w:t>
      </w:r>
    </w:p>
    <w:p w14:paraId="1A06DB68" w14:textId="77777777" w:rsidR="00EA5DB3" w:rsidRPr="00EA5DB3" w:rsidRDefault="00EA5DB3" w:rsidP="00EA5DB3">
      <w:pPr>
        <w:pStyle w:val="ReportBodyPar"/>
        <w:numPr>
          <w:ilvl w:val="0"/>
          <w:numId w:val="375"/>
        </w:numPr>
        <w:rPr>
          <w:lang w:val="ru-RU"/>
        </w:rPr>
      </w:pPr>
      <w:r w:rsidRPr="00EA5DB3">
        <w:rPr>
          <w:lang w:val="ru-RU"/>
        </w:rPr>
        <w:t>Краски/растворители/цемент: маркировка, лицензированная утилизация, запрещена передача работникам/населению.</w:t>
      </w:r>
    </w:p>
    <w:p w14:paraId="141BD45D" w14:textId="77777777" w:rsidR="00EA5DB3" w:rsidRPr="00EA5DB3" w:rsidRDefault="00EA5DB3" w:rsidP="00EA5DB3">
      <w:pPr>
        <w:pStyle w:val="ReportBodyPar"/>
        <w:numPr>
          <w:ilvl w:val="0"/>
          <w:numId w:val="375"/>
        </w:numPr>
        <w:rPr>
          <w:lang w:val="ru-RU"/>
        </w:rPr>
      </w:pPr>
      <w:r w:rsidRPr="00EA5DB3">
        <w:rPr>
          <w:lang w:val="ru-RU"/>
        </w:rPr>
        <w:t>Батареи/ртутные лампы: хранение вертикально, лицензированные перевозчики, предотвращение повреждений.</w:t>
      </w:r>
    </w:p>
    <w:p w14:paraId="0AAEB460" w14:textId="77777777" w:rsidR="00EA5DB3" w:rsidRPr="00EA5DB3" w:rsidRDefault="00EA5DB3" w:rsidP="00EA5DB3">
      <w:pPr>
        <w:pStyle w:val="ReportBodyPar"/>
        <w:numPr>
          <w:ilvl w:val="0"/>
          <w:numId w:val="375"/>
        </w:numPr>
        <w:rPr>
          <w:lang w:val="ru-RU"/>
        </w:rPr>
      </w:pPr>
      <w:r w:rsidRPr="00EA5DB3">
        <w:rPr>
          <w:lang w:val="ru-RU"/>
        </w:rPr>
        <w:t>Загрязнённая почва/абсорбенты: контейнеризация и передача лицензированным организациям.</w:t>
      </w:r>
    </w:p>
    <w:p w14:paraId="6B4A9061" w14:textId="77777777" w:rsidR="00EA5DB3" w:rsidRPr="00EA5DB3" w:rsidRDefault="00EA5DB3" w:rsidP="00EA5DB3">
      <w:pPr>
        <w:pStyle w:val="ReportBodyPar"/>
        <w:numPr>
          <w:ilvl w:val="0"/>
          <w:numId w:val="375"/>
        </w:numPr>
        <w:rPr>
          <w:lang w:val="ru-RU"/>
        </w:rPr>
      </w:pPr>
      <w:r w:rsidRPr="00EA5DB3">
        <w:rPr>
          <w:lang w:val="ru-RU"/>
        </w:rPr>
        <w:t xml:space="preserve">Наследственные опасные материалы (асбест, </w:t>
      </w:r>
      <w:r w:rsidRPr="002656FF">
        <w:t>PCB</w:t>
      </w:r>
      <w:r w:rsidRPr="00EA5DB3">
        <w:rPr>
          <w:lang w:val="ru-RU"/>
        </w:rPr>
        <w:t>): изоляция и обработка сертифицированным персоналом, уведомление органов.</w:t>
      </w:r>
    </w:p>
    <w:p w14:paraId="2691BA59" w14:textId="77777777" w:rsidR="00EA5DB3" w:rsidRPr="00B82858" w:rsidRDefault="00EA5DB3" w:rsidP="00EA5DB3">
      <w:pPr>
        <w:pStyle w:val="ReportBodyPar"/>
        <w:rPr>
          <w:lang w:val="ru-RU"/>
        </w:rPr>
      </w:pPr>
      <w:r w:rsidRPr="002656FF">
        <w:rPr>
          <w:b/>
          <w:bCs/>
        </w:rPr>
        <w:t>F</w:t>
      </w:r>
      <w:r w:rsidRPr="00B82858">
        <w:rPr>
          <w:b/>
          <w:bCs/>
          <w:lang w:val="ru-RU"/>
        </w:rPr>
        <w:t>. Сточные и промывочные воды</w:t>
      </w:r>
    </w:p>
    <w:p w14:paraId="26D91BC9" w14:textId="142EF7AB" w:rsidR="00B82858" w:rsidRPr="00B82858" w:rsidRDefault="00B82858" w:rsidP="00B82858">
      <w:pPr>
        <w:pStyle w:val="ReportBodyPar"/>
        <w:numPr>
          <w:ilvl w:val="0"/>
          <w:numId w:val="495"/>
        </w:numPr>
        <w:ind w:left="709"/>
        <w:rPr>
          <w:lang w:val="ru-RU"/>
        </w:rPr>
      </w:pPr>
      <w:r w:rsidRPr="00B82858">
        <w:rPr>
          <w:lang w:val="ru-RU"/>
        </w:rPr>
        <w:t>Подключать лагеря к септикам или очистным сооружениям сточных вод (ОСВ), рассчитанным на пиковую нагрузку; осуществлять вывоз шлама лицензированными перевозчиками.</w:t>
      </w:r>
    </w:p>
    <w:p w14:paraId="720BC5AF" w14:textId="68E0224D" w:rsidR="00B82858" w:rsidRPr="00B82858" w:rsidRDefault="00B82858" w:rsidP="00B82858">
      <w:pPr>
        <w:pStyle w:val="ReportBodyPar"/>
        <w:numPr>
          <w:ilvl w:val="0"/>
          <w:numId w:val="495"/>
        </w:numPr>
        <w:ind w:left="709"/>
        <w:rPr>
          <w:lang w:val="ru-RU"/>
        </w:rPr>
      </w:pPr>
      <w:r w:rsidRPr="00B82858">
        <w:rPr>
          <w:lang w:val="ru-RU"/>
        </w:rPr>
        <w:t>Обеспечивать передвижные туалеты на удаленных объектах; вывозить септик на сертифицированные объекты — прямой сброс на сушу или в воду запрещен.</w:t>
      </w:r>
    </w:p>
    <w:p w14:paraId="48ABB858" w14:textId="7990D33D" w:rsidR="00B82858" w:rsidRPr="00B82858" w:rsidRDefault="00B82858" w:rsidP="00B82858">
      <w:pPr>
        <w:pStyle w:val="ReportBodyPar"/>
        <w:numPr>
          <w:ilvl w:val="0"/>
          <w:numId w:val="495"/>
        </w:numPr>
        <w:ind w:left="709"/>
        <w:rPr>
          <w:lang w:val="ru-RU"/>
        </w:rPr>
      </w:pPr>
      <w:r w:rsidRPr="00B82858">
        <w:rPr>
          <w:lang w:val="ru-RU"/>
        </w:rPr>
        <w:t>Сооружать бетонные промывочные колодцы для остатков цемента/бетона; очищать щелочную промывочную воду; запрещать неконтролируемые сбросы.</w:t>
      </w:r>
    </w:p>
    <w:p w14:paraId="7ECBE5DA" w14:textId="4404C13F" w:rsidR="00B82858" w:rsidRPr="00B82858" w:rsidRDefault="00B82858" w:rsidP="00B82858">
      <w:pPr>
        <w:pStyle w:val="ReportBodyPar"/>
        <w:numPr>
          <w:ilvl w:val="0"/>
          <w:numId w:val="495"/>
        </w:numPr>
        <w:ind w:left="709"/>
        <w:rPr>
          <w:lang w:val="ru-RU"/>
        </w:rPr>
      </w:pPr>
      <w:r w:rsidRPr="00B82858">
        <w:rPr>
          <w:lang w:val="ru-RU"/>
        </w:rPr>
        <w:t>Устанавливать масловодяные сепараторы на промывочных площадках; регулярно проверять и удалять шлам; утилизировать шлам на лицензированных объектах.</w:t>
      </w:r>
    </w:p>
    <w:p w14:paraId="1C4847AC" w14:textId="057671EB" w:rsidR="00B82858" w:rsidRDefault="00B82858" w:rsidP="00B82858">
      <w:pPr>
        <w:pStyle w:val="ReportBodyPar"/>
        <w:numPr>
          <w:ilvl w:val="0"/>
          <w:numId w:val="495"/>
        </w:numPr>
        <w:ind w:left="709"/>
        <w:rPr>
          <w:lang w:val="ru-RU"/>
        </w:rPr>
      </w:pPr>
      <w:r w:rsidRPr="00B82858">
        <w:rPr>
          <w:lang w:val="ru-RU"/>
        </w:rPr>
        <w:t>Отстаивать и очищать воду с иловым осадком в отстойниках/резервуарах перед повторным использованием или контролируемым сбросом (при наличии разрешений).</w:t>
      </w:r>
    </w:p>
    <w:p w14:paraId="0BC628E6" w14:textId="1BF23F7E" w:rsidR="00EA5DB3" w:rsidRPr="00B82858" w:rsidRDefault="00EA5DB3" w:rsidP="00B82858">
      <w:pPr>
        <w:pStyle w:val="ReportBodyPar"/>
        <w:rPr>
          <w:lang w:val="ru-RU"/>
        </w:rPr>
      </w:pPr>
      <w:r w:rsidRPr="002656FF">
        <w:rPr>
          <w:b/>
          <w:bCs/>
        </w:rPr>
        <w:t>G</w:t>
      </w:r>
      <w:r w:rsidRPr="00B82858">
        <w:rPr>
          <w:b/>
          <w:bCs/>
          <w:lang w:val="ru-RU"/>
        </w:rPr>
        <w:t>. Мониторинг и отчётность</w:t>
      </w:r>
    </w:p>
    <w:p w14:paraId="7B003781" w14:textId="5D766091" w:rsidR="00B82858" w:rsidRPr="00B82858" w:rsidRDefault="00B82858" w:rsidP="00B82858">
      <w:pPr>
        <w:pStyle w:val="ReportBodyPar"/>
        <w:numPr>
          <w:ilvl w:val="0"/>
          <w:numId w:val="495"/>
        </w:numPr>
        <w:ind w:left="709"/>
        <w:rPr>
          <w:lang w:val="ru-RU"/>
        </w:rPr>
      </w:pPr>
      <w:r w:rsidRPr="00B82858">
        <w:rPr>
          <w:lang w:val="ru-RU"/>
        </w:rPr>
        <w:t>Еженедельные проверки мест хранения; ежемесячные отчеты об отходах с разбивкой по видам (образованные, повторно используемые, переработанные, утилизированные) с приложением деклараций.</w:t>
      </w:r>
    </w:p>
    <w:p w14:paraId="525E5516" w14:textId="2163859A" w:rsidR="00B82858" w:rsidRPr="00B82858" w:rsidRDefault="00B82858" w:rsidP="00B82858">
      <w:pPr>
        <w:pStyle w:val="ReportBodyPar"/>
        <w:numPr>
          <w:ilvl w:val="0"/>
          <w:numId w:val="495"/>
        </w:numPr>
        <w:ind w:left="709"/>
        <w:rPr>
          <w:lang w:val="ru-RU"/>
        </w:rPr>
      </w:pPr>
      <w:r w:rsidRPr="00B82858">
        <w:rPr>
          <w:lang w:val="ru-RU"/>
        </w:rPr>
        <w:t>Отслеживание несоответствий и внедрение комплексных мер по предотвращению и ликвидации последствий (CAPA).</w:t>
      </w:r>
    </w:p>
    <w:p w14:paraId="07F30556" w14:textId="02092025" w:rsidR="00B82858" w:rsidRPr="00B82858" w:rsidRDefault="00B82858" w:rsidP="00B82858">
      <w:pPr>
        <w:pStyle w:val="ReportBodyPar"/>
        <w:numPr>
          <w:ilvl w:val="0"/>
          <w:numId w:val="495"/>
        </w:numPr>
        <w:ind w:left="709"/>
        <w:rPr>
          <w:lang w:val="ru-RU"/>
        </w:rPr>
      </w:pPr>
      <w:r w:rsidRPr="00B82858">
        <w:rPr>
          <w:lang w:val="ru-RU"/>
        </w:rPr>
        <w:t>Отражение ключевых показателей эффективности (КПЭ) в ежемесячных отчетах по охране окружающей среды и социальной сфере в адрес инженера/KTZ.</w:t>
      </w:r>
    </w:p>
    <w:p w14:paraId="36DB81B5" w14:textId="3322CB96" w:rsidR="00B82858" w:rsidRDefault="00B82858" w:rsidP="00B82858">
      <w:pPr>
        <w:pStyle w:val="ReportBodyPar"/>
        <w:numPr>
          <w:ilvl w:val="0"/>
          <w:numId w:val="495"/>
        </w:numPr>
        <w:ind w:left="709"/>
        <w:rPr>
          <w:lang w:val="ru-RU"/>
        </w:rPr>
      </w:pPr>
      <w:r w:rsidRPr="00B82858">
        <w:rPr>
          <w:lang w:val="ru-RU"/>
        </w:rPr>
        <w:t>Прием жалоб, связанных с отходами, через GRM работников и местного сообщества (например, запахи, мусор, вредители); расследование и закрытие с документированием обратной связи.</w:t>
      </w:r>
    </w:p>
    <w:p w14:paraId="44267A11" w14:textId="77777777" w:rsidR="00B82858" w:rsidRDefault="00B82858" w:rsidP="00B82858">
      <w:pPr>
        <w:pStyle w:val="ReportBodyPar"/>
        <w:ind w:left="709"/>
        <w:rPr>
          <w:lang w:val="ru-RU"/>
        </w:rPr>
      </w:pPr>
    </w:p>
    <w:p w14:paraId="5C14FE12" w14:textId="1E0BC237" w:rsidR="00EA5DB3" w:rsidRPr="00B82858" w:rsidRDefault="00EA5DB3" w:rsidP="00B82858">
      <w:pPr>
        <w:pStyle w:val="ReportBodyPar"/>
        <w:rPr>
          <w:lang w:val="ru-RU"/>
        </w:rPr>
      </w:pPr>
      <w:r w:rsidRPr="00B82858">
        <w:rPr>
          <w:b/>
          <w:bCs/>
          <w:lang w:val="ru-RU"/>
        </w:rPr>
        <w:t>Запрещённые практики</w:t>
      </w:r>
    </w:p>
    <w:p w14:paraId="2C63DFCB" w14:textId="77777777" w:rsidR="00EA5DB3" w:rsidRPr="00EA5DB3" w:rsidRDefault="00EA5DB3" w:rsidP="00EA5DB3">
      <w:pPr>
        <w:pStyle w:val="ReportBodyPar"/>
        <w:numPr>
          <w:ilvl w:val="0"/>
          <w:numId w:val="378"/>
        </w:numPr>
        <w:rPr>
          <w:lang w:val="ru-RU"/>
        </w:rPr>
      </w:pPr>
      <w:r w:rsidRPr="00EA5DB3">
        <w:rPr>
          <w:lang w:val="ru-RU"/>
        </w:rPr>
        <w:t>Открытое сжигание или сброс отходов;</w:t>
      </w:r>
    </w:p>
    <w:p w14:paraId="0E8D2DC4" w14:textId="77777777" w:rsidR="00EA5DB3" w:rsidRPr="00EA5DB3" w:rsidRDefault="00EA5DB3" w:rsidP="00EA5DB3">
      <w:pPr>
        <w:pStyle w:val="ReportBodyPar"/>
        <w:numPr>
          <w:ilvl w:val="0"/>
          <w:numId w:val="378"/>
        </w:numPr>
        <w:rPr>
          <w:lang w:val="ru-RU"/>
        </w:rPr>
      </w:pPr>
      <w:r w:rsidRPr="00EA5DB3">
        <w:rPr>
          <w:lang w:val="ru-RU"/>
        </w:rPr>
        <w:lastRenderedPageBreak/>
        <w:t>Сброс масел, химических веществ или жидких отходов на почву/водоёмы;</w:t>
      </w:r>
    </w:p>
    <w:p w14:paraId="59216276" w14:textId="77777777" w:rsidR="00EA5DB3" w:rsidRPr="00EA5DB3" w:rsidRDefault="00EA5DB3" w:rsidP="00EA5DB3">
      <w:pPr>
        <w:pStyle w:val="ReportBodyPar"/>
        <w:numPr>
          <w:ilvl w:val="0"/>
          <w:numId w:val="378"/>
        </w:numPr>
        <w:rPr>
          <w:lang w:val="ru-RU"/>
        </w:rPr>
      </w:pPr>
      <w:r w:rsidRPr="00EA5DB3">
        <w:rPr>
          <w:lang w:val="ru-RU"/>
        </w:rPr>
        <w:t>Продажа или передача опасных остатков работникам/населению;</w:t>
      </w:r>
    </w:p>
    <w:p w14:paraId="70CB33CA" w14:textId="77777777" w:rsidR="00EA5DB3" w:rsidRPr="00EA5DB3" w:rsidRDefault="00EA5DB3" w:rsidP="00EA5DB3">
      <w:pPr>
        <w:pStyle w:val="ReportBodyPar"/>
        <w:numPr>
          <w:ilvl w:val="0"/>
          <w:numId w:val="378"/>
        </w:numPr>
        <w:rPr>
          <w:lang w:val="ru-RU"/>
        </w:rPr>
      </w:pPr>
      <w:r w:rsidRPr="00EA5DB3">
        <w:rPr>
          <w:lang w:val="ru-RU"/>
        </w:rPr>
        <w:t>Позволение на сбор отходов на площадках.</w:t>
      </w:r>
    </w:p>
    <w:p w14:paraId="3E8EADF1" w14:textId="77777777" w:rsidR="00EA5DB3" w:rsidRDefault="00EA5DB3" w:rsidP="00EA5DB3">
      <w:pPr>
        <w:pStyle w:val="ReportBodyPar"/>
        <w:rPr>
          <w:lang w:val="ru-RU"/>
        </w:rPr>
      </w:pPr>
    </w:p>
    <w:p w14:paraId="02B3BD36" w14:textId="77777777" w:rsidR="00EA5DB3" w:rsidRDefault="00EA5DB3" w:rsidP="00EA5DB3">
      <w:pPr>
        <w:pStyle w:val="ReportBodyPar"/>
        <w:rPr>
          <w:b/>
          <w:bCs/>
          <w:lang w:val="ru-RU"/>
        </w:rPr>
      </w:pPr>
      <w:r w:rsidRPr="00EA5DB3">
        <w:rPr>
          <w:b/>
          <w:bCs/>
          <w:lang w:val="ru-RU"/>
        </w:rPr>
        <w:t xml:space="preserve">8.3.8 Риски и воздействия на здоровье, безопасность и охрану в соответствии с </w:t>
      </w:r>
      <w:r w:rsidRPr="002656FF">
        <w:rPr>
          <w:b/>
          <w:bCs/>
        </w:rPr>
        <w:t>PS</w:t>
      </w:r>
      <w:r w:rsidRPr="00EA5DB3">
        <w:rPr>
          <w:b/>
          <w:bCs/>
          <w:lang w:val="ru-RU"/>
        </w:rPr>
        <w:t>4</w:t>
      </w:r>
    </w:p>
    <w:p w14:paraId="446E7F1C" w14:textId="77777777" w:rsidR="00EA5DB3" w:rsidRPr="002656FF" w:rsidRDefault="00EA5DB3" w:rsidP="00EA5DB3">
      <w:pPr>
        <w:pStyle w:val="ReportBodyPar"/>
        <w:rPr>
          <w:b/>
          <w:bCs/>
          <w:lang w:val="ru-RU"/>
        </w:rPr>
      </w:pPr>
    </w:p>
    <w:p w14:paraId="5E0F1B61" w14:textId="5FED50AC" w:rsidR="00EA5DB3" w:rsidRPr="00EA5DB3" w:rsidRDefault="00EA5DB3" w:rsidP="00EA5DB3">
      <w:pPr>
        <w:pStyle w:val="ReportBodyPar"/>
        <w:rPr>
          <w:lang w:val="ru-RU"/>
        </w:rPr>
      </w:pPr>
      <w:r w:rsidRPr="00EA5DB3">
        <w:rPr>
          <w:lang w:val="ru-RU"/>
        </w:rPr>
        <w:t xml:space="preserve">Строительство железной дороги </w:t>
      </w:r>
      <w:proofErr w:type="spellStart"/>
      <w:r w:rsidR="00401085">
        <w:rPr>
          <w:lang w:val="ru-RU"/>
        </w:rPr>
        <w:t>Мойынты</w:t>
      </w:r>
      <w:proofErr w:type="spellEnd"/>
      <w:r w:rsidRPr="00EA5DB3">
        <w:rPr>
          <w:lang w:val="ru-RU"/>
        </w:rPr>
        <w:t xml:space="preserve">–Кызылжар создаёт ряд потенциальных рисков для здоровья, безопасности и охраны сообществ, которые необходимо тщательно контролировать в соответствии с </w:t>
      </w:r>
      <w:r w:rsidRPr="002656FF">
        <w:t>IFC</w:t>
      </w:r>
      <w:r w:rsidRPr="00EA5DB3">
        <w:rPr>
          <w:lang w:val="ru-RU"/>
        </w:rPr>
        <w:t xml:space="preserve"> </w:t>
      </w:r>
      <w:r w:rsidRPr="002656FF">
        <w:t>Performance</w:t>
      </w:r>
      <w:r w:rsidRPr="00EA5DB3">
        <w:rPr>
          <w:lang w:val="ru-RU"/>
        </w:rPr>
        <w:t xml:space="preserve"> </w:t>
      </w:r>
      <w:r w:rsidRPr="002656FF">
        <w:t>Standard</w:t>
      </w:r>
      <w:r w:rsidRPr="00EA5DB3">
        <w:rPr>
          <w:lang w:val="ru-RU"/>
        </w:rPr>
        <w:t xml:space="preserve"> 4 (</w:t>
      </w:r>
      <w:r w:rsidRPr="002656FF">
        <w:t>PS</w:t>
      </w:r>
      <w:r w:rsidRPr="00EA5DB3">
        <w:rPr>
          <w:lang w:val="ru-RU"/>
        </w:rPr>
        <w:t xml:space="preserve">4): «Сообщество: здоровье, безопасность и охрана», Общими руководящими принципами по </w:t>
      </w:r>
      <w:proofErr w:type="spellStart"/>
      <w:r w:rsidRPr="00EA5DB3">
        <w:rPr>
          <w:lang w:val="ru-RU"/>
        </w:rPr>
        <w:t>ОТиЭН</w:t>
      </w:r>
      <w:proofErr w:type="spellEnd"/>
      <w:r w:rsidRPr="00EA5DB3">
        <w:rPr>
          <w:lang w:val="ru-RU"/>
        </w:rPr>
        <w:t xml:space="preserve"> (</w:t>
      </w:r>
      <w:r w:rsidRPr="002656FF">
        <w:t>EHS</w:t>
      </w:r>
      <w:r w:rsidRPr="00EA5DB3">
        <w:rPr>
          <w:lang w:val="ru-RU"/>
        </w:rPr>
        <w:t xml:space="preserve"> </w:t>
      </w:r>
      <w:r w:rsidRPr="002656FF">
        <w:t>Guidelines</w:t>
      </w:r>
      <w:r w:rsidRPr="00EA5DB3">
        <w:rPr>
          <w:lang w:val="ru-RU"/>
        </w:rPr>
        <w:t>, 2007) Всемирного банка и применимым законодательством Казахстана, включая Экологический кодекс (2021) и Закон о гражданской защите (2014).</w:t>
      </w:r>
    </w:p>
    <w:p w14:paraId="049A50A7" w14:textId="77777777" w:rsidR="00EA5DB3" w:rsidRPr="00EA5DB3" w:rsidRDefault="00EA5DB3" w:rsidP="00EA5DB3">
      <w:pPr>
        <w:pStyle w:val="ReportBodyPar"/>
        <w:rPr>
          <w:lang w:val="ru-RU"/>
        </w:rPr>
      </w:pPr>
      <w:r w:rsidRPr="00EA5DB3">
        <w:rPr>
          <w:lang w:val="ru-RU"/>
        </w:rPr>
        <w:t>Сообщества вдоль и рядом с трассой железной дороги сталкиваются с прямыми рисками из-за увеличенного трафика, работы тяжёлой техники, открытых котлованов и вспомогательных объектов (бетонные заводы, карьеры, лагеря), а также с косвенными рисками от опасных материалов, нестабильных конструкций и ограниченного доступа. Эти риски усиливаются в сельскохозяйственных и пастбищных районах, где скот и дикая фауна могут случайно попадать в зоны строительства.</w:t>
      </w:r>
    </w:p>
    <w:p w14:paraId="2F14C62D" w14:textId="77777777" w:rsidR="00EA5DB3" w:rsidRPr="00EA5DB3" w:rsidRDefault="00EA5DB3" w:rsidP="00EA5DB3">
      <w:pPr>
        <w:pStyle w:val="ReportBodyPar"/>
        <w:rPr>
          <w:lang w:val="ru-RU"/>
        </w:rPr>
      </w:pPr>
      <w:r w:rsidRPr="00EA5DB3">
        <w:rPr>
          <w:lang w:val="ru-RU"/>
        </w:rPr>
        <w:t xml:space="preserve">Системный подход, включающий управление движением, протоколы безопасности на стройплощадках, вовлечение сообществ и постоянный мониторинг, необходим для минимизации аварий, защиты уязвимых групп и соблюдения национальных норм и требований </w:t>
      </w:r>
      <w:r w:rsidRPr="002656FF">
        <w:t>IFC</w:t>
      </w:r>
      <w:r w:rsidRPr="00EA5DB3">
        <w:rPr>
          <w:lang w:val="ru-RU"/>
        </w:rPr>
        <w:t xml:space="preserve"> </w:t>
      </w:r>
      <w:r w:rsidRPr="002656FF">
        <w:t>PS</w:t>
      </w:r>
      <w:r w:rsidRPr="00EA5DB3">
        <w:rPr>
          <w:lang w:val="ru-RU"/>
        </w:rPr>
        <w:t>4 на протяжении всего жизненного цикла проекта.</w:t>
      </w:r>
    </w:p>
    <w:p w14:paraId="4B0365F8" w14:textId="77777777" w:rsidR="00EA5DB3" w:rsidRDefault="00EA5DB3" w:rsidP="00EA5DB3">
      <w:pPr>
        <w:pStyle w:val="ReportBodyPar"/>
        <w:jc w:val="left"/>
        <w:rPr>
          <w:b/>
          <w:bCs/>
          <w:lang w:val="ru-RU"/>
        </w:rPr>
      </w:pPr>
    </w:p>
    <w:p w14:paraId="5C6BA8B8" w14:textId="77777777" w:rsidR="00EA5DB3" w:rsidRPr="00EA5DB3" w:rsidRDefault="00EA5DB3" w:rsidP="00EA5DB3">
      <w:pPr>
        <w:pStyle w:val="ReportBodyPar"/>
        <w:jc w:val="left"/>
        <w:rPr>
          <w:lang w:val="ru-RU"/>
        </w:rPr>
      </w:pPr>
      <w:r w:rsidRPr="00EA5DB3">
        <w:rPr>
          <w:b/>
          <w:bCs/>
          <w:lang w:val="ru-RU"/>
        </w:rPr>
        <w:t>Происхождение воздействия</w:t>
      </w:r>
      <w:r w:rsidRPr="00EA5DB3">
        <w:rPr>
          <w:lang w:val="ru-RU"/>
        </w:rPr>
        <w:br/>
        <w:t>Во время строительства сообщества вдоль или вблизи трассы железной дороги могут подвергаться следующим рискам:</w:t>
      </w:r>
    </w:p>
    <w:p w14:paraId="29347B94" w14:textId="77777777" w:rsidR="00EA5DB3" w:rsidRPr="00EA5DB3" w:rsidRDefault="00EA5DB3" w:rsidP="00EA5DB3">
      <w:pPr>
        <w:pStyle w:val="ReportBodyPar"/>
        <w:numPr>
          <w:ilvl w:val="0"/>
          <w:numId w:val="379"/>
        </w:numPr>
        <w:rPr>
          <w:lang w:val="ru-RU"/>
        </w:rPr>
      </w:pPr>
      <w:r w:rsidRPr="00EA5DB3">
        <w:rPr>
          <w:lang w:val="ru-RU"/>
        </w:rPr>
        <w:t>Увеличение движения и перемещений тяжёлой техники по местным дорогам, временным объездным маршрутам.</w:t>
      </w:r>
    </w:p>
    <w:p w14:paraId="5D75A359" w14:textId="77777777" w:rsidR="00EA5DB3" w:rsidRPr="00EA5DB3" w:rsidRDefault="00EA5DB3" w:rsidP="00EA5DB3">
      <w:pPr>
        <w:pStyle w:val="ReportBodyPar"/>
        <w:numPr>
          <w:ilvl w:val="0"/>
          <w:numId w:val="379"/>
        </w:numPr>
        <w:rPr>
          <w:lang w:val="ru-RU"/>
        </w:rPr>
      </w:pPr>
      <w:r w:rsidRPr="00EA5DB3">
        <w:rPr>
          <w:lang w:val="ru-RU"/>
        </w:rPr>
        <w:t>Работы по строительству железной дороги: открытые котлованы, земляные насыпные работы, возведение мостов и водопропускных сооружений.</w:t>
      </w:r>
    </w:p>
    <w:p w14:paraId="05086B39" w14:textId="77777777" w:rsidR="00EA5DB3" w:rsidRPr="00EA5DB3" w:rsidRDefault="00EA5DB3" w:rsidP="00EA5DB3">
      <w:pPr>
        <w:pStyle w:val="ReportBodyPar"/>
        <w:numPr>
          <w:ilvl w:val="0"/>
          <w:numId w:val="379"/>
        </w:numPr>
        <w:rPr>
          <w:lang w:val="ru-RU"/>
        </w:rPr>
      </w:pPr>
      <w:r w:rsidRPr="00EA5DB3">
        <w:rPr>
          <w:lang w:val="ru-RU"/>
        </w:rPr>
        <w:t>Деятельность вспомогательных объектов: бетонные/дробильные заводы, карьеры, лагеря, мастерские.</w:t>
      </w:r>
    </w:p>
    <w:p w14:paraId="2F060DAD" w14:textId="77777777" w:rsidR="00EA5DB3" w:rsidRPr="00EA5DB3" w:rsidRDefault="00EA5DB3" w:rsidP="00EA5DB3">
      <w:pPr>
        <w:pStyle w:val="ReportBodyPar"/>
        <w:numPr>
          <w:ilvl w:val="0"/>
          <w:numId w:val="379"/>
        </w:numPr>
        <w:rPr>
          <w:lang w:val="ru-RU"/>
        </w:rPr>
      </w:pPr>
      <w:r w:rsidRPr="00EA5DB3">
        <w:rPr>
          <w:lang w:val="ru-RU"/>
        </w:rPr>
        <w:t>Опасные зоны: крутые насыпи, открытые ямы, штабеля, участки, подверженные природным рискам (паводки, обвалы, пожары).</w:t>
      </w:r>
    </w:p>
    <w:p w14:paraId="16476085" w14:textId="77777777" w:rsidR="00EA5DB3" w:rsidRPr="00EA5DB3" w:rsidRDefault="00EA5DB3" w:rsidP="00EA5DB3">
      <w:pPr>
        <w:pStyle w:val="ReportBodyPar"/>
        <w:rPr>
          <w:lang w:val="ru-RU"/>
        </w:rPr>
      </w:pPr>
      <w:r w:rsidRPr="00EA5DB3">
        <w:rPr>
          <w:lang w:val="ru-RU"/>
        </w:rPr>
        <w:t>Эти зоны представляют угрозу не только для местных жителей, но и для скота и дикой фауны, так как значительная часть коридора проходит через сельхозугодья и пастбища. Косвенные риски могут возникнуть в связи с безопасностью конструкций, наличием опасных материалов и нарушением существующих маршрутов движения.</w:t>
      </w:r>
    </w:p>
    <w:p w14:paraId="4B4E8A69" w14:textId="77777777" w:rsidR="00EA5DB3" w:rsidRPr="00EA5DB3" w:rsidRDefault="00EA5DB3" w:rsidP="00A95DCE">
      <w:pPr>
        <w:pStyle w:val="ReportBodyPar"/>
        <w:spacing w:before="120"/>
        <w:jc w:val="left"/>
        <w:rPr>
          <w:lang w:val="ru-RU"/>
        </w:rPr>
      </w:pPr>
      <w:r w:rsidRPr="00EA5DB3">
        <w:rPr>
          <w:b/>
          <w:bCs/>
          <w:lang w:val="ru-RU"/>
        </w:rPr>
        <w:t>Оценка воздействия</w:t>
      </w:r>
      <w:r w:rsidRPr="00EA5DB3">
        <w:rPr>
          <w:lang w:val="ru-RU"/>
        </w:rPr>
        <w:br/>
        <w:t>Без эффективных мер контроля зоны с тяжёлой техникой, котлованами, химикатами и активным движением представляют значительные риски для людей и животных.</w:t>
      </w:r>
    </w:p>
    <w:p w14:paraId="1F20AB8C" w14:textId="77777777" w:rsidR="00EA5DB3" w:rsidRPr="00EA5DB3" w:rsidRDefault="00EA5DB3" w:rsidP="00EA5DB3">
      <w:pPr>
        <w:pStyle w:val="ReportBodyPar"/>
        <w:numPr>
          <w:ilvl w:val="0"/>
          <w:numId w:val="380"/>
        </w:numPr>
        <w:rPr>
          <w:lang w:val="ru-RU"/>
        </w:rPr>
      </w:pPr>
      <w:r w:rsidRPr="00EA5DB3">
        <w:rPr>
          <w:lang w:val="ru-RU"/>
        </w:rPr>
        <w:t>Для сообществ, расположенных дальше от трассы и объездных маршрутов, влияние остаётся незначительным.</w:t>
      </w:r>
    </w:p>
    <w:p w14:paraId="4361E5B0" w14:textId="77777777" w:rsidR="00EA5DB3" w:rsidRPr="00EA5DB3" w:rsidRDefault="00EA5DB3" w:rsidP="00EA5DB3">
      <w:pPr>
        <w:pStyle w:val="ReportBodyPar"/>
        <w:numPr>
          <w:ilvl w:val="0"/>
          <w:numId w:val="380"/>
        </w:numPr>
        <w:rPr>
          <w:lang w:val="ru-RU"/>
        </w:rPr>
      </w:pPr>
      <w:r w:rsidRPr="00EA5DB3">
        <w:rPr>
          <w:lang w:val="ru-RU"/>
        </w:rPr>
        <w:t>Для сельхозугодий, пастбищ и пересечений с животными — умеренное воздействие, из-за вероятности выхода животных на стройплощадки.</w:t>
      </w:r>
    </w:p>
    <w:p w14:paraId="1DB563E3" w14:textId="77777777" w:rsidR="00EA5DB3" w:rsidRPr="00EA5DB3" w:rsidRDefault="00EA5DB3" w:rsidP="00EA5DB3">
      <w:pPr>
        <w:pStyle w:val="ReportBodyPar"/>
        <w:numPr>
          <w:ilvl w:val="0"/>
          <w:numId w:val="380"/>
        </w:numPr>
        <w:rPr>
          <w:lang w:val="ru-RU"/>
        </w:rPr>
      </w:pPr>
      <w:r w:rsidRPr="00EA5DB3">
        <w:rPr>
          <w:lang w:val="ru-RU"/>
        </w:rPr>
        <w:t>Для существующего движения по общественным дорогам вдоль коридора — более высокий риск, особенно на перекрёстках и объездах.</w:t>
      </w:r>
    </w:p>
    <w:p w14:paraId="52C5B1DD" w14:textId="77777777" w:rsidR="00EA5DB3" w:rsidRPr="00EA5DB3" w:rsidRDefault="00EA5DB3" w:rsidP="00EA5DB3">
      <w:pPr>
        <w:pStyle w:val="ReportBodyPar"/>
        <w:rPr>
          <w:lang w:val="ru-RU"/>
        </w:rPr>
      </w:pPr>
      <w:r w:rsidRPr="00EA5DB3">
        <w:rPr>
          <w:lang w:val="ru-RU"/>
        </w:rPr>
        <w:t xml:space="preserve">Воздействие на здоровье, безопасность и охрану сообществ оценивается как «косвенное» благодаря значительному расстоянию до строительства. Длительность </w:t>
      </w:r>
      <w:r w:rsidRPr="00EA5DB3">
        <w:rPr>
          <w:lang w:val="ru-RU"/>
        </w:rPr>
        <w:lastRenderedPageBreak/>
        <w:t>— «долгосрочная», масштаб — «ограниченный и незначительный», частота воздействия может быть постоянной. С использованием «Матрицы значимости воздействия» чувствительность рецепторов оценивается как «низкая», величина воздействия — незначительная, что даёт общую значимость воздействия:</w:t>
      </w:r>
      <w:r w:rsidRPr="002656FF">
        <w:t> </w:t>
      </w:r>
      <w:r w:rsidRPr="00EA5DB3">
        <w:rPr>
          <w:b/>
          <w:bCs/>
          <w:lang w:val="ru-RU"/>
        </w:rPr>
        <w:t>незначительное</w:t>
      </w:r>
      <w:r w:rsidRPr="00EA5DB3">
        <w:rPr>
          <w:lang w:val="ru-RU"/>
        </w:rPr>
        <w:t>.</w:t>
      </w:r>
    </w:p>
    <w:p w14:paraId="0545402F" w14:textId="77777777" w:rsidR="00EA5DB3" w:rsidRPr="00EA5DB3" w:rsidRDefault="00EA5DB3" w:rsidP="00A95DCE">
      <w:pPr>
        <w:pStyle w:val="ReportBodyPar"/>
        <w:spacing w:before="120"/>
        <w:rPr>
          <w:lang w:val="ru-RU"/>
        </w:rPr>
      </w:pPr>
      <w:r w:rsidRPr="00EA5DB3">
        <w:rPr>
          <w:b/>
          <w:bCs/>
          <w:lang w:val="ru-RU"/>
        </w:rPr>
        <w:t>Меры по смягчению воздействия</w:t>
      </w:r>
    </w:p>
    <w:p w14:paraId="4CBBF6D5" w14:textId="77777777" w:rsidR="00EA5DB3" w:rsidRPr="00EA5DB3" w:rsidRDefault="00EA5DB3" w:rsidP="00EA5DB3">
      <w:pPr>
        <w:pStyle w:val="ReportBodyPar"/>
        <w:rPr>
          <w:lang w:val="ru-RU"/>
        </w:rPr>
      </w:pPr>
      <w:r w:rsidRPr="00EA5DB3">
        <w:rPr>
          <w:b/>
          <w:bCs/>
          <w:lang w:val="ru-RU"/>
        </w:rPr>
        <w:t>Управление движением и доступом</w:t>
      </w:r>
    </w:p>
    <w:p w14:paraId="61F92637" w14:textId="77777777" w:rsidR="00EA5DB3" w:rsidRPr="00EA5DB3" w:rsidRDefault="00EA5DB3" w:rsidP="00EA5DB3">
      <w:pPr>
        <w:pStyle w:val="ReportBodyPar"/>
        <w:numPr>
          <w:ilvl w:val="0"/>
          <w:numId w:val="381"/>
        </w:numPr>
        <w:rPr>
          <w:lang w:val="ru-RU"/>
        </w:rPr>
      </w:pPr>
      <w:r w:rsidRPr="00EA5DB3">
        <w:rPr>
          <w:lang w:val="ru-RU"/>
        </w:rPr>
        <w:t>Разработать и внедрить специализированный План управления движением (</w:t>
      </w:r>
      <w:r w:rsidRPr="002656FF">
        <w:t>TMP</w:t>
      </w:r>
      <w:r w:rsidRPr="00EA5DB3">
        <w:rPr>
          <w:lang w:val="ru-RU"/>
        </w:rPr>
        <w:t>) перед началом строительных работ.</w:t>
      </w:r>
    </w:p>
    <w:p w14:paraId="2E3BE7D8" w14:textId="77777777" w:rsidR="00EA5DB3" w:rsidRPr="00EA5DB3" w:rsidRDefault="00EA5DB3" w:rsidP="00EA5DB3">
      <w:pPr>
        <w:pStyle w:val="ReportBodyPar"/>
        <w:numPr>
          <w:ilvl w:val="0"/>
          <w:numId w:val="381"/>
        </w:numPr>
        <w:rPr>
          <w:lang w:val="ru-RU"/>
        </w:rPr>
      </w:pPr>
      <w:r w:rsidRPr="00EA5DB3">
        <w:rPr>
          <w:lang w:val="ru-RU"/>
        </w:rPr>
        <w:t>Создать стратегию управления доступом и циркуляцией для прилегающих сообществ как часть Плана по здоровью и безопасности.</w:t>
      </w:r>
    </w:p>
    <w:p w14:paraId="4B3A1778" w14:textId="77777777" w:rsidR="00EA5DB3" w:rsidRPr="00EA5DB3" w:rsidRDefault="00EA5DB3" w:rsidP="00EA5DB3">
      <w:pPr>
        <w:pStyle w:val="ReportBodyPar"/>
        <w:numPr>
          <w:ilvl w:val="0"/>
          <w:numId w:val="381"/>
        </w:numPr>
        <w:rPr>
          <w:lang w:val="ru-RU"/>
        </w:rPr>
      </w:pPr>
      <w:r w:rsidRPr="00EA5DB3">
        <w:rPr>
          <w:lang w:val="ru-RU"/>
        </w:rPr>
        <w:t>Обеспечить безопасное вождение, регулярный осмотр транспортных средств, определённые маршруты с ограничениями скорости и запретом на избыточное использование сигналов.</w:t>
      </w:r>
    </w:p>
    <w:p w14:paraId="0EA333CF" w14:textId="77777777" w:rsidR="00EA5DB3" w:rsidRPr="00EA5DB3" w:rsidRDefault="00EA5DB3" w:rsidP="00EA5DB3">
      <w:pPr>
        <w:pStyle w:val="ReportBodyPar"/>
        <w:numPr>
          <w:ilvl w:val="0"/>
          <w:numId w:val="381"/>
        </w:numPr>
        <w:rPr>
          <w:lang w:val="ru-RU"/>
        </w:rPr>
      </w:pPr>
      <w:r w:rsidRPr="00EA5DB3">
        <w:rPr>
          <w:lang w:val="ru-RU"/>
        </w:rPr>
        <w:t>Обеспечить, чтобы транспорт поставщиков также содержался в безопасном состоянии, с закреплёнными и покрытыми грузами.</w:t>
      </w:r>
    </w:p>
    <w:p w14:paraId="26073E2E" w14:textId="77777777" w:rsidR="00EA5DB3" w:rsidRPr="002656FF" w:rsidRDefault="00EA5DB3" w:rsidP="00EA5DB3">
      <w:pPr>
        <w:pStyle w:val="ReportBodyPar"/>
      </w:pPr>
      <w:proofErr w:type="spellStart"/>
      <w:r w:rsidRPr="002656FF">
        <w:rPr>
          <w:b/>
          <w:bCs/>
        </w:rPr>
        <w:t>Безопасность</w:t>
      </w:r>
      <w:proofErr w:type="spellEnd"/>
      <w:r w:rsidRPr="002656FF">
        <w:rPr>
          <w:b/>
          <w:bCs/>
        </w:rPr>
        <w:t xml:space="preserve"> </w:t>
      </w:r>
      <w:proofErr w:type="spellStart"/>
      <w:r w:rsidRPr="002656FF">
        <w:rPr>
          <w:b/>
          <w:bCs/>
        </w:rPr>
        <w:t>на</w:t>
      </w:r>
      <w:proofErr w:type="spellEnd"/>
      <w:r w:rsidRPr="002656FF">
        <w:rPr>
          <w:b/>
          <w:bCs/>
        </w:rPr>
        <w:t xml:space="preserve"> </w:t>
      </w:r>
      <w:proofErr w:type="spellStart"/>
      <w:r w:rsidRPr="002656FF">
        <w:rPr>
          <w:b/>
          <w:bCs/>
        </w:rPr>
        <w:t>стройплощадках</w:t>
      </w:r>
      <w:proofErr w:type="spellEnd"/>
    </w:p>
    <w:p w14:paraId="7EE9241A" w14:textId="77777777" w:rsidR="00EA5DB3" w:rsidRPr="00EA5DB3" w:rsidRDefault="00EA5DB3" w:rsidP="00EA5DB3">
      <w:pPr>
        <w:pStyle w:val="ReportBodyPar"/>
        <w:numPr>
          <w:ilvl w:val="0"/>
          <w:numId w:val="382"/>
        </w:numPr>
        <w:rPr>
          <w:lang w:val="ru-RU"/>
        </w:rPr>
      </w:pPr>
      <w:r w:rsidRPr="00EA5DB3">
        <w:rPr>
          <w:lang w:val="ru-RU"/>
        </w:rPr>
        <w:t>Ограждать все котлованы, насыпи и мостовые участки заборами, барьерами и предупреждающими знаками.</w:t>
      </w:r>
    </w:p>
    <w:p w14:paraId="511AFEE4" w14:textId="77777777" w:rsidR="00EA5DB3" w:rsidRPr="00EA5DB3" w:rsidRDefault="00EA5DB3" w:rsidP="00EA5DB3">
      <w:pPr>
        <w:pStyle w:val="ReportBodyPar"/>
        <w:numPr>
          <w:ilvl w:val="0"/>
          <w:numId w:val="382"/>
        </w:numPr>
        <w:rPr>
          <w:lang w:val="ru-RU"/>
        </w:rPr>
      </w:pPr>
      <w:r w:rsidRPr="00EA5DB3">
        <w:rPr>
          <w:lang w:val="ru-RU"/>
        </w:rPr>
        <w:t>Установить ограждения и кордоны вокруг вспомогательных объектов и зон повышенного риска.</w:t>
      </w:r>
    </w:p>
    <w:p w14:paraId="13B15E00" w14:textId="77777777" w:rsidR="00EA5DB3" w:rsidRPr="00EA5DB3" w:rsidRDefault="00EA5DB3" w:rsidP="00EA5DB3">
      <w:pPr>
        <w:pStyle w:val="ReportBodyPar"/>
        <w:numPr>
          <w:ilvl w:val="0"/>
          <w:numId w:val="382"/>
        </w:numPr>
        <w:rPr>
          <w:lang w:val="ru-RU"/>
        </w:rPr>
      </w:pPr>
      <w:r w:rsidRPr="00EA5DB3">
        <w:rPr>
          <w:lang w:val="ru-RU"/>
        </w:rPr>
        <w:t>Ясно обозначать опасные зоны, включая временные объезды, рабочие зоны и места хранения.</w:t>
      </w:r>
    </w:p>
    <w:p w14:paraId="166FF26E" w14:textId="77777777" w:rsidR="00EA5DB3" w:rsidRPr="00EA5DB3" w:rsidRDefault="00EA5DB3" w:rsidP="00EA5DB3">
      <w:pPr>
        <w:pStyle w:val="ReportBodyPar"/>
        <w:numPr>
          <w:ilvl w:val="0"/>
          <w:numId w:val="382"/>
        </w:numPr>
        <w:rPr>
          <w:lang w:val="ru-RU"/>
        </w:rPr>
      </w:pPr>
      <w:r w:rsidRPr="00EA5DB3">
        <w:rPr>
          <w:lang w:val="ru-RU"/>
        </w:rPr>
        <w:t>Обеспечить, чтобы все сооружения и техника были защищены, ограждены или промаркированы, чтобы предотвратить несанкционированный доступ.</w:t>
      </w:r>
    </w:p>
    <w:p w14:paraId="5FB423ED" w14:textId="77777777" w:rsidR="00EA5DB3" w:rsidRPr="002656FF" w:rsidRDefault="00EA5DB3" w:rsidP="00EA5DB3">
      <w:pPr>
        <w:pStyle w:val="ReportBodyPar"/>
      </w:pPr>
      <w:proofErr w:type="spellStart"/>
      <w:r w:rsidRPr="002656FF">
        <w:rPr>
          <w:b/>
          <w:bCs/>
        </w:rPr>
        <w:t>Защита</w:t>
      </w:r>
      <w:proofErr w:type="spellEnd"/>
      <w:r w:rsidRPr="002656FF">
        <w:rPr>
          <w:b/>
          <w:bCs/>
        </w:rPr>
        <w:t xml:space="preserve"> и </w:t>
      </w:r>
      <w:proofErr w:type="spellStart"/>
      <w:r w:rsidRPr="002656FF">
        <w:rPr>
          <w:b/>
          <w:bCs/>
        </w:rPr>
        <w:t>вовлечение</w:t>
      </w:r>
      <w:proofErr w:type="spellEnd"/>
      <w:r w:rsidRPr="002656FF">
        <w:rPr>
          <w:b/>
          <w:bCs/>
        </w:rPr>
        <w:t xml:space="preserve"> </w:t>
      </w:r>
      <w:proofErr w:type="spellStart"/>
      <w:r w:rsidRPr="002656FF">
        <w:rPr>
          <w:b/>
          <w:bCs/>
        </w:rPr>
        <w:t>сообществ</w:t>
      </w:r>
      <w:proofErr w:type="spellEnd"/>
    </w:p>
    <w:p w14:paraId="1CD31D42" w14:textId="77777777" w:rsidR="00EA5DB3" w:rsidRPr="00EA5DB3" w:rsidRDefault="00EA5DB3" w:rsidP="00EA5DB3">
      <w:pPr>
        <w:pStyle w:val="ReportBodyPar"/>
        <w:numPr>
          <w:ilvl w:val="0"/>
          <w:numId w:val="383"/>
        </w:numPr>
        <w:rPr>
          <w:lang w:val="ru-RU"/>
        </w:rPr>
      </w:pPr>
      <w:r w:rsidRPr="00EA5DB3">
        <w:rPr>
          <w:lang w:val="ru-RU"/>
        </w:rPr>
        <w:t>Заблаговременно информировать население о высокорисковых работах, объездах и ночных работах.</w:t>
      </w:r>
    </w:p>
    <w:p w14:paraId="6A161E80" w14:textId="77777777" w:rsidR="00EA5DB3" w:rsidRPr="00EA5DB3" w:rsidRDefault="00EA5DB3" w:rsidP="00EA5DB3">
      <w:pPr>
        <w:pStyle w:val="ReportBodyPar"/>
        <w:numPr>
          <w:ilvl w:val="0"/>
          <w:numId w:val="383"/>
        </w:numPr>
        <w:rPr>
          <w:lang w:val="ru-RU"/>
        </w:rPr>
      </w:pPr>
      <w:r w:rsidRPr="00EA5DB3">
        <w:rPr>
          <w:lang w:val="ru-RU"/>
        </w:rPr>
        <w:t>Вовлекать лидеров сообществ, местные власти и уязвимые группы, разъясняя опасности, безопасное поведение и способы подачи жалоб.</w:t>
      </w:r>
    </w:p>
    <w:p w14:paraId="6D9D172C" w14:textId="77777777" w:rsidR="00EA5DB3" w:rsidRPr="00EA5DB3" w:rsidRDefault="00EA5DB3" w:rsidP="00EA5DB3">
      <w:pPr>
        <w:pStyle w:val="ReportBodyPar"/>
        <w:numPr>
          <w:ilvl w:val="0"/>
          <w:numId w:val="383"/>
        </w:numPr>
        <w:rPr>
          <w:lang w:val="ru-RU"/>
        </w:rPr>
      </w:pPr>
      <w:r w:rsidRPr="00EA5DB3">
        <w:rPr>
          <w:lang w:val="ru-RU"/>
        </w:rPr>
        <w:t>Интегрировать обучение безопасному поведению в План взаимодействия со стейкхолдерами (</w:t>
      </w:r>
      <w:r w:rsidRPr="002656FF">
        <w:t>SEP</w:t>
      </w:r>
      <w:r w:rsidRPr="00EA5DB3">
        <w:rPr>
          <w:lang w:val="ru-RU"/>
        </w:rPr>
        <w:t>), с учётом культурных особенностей.</w:t>
      </w:r>
    </w:p>
    <w:p w14:paraId="3E8EEACC" w14:textId="77777777" w:rsidR="00EA5DB3" w:rsidRPr="002656FF" w:rsidRDefault="00EA5DB3" w:rsidP="00EA5DB3">
      <w:pPr>
        <w:pStyle w:val="ReportBodyPar"/>
      </w:pPr>
      <w:proofErr w:type="spellStart"/>
      <w:r w:rsidRPr="002656FF">
        <w:rPr>
          <w:b/>
          <w:bCs/>
        </w:rPr>
        <w:t>Мониторинг</w:t>
      </w:r>
      <w:proofErr w:type="spellEnd"/>
      <w:r w:rsidRPr="002656FF">
        <w:rPr>
          <w:b/>
          <w:bCs/>
        </w:rPr>
        <w:t xml:space="preserve"> и </w:t>
      </w:r>
      <w:proofErr w:type="spellStart"/>
      <w:r w:rsidRPr="002656FF">
        <w:rPr>
          <w:b/>
          <w:bCs/>
        </w:rPr>
        <w:t>контроль</w:t>
      </w:r>
      <w:proofErr w:type="spellEnd"/>
    </w:p>
    <w:p w14:paraId="0BD258AC" w14:textId="77777777" w:rsidR="00EA5DB3" w:rsidRPr="00EA5DB3" w:rsidRDefault="00EA5DB3" w:rsidP="00EA5DB3">
      <w:pPr>
        <w:pStyle w:val="ReportBodyPar"/>
        <w:numPr>
          <w:ilvl w:val="0"/>
          <w:numId w:val="384"/>
        </w:numPr>
        <w:rPr>
          <w:lang w:val="ru-RU"/>
        </w:rPr>
      </w:pPr>
      <w:r w:rsidRPr="00EA5DB3">
        <w:rPr>
          <w:lang w:val="ru-RU"/>
        </w:rPr>
        <w:t>Регулярные проверки барьеров, знаков и организации движения инженером и КТЖ.</w:t>
      </w:r>
    </w:p>
    <w:p w14:paraId="1FA079AE" w14:textId="77777777" w:rsidR="00EA5DB3" w:rsidRPr="00EA5DB3" w:rsidRDefault="00EA5DB3" w:rsidP="00EA5DB3">
      <w:pPr>
        <w:pStyle w:val="ReportBodyPar"/>
        <w:numPr>
          <w:ilvl w:val="0"/>
          <w:numId w:val="384"/>
        </w:numPr>
        <w:rPr>
          <w:lang w:val="ru-RU"/>
        </w:rPr>
      </w:pPr>
      <w:r w:rsidRPr="00EA5DB3">
        <w:rPr>
          <w:lang w:val="ru-RU"/>
        </w:rPr>
        <w:t xml:space="preserve">Использовать </w:t>
      </w:r>
      <w:r w:rsidRPr="002656FF">
        <w:t>KPI</w:t>
      </w:r>
      <w:r w:rsidRPr="00EA5DB3">
        <w:rPr>
          <w:lang w:val="ru-RU"/>
        </w:rPr>
        <w:t>: количество аварий, жалоб от населения, время реагирования.</w:t>
      </w:r>
    </w:p>
    <w:p w14:paraId="6A68CEB7" w14:textId="77777777" w:rsidR="00EA5DB3" w:rsidRPr="00EA5DB3" w:rsidRDefault="00EA5DB3" w:rsidP="00EA5DB3">
      <w:pPr>
        <w:pStyle w:val="ReportBodyPar"/>
        <w:numPr>
          <w:ilvl w:val="0"/>
          <w:numId w:val="384"/>
        </w:numPr>
        <w:rPr>
          <w:lang w:val="ru-RU"/>
        </w:rPr>
      </w:pPr>
      <w:r w:rsidRPr="00EA5DB3">
        <w:rPr>
          <w:lang w:val="ru-RU"/>
        </w:rPr>
        <w:t>Связать эффективность подрядчика с положениями о соблюдении норм, применяя штрафы за повторное несоблюдение.</w:t>
      </w:r>
    </w:p>
    <w:p w14:paraId="51CF3FC3" w14:textId="77777777" w:rsidR="00EA5DB3" w:rsidRPr="00EA5DB3" w:rsidRDefault="00EA5DB3" w:rsidP="00EA5DB3">
      <w:pPr>
        <w:pStyle w:val="ReportBodyPar"/>
        <w:rPr>
          <w:lang w:val="ru-RU"/>
        </w:rPr>
      </w:pPr>
    </w:p>
    <w:p w14:paraId="16CDEA4B" w14:textId="77777777" w:rsidR="00EA5DB3" w:rsidRDefault="00EA5DB3" w:rsidP="00EA5DB3">
      <w:pPr>
        <w:pStyle w:val="ReportBodyPar"/>
        <w:ind w:left="720"/>
        <w:rPr>
          <w:b/>
          <w:bCs/>
          <w:lang w:val="ru-RU"/>
        </w:rPr>
      </w:pPr>
      <w:r w:rsidRPr="00EA5DB3">
        <w:rPr>
          <w:b/>
          <w:bCs/>
          <w:lang w:val="ru-RU"/>
        </w:rPr>
        <w:t xml:space="preserve">8.3.9 Риски и воздействия на землю и переселение в соответствии с </w:t>
      </w:r>
      <w:r w:rsidRPr="002656FF">
        <w:rPr>
          <w:b/>
          <w:bCs/>
        </w:rPr>
        <w:t>PS</w:t>
      </w:r>
      <w:r w:rsidRPr="00EA5DB3">
        <w:rPr>
          <w:b/>
          <w:bCs/>
          <w:lang w:val="ru-RU"/>
        </w:rPr>
        <w:t>5</w:t>
      </w:r>
    </w:p>
    <w:p w14:paraId="74A1F98A" w14:textId="77777777" w:rsidR="00EA5DB3" w:rsidRPr="002656FF" w:rsidRDefault="00EA5DB3" w:rsidP="00EA5DB3">
      <w:pPr>
        <w:pStyle w:val="ReportBodyPar"/>
        <w:ind w:left="720"/>
        <w:rPr>
          <w:b/>
          <w:bCs/>
          <w:lang w:val="ru-RU"/>
        </w:rPr>
      </w:pPr>
    </w:p>
    <w:p w14:paraId="04EF091D" w14:textId="6E445846" w:rsidR="00EA5DB3" w:rsidRPr="00EA5DB3" w:rsidRDefault="00EA5DB3" w:rsidP="00EA5DB3">
      <w:pPr>
        <w:pStyle w:val="ReportBodyPar"/>
        <w:rPr>
          <w:lang w:val="ru-RU"/>
        </w:rPr>
      </w:pPr>
      <w:r w:rsidRPr="00EA5DB3">
        <w:rPr>
          <w:lang w:val="ru-RU"/>
        </w:rPr>
        <w:t xml:space="preserve">Проект железной дороги </w:t>
      </w:r>
      <w:proofErr w:type="spellStart"/>
      <w:r w:rsidR="00401085">
        <w:rPr>
          <w:lang w:val="ru-RU"/>
        </w:rPr>
        <w:t>Мойынты</w:t>
      </w:r>
      <w:proofErr w:type="spellEnd"/>
      <w:r w:rsidRPr="00EA5DB3">
        <w:rPr>
          <w:lang w:val="ru-RU"/>
        </w:rPr>
        <w:t xml:space="preserve">–Кызылжар требует постоянного и временного изъятия земель для коридора, сопутствующих строительных работ и вспомогательных объектов, что подпадает под </w:t>
      </w:r>
      <w:r w:rsidR="00B82858">
        <w:t>WB</w:t>
      </w:r>
      <w:r w:rsidRPr="00EA5DB3">
        <w:rPr>
          <w:lang w:val="ru-RU"/>
        </w:rPr>
        <w:t xml:space="preserve"> </w:t>
      </w:r>
      <w:r w:rsidRPr="002656FF">
        <w:t>Performance</w:t>
      </w:r>
      <w:r w:rsidRPr="00EA5DB3">
        <w:rPr>
          <w:lang w:val="ru-RU"/>
        </w:rPr>
        <w:t xml:space="preserve"> </w:t>
      </w:r>
      <w:r w:rsidRPr="002656FF">
        <w:t>Standard</w:t>
      </w:r>
      <w:r w:rsidRPr="00EA5DB3">
        <w:rPr>
          <w:lang w:val="ru-RU"/>
        </w:rPr>
        <w:t xml:space="preserve"> 5 (</w:t>
      </w:r>
      <w:r w:rsidRPr="002656FF">
        <w:t>PS</w:t>
      </w:r>
      <w:r w:rsidRPr="00EA5DB3">
        <w:rPr>
          <w:lang w:val="ru-RU"/>
        </w:rPr>
        <w:t>5) «Изъятие земли и принудительное переселение».</w:t>
      </w:r>
    </w:p>
    <w:p w14:paraId="613D5940" w14:textId="77777777" w:rsidR="00EA5DB3" w:rsidRPr="00EA5DB3" w:rsidRDefault="00EA5DB3" w:rsidP="00EA5DB3">
      <w:pPr>
        <w:pStyle w:val="ReportBodyPar"/>
        <w:rPr>
          <w:lang w:val="ru-RU"/>
        </w:rPr>
      </w:pPr>
      <w:r w:rsidRPr="00EA5DB3">
        <w:rPr>
          <w:lang w:val="ru-RU"/>
        </w:rPr>
        <w:t xml:space="preserve">В соответствии с Земельным кодексом Казахстана (2003, с изменениями), Экологическим кодексом (2021) и нормативами по оценке и компенсации земель, проект признаёт, что изъятие земель и временное их использование может привести к экономическому переселению, потере средств к существованию и ограничению доступа к сельхозземлям, пастбищам, коммерческим зонам и общественным </w:t>
      </w:r>
      <w:r w:rsidRPr="00EA5DB3">
        <w:rPr>
          <w:lang w:val="ru-RU"/>
        </w:rPr>
        <w:lastRenderedPageBreak/>
        <w:t>объектам. Физического переселения домохозяйств не ожидается, однако риски для землепользователей и инфраструктуры требуют тщательного планирования и смягчения.</w:t>
      </w:r>
    </w:p>
    <w:p w14:paraId="0995E38A" w14:textId="77777777" w:rsidR="00EA5DB3" w:rsidRPr="00EA5DB3" w:rsidRDefault="00EA5DB3" w:rsidP="00EA5DB3">
      <w:pPr>
        <w:pStyle w:val="ReportBodyPar"/>
        <w:rPr>
          <w:lang w:val="ru-RU"/>
        </w:rPr>
      </w:pPr>
      <w:r w:rsidRPr="00EA5DB3">
        <w:rPr>
          <w:lang w:val="ru-RU"/>
        </w:rPr>
        <w:t xml:space="preserve">Проект применяет иерархию мер </w:t>
      </w:r>
      <w:r w:rsidRPr="002656FF">
        <w:t>PS</w:t>
      </w:r>
      <w:r w:rsidRPr="00EA5DB3">
        <w:rPr>
          <w:lang w:val="ru-RU"/>
        </w:rPr>
        <w:t>5 — избегание, минимизация, восстановление и улучшение — и реализует План действий по изъятию земли и переселению (</w:t>
      </w:r>
      <w:r w:rsidRPr="002656FF">
        <w:t>LARAP</w:t>
      </w:r>
      <w:r w:rsidRPr="00EA5DB3">
        <w:rPr>
          <w:lang w:val="ru-RU"/>
        </w:rPr>
        <w:t xml:space="preserve">), обеспечивая компенсацию по полной стоимости замещения, восстановление средств к существованию, целевую поддержку уязвимых домохозяйств и сохранение доступа к сообществу в период строительства. Постоянное вовлечение заинтересованных сторон, механизм рассмотрения жалоб и независимый мониторинг обеспечивают соответствие законодательству Казахстана и требованиям </w:t>
      </w:r>
      <w:r w:rsidRPr="002656FF">
        <w:t>IFC</w:t>
      </w:r>
      <w:r w:rsidRPr="00EA5DB3">
        <w:rPr>
          <w:lang w:val="ru-RU"/>
        </w:rPr>
        <w:t xml:space="preserve"> </w:t>
      </w:r>
      <w:r w:rsidRPr="002656FF">
        <w:t>PS</w:t>
      </w:r>
      <w:r w:rsidRPr="00EA5DB3">
        <w:rPr>
          <w:lang w:val="ru-RU"/>
        </w:rPr>
        <w:t>5, снижая остаточные риски и обеспечивая социальную справедливость.</w:t>
      </w:r>
    </w:p>
    <w:p w14:paraId="5646DF34" w14:textId="77777777" w:rsidR="00EA5DB3" w:rsidRPr="00EA5DB3" w:rsidRDefault="00EA5DB3" w:rsidP="00EA5DB3">
      <w:pPr>
        <w:pStyle w:val="ReportBodyPar"/>
        <w:rPr>
          <w:lang w:val="ru-RU"/>
        </w:rPr>
      </w:pPr>
    </w:p>
    <w:p w14:paraId="77ED9EF6" w14:textId="333CA1D0" w:rsidR="00EA5DB3" w:rsidRDefault="00EA5DB3" w:rsidP="00EA5DB3">
      <w:pPr>
        <w:pStyle w:val="ReportBodyPar"/>
        <w:ind w:left="720"/>
        <w:rPr>
          <w:b/>
          <w:bCs/>
          <w:lang w:val="ru-RU"/>
        </w:rPr>
      </w:pPr>
      <w:r w:rsidRPr="00EA5DB3">
        <w:rPr>
          <w:b/>
          <w:bCs/>
          <w:lang w:val="ru-RU"/>
        </w:rPr>
        <w:t xml:space="preserve">8.3.9.1 Изъятие земли, переселение и </w:t>
      </w:r>
      <w:r w:rsidR="00741144">
        <w:rPr>
          <w:b/>
          <w:bCs/>
          <w:lang w:val="ru-RU"/>
        </w:rPr>
        <w:t>вынужденное</w:t>
      </w:r>
      <w:r w:rsidRPr="00EA5DB3">
        <w:rPr>
          <w:b/>
          <w:bCs/>
          <w:lang w:val="ru-RU"/>
        </w:rPr>
        <w:t xml:space="preserve"> перемещение</w:t>
      </w:r>
    </w:p>
    <w:p w14:paraId="71F831BC" w14:textId="77777777" w:rsidR="00EA5DB3" w:rsidRPr="002656FF" w:rsidRDefault="00EA5DB3" w:rsidP="00EA5DB3">
      <w:pPr>
        <w:pStyle w:val="ReportBodyPar"/>
        <w:ind w:left="720"/>
        <w:rPr>
          <w:b/>
          <w:bCs/>
          <w:lang w:val="ru-RU"/>
        </w:rPr>
      </w:pPr>
    </w:p>
    <w:p w14:paraId="5998E890" w14:textId="77777777" w:rsidR="00EA5DB3" w:rsidRPr="00EA5DB3" w:rsidRDefault="00EA5DB3" w:rsidP="00EA5DB3">
      <w:pPr>
        <w:pStyle w:val="ReportBodyPar"/>
        <w:rPr>
          <w:lang w:val="ru-RU"/>
        </w:rPr>
      </w:pPr>
      <w:r w:rsidRPr="00EA5DB3">
        <w:rPr>
          <w:lang w:val="ru-RU"/>
        </w:rPr>
        <w:t>Проект требует постоянного и временного изъятия земель для коридора, разъездов, мостов, подъездных дорог и вспомогательных объектов (лагеря, карьеры, дробильные/бетонные заводы), что может затронуть сельхозземли, пастбища, общественные и коммерческие активы. Физического переселения не ожидается.</w:t>
      </w:r>
    </w:p>
    <w:p w14:paraId="5A1ED279" w14:textId="77777777" w:rsidR="00EA5DB3" w:rsidRPr="00EA5DB3" w:rsidRDefault="00EA5DB3" w:rsidP="00EA5DB3">
      <w:pPr>
        <w:pStyle w:val="ReportBodyPar"/>
        <w:rPr>
          <w:lang w:val="ru-RU"/>
        </w:rPr>
      </w:pPr>
      <w:r w:rsidRPr="00EA5DB3">
        <w:rPr>
          <w:lang w:val="ru-RU"/>
        </w:rPr>
        <w:t xml:space="preserve">Согласно </w:t>
      </w:r>
      <w:r w:rsidRPr="002656FF">
        <w:t>PS</w:t>
      </w:r>
      <w:r w:rsidRPr="00EA5DB3">
        <w:rPr>
          <w:lang w:val="ru-RU"/>
        </w:rPr>
        <w:t xml:space="preserve">5, Земельному кодексу (2003) и Экологическому кодексу (2021) Казахстана, проект применяет иерархию смягчения — избегание, минимизация, восстановление и улучшение — через </w:t>
      </w:r>
      <w:r w:rsidRPr="002656FF">
        <w:t>LARAP</w:t>
      </w:r>
      <w:r w:rsidRPr="00EA5DB3">
        <w:rPr>
          <w:lang w:val="ru-RU"/>
        </w:rPr>
        <w:t>, обеспечивая:</w:t>
      </w:r>
    </w:p>
    <w:p w14:paraId="6B7D56F4" w14:textId="77777777" w:rsidR="00EA5DB3" w:rsidRPr="00EA5DB3" w:rsidRDefault="00EA5DB3" w:rsidP="00EA5DB3">
      <w:pPr>
        <w:pStyle w:val="ReportBodyPar"/>
        <w:numPr>
          <w:ilvl w:val="0"/>
          <w:numId w:val="385"/>
        </w:numPr>
        <w:rPr>
          <w:lang w:val="ru-RU"/>
        </w:rPr>
      </w:pPr>
      <w:r w:rsidRPr="00EA5DB3">
        <w:rPr>
          <w:lang w:val="ru-RU"/>
        </w:rPr>
        <w:t>справедливую компенсацию по стоимости замещения;</w:t>
      </w:r>
    </w:p>
    <w:p w14:paraId="427DB72A" w14:textId="77777777" w:rsidR="00EA5DB3" w:rsidRPr="002656FF" w:rsidRDefault="00EA5DB3" w:rsidP="00EA5DB3">
      <w:pPr>
        <w:pStyle w:val="ReportBodyPar"/>
        <w:numPr>
          <w:ilvl w:val="0"/>
          <w:numId w:val="385"/>
        </w:numPr>
      </w:pPr>
      <w:proofErr w:type="spellStart"/>
      <w:r w:rsidRPr="002656FF">
        <w:t>восстановление</w:t>
      </w:r>
      <w:proofErr w:type="spellEnd"/>
      <w:r w:rsidRPr="002656FF">
        <w:t xml:space="preserve"> </w:t>
      </w:r>
      <w:proofErr w:type="spellStart"/>
      <w:r w:rsidRPr="002656FF">
        <w:t>средств</w:t>
      </w:r>
      <w:proofErr w:type="spellEnd"/>
      <w:r w:rsidRPr="002656FF">
        <w:t xml:space="preserve"> к </w:t>
      </w:r>
      <w:proofErr w:type="spellStart"/>
      <w:r w:rsidRPr="002656FF">
        <w:t>существованию</w:t>
      </w:r>
      <w:proofErr w:type="spellEnd"/>
      <w:r w:rsidRPr="002656FF">
        <w:t>;</w:t>
      </w:r>
    </w:p>
    <w:p w14:paraId="6BE8AF15" w14:textId="77777777" w:rsidR="00EA5DB3" w:rsidRPr="002656FF" w:rsidRDefault="00EA5DB3" w:rsidP="00EA5DB3">
      <w:pPr>
        <w:pStyle w:val="ReportBodyPar"/>
        <w:numPr>
          <w:ilvl w:val="0"/>
          <w:numId w:val="385"/>
        </w:numPr>
      </w:pPr>
      <w:proofErr w:type="spellStart"/>
      <w:r w:rsidRPr="002656FF">
        <w:t>учёт</w:t>
      </w:r>
      <w:proofErr w:type="spellEnd"/>
      <w:r w:rsidRPr="002656FF">
        <w:t xml:space="preserve"> </w:t>
      </w:r>
      <w:proofErr w:type="spellStart"/>
      <w:r w:rsidRPr="002656FF">
        <w:t>гендерных</w:t>
      </w:r>
      <w:proofErr w:type="spellEnd"/>
      <w:r w:rsidRPr="002656FF">
        <w:t xml:space="preserve"> </w:t>
      </w:r>
      <w:proofErr w:type="spellStart"/>
      <w:r w:rsidRPr="002656FF">
        <w:t>аспектов</w:t>
      </w:r>
      <w:proofErr w:type="spellEnd"/>
      <w:r w:rsidRPr="002656FF">
        <w:t>;</w:t>
      </w:r>
    </w:p>
    <w:p w14:paraId="589196E3" w14:textId="77777777" w:rsidR="00EA5DB3" w:rsidRPr="00EA5DB3" w:rsidRDefault="00EA5DB3" w:rsidP="00EA5DB3">
      <w:pPr>
        <w:pStyle w:val="ReportBodyPar"/>
        <w:numPr>
          <w:ilvl w:val="0"/>
          <w:numId w:val="385"/>
        </w:numPr>
        <w:rPr>
          <w:lang w:val="ru-RU"/>
        </w:rPr>
      </w:pPr>
      <w:r w:rsidRPr="00EA5DB3">
        <w:rPr>
          <w:lang w:val="ru-RU"/>
        </w:rPr>
        <w:t>письменные соглашения для временного использования;</w:t>
      </w:r>
    </w:p>
    <w:p w14:paraId="64566FC9" w14:textId="77777777" w:rsidR="00EA5DB3" w:rsidRPr="002656FF" w:rsidRDefault="00EA5DB3" w:rsidP="00EA5DB3">
      <w:pPr>
        <w:pStyle w:val="ReportBodyPar"/>
        <w:numPr>
          <w:ilvl w:val="0"/>
          <w:numId w:val="385"/>
        </w:numPr>
      </w:pPr>
      <w:proofErr w:type="spellStart"/>
      <w:r w:rsidRPr="002656FF">
        <w:t>доступные</w:t>
      </w:r>
      <w:proofErr w:type="spellEnd"/>
      <w:r w:rsidRPr="002656FF">
        <w:t xml:space="preserve"> </w:t>
      </w:r>
      <w:proofErr w:type="spellStart"/>
      <w:r w:rsidRPr="002656FF">
        <w:t>механизмы</w:t>
      </w:r>
      <w:proofErr w:type="spellEnd"/>
      <w:r w:rsidRPr="002656FF">
        <w:t xml:space="preserve"> </w:t>
      </w:r>
      <w:proofErr w:type="spellStart"/>
      <w:r w:rsidRPr="002656FF">
        <w:t>подачи</w:t>
      </w:r>
      <w:proofErr w:type="spellEnd"/>
      <w:r w:rsidRPr="002656FF">
        <w:t xml:space="preserve"> </w:t>
      </w:r>
      <w:proofErr w:type="spellStart"/>
      <w:r w:rsidRPr="002656FF">
        <w:t>жалоб</w:t>
      </w:r>
      <w:proofErr w:type="spellEnd"/>
      <w:r w:rsidRPr="002656FF">
        <w:t>.</w:t>
      </w:r>
    </w:p>
    <w:p w14:paraId="3C37C58F" w14:textId="77777777" w:rsidR="0085379A" w:rsidRDefault="0085379A" w:rsidP="00EA5DB3">
      <w:pPr>
        <w:pStyle w:val="ReportBodyPar"/>
        <w:rPr>
          <w:b/>
          <w:bCs/>
        </w:rPr>
      </w:pPr>
    </w:p>
    <w:p w14:paraId="630B4C62" w14:textId="52B9C7EE" w:rsidR="00EA5DB3" w:rsidRPr="002656FF" w:rsidRDefault="00EA5DB3" w:rsidP="00EA5DB3">
      <w:pPr>
        <w:pStyle w:val="ReportBodyPar"/>
      </w:pPr>
      <w:proofErr w:type="spellStart"/>
      <w:r w:rsidRPr="002656FF">
        <w:rPr>
          <w:b/>
          <w:bCs/>
        </w:rPr>
        <w:t>Происхождение</w:t>
      </w:r>
      <w:proofErr w:type="spellEnd"/>
      <w:r w:rsidRPr="002656FF">
        <w:rPr>
          <w:b/>
          <w:bCs/>
        </w:rPr>
        <w:t xml:space="preserve"> </w:t>
      </w:r>
      <w:proofErr w:type="spellStart"/>
      <w:r w:rsidRPr="002656FF">
        <w:rPr>
          <w:b/>
          <w:bCs/>
        </w:rPr>
        <w:t>воздействия</w:t>
      </w:r>
      <w:proofErr w:type="spellEnd"/>
    </w:p>
    <w:p w14:paraId="7D63638B" w14:textId="77777777" w:rsidR="0085379A" w:rsidRDefault="0085379A" w:rsidP="0085379A">
      <w:pPr>
        <w:pStyle w:val="ReportBodyPar"/>
      </w:pPr>
    </w:p>
    <w:p w14:paraId="69914D41" w14:textId="4EEA3417" w:rsidR="0085379A" w:rsidRPr="0085379A" w:rsidRDefault="0085379A" w:rsidP="0085379A">
      <w:pPr>
        <w:pStyle w:val="ReportBodyPar"/>
        <w:rPr>
          <w:lang w:val="ru-RU"/>
        </w:rPr>
      </w:pPr>
      <w:r w:rsidRPr="0085379A">
        <w:rPr>
          <w:lang w:val="ru-RU"/>
        </w:rPr>
        <w:t xml:space="preserve">Проект железной дороги </w:t>
      </w:r>
      <w:proofErr w:type="spellStart"/>
      <w:r w:rsidR="00466404">
        <w:rPr>
          <w:lang w:val="ru-RU"/>
        </w:rPr>
        <w:t>Мойынты</w:t>
      </w:r>
      <w:proofErr w:type="spellEnd"/>
      <w:r w:rsidRPr="0085379A">
        <w:rPr>
          <w:lang w:val="ru-RU"/>
        </w:rPr>
        <w:t>–Кызылжар предусматривает постоянное и временное изъятие земель для размещения полосы отвода, разъездов, мостовых и водопропускных сооружений, а также сопутствующих объектов, таких как подъездные пути, рабочие лагеря, карьеры, карьеры и дробильные установки. Однако изъятие земель не повлияет на постоянные предприятия, придорожные объекты и коммерческие предприятия, расположенные в коридоре изъятия земель в Карагандинской и Улытауской областях.</w:t>
      </w:r>
    </w:p>
    <w:p w14:paraId="064D9F98" w14:textId="77777777" w:rsidR="0085379A" w:rsidRPr="0085379A" w:rsidRDefault="0085379A" w:rsidP="0085379A">
      <w:pPr>
        <w:pStyle w:val="ReportBodyPar"/>
        <w:rPr>
          <w:lang w:val="ru-RU"/>
        </w:rPr>
      </w:pPr>
    </w:p>
    <w:p w14:paraId="6AF040B0" w14:textId="77777777" w:rsidR="0085379A" w:rsidRPr="0085379A" w:rsidRDefault="0085379A" w:rsidP="0085379A">
      <w:pPr>
        <w:pStyle w:val="ReportBodyPar"/>
        <w:rPr>
          <w:lang w:val="ru-RU"/>
        </w:rPr>
      </w:pPr>
      <w:r w:rsidRPr="0085379A">
        <w:rPr>
          <w:lang w:val="ru-RU"/>
        </w:rPr>
        <w:t>Однако, помимо земель и сооружений, будут затронуты также средства к существованию, связанные с сельским хозяйством, скотоводством и малым бизнесом. Это приведет к ухудшению связи с пастбищами.</w:t>
      </w:r>
    </w:p>
    <w:p w14:paraId="1DEEA22A" w14:textId="77777777" w:rsidR="0085379A" w:rsidRPr="0085379A" w:rsidRDefault="0085379A" w:rsidP="0085379A">
      <w:pPr>
        <w:pStyle w:val="ReportBodyPar"/>
        <w:rPr>
          <w:lang w:val="ru-RU"/>
        </w:rPr>
      </w:pPr>
    </w:p>
    <w:p w14:paraId="28BF29BE" w14:textId="77777777" w:rsidR="0085379A" w:rsidRPr="00C33F74" w:rsidRDefault="0085379A" w:rsidP="0085379A">
      <w:pPr>
        <w:pStyle w:val="ReportBodyPar"/>
        <w:rPr>
          <w:lang w:val="ru-RU"/>
        </w:rPr>
      </w:pPr>
      <w:r w:rsidRPr="0085379A">
        <w:rPr>
          <w:lang w:val="ru-RU"/>
        </w:rPr>
        <w:t>Временное изъятие земель под строительные сервитуты, площадки для складирования или объезды может ограничить доступ к пастбищам, фермам или рынкам. Без надлежащих соглашений такое изъятие может привести к потере урожая, снижению доходов или возникновению споров.</w:t>
      </w:r>
    </w:p>
    <w:p w14:paraId="50B91677" w14:textId="77777777" w:rsidR="0085379A" w:rsidRPr="00C33F74" w:rsidRDefault="0085379A" w:rsidP="0085379A">
      <w:pPr>
        <w:pStyle w:val="ReportBodyPar"/>
        <w:rPr>
          <w:lang w:val="ru-RU"/>
        </w:rPr>
      </w:pPr>
    </w:p>
    <w:p w14:paraId="3FF8A4E4" w14:textId="48B13132" w:rsidR="00EA5DB3" w:rsidRPr="0085379A" w:rsidRDefault="00EA5DB3" w:rsidP="0085379A">
      <w:pPr>
        <w:pStyle w:val="ReportBodyPar"/>
        <w:rPr>
          <w:lang w:val="ru-RU"/>
        </w:rPr>
      </w:pPr>
      <w:r w:rsidRPr="0085379A">
        <w:rPr>
          <w:b/>
          <w:bCs/>
          <w:lang w:val="ru-RU"/>
        </w:rPr>
        <w:t>Обзор воздействия</w:t>
      </w:r>
    </w:p>
    <w:p w14:paraId="7FA73390" w14:textId="77777777" w:rsidR="009107D5" w:rsidRPr="009107D5" w:rsidRDefault="009107D5" w:rsidP="009107D5">
      <w:pPr>
        <w:pStyle w:val="ReportBodyPar"/>
        <w:ind w:left="360"/>
        <w:rPr>
          <w:lang w:val="ru-RU"/>
        </w:rPr>
      </w:pPr>
    </w:p>
    <w:p w14:paraId="611F4498" w14:textId="4F3282F3" w:rsidR="009107D5" w:rsidRPr="009107D5" w:rsidRDefault="009107D5" w:rsidP="009107D5">
      <w:pPr>
        <w:pStyle w:val="ReportBodyPar"/>
        <w:ind w:left="360"/>
        <w:rPr>
          <w:lang w:val="ru-RU"/>
        </w:rPr>
      </w:pPr>
      <w:r w:rsidRPr="009107D5">
        <w:rPr>
          <w:lang w:val="ru-RU"/>
        </w:rPr>
        <w:t xml:space="preserve">В соответствии со Стандартом деятельности Всемирного банка 5, ожидается, что Проект повлечет за собой только экономическое перемещение населения, затрагивая в первую очередь сельскохозяйственных и пастбищных пользователей, без физического перемещения мест проживания. Отвод земель вдоль трассы </w:t>
      </w:r>
      <w:proofErr w:type="spellStart"/>
      <w:r w:rsidR="00466404">
        <w:rPr>
          <w:lang w:val="ru-RU"/>
        </w:rPr>
        <w:lastRenderedPageBreak/>
        <w:t>Мойынты</w:t>
      </w:r>
      <w:proofErr w:type="spellEnd"/>
      <w:r w:rsidR="00466404">
        <w:rPr>
          <w:lang w:val="ru-RU"/>
        </w:rPr>
        <w:t xml:space="preserve"> </w:t>
      </w:r>
      <w:r w:rsidRPr="009107D5">
        <w:rPr>
          <w:lang w:val="ru-RU"/>
        </w:rPr>
        <w:t>–</w:t>
      </w:r>
      <w:r w:rsidR="00466404">
        <w:rPr>
          <w:lang w:val="ru-RU"/>
        </w:rPr>
        <w:t xml:space="preserve"> </w:t>
      </w:r>
      <w:r w:rsidRPr="009107D5">
        <w:rPr>
          <w:lang w:val="ru-RU"/>
        </w:rPr>
        <w:t>Кызылжар будет осуществляться путем резервирования и государственного отчуждения в соответствии с Земельным кодексом Казахстана, охватывая сельскохозяйственные угодья, населенные пункты, лесной фонд, а также промышленные и транспортные участки. Большинство воздействий на сельскохозяйственные угодья незначительны (менее 1%), хотя несколько участков в Улытауско</w:t>
      </w:r>
      <w:r w:rsidR="00466404">
        <w:rPr>
          <w:lang w:val="ru-RU"/>
        </w:rPr>
        <w:t>й</w:t>
      </w:r>
      <w:r w:rsidRPr="009107D5">
        <w:rPr>
          <w:lang w:val="ru-RU"/>
        </w:rPr>
        <w:t xml:space="preserve"> </w:t>
      </w:r>
      <w:r w:rsidR="00466404">
        <w:rPr>
          <w:lang w:val="ru-RU"/>
        </w:rPr>
        <w:t>области</w:t>
      </w:r>
      <w:r w:rsidRPr="009107D5">
        <w:rPr>
          <w:lang w:val="ru-RU"/>
        </w:rPr>
        <w:t xml:space="preserve"> превышают пороговое значение в 3–5% и потребуют разработки специальных мер по восстановлению источников средств к существованию. Также было выявлено небольшое количество участков населенных пунктов и лесного фонда, а также промышленных и транспортных участков с неполными данными о владельце, требующими дальнейшего уточнения.</w:t>
      </w:r>
    </w:p>
    <w:p w14:paraId="07977116" w14:textId="77777777" w:rsidR="009107D5" w:rsidRPr="009107D5" w:rsidRDefault="009107D5" w:rsidP="009107D5">
      <w:pPr>
        <w:pStyle w:val="ReportBodyPar"/>
        <w:ind w:left="360"/>
        <w:rPr>
          <w:lang w:val="ru-RU"/>
        </w:rPr>
      </w:pPr>
    </w:p>
    <w:p w14:paraId="57DA01C1" w14:textId="77777777" w:rsidR="009107D5" w:rsidRPr="00C33F74" w:rsidRDefault="009107D5" w:rsidP="009107D5">
      <w:pPr>
        <w:pStyle w:val="ReportBodyPar"/>
        <w:ind w:left="360"/>
        <w:rPr>
          <w:lang w:val="ru-RU"/>
        </w:rPr>
      </w:pPr>
      <w:r w:rsidRPr="009107D5">
        <w:rPr>
          <w:lang w:val="ru-RU"/>
        </w:rPr>
        <w:t>Согласно Плану действий по управлению земельными ресурсами (LARAP), последствия отвода земель и переселения в результате реализации проектов следующие:</w:t>
      </w:r>
    </w:p>
    <w:p w14:paraId="6A12BC6F" w14:textId="77777777" w:rsidR="009107D5" w:rsidRPr="00C33F74" w:rsidRDefault="009107D5" w:rsidP="009107D5">
      <w:pPr>
        <w:pStyle w:val="ReportBodyPar"/>
        <w:ind w:left="360"/>
        <w:rPr>
          <w:lang w:val="ru-RU"/>
        </w:rPr>
      </w:pPr>
    </w:p>
    <w:p w14:paraId="61821BC2" w14:textId="3CEA84F7" w:rsidR="009107D5" w:rsidRPr="009107D5" w:rsidRDefault="009107D5" w:rsidP="009107D5">
      <w:pPr>
        <w:pStyle w:val="ReportBodyPar"/>
        <w:ind w:left="360"/>
        <w:rPr>
          <w:b/>
          <w:bCs/>
          <w:lang w:val="ru-RU"/>
        </w:rPr>
      </w:pPr>
      <w:r w:rsidRPr="009107D5">
        <w:rPr>
          <w:b/>
          <w:bCs/>
          <w:lang w:val="ru-RU"/>
        </w:rPr>
        <w:t>Улытауск</w:t>
      </w:r>
      <w:r w:rsidR="00466404">
        <w:rPr>
          <w:b/>
          <w:bCs/>
          <w:lang w:val="ru-RU"/>
        </w:rPr>
        <w:t>ая область</w:t>
      </w:r>
    </w:p>
    <w:p w14:paraId="576FC8BA" w14:textId="53E2A27E" w:rsidR="009107D5" w:rsidRPr="009107D5" w:rsidRDefault="009107D5" w:rsidP="009107D5">
      <w:pPr>
        <w:pStyle w:val="ReportBodyPar"/>
        <w:ind w:left="360"/>
        <w:rPr>
          <w:lang w:val="ru-RU"/>
        </w:rPr>
      </w:pPr>
      <w:r w:rsidRPr="009107D5">
        <w:rPr>
          <w:lang w:val="ru-RU"/>
        </w:rPr>
        <w:t xml:space="preserve">Затронутые объекты находятся в Каражале, </w:t>
      </w:r>
      <w:proofErr w:type="spellStart"/>
      <w:r w:rsidRPr="009107D5">
        <w:rPr>
          <w:lang w:val="ru-RU"/>
        </w:rPr>
        <w:t>Тогускене</w:t>
      </w:r>
      <w:proofErr w:type="spellEnd"/>
      <w:r w:rsidRPr="009107D5">
        <w:rPr>
          <w:lang w:val="ru-RU"/>
        </w:rPr>
        <w:t xml:space="preserve"> и Актау.</w:t>
      </w:r>
    </w:p>
    <w:p w14:paraId="38E62B95" w14:textId="77777777" w:rsidR="009107D5" w:rsidRPr="00C33F74" w:rsidRDefault="009107D5" w:rsidP="009107D5">
      <w:pPr>
        <w:pStyle w:val="ReportBodyPar"/>
        <w:numPr>
          <w:ilvl w:val="0"/>
          <w:numId w:val="501"/>
        </w:numPr>
        <w:rPr>
          <w:lang w:val="ru-RU"/>
        </w:rPr>
      </w:pPr>
      <w:r w:rsidRPr="009107D5">
        <w:rPr>
          <w:lang w:val="ru-RU"/>
        </w:rPr>
        <w:t xml:space="preserve">Физическое перемещение отсутствует: снос домов или принудительное переселение не ожидается. </w:t>
      </w:r>
    </w:p>
    <w:p w14:paraId="76746CF2" w14:textId="5EC21BE7" w:rsidR="009107D5" w:rsidRPr="009107D5" w:rsidRDefault="009107D5" w:rsidP="009107D5">
      <w:pPr>
        <w:pStyle w:val="ReportBodyPar"/>
        <w:numPr>
          <w:ilvl w:val="0"/>
          <w:numId w:val="501"/>
        </w:numPr>
        <w:rPr>
          <w:lang w:val="ru-RU"/>
        </w:rPr>
      </w:pPr>
      <w:r w:rsidRPr="009107D5">
        <w:rPr>
          <w:lang w:val="ru-RU"/>
        </w:rPr>
        <w:t>Только экономическое перемещение: Воздействия возникают из-за ограничений землепользования и временных ограничений доступа (также называемых связностью пастбищ) во время строительства.</w:t>
      </w:r>
    </w:p>
    <w:p w14:paraId="6B8476E6" w14:textId="367D0AC7" w:rsidR="009107D5" w:rsidRPr="009107D5" w:rsidRDefault="009107D5" w:rsidP="009107D5">
      <w:pPr>
        <w:pStyle w:val="ReportBodyPar"/>
        <w:numPr>
          <w:ilvl w:val="0"/>
          <w:numId w:val="501"/>
        </w:numPr>
        <w:rPr>
          <w:lang w:val="ru-RU"/>
        </w:rPr>
      </w:pPr>
      <w:r w:rsidRPr="009107D5">
        <w:rPr>
          <w:lang w:val="ru-RU"/>
        </w:rPr>
        <w:t>Крупные сельскохозяйственные угодья, незначительные пропорциональные потери: На большинстве затронутых участков резервируется &lt;1%.</w:t>
      </w:r>
    </w:p>
    <w:p w14:paraId="53D2407A" w14:textId="76135493" w:rsidR="009107D5" w:rsidRPr="009107D5" w:rsidRDefault="009107D5" w:rsidP="009107D5">
      <w:pPr>
        <w:pStyle w:val="ReportBodyPar"/>
        <w:numPr>
          <w:ilvl w:val="0"/>
          <w:numId w:val="501"/>
        </w:numPr>
        <w:rPr>
          <w:lang w:val="ru-RU"/>
        </w:rPr>
      </w:pPr>
      <w:r w:rsidRPr="009107D5">
        <w:rPr>
          <w:lang w:val="ru-RU"/>
        </w:rPr>
        <w:t>Участки среднего размера с более высокими потерями: На нескольких участках наблюдается пропорциональное воздействие 3–5%.</w:t>
      </w:r>
    </w:p>
    <w:p w14:paraId="440069F4" w14:textId="5EA074E6" w:rsidR="009107D5" w:rsidRPr="009107D5" w:rsidRDefault="009107D5" w:rsidP="009107D5">
      <w:pPr>
        <w:pStyle w:val="ReportBodyPar"/>
        <w:numPr>
          <w:ilvl w:val="0"/>
          <w:numId w:val="501"/>
        </w:numPr>
        <w:rPr>
          <w:lang w:val="ru-RU"/>
        </w:rPr>
      </w:pPr>
      <w:r w:rsidRPr="009107D5">
        <w:rPr>
          <w:lang w:val="ru-RU"/>
        </w:rPr>
        <w:t>Один участок населённого пункта с более высоким уровнем воздействия: Участок в городе Каражал испытывает воздействие 5,34%.</w:t>
      </w:r>
    </w:p>
    <w:p w14:paraId="5EED831D" w14:textId="4CB1922A" w:rsidR="009107D5" w:rsidRPr="009107D5" w:rsidRDefault="009107D5" w:rsidP="009107D5">
      <w:pPr>
        <w:pStyle w:val="ReportBodyPar"/>
        <w:numPr>
          <w:ilvl w:val="0"/>
          <w:numId w:val="501"/>
        </w:numPr>
        <w:rPr>
          <w:lang w:val="ru-RU"/>
        </w:rPr>
      </w:pPr>
      <w:r w:rsidRPr="009107D5">
        <w:rPr>
          <w:lang w:val="ru-RU"/>
        </w:rPr>
        <w:t>Приоритетные случаи для скрининга LRP: Участки со средним и высоким уровнем воздействия будут отдаваться приоритетом для разработки индивидуальных мер по смягчению последствий и включения в Программу восстановления средств к существованию (LRP), если подтверждённые потери превышают 10% производственных активов/дохода.</w:t>
      </w:r>
    </w:p>
    <w:p w14:paraId="4D6EAD1D" w14:textId="534143B4" w:rsidR="009107D5" w:rsidRPr="009107D5" w:rsidRDefault="009107D5" w:rsidP="009107D5">
      <w:pPr>
        <w:pStyle w:val="ReportBodyPar"/>
        <w:numPr>
          <w:ilvl w:val="0"/>
          <w:numId w:val="501"/>
        </w:numPr>
        <w:rPr>
          <w:lang w:val="ru-RU"/>
        </w:rPr>
      </w:pPr>
      <w:r w:rsidRPr="009107D5">
        <w:rPr>
          <w:lang w:val="ru-RU"/>
        </w:rPr>
        <w:t>Кадастровый список, предоставленный акиматом, подтверждает общую площадь 1 888,873 га и выделяет 45 земельных участков, в основном сельскохозяйственных угодий, находящихся в долгосрочной аренде или постоянном пользовании фермерских хозяйств (предварительная оценка).</w:t>
      </w:r>
    </w:p>
    <w:p w14:paraId="157BAFFC" w14:textId="77777777" w:rsidR="009107D5" w:rsidRPr="009107D5" w:rsidRDefault="009107D5" w:rsidP="009107D5">
      <w:pPr>
        <w:pStyle w:val="ReportBodyPar"/>
        <w:ind w:left="360"/>
        <w:rPr>
          <w:lang w:val="ru-RU"/>
        </w:rPr>
      </w:pPr>
    </w:p>
    <w:p w14:paraId="51192307" w14:textId="77777777" w:rsidR="009107D5" w:rsidRPr="009107D5" w:rsidRDefault="009107D5" w:rsidP="009107D5">
      <w:pPr>
        <w:pStyle w:val="ReportBodyPar"/>
        <w:ind w:left="360"/>
        <w:rPr>
          <w:b/>
          <w:bCs/>
          <w:lang w:val="ru-RU"/>
        </w:rPr>
      </w:pPr>
      <w:r w:rsidRPr="009107D5">
        <w:rPr>
          <w:b/>
          <w:bCs/>
          <w:lang w:val="ru-RU"/>
        </w:rPr>
        <w:t>Карагандинская область</w:t>
      </w:r>
    </w:p>
    <w:p w14:paraId="4C61AF4A" w14:textId="3A6030D9" w:rsidR="009107D5" w:rsidRPr="009107D5" w:rsidRDefault="009107D5" w:rsidP="009107D5">
      <w:pPr>
        <w:pStyle w:val="ReportBodyPar"/>
        <w:numPr>
          <w:ilvl w:val="0"/>
          <w:numId w:val="501"/>
        </w:numPr>
        <w:rPr>
          <w:lang w:val="ru-RU"/>
        </w:rPr>
      </w:pPr>
      <w:r w:rsidRPr="009107D5">
        <w:rPr>
          <w:lang w:val="ru-RU"/>
        </w:rPr>
        <w:t>Затронутые объекты находятся в населённых пунктах А</w:t>
      </w:r>
      <w:r w:rsidR="008C5CEE">
        <w:rPr>
          <w:lang w:val="ru-RU"/>
        </w:rPr>
        <w:t>гадырь</w:t>
      </w:r>
      <w:r w:rsidRPr="009107D5">
        <w:rPr>
          <w:lang w:val="ru-RU"/>
        </w:rPr>
        <w:t xml:space="preserve">, </w:t>
      </w:r>
      <w:proofErr w:type="spellStart"/>
      <w:r w:rsidR="00466404">
        <w:rPr>
          <w:lang w:val="ru-RU"/>
        </w:rPr>
        <w:t>Мойынты</w:t>
      </w:r>
      <w:proofErr w:type="spellEnd"/>
      <w:r w:rsidRPr="009107D5">
        <w:rPr>
          <w:lang w:val="ru-RU"/>
        </w:rPr>
        <w:t xml:space="preserve">, </w:t>
      </w:r>
      <w:proofErr w:type="spellStart"/>
      <w:r w:rsidRPr="009107D5">
        <w:rPr>
          <w:lang w:val="ru-RU"/>
        </w:rPr>
        <w:t>К</w:t>
      </w:r>
      <w:r w:rsidR="001A21B6">
        <w:rPr>
          <w:lang w:val="ru-RU"/>
        </w:rPr>
        <w:t>и</w:t>
      </w:r>
      <w:r w:rsidRPr="009107D5">
        <w:rPr>
          <w:lang w:val="ru-RU"/>
        </w:rPr>
        <w:t>йкт</w:t>
      </w:r>
      <w:r w:rsidR="00653A0C">
        <w:rPr>
          <w:lang w:val="ru-RU"/>
        </w:rPr>
        <w:t>и</w:t>
      </w:r>
      <w:proofErr w:type="spellEnd"/>
      <w:r w:rsidRPr="009107D5">
        <w:rPr>
          <w:lang w:val="ru-RU"/>
        </w:rPr>
        <w:t xml:space="preserve"> и Босага.</w:t>
      </w:r>
    </w:p>
    <w:p w14:paraId="5A8E8B5D" w14:textId="59AFD05F" w:rsidR="009107D5" w:rsidRPr="009107D5" w:rsidRDefault="009107D5" w:rsidP="009107D5">
      <w:pPr>
        <w:pStyle w:val="ReportBodyPar"/>
        <w:numPr>
          <w:ilvl w:val="0"/>
          <w:numId w:val="501"/>
        </w:numPr>
        <w:rPr>
          <w:lang w:val="ru-RU"/>
        </w:rPr>
      </w:pPr>
      <w:r w:rsidRPr="009107D5">
        <w:rPr>
          <w:lang w:val="ru-RU"/>
        </w:rPr>
        <w:t>Физическое перемещение отсутствует: снос жилых строений или переселение домохозяйств не ожидается.</w:t>
      </w:r>
    </w:p>
    <w:p w14:paraId="298554B0" w14:textId="48D9B064" w:rsidR="009107D5" w:rsidRPr="009107D5" w:rsidRDefault="009107D5" w:rsidP="009107D5">
      <w:pPr>
        <w:pStyle w:val="ReportBodyPar"/>
        <w:numPr>
          <w:ilvl w:val="0"/>
          <w:numId w:val="501"/>
        </w:numPr>
        <w:rPr>
          <w:lang w:val="ru-RU"/>
        </w:rPr>
      </w:pPr>
      <w:r w:rsidRPr="009107D5">
        <w:rPr>
          <w:lang w:val="ru-RU"/>
        </w:rPr>
        <w:t>Только экономическое перемещение: последствия связаны с резервированием земель и связанными с этим ограничениями использования/доступа.</w:t>
      </w:r>
    </w:p>
    <w:p w14:paraId="7B0EBEF9" w14:textId="6250CB09" w:rsidR="009107D5" w:rsidRPr="009107D5" w:rsidRDefault="009107D5" w:rsidP="009107D5">
      <w:pPr>
        <w:pStyle w:val="ReportBodyPar"/>
        <w:numPr>
          <w:ilvl w:val="0"/>
          <w:numId w:val="501"/>
        </w:numPr>
        <w:rPr>
          <w:lang w:val="ru-RU"/>
        </w:rPr>
      </w:pPr>
      <w:r w:rsidRPr="009107D5">
        <w:rPr>
          <w:lang w:val="ru-RU"/>
        </w:rPr>
        <w:t>Основные риски: частичная потеря пастбищ/сельскохозяйственных угодий, временные ограничения доступа на этапе строительства, нарушение маршрутов выпаса скота, связи с пастбищами/сезонности.</w:t>
      </w:r>
    </w:p>
    <w:p w14:paraId="7FC14AE4" w14:textId="508A08E3" w:rsidR="009107D5" w:rsidRPr="009107D5" w:rsidRDefault="009107D5" w:rsidP="009107D5">
      <w:pPr>
        <w:pStyle w:val="ReportBodyPar"/>
        <w:numPr>
          <w:ilvl w:val="0"/>
          <w:numId w:val="501"/>
        </w:numPr>
        <w:rPr>
          <w:lang w:val="ru-RU"/>
        </w:rPr>
      </w:pPr>
      <w:r w:rsidRPr="009107D5">
        <w:rPr>
          <w:lang w:val="ru-RU"/>
        </w:rPr>
        <w:t>Выявлен случай с высоким уровнем воздействия: кадастровый номер 09-107-073-153 с пропорциональным воздействием 8,5% — требуется специализированное восстановление источников средств к существованию.</w:t>
      </w:r>
    </w:p>
    <w:p w14:paraId="3BEE9C3D" w14:textId="5A83C687" w:rsidR="009107D5" w:rsidRPr="009107D5" w:rsidRDefault="009107D5" w:rsidP="009107D5">
      <w:pPr>
        <w:pStyle w:val="ReportBodyPar"/>
        <w:numPr>
          <w:ilvl w:val="0"/>
          <w:numId w:val="501"/>
        </w:numPr>
        <w:rPr>
          <w:lang w:val="ru-RU"/>
        </w:rPr>
      </w:pPr>
      <w:r w:rsidRPr="009107D5">
        <w:rPr>
          <w:lang w:val="ru-RU"/>
        </w:rPr>
        <w:lastRenderedPageBreak/>
        <w:t>Незначительные потери для большинства пользователей: большинство испытывает пропорциональные потери &lt;3%, хотя краткосрочные строительные работы могут по-прежнему влиять на сезонную логистику выпаса скота. • Общая площадь зарезервированных земель в Шетском районе Карагандинской области составляет 793,362 га, тогда как в детальной кадастровой экспликации указана площадь в 1 879,257 га. (Предварительная оценка).</w:t>
      </w:r>
    </w:p>
    <w:p w14:paraId="4DBEDC26" w14:textId="77777777" w:rsidR="009107D5" w:rsidRPr="009107D5" w:rsidRDefault="009107D5" w:rsidP="009107D5">
      <w:pPr>
        <w:pStyle w:val="ReportBodyPar"/>
        <w:ind w:left="360"/>
        <w:rPr>
          <w:lang w:val="ru-RU"/>
        </w:rPr>
      </w:pPr>
    </w:p>
    <w:p w14:paraId="5E23966D" w14:textId="77777777" w:rsidR="00EA5DB3" w:rsidRPr="002656FF" w:rsidRDefault="00EA5DB3" w:rsidP="00EA5DB3">
      <w:pPr>
        <w:pStyle w:val="ReportBodyPar"/>
      </w:pPr>
      <w:proofErr w:type="spellStart"/>
      <w:r w:rsidRPr="002656FF">
        <w:rPr>
          <w:b/>
          <w:bCs/>
        </w:rPr>
        <w:t>Оценка</w:t>
      </w:r>
      <w:proofErr w:type="spellEnd"/>
      <w:r w:rsidRPr="002656FF">
        <w:rPr>
          <w:b/>
          <w:bCs/>
        </w:rPr>
        <w:t xml:space="preserve"> </w:t>
      </w:r>
      <w:proofErr w:type="spellStart"/>
      <w:r w:rsidRPr="002656FF">
        <w:rPr>
          <w:b/>
          <w:bCs/>
        </w:rPr>
        <w:t>воздействия</w:t>
      </w:r>
      <w:proofErr w:type="spellEnd"/>
    </w:p>
    <w:p w14:paraId="164EAB31" w14:textId="77777777" w:rsidR="00EA5DB3" w:rsidRPr="00EA5DB3" w:rsidRDefault="00EA5DB3" w:rsidP="00EA5DB3">
      <w:pPr>
        <w:pStyle w:val="ReportBodyPar"/>
        <w:numPr>
          <w:ilvl w:val="0"/>
          <w:numId w:val="388"/>
        </w:numPr>
        <w:rPr>
          <w:lang w:val="ru-RU"/>
        </w:rPr>
      </w:pPr>
      <w:r w:rsidRPr="009107D5">
        <w:rPr>
          <w:b/>
          <w:bCs/>
          <w:lang w:val="ru-RU"/>
        </w:rPr>
        <w:t>Сельхозземли</w:t>
      </w:r>
      <w:r w:rsidRPr="00EA5DB3">
        <w:rPr>
          <w:lang w:val="ru-RU"/>
        </w:rPr>
        <w:t>: потеря посевов и пастбищ уменьшает доходы, особенно для сезонных пастбищ.</w:t>
      </w:r>
    </w:p>
    <w:p w14:paraId="630A373D" w14:textId="77777777" w:rsidR="00EA5DB3" w:rsidRPr="00EA5DB3" w:rsidRDefault="00EA5DB3" w:rsidP="00EA5DB3">
      <w:pPr>
        <w:pStyle w:val="ReportBodyPar"/>
        <w:numPr>
          <w:ilvl w:val="0"/>
          <w:numId w:val="388"/>
        </w:numPr>
        <w:rPr>
          <w:lang w:val="ru-RU"/>
        </w:rPr>
      </w:pPr>
      <w:r w:rsidRPr="009107D5">
        <w:rPr>
          <w:b/>
          <w:bCs/>
          <w:lang w:val="ru-RU"/>
        </w:rPr>
        <w:t>Жилые/структурные объекты</w:t>
      </w:r>
      <w:r w:rsidRPr="00EA5DB3">
        <w:rPr>
          <w:lang w:val="ru-RU"/>
        </w:rPr>
        <w:t>: переселение не ожидается, но временные ограничения могут нарушить социальные связи.</w:t>
      </w:r>
    </w:p>
    <w:p w14:paraId="19F60118" w14:textId="77777777" w:rsidR="00EA5DB3" w:rsidRPr="00EA5DB3" w:rsidRDefault="00EA5DB3" w:rsidP="00EA5DB3">
      <w:pPr>
        <w:pStyle w:val="ReportBodyPar"/>
        <w:numPr>
          <w:ilvl w:val="0"/>
          <w:numId w:val="388"/>
        </w:numPr>
        <w:rPr>
          <w:lang w:val="ru-RU"/>
        </w:rPr>
      </w:pPr>
      <w:r w:rsidRPr="009107D5">
        <w:rPr>
          <w:b/>
          <w:bCs/>
          <w:lang w:val="ru-RU"/>
        </w:rPr>
        <w:t>Средства к существованию</w:t>
      </w:r>
      <w:r w:rsidRPr="00EA5DB3">
        <w:rPr>
          <w:lang w:val="ru-RU"/>
        </w:rPr>
        <w:t>: мелкие фермеры, арендаторы и неформальные пользователи могут потерять доступ и доход без компенсации.</w:t>
      </w:r>
    </w:p>
    <w:p w14:paraId="0D94B8B5" w14:textId="77777777" w:rsidR="00EA5DB3" w:rsidRPr="00EA5DB3" w:rsidRDefault="00EA5DB3" w:rsidP="00EA5DB3">
      <w:pPr>
        <w:pStyle w:val="ReportBodyPar"/>
        <w:numPr>
          <w:ilvl w:val="0"/>
          <w:numId w:val="388"/>
        </w:numPr>
        <w:rPr>
          <w:lang w:val="ru-RU"/>
        </w:rPr>
      </w:pPr>
      <w:r w:rsidRPr="009107D5">
        <w:rPr>
          <w:b/>
          <w:bCs/>
          <w:lang w:val="ru-RU"/>
        </w:rPr>
        <w:t>Временное использование</w:t>
      </w:r>
      <w:r w:rsidRPr="00EA5DB3">
        <w:rPr>
          <w:lang w:val="ru-RU"/>
        </w:rPr>
        <w:t>: риск повреждения посевов и дохода.</w:t>
      </w:r>
    </w:p>
    <w:p w14:paraId="1D7EBA11" w14:textId="77777777" w:rsidR="00EA5DB3" w:rsidRPr="00EA5DB3" w:rsidRDefault="00EA5DB3" w:rsidP="00EA5DB3">
      <w:pPr>
        <w:pStyle w:val="ReportBodyPar"/>
        <w:numPr>
          <w:ilvl w:val="0"/>
          <w:numId w:val="388"/>
        </w:numPr>
        <w:rPr>
          <w:lang w:val="ru-RU"/>
        </w:rPr>
      </w:pPr>
      <w:r w:rsidRPr="009107D5">
        <w:rPr>
          <w:b/>
          <w:bCs/>
          <w:lang w:val="ru-RU"/>
        </w:rPr>
        <w:t>Уязвимые группы</w:t>
      </w:r>
      <w:r w:rsidRPr="00EA5DB3">
        <w:rPr>
          <w:lang w:val="ru-RU"/>
        </w:rPr>
        <w:t>: женщины, пожилые, мелкие фермеры могут столкнуться с трудностями при получении компенсации.</w:t>
      </w:r>
    </w:p>
    <w:p w14:paraId="21B4EE80" w14:textId="77777777" w:rsidR="00EA5DB3" w:rsidRPr="009107D5" w:rsidRDefault="00EA5DB3" w:rsidP="00EA5DB3">
      <w:pPr>
        <w:pStyle w:val="ReportBodyPar"/>
        <w:numPr>
          <w:ilvl w:val="0"/>
          <w:numId w:val="388"/>
        </w:numPr>
        <w:rPr>
          <w:lang w:val="ru-RU"/>
        </w:rPr>
      </w:pPr>
      <w:r w:rsidRPr="009107D5">
        <w:rPr>
          <w:b/>
          <w:bCs/>
          <w:lang w:val="ru-RU"/>
        </w:rPr>
        <w:t>Общественные ресурсы</w:t>
      </w:r>
      <w:r w:rsidRPr="00EA5DB3">
        <w:rPr>
          <w:lang w:val="ru-RU"/>
        </w:rPr>
        <w:t>: пастбища, колодцы, культурные объекты могут временно или постоянно пострадать.</w:t>
      </w:r>
    </w:p>
    <w:p w14:paraId="75B813C9" w14:textId="77777777" w:rsidR="009107D5" w:rsidRPr="00EA5DB3" w:rsidRDefault="009107D5" w:rsidP="00EA5DB3">
      <w:pPr>
        <w:pStyle w:val="ReportBodyPar"/>
        <w:numPr>
          <w:ilvl w:val="0"/>
          <w:numId w:val="388"/>
        </w:numPr>
        <w:rPr>
          <w:lang w:val="ru-RU"/>
        </w:rPr>
      </w:pPr>
    </w:p>
    <w:p w14:paraId="352E738D" w14:textId="77777777" w:rsidR="00EA5DB3" w:rsidRPr="00C33F74" w:rsidRDefault="00EA5DB3" w:rsidP="00EA5DB3">
      <w:pPr>
        <w:pStyle w:val="ReportBodyPar"/>
        <w:rPr>
          <w:lang w:val="ru-RU"/>
        </w:rPr>
      </w:pPr>
      <w:r w:rsidRPr="00C33F74">
        <w:rPr>
          <w:b/>
          <w:bCs/>
          <w:lang w:val="ru-RU"/>
        </w:rPr>
        <w:t>Значимость воздействия</w:t>
      </w:r>
    </w:p>
    <w:p w14:paraId="02ED55E0" w14:textId="77777777" w:rsidR="009107D5" w:rsidRPr="00C33F74" w:rsidRDefault="009107D5" w:rsidP="009107D5">
      <w:pPr>
        <w:pStyle w:val="ReportBodyPar"/>
        <w:ind w:left="360"/>
        <w:rPr>
          <w:lang w:val="ru-RU"/>
        </w:rPr>
      </w:pPr>
    </w:p>
    <w:p w14:paraId="76E718DE" w14:textId="7008212B" w:rsidR="0085379A" w:rsidRPr="00C33F74" w:rsidRDefault="009107D5" w:rsidP="009107D5">
      <w:pPr>
        <w:pStyle w:val="ReportBodyPar"/>
        <w:ind w:left="360"/>
        <w:rPr>
          <w:lang w:val="ru-RU"/>
        </w:rPr>
      </w:pPr>
      <w:r w:rsidRPr="009107D5">
        <w:rPr>
          <w:lang w:val="ru-RU"/>
        </w:rPr>
        <w:t>Что касается воздействия и рисков, связанных с отводом земель и переселением, Проект окажет «прямое» воздействие на нескольких человек/домохозяйства, через которые пройдет трасса, хотя, как уже упоминалось, это воздействие будет незначительным и не повлечет за собой физического перемещения. С точки зрения продолжительности, оно будет постоянным. Применяя «Матрицу значимости воздействия», можно предположить, что лица, подвергающиеся воздействию, могут быть реципиентами с «низкой чувствительностью», поскольку отвод земель будет минимальным. С точки зрения величины воздействия оно может быть незначительным, что соответствует уровню значимости воздействия «незначительный».</w:t>
      </w:r>
    </w:p>
    <w:p w14:paraId="49ED59B2" w14:textId="77777777" w:rsidR="009107D5" w:rsidRPr="00C33F74" w:rsidRDefault="009107D5" w:rsidP="009107D5">
      <w:pPr>
        <w:pStyle w:val="ReportBodyPar"/>
        <w:ind w:left="360"/>
        <w:rPr>
          <w:lang w:val="ru-RU"/>
        </w:rPr>
      </w:pPr>
    </w:p>
    <w:p w14:paraId="24054F98" w14:textId="77777777" w:rsidR="00EA5DB3" w:rsidRPr="00C33F74" w:rsidRDefault="00EA5DB3" w:rsidP="00EA5DB3">
      <w:pPr>
        <w:pStyle w:val="ReportBodyPar"/>
        <w:rPr>
          <w:b/>
          <w:bCs/>
          <w:lang w:val="ru-RU"/>
        </w:rPr>
      </w:pPr>
      <w:r w:rsidRPr="00EA5DB3">
        <w:rPr>
          <w:b/>
          <w:bCs/>
          <w:lang w:val="ru-RU"/>
        </w:rPr>
        <w:t>Меры по смягчению воздействия (</w:t>
      </w:r>
      <w:r w:rsidRPr="002656FF">
        <w:rPr>
          <w:b/>
          <w:bCs/>
        </w:rPr>
        <w:t>LARAP</w:t>
      </w:r>
      <w:r w:rsidRPr="00EA5DB3">
        <w:rPr>
          <w:b/>
          <w:bCs/>
          <w:lang w:val="ru-RU"/>
        </w:rPr>
        <w:t>)</w:t>
      </w:r>
    </w:p>
    <w:p w14:paraId="381BB614" w14:textId="77777777" w:rsidR="0085379A" w:rsidRPr="00C33F74" w:rsidRDefault="0085379A" w:rsidP="00EA5DB3">
      <w:pPr>
        <w:pStyle w:val="ReportBodyPar"/>
        <w:rPr>
          <w:lang w:val="ru-RU"/>
        </w:rPr>
      </w:pPr>
    </w:p>
    <w:p w14:paraId="7ACB2D04" w14:textId="77777777" w:rsidR="00EA5DB3" w:rsidRPr="002656FF" w:rsidRDefault="00EA5DB3" w:rsidP="00EA5DB3">
      <w:pPr>
        <w:pStyle w:val="ReportBodyPar"/>
      </w:pPr>
      <w:r w:rsidRPr="002656FF">
        <w:rPr>
          <w:b/>
          <w:bCs/>
        </w:rPr>
        <w:t xml:space="preserve">A. </w:t>
      </w:r>
      <w:proofErr w:type="spellStart"/>
      <w:r w:rsidRPr="002656FF">
        <w:rPr>
          <w:b/>
          <w:bCs/>
        </w:rPr>
        <w:t>Планирование</w:t>
      </w:r>
      <w:proofErr w:type="spellEnd"/>
      <w:r w:rsidRPr="002656FF">
        <w:rPr>
          <w:b/>
          <w:bCs/>
        </w:rPr>
        <w:t xml:space="preserve"> и </w:t>
      </w:r>
      <w:proofErr w:type="spellStart"/>
      <w:r w:rsidRPr="002656FF">
        <w:rPr>
          <w:b/>
          <w:bCs/>
        </w:rPr>
        <w:t>процедуры</w:t>
      </w:r>
      <w:proofErr w:type="spellEnd"/>
    </w:p>
    <w:p w14:paraId="5F8AF880" w14:textId="77777777" w:rsidR="00EA5DB3" w:rsidRPr="00EA5DB3" w:rsidRDefault="00EA5DB3" w:rsidP="00EA5DB3">
      <w:pPr>
        <w:pStyle w:val="ReportBodyPar"/>
        <w:numPr>
          <w:ilvl w:val="0"/>
          <w:numId w:val="390"/>
        </w:numPr>
        <w:rPr>
          <w:lang w:val="ru-RU"/>
        </w:rPr>
      </w:pPr>
      <w:r w:rsidRPr="00EA5DB3">
        <w:rPr>
          <w:lang w:val="ru-RU"/>
        </w:rPr>
        <w:t xml:space="preserve">Установить дату отсечения, оповестить </w:t>
      </w:r>
      <w:r w:rsidRPr="002656FF">
        <w:t>PAP</w:t>
      </w:r>
      <w:r w:rsidRPr="00EA5DB3">
        <w:rPr>
          <w:lang w:val="ru-RU"/>
        </w:rPr>
        <w:t>, предотвратить спекулятивные требования.</w:t>
      </w:r>
    </w:p>
    <w:p w14:paraId="716C1EB0" w14:textId="77777777" w:rsidR="00EA5DB3" w:rsidRPr="00EA5DB3" w:rsidRDefault="00EA5DB3" w:rsidP="00EA5DB3">
      <w:pPr>
        <w:pStyle w:val="ReportBodyPar"/>
        <w:numPr>
          <w:ilvl w:val="0"/>
          <w:numId w:val="390"/>
        </w:numPr>
        <w:rPr>
          <w:lang w:val="ru-RU"/>
        </w:rPr>
      </w:pPr>
      <w:r w:rsidRPr="00EA5DB3">
        <w:rPr>
          <w:lang w:val="ru-RU"/>
        </w:rPr>
        <w:t xml:space="preserve">Провести перепись и </w:t>
      </w:r>
      <w:proofErr w:type="spellStart"/>
      <w:r w:rsidRPr="00EA5DB3">
        <w:rPr>
          <w:lang w:val="ru-RU"/>
        </w:rPr>
        <w:t>соц</w:t>
      </w:r>
      <w:proofErr w:type="spellEnd"/>
      <w:r w:rsidRPr="00EA5DB3">
        <w:rPr>
          <w:lang w:val="ru-RU"/>
        </w:rPr>
        <w:t xml:space="preserve">-экономическое исследование всех </w:t>
      </w:r>
      <w:r w:rsidRPr="002656FF">
        <w:t>PAP</w:t>
      </w:r>
      <w:r w:rsidRPr="00EA5DB3">
        <w:rPr>
          <w:lang w:val="ru-RU"/>
        </w:rPr>
        <w:t>, включая уязвимые группы и неформальных пользователей.</w:t>
      </w:r>
    </w:p>
    <w:p w14:paraId="5BE23E1F" w14:textId="77777777" w:rsidR="00EA5DB3" w:rsidRPr="00EA5DB3" w:rsidRDefault="00EA5DB3" w:rsidP="00EA5DB3">
      <w:pPr>
        <w:pStyle w:val="ReportBodyPar"/>
        <w:numPr>
          <w:ilvl w:val="0"/>
          <w:numId w:val="390"/>
        </w:numPr>
        <w:rPr>
          <w:lang w:val="ru-RU"/>
        </w:rPr>
      </w:pPr>
      <w:r w:rsidRPr="00EA5DB3">
        <w:rPr>
          <w:lang w:val="ru-RU"/>
        </w:rPr>
        <w:t>Независимая оценка полной стоимости замещения, компенсация разницы проектом при необходимости.</w:t>
      </w:r>
    </w:p>
    <w:p w14:paraId="11761297" w14:textId="77777777" w:rsidR="00EA5DB3" w:rsidRPr="002656FF" w:rsidRDefault="00EA5DB3" w:rsidP="00EA5DB3">
      <w:pPr>
        <w:pStyle w:val="ReportBodyPar"/>
      </w:pPr>
      <w:r w:rsidRPr="002656FF">
        <w:rPr>
          <w:b/>
          <w:bCs/>
        </w:rPr>
        <w:t xml:space="preserve">B. </w:t>
      </w:r>
      <w:proofErr w:type="spellStart"/>
      <w:r w:rsidRPr="002656FF">
        <w:rPr>
          <w:b/>
          <w:bCs/>
        </w:rPr>
        <w:t>Компенсация</w:t>
      </w:r>
      <w:proofErr w:type="spellEnd"/>
      <w:r w:rsidRPr="002656FF">
        <w:rPr>
          <w:b/>
          <w:bCs/>
        </w:rPr>
        <w:t xml:space="preserve"> и </w:t>
      </w:r>
      <w:proofErr w:type="spellStart"/>
      <w:r w:rsidRPr="002656FF">
        <w:rPr>
          <w:b/>
          <w:bCs/>
        </w:rPr>
        <w:t>поддержка</w:t>
      </w:r>
      <w:proofErr w:type="spellEnd"/>
    </w:p>
    <w:p w14:paraId="79B3F0D6" w14:textId="77777777" w:rsidR="00EA5DB3" w:rsidRPr="00EA5DB3" w:rsidRDefault="00EA5DB3" w:rsidP="00EA5DB3">
      <w:pPr>
        <w:pStyle w:val="ReportBodyPar"/>
        <w:numPr>
          <w:ilvl w:val="0"/>
          <w:numId w:val="391"/>
        </w:numPr>
        <w:rPr>
          <w:lang w:val="ru-RU"/>
        </w:rPr>
      </w:pPr>
      <w:r w:rsidRPr="00EA5DB3">
        <w:rPr>
          <w:lang w:val="ru-RU"/>
        </w:rPr>
        <w:t>Земля за землю или денежная компенсация за сельхоз- и коммерческие участки; проект оплачивает все транзакционные расходы.</w:t>
      </w:r>
    </w:p>
    <w:p w14:paraId="072B349C" w14:textId="77777777" w:rsidR="00EA5DB3" w:rsidRPr="00EA5DB3" w:rsidRDefault="00EA5DB3" w:rsidP="00EA5DB3">
      <w:pPr>
        <w:pStyle w:val="ReportBodyPar"/>
        <w:numPr>
          <w:ilvl w:val="0"/>
          <w:numId w:val="391"/>
        </w:numPr>
        <w:rPr>
          <w:lang w:val="ru-RU"/>
        </w:rPr>
      </w:pPr>
      <w:r w:rsidRPr="00EA5DB3">
        <w:rPr>
          <w:lang w:val="ru-RU"/>
        </w:rPr>
        <w:t>Компенсация за строения по стоимости замещения с правом на материалы, плюс расходы на переезд и временные выплаты.</w:t>
      </w:r>
    </w:p>
    <w:p w14:paraId="1F8E09AF" w14:textId="77777777" w:rsidR="00EA5DB3" w:rsidRPr="00EA5DB3" w:rsidRDefault="00EA5DB3" w:rsidP="00EA5DB3">
      <w:pPr>
        <w:pStyle w:val="ReportBodyPar"/>
        <w:numPr>
          <w:ilvl w:val="0"/>
          <w:numId w:val="391"/>
        </w:numPr>
        <w:rPr>
          <w:lang w:val="ru-RU"/>
        </w:rPr>
      </w:pPr>
      <w:r w:rsidRPr="00EA5DB3">
        <w:rPr>
          <w:lang w:val="ru-RU"/>
        </w:rPr>
        <w:t>Восстановление средств к существованию: обучение, альтернативные пастбища, помощь с рынком.</w:t>
      </w:r>
    </w:p>
    <w:p w14:paraId="27163D37" w14:textId="77777777" w:rsidR="00EA5DB3" w:rsidRPr="00EA5DB3" w:rsidRDefault="00EA5DB3" w:rsidP="00EA5DB3">
      <w:pPr>
        <w:pStyle w:val="ReportBodyPar"/>
        <w:numPr>
          <w:ilvl w:val="0"/>
          <w:numId w:val="391"/>
        </w:numPr>
        <w:rPr>
          <w:lang w:val="ru-RU"/>
        </w:rPr>
      </w:pPr>
      <w:r w:rsidRPr="00EA5DB3">
        <w:rPr>
          <w:lang w:val="ru-RU"/>
        </w:rPr>
        <w:t>Поддержка бизнеса на время строительства (до 3 мес.) при ограниченном доходе.</w:t>
      </w:r>
    </w:p>
    <w:p w14:paraId="1B373B21" w14:textId="77777777" w:rsidR="00EA5DB3" w:rsidRPr="00EA5DB3" w:rsidRDefault="00EA5DB3" w:rsidP="00EA5DB3">
      <w:pPr>
        <w:pStyle w:val="ReportBodyPar"/>
        <w:numPr>
          <w:ilvl w:val="0"/>
          <w:numId w:val="391"/>
        </w:numPr>
        <w:rPr>
          <w:lang w:val="ru-RU"/>
        </w:rPr>
      </w:pPr>
      <w:r w:rsidRPr="00EA5DB3">
        <w:rPr>
          <w:lang w:val="ru-RU"/>
        </w:rPr>
        <w:lastRenderedPageBreak/>
        <w:t>Временные соглашения о пользовании с письменными условиями аренды, восстановления и компенсации ущерба.</w:t>
      </w:r>
    </w:p>
    <w:p w14:paraId="30E413CA" w14:textId="77777777" w:rsidR="00EA5DB3" w:rsidRPr="002656FF" w:rsidRDefault="00EA5DB3" w:rsidP="00EA5DB3">
      <w:pPr>
        <w:pStyle w:val="ReportBodyPar"/>
      </w:pPr>
      <w:r w:rsidRPr="002656FF">
        <w:rPr>
          <w:b/>
          <w:bCs/>
        </w:rPr>
        <w:t xml:space="preserve">C. </w:t>
      </w:r>
      <w:proofErr w:type="spellStart"/>
      <w:r w:rsidRPr="002656FF">
        <w:rPr>
          <w:b/>
          <w:bCs/>
        </w:rPr>
        <w:t>Уязвимость</w:t>
      </w:r>
      <w:proofErr w:type="spellEnd"/>
      <w:r w:rsidRPr="002656FF">
        <w:rPr>
          <w:b/>
          <w:bCs/>
        </w:rPr>
        <w:t xml:space="preserve"> и </w:t>
      </w:r>
      <w:proofErr w:type="spellStart"/>
      <w:r w:rsidRPr="002656FF">
        <w:rPr>
          <w:b/>
          <w:bCs/>
        </w:rPr>
        <w:t>гендер</w:t>
      </w:r>
      <w:proofErr w:type="spellEnd"/>
    </w:p>
    <w:p w14:paraId="38D80C11" w14:textId="77777777" w:rsidR="00EA5DB3" w:rsidRPr="00EA5DB3" w:rsidRDefault="00EA5DB3" w:rsidP="00EA5DB3">
      <w:pPr>
        <w:pStyle w:val="ReportBodyPar"/>
        <w:numPr>
          <w:ilvl w:val="0"/>
          <w:numId w:val="392"/>
        </w:numPr>
        <w:rPr>
          <w:lang w:val="ru-RU"/>
        </w:rPr>
      </w:pPr>
      <w:r w:rsidRPr="00EA5DB3">
        <w:rPr>
          <w:lang w:val="ru-RU"/>
        </w:rPr>
        <w:t>Целевая поддержка уязвимых домохозяйств: транспортные субсидии, приоритет при трудоустройстве, сопровождение при выплатах.</w:t>
      </w:r>
    </w:p>
    <w:p w14:paraId="5353C04A" w14:textId="77777777" w:rsidR="00EA5DB3" w:rsidRPr="00EA5DB3" w:rsidRDefault="00EA5DB3" w:rsidP="00EA5DB3">
      <w:pPr>
        <w:pStyle w:val="ReportBodyPar"/>
        <w:numPr>
          <w:ilvl w:val="0"/>
          <w:numId w:val="392"/>
        </w:numPr>
        <w:rPr>
          <w:lang w:val="ru-RU"/>
        </w:rPr>
      </w:pPr>
      <w:r w:rsidRPr="00EA5DB3">
        <w:rPr>
          <w:lang w:val="ru-RU"/>
        </w:rPr>
        <w:t>Обеспечение равного участия женщин и доступа к компенсациям, программам восстановления и механизмам жалоб.</w:t>
      </w:r>
    </w:p>
    <w:p w14:paraId="4F04C819" w14:textId="77777777" w:rsidR="00EA5DB3" w:rsidRPr="00EA5DB3" w:rsidRDefault="00EA5DB3" w:rsidP="00EA5DB3">
      <w:pPr>
        <w:pStyle w:val="ReportBodyPar"/>
        <w:rPr>
          <w:lang w:val="ru-RU"/>
        </w:rPr>
      </w:pPr>
      <w:r w:rsidRPr="002656FF">
        <w:rPr>
          <w:b/>
          <w:bCs/>
        </w:rPr>
        <w:t>D</w:t>
      </w:r>
      <w:r w:rsidRPr="00EA5DB3">
        <w:rPr>
          <w:b/>
          <w:bCs/>
          <w:lang w:val="ru-RU"/>
        </w:rPr>
        <w:t>. Доступ и меры для сообществ</w:t>
      </w:r>
    </w:p>
    <w:p w14:paraId="057D5288" w14:textId="77777777" w:rsidR="00EA5DB3" w:rsidRPr="00EA5DB3" w:rsidRDefault="00EA5DB3" w:rsidP="00EA5DB3">
      <w:pPr>
        <w:pStyle w:val="ReportBodyPar"/>
        <w:numPr>
          <w:ilvl w:val="0"/>
          <w:numId w:val="393"/>
        </w:numPr>
        <w:rPr>
          <w:lang w:val="ru-RU"/>
        </w:rPr>
      </w:pPr>
      <w:r w:rsidRPr="00EA5DB3">
        <w:rPr>
          <w:lang w:val="ru-RU"/>
        </w:rPr>
        <w:t xml:space="preserve">Управление временными нарушениями через </w:t>
      </w:r>
      <w:r w:rsidRPr="002656FF">
        <w:t>TMP</w:t>
      </w:r>
      <w:r w:rsidRPr="00EA5DB3">
        <w:rPr>
          <w:lang w:val="ru-RU"/>
        </w:rPr>
        <w:t>, временные переходы, пешеходные мосты, знаки, восстановление дорог.</w:t>
      </w:r>
    </w:p>
    <w:p w14:paraId="33D3F104" w14:textId="77777777" w:rsidR="00EA5DB3" w:rsidRPr="00EA5DB3" w:rsidRDefault="00EA5DB3" w:rsidP="00EA5DB3">
      <w:pPr>
        <w:pStyle w:val="ReportBodyPar"/>
        <w:numPr>
          <w:ilvl w:val="0"/>
          <w:numId w:val="393"/>
        </w:numPr>
        <w:rPr>
          <w:lang w:val="ru-RU"/>
        </w:rPr>
      </w:pPr>
      <w:r w:rsidRPr="00EA5DB3">
        <w:rPr>
          <w:lang w:val="ru-RU"/>
        </w:rPr>
        <w:t>Восстановление или замена общественных ресурсов (колодцы, пастбища, культурные объекты) в консультации с заинтересованными сторонами.</w:t>
      </w:r>
    </w:p>
    <w:p w14:paraId="64D1F67A" w14:textId="77777777" w:rsidR="00EA5DB3" w:rsidRPr="00EA5DB3" w:rsidRDefault="00EA5DB3" w:rsidP="00EA5DB3">
      <w:pPr>
        <w:pStyle w:val="ReportBodyPar"/>
        <w:rPr>
          <w:lang w:val="ru-RU"/>
        </w:rPr>
      </w:pPr>
      <w:r w:rsidRPr="002656FF">
        <w:rPr>
          <w:b/>
          <w:bCs/>
        </w:rPr>
        <w:t>E</w:t>
      </w:r>
      <w:r w:rsidRPr="00EA5DB3">
        <w:rPr>
          <w:b/>
          <w:bCs/>
          <w:lang w:val="ru-RU"/>
        </w:rPr>
        <w:t>. Вовлечение и механизм рассмотрения жалоб</w:t>
      </w:r>
    </w:p>
    <w:p w14:paraId="65E97FDC" w14:textId="77777777" w:rsidR="00EA5DB3" w:rsidRPr="00EA5DB3" w:rsidRDefault="00EA5DB3" w:rsidP="00EA5DB3">
      <w:pPr>
        <w:pStyle w:val="ReportBodyPar"/>
        <w:numPr>
          <w:ilvl w:val="0"/>
          <w:numId w:val="394"/>
        </w:numPr>
        <w:rPr>
          <w:lang w:val="ru-RU"/>
        </w:rPr>
      </w:pPr>
      <w:r w:rsidRPr="00EA5DB3">
        <w:rPr>
          <w:lang w:val="ru-RU"/>
        </w:rPr>
        <w:t xml:space="preserve">Постоянные консультации с </w:t>
      </w:r>
      <w:r w:rsidRPr="002656FF">
        <w:t>PAP</w:t>
      </w:r>
      <w:r w:rsidRPr="00EA5DB3">
        <w:rPr>
          <w:lang w:val="ru-RU"/>
        </w:rPr>
        <w:t>, лидерами сообществ и акиматами.</w:t>
      </w:r>
    </w:p>
    <w:p w14:paraId="49DAF715" w14:textId="77777777" w:rsidR="00EA5DB3" w:rsidRPr="00EA5DB3" w:rsidRDefault="00EA5DB3" w:rsidP="00EA5DB3">
      <w:pPr>
        <w:pStyle w:val="ReportBodyPar"/>
        <w:numPr>
          <w:ilvl w:val="0"/>
          <w:numId w:val="394"/>
        </w:numPr>
        <w:rPr>
          <w:lang w:val="ru-RU"/>
        </w:rPr>
      </w:pPr>
      <w:r w:rsidRPr="002656FF">
        <w:t>GRM</w:t>
      </w:r>
      <w:r w:rsidRPr="00EA5DB3">
        <w:rPr>
          <w:lang w:val="ru-RU"/>
        </w:rPr>
        <w:t xml:space="preserve"> с доступными и конфиденциальными каналами, выделенным персоналом по вопросам земли и переселения.</w:t>
      </w:r>
    </w:p>
    <w:p w14:paraId="7045CA80" w14:textId="77777777" w:rsidR="00EA5DB3" w:rsidRPr="002656FF" w:rsidRDefault="00EA5DB3" w:rsidP="00EA5DB3">
      <w:pPr>
        <w:pStyle w:val="ReportBodyPar"/>
      </w:pPr>
      <w:r w:rsidRPr="002656FF">
        <w:rPr>
          <w:b/>
          <w:bCs/>
        </w:rPr>
        <w:t xml:space="preserve">F. </w:t>
      </w:r>
      <w:proofErr w:type="spellStart"/>
      <w:r w:rsidRPr="002656FF">
        <w:rPr>
          <w:b/>
          <w:bCs/>
        </w:rPr>
        <w:t>Мониторинг</w:t>
      </w:r>
      <w:proofErr w:type="spellEnd"/>
      <w:r w:rsidRPr="002656FF">
        <w:rPr>
          <w:b/>
          <w:bCs/>
        </w:rPr>
        <w:t xml:space="preserve"> и </w:t>
      </w:r>
      <w:proofErr w:type="spellStart"/>
      <w:r w:rsidRPr="002656FF">
        <w:rPr>
          <w:b/>
          <w:bCs/>
        </w:rPr>
        <w:t>соблюдение</w:t>
      </w:r>
      <w:proofErr w:type="spellEnd"/>
    </w:p>
    <w:p w14:paraId="40768397" w14:textId="77777777" w:rsidR="00EA5DB3" w:rsidRPr="00EA5DB3" w:rsidRDefault="00EA5DB3" w:rsidP="00EA5DB3">
      <w:pPr>
        <w:pStyle w:val="ReportBodyPar"/>
        <w:numPr>
          <w:ilvl w:val="0"/>
          <w:numId w:val="395"/>
        </w:numPr>
        <w:rPr>
          <w:lang w:val="ru-RU"/>
        </w:rPr>
      </w:pPr>
      <w:r w:rsidRPr="00EA5DB3">
        <w:rPr>
          <w:lang w:val="ru-RU"/>
        </w:rPr>
        <w:t>Внутренний мониторинг КТЖ, внешние аудиты при значительном переселении, проверка восстановления средств к существованию и условий жизни.</w:t>
      </w:r>
    </w:p>
    <w:p w14:paraId="1DA311B2" w14:textId="77777777" w:rsidR="00EA5DB3" w:rsidRPr="00EA5DB3" w:rsidRDefault="00EA5DB3" w:rsidP="00EA5DB3">
      <w:pPr>
        <w:pStyle w:val="ReportBodyPar"/>
        <w:numPr>
          <w:ilvl w:val="0"/>
          <w:numId w:val="395"/>
        </w:numPr>
        <w:rPr>
          <w:lang w:val="ru-RU"/>
        </w:rPr>
      </w:pPr>
      <w:r w:rsidRPr="00EA5DB3">
        <w:rPr>
          <w:lang w:val="ru-RU"/>
        </w:rPr>
        <w:t>Документирование выплат, соглашений и восстановительных мер; корректирующие действия при несоответствии.</w:t>
      </w:r>
    </w:p>
    <w:p w14:paraId="13EAAB57" w14:textId="77777777" w:rsidR="00EA5DB3" w:rsidRDefault="00EA5DB3" w:rsidP="00EA5DB3">
      <w:pPr>
        <w:pStyle w:val="ReportBodyPar"/>
        <w:rPr>
          <w:lang w:val="ru-RU"/>
        </w:rPr>
      </w:pPr>
    </w:p>
    <w:p w14:paraId="2CBBDBA2" w14:textId="77777777" w:rsidR="00EA5DB3" w:rsidRPr="002656FF" w:rsidRDefault="00EA5DB3" w:rsidP="00EA5DB3">
      <w:pPr>
        <w:pStyle w:val="ReportBodyPar"/>
        <w:rPr>
          <w:lang w:val="ru-RU"/>
        </w:rPr>
      </w:pPr>
    </w:p>
    <w:p w14:paraId="3DE5A414" w14:textId="77777777" w:rsidR="00EA5DB3" w:rsidRDefault="00EA5DB3" w:rsidP="00EA5DB3">
      <w:pPr>
        <w:pStyle w:val="ReportBodyPar"/>
        <w:ind w:left="720"/>
        <w:rPr>
          <w:b/>
          <w:bCs/>
          <w:lang w:val="ru-RU"/>
        </w:rPr>
      </w:pPr>
      <w:r w:rsidRPr="00EA5DB3">
        <w:rPr>
          <w:b/>
          <w:bCs/>
          <w:lang w:val="ru-RU"/>
        </w:rPr>
        <w:t>8.3.9.2 Ограниченный доступ</w:t>
      </w:r>
    </w:p>
    <w:p w14:paraId="2DD45F05" w14:textId="77777777" w:rsidR="00EA5DB3" w:rsidRPr="002656FF" w:rsidRDefault="00EA5DB3" w:rsidP="00EA5DB3">
      <w:pPr>
        <w:pStyle w:val="ReportBodyPar"/>
        <w:ind w:left="720"/>
        <w:rPr>
          <w:b/>
          <w:bCs/>
          <w:lang w:val="ru-RU"/>
        </w:rPr>
      </w:pPr>
    </w:p>
    <w:p w14:paraId="173022B8" w14:textId="77777777" w:rsidR="00A95DCE" w:rsidRDefault="00EA5DB3" w:rsidP="00A95DCE">
      <w:pPr>
        <w:pStyle w:val="ReportBodyPar"/>
        <w:spacing w:before="120"/>
        <w:rPr>
          <w:b/>
          <w:bCs/>
          <w:lang w:val="ru-RU"/>
        </w:rPr>
      </w:pPr>
      <w:r w:rsidRPr="00EA5DB3">
        <w:rPr>
          <w:b/>
          <w:bCs/>
          <w:lang w:val="ru-RU"/>
        </w:rPr>
        <w:t>Происхождение воздействия</w:t>
      </w:r>
    </w:p>
    <w:p w14:paraId="474E0ECB" w14:textId="6087FBD6" w:rsidR="00EA5DB3" w:rsidRPr="00EA5DB3" w:rsidRDefault="00EA5DB3" w:rsidP="00A95DCE">
      <w:pPr>
        <w:pStyle w:val="ReportBodyPar"/>
        <w:spacing w:before="120"/>
        <w:rPr>
          <w:lang w:val="ru-RU"/>
        </w:rPr>
      </w:pPr>
      <w:r w:rsidRPr="00EA5DB3">
        <w:rPr>
          <w:lang w:val="ru-RU"/>
        </w:rPr>
        <w:t>Во время строительства, включая земляные работы, установку мостов и водопропускных сооружений, а также эксплуатацию вспомогательных объектов, временно ограничивается доступ к участкам, фермам, рынкам и общественным объектам вдоль коридора</w:t>
      </w:r>
      <w:r w:rsidR="009107D5" w:rsidRPr="009107D5">
        <w:rPr>
          <w:lang w:val="ru-RU"/>
        </w:rPr>
        <w:t xml:space="preserve"> (</w:t>
      </w:r>
      <w:r w:rsidRPr="00EA5DB3">
        <w:rPr>
          <w:lang w:val="ru-RU"/>
        </w:rPr>
        <w:t>. Местные дороги, соединяющие деревни и города с железной дорогой, также могут быть нарушены, с объездами или закрытиями, затрагивающими жителей и транзитное движение. Такие ограничения могут затруднить доступ к домам, полям, рабочим местам или услугам, а также мешать передвижению скота по установленным пастбищным маршрутам.</w:t>
      </w:r>
    </w:p>
    <w:p w14:paraId="4471F159" w14:textId="77777777" w:rsidR="00A95DCE" w:rsidRDefault="00EA5DB3" w:rsidP="00A95DCE">
      <w:pPr>
        <w:pStyle w:val="ReportBodyPar"/>
        <w:spacing w:before="120"/>
        <w:rPr>
          <w:b/>
          <w:bCs/>
          <w:lang w:val="ru-RU"/>
        </w:rPr>
      </w:pPr>
      <w:r w:rsidRPr="00EA5DB3">
        <w:rPr>
          <w:b/>
          <w:bCs/>
          <w:lang w:val="ru-RU"/>
        </w:rPr>
        <w:t>Оценка воздействия</w:t>
      </w:r>
    </w:p>
    <w:p w14:paraId="189A62A2" w14:textId="131C6C43" w:rsidR="00EA5DB3" w:rsidRDefault="00EA5DB3" w:rsidP="00A95DCE">
      <w:pPr>
        <w:pStyle w:val="ReportBodyPar"/>
        <w:spacing w:before="120"/>
        <w:rPr>
          <w:lang w:val="ru-RU"/>
        </w:rPr>
      </w:pPr>
      <w:r w:rsidRPr="00EA5DB3">
        <w:rPr>
          <w:lang w:val="ru-RU"/>
        </w:rPr>
        <w:t xml:space="preserve">Временное ограничение доступа в первую очередь затронет домохозяйства, предприятия и фермеров, расположенных рядом или зависящих от пересечений вдоль строительного коридора. Несмотря на краткосрочность, последствия могут включать неудобства, задержки или экономические потери (например, доступ на рынок, посещаемость клиентов или сезонные пастбища). Согласно </w:t>
      </w:r>
      <w:r w:rsidRPr="002656FF">
        <w:t>LARAP</w:t>
      </w:r>
      <w:r w:rsidRPr="00EA5DB3">
        <w:rPr>
          <w:lang w:val="ru-RU"/>
        </w:rPr>
        <w:t>, воздействие будет «прямым» для нескольких домохозяйств, хотя потери для пользователей будут незначительными. Длительность — постоянная. С использованием «Матрицы значимости воздействия» чувствительность рецепторов оценивается как «низкая», величина воздействия — малая, итоговая значимость —</w:t>
      </w:r>
      <w:r w:rsidRPr="002656FF">
        <w:t> </w:t>
      </w:r>
      <w:r w:rsidRPr="002656FF">
        <w:rPr>
          <w:b/>
          <w:bCs/>
        </w:rPr>
        <w:t>Minor</w:t>
      </w:r>
      <w:r w:rsidRPr="00EA5DB3">
        <w:rPr>
          <w:b/>
          <w:bCs/>
          <w:lang w:val="ru-RU"/>
        </w:rPr>
        <w:t xml:space="preserve"> / Незначительное</w:t>
      </w:r>
      <w:r w:rsidRPr="00EA5DB3">
        <w:rPr>
          <w:lang w:val="ru-RU"/>
        </w:rPr>
        <w:t>.</w:t>
      </w:r>
    </w:p>
    <w:p w14:paraId="039B4155" w14:textId="77777777" w:rsidR="00A95DCE" w:rsidRPr="00EA5DB3" w:rsidRDefault="00A95DCE" w:rsidP="00A95DCE">
      <w:pPr>
        <w:pStyle w:val="ReportBodyPar"/>
        <w:spacing w:before="120"/>
        <w:rPr>
          <w:lang w:val="ru-RU"/>
        </w:rPr>
      </w:pPr>
    </w:p>
    <w:p w14:paraId="56402F37" w14:textId="77777777" w:rsidR="00A95DCE" w:rsidRDefault="00EA5DB3" w:rsidP="00A95DCE">
      <w:pPr>
        <w:pStyle w:val="ReportBodyPar"/>
        <w:spacing w:before="120"/>
        <w:rPr>
          <w:b/>
          <w:bCs/>
          <w:lang w:val="ru-RU"/>
        </w:rPr>
      </w:pPr>
      <w:r w:rsidRPr="00EA5DB3">
        <w:rPr>
          <w:b/>
          <w:bCs/>
          <w:lang w:val="ru-RU"/>
        </w:rPr>
        <w:t>Меры по смягчению воздействия</w:t>
      </w:r>
    </w:p>
    <w:p w14:paraId="75C68F01" w14:textId="2A8548A2" w:rsidR="00EA5DB3" w:rsidRPr="00EA5DB3" w:rsidRDefault="00EA5DB3" w:rsidP="00A95DCE">
      <w:pPr>
        <w:pStyle w:val="ReportBodyPar"/>
        <w:spacing w:before="120"/>
        <w:rPr>
          <w:lang w:val="ru-RU"/>
        </w:rPr>
      </w:pPr>
      <w:r w:rsidRPr="00EA5DB3">
        <w:rPr>
          <w:lang w:val="ru-RU"/>
        </w:rPr>
        <w:t xml:space="preserve">Смягчение основано на комбинированном подходе </w:t>
      </w:r>
      <w:r w:rsidRPr="002656FF">
        <w:t>PS</w:t>
      </w:r>
      <w:r w:rsidRPr="00EA5DB3">
        <w:rPr>
          <w:lang w:val="ru-RU"/>
        </w:rPr>
        <w:t>5–</w:t>
      </w:r>
      <w:r w:rsidRPr="002656FF">
        <w:t>PS</w:t>
      </w:r>
      <w:r w:rsidRPr="00EA5DB3">
        <w:rPr>
          <w:lang w:val="ru-RU"/>
        </w:rPr>
        <w:t>4:</w:t>
      </w:r>
    </w:p>
    <w:p w14:paraId="5D69155E" w14:textId="77777777" w:rsidR="00EA5DB3" w:rsidRPr="00EA5DB3" w:rsidRDefault="00EA5DB3" w:rsidP="00EA5DB3">
      <w:pPr>
        <w:pStyle w:val="ReportBodyPar"/>
        <w:numPr>
          <w:ilvl w:val="0"/>
          <w:numId w:val="396"/>
        </w:numPr>
        <w:rPr>
          <w:lang w:val="ru-RU"/>
        </w:rPr>
      </w:pPr>
      <w:r w:rsidRPr="00EA5DB3">
        <w:rPr>
          <w:b/>
          <w:bCs/>
          <w:lang w:val="ru-RU"/>
        </w:rPr>
        <w:t>План управления движением и доступом</w:t>
      </w:r>
      <w:r w:rsidRPr="00EA5DB3">
        <w:rPr>
          <w:lang w:val="ru-RU"/>
        </w:rPr>
        <w:t xml:space="preserve">: подрядчик готовит и подает специализированный план в рамках </w:t>
      </w:r>
      <w:r w:rsidRPr="002656FF">
        <w:t>C</w:t>
      </w:r>
      <w:r w:rsidRPr="00EA5DB3">
        <w:rPr>
          <w:lang w:val="ru-RU"/>
        </w:rPr>
        <w:t>-</w:t>
      </w:r>
      <w:r w:rsidRPr="002656FF">
        <w:t>ESMP</w:t>
      </w:r>
      <w:r w:rsidRPr="00EA5DB3">
        <w:rPr>
          <w:lang w:val="ru-RU"/>
        </w:rPr>
        <w:t xml:space="preserve">, охватывающий объезды, доступ, </w:t>
      </w:r>
      <w:r w:rsidRPr="00EA5DB3">
        <w:rPr>
          <w:lang w:val="ru-RU"/>
        </w:rPr>
        <w:lastRenderedPageBreak/>
        <w:t xml:space="preserve">меры безопасности и распределение ответственности; план проверяется инженером/КТЖ и раскрывается </w:t>
      </w:r>
      <w:proofErr w:type="spellStart"/>
      <w:r w:rsidRPr="00EA5DB3">
        <w:rPr>
          <w:lang w:val="ru-RU"/>
        </w:rPr>
        <w:t>местно</w:t>
      </w:r>
      <w:proofErr w:type="spellEnd"/>
      <w:r w:rsidRPr="00EA5DB3">
        <w:rPr>
          <w:lang w:val="ru-RU"/>
        </w:rPr>
        <w:t xml:space="preserve"> перед началом работ.</w:t>
      </w:r>
    </w:p>
    <w:p w14:paraId="2365A8AB" w14:textId="77777777" w:rsidR="00EA5DB3" w:rsidRPr="002656FF" w:rsidRDefault="00EA5DB3" w:rsidP="00EA5DB3">
      <w:pPr>
        <w:pStyle w:val="ReportBodyPar"/>
        <w:numPr>
          <w:ilvl w:val="0"/>
          <w:numId w:val="396"/>
        </w:numPr>
      </w:pPr>
      <w:r w:rsidRPr="00EA5DB3">
        <w:rPr>
          <w:b/>
          <w:bCs/>
          <w:lang w:val="ru-RU"/>
        </w:rPr>
        <w:t>Временные объезды</w:t>
      </w:r>
      <w:r w:rsidRPr="00EA5DB3">
        <w:rPr>
          <w:lang w:val="ru-RU"/>
        </w:rPr>
        <w:t xml:space="preserve">: согласовываются с владельцами и местными органами (акиматы); письменные соглашения определяют трассу, сроки и стандарты восстановления. </w:t>
      </w:r>
      <w:proofErr w:type="spellStart"/>
      <w:r w:rsidRPr="002656FF">
        <w:t>Подрядчик</w:t>
      </w:r>
      <w:proofErr w:type="spellEnd"/>
      <w:r w:rsidRPr="002656FF">
        <w:t xml:space="preserve"> </w:t>
      </w:r>
      <w:proofErr w:type="spellStart"/>
      <w:r w:rsidRPr="002656FF">
        <w:t>поддерживает</w:t>
      </w:r>
      <w:proofErr w:type="spellEnd"/>
      <w:r w:rsidRPr="002656FF">
        <w:t xml:space="preserve"> </w:t>
      </w:r>
      <w:proofErr w:type="spellStart"/>
      <w:r w:rsidRPr="002656FF">
        <w:t>объездные</w:t>
      </w:r>
      <w:proofErr w:type="spellEnd"/>
      <w:r w:rsidRPr="002656FF">
        <w:t xml:space="preserve"> </w:t>
      </w:r>
      <w:proofErr w:type="spellStart"/>
      <w:r w:rsidRPr="002656FF">
        <w:t>маршруты</w:t>
      </w:r>
      <w:proofErr w:type="spellEnd"/>
      <w:r w:rsidRPr="002656FF">
        <w:t xml:space="preserve"> и </w:t>
      </w:r>
      <w:proofErr w:type="spellStart"/>
      <w:r w:rsidRPr="002656FF">
        <w:t>восстанавливает</w:t>
      </w:r>
      <w:proofErr w:type="spellEnd"/>
      <w:r w:rsidRPr="002656FF">
        <w:t xml:space="preserve"> </w:t>
      </w:r>
      <w:proofErr w:type="spellStart"/>
      <w:r w:rsidRPr="002656FF">
        <w:t>их</w:t>
      </w:r>
      <w:proofErr w:type="spellEnd"/>
      <w:r w:rsidRPr="002656FF">
        <w:t xml:space="preserve"> </w:t>
      </w:r>
      <w:proofErr w:type="spellStart"/>
      <w:r w:rsidRPr="002656FF">
        <w:t>после</w:t>
      </w:r>
      <w:proofErr w:type="spellEnd"/>
      <w:r w:rsidRPr="002656FF">
        <w:t xml:space="preserve"> </w:t>
      </w:r>
      <w:proofErr w:type="spellStart"/>
      <w:r w:rsidRPr="002656FF">
        <w:t>использования</w:t>
      </w:r>
      <w:proofErr w:type="spellEnd"/>
      <w:r w:rsidRPr="002656FF">
        <w:t>.</w:t>
      </w:r>
    </w:p>
    <w:p w14:paraId="1F600A53" w14:textId="2E23E20A" w:rsidR="009107D5" w:rsidRPr="009107D5" w:rsidRDefault="009107D5" w:rsidP="009107D5">
      <w:pPr>
        <w:pStyle w:val="ReportBodyPar"/>
        <w:numPr>
          <w:ilvl w:val="0"/>
          <w:numId w:val="501"/>
        </w:numPr>
        <w:rPr>
          <w:lang w:val="ru-RU"/>
        </w:rPr>
      </w:pPr>
      <w:r w:rsidRPr="009107D5">
        <w:rPr>
          <w:b/>
          <w:bCs/>
          <w:lang w:val="ru-RU"/>
        </w:rPr>
        <w:t>Меры по защите населения</w:t>
      </w:r>
      <w:r w:rsidRPr="009107D5">
        <w:rPr>
          <w:lang w:val="ru-RU"/>
        </w:rPr>
        <w:t>: заблаговременное информирование общественности о графиках строительства; установка ограждений, барьеров и чётких знаков в критических точках; обеспечение соблюдения ограничений скорости и правил безопасности для строительного транспорта вблизи населённых пунктов.</w:t>
      </w:r>
    </w:p>
    <w:p w14:paraId="4278E386" w14:textId="31A35906" w:rsidR="009107D5" w:rsidRPr="009107D5" w:rsidRDefault="009107D5" w:rsidP="009107D5">
      <w:pPr>
        <w:pStyle w:val="ReportBodyPar"/>
        <w:numPr>
          <w:ilvl w:val="0"/>
          <w:numId w:val="501"/>
        </w:numPr>
        <w:rPr>
          <w:lang w:val="ru-RU"/>
        </w:rPr>
      </w:pPr>
      <w:r w:rsidRPr="009107D5">
        <w:rPr>
          <w:b/>
          <w:bCs/>
          <w:lang w:val="ru-RU"/>
        </w:rPr>
        <w:t>Обеспечение доступа</w:t>
      </w:r>
      <w:r w:rsidRPr="009107D5">
        <w:rPr>
          <w:lang w:val="ru-RU"/>
        </w:rPr>
        <w:t>: в местах, где строительство пересекает существующие подъездные пути, необходимо предусмотреть временные подъездные пути, пешеходные мосты и скотопрогоны. По возможности необходимо обеспечить доступ для предприятий, особенно в коммерческих кластерах.</w:t>
      </w:r>
    </w:p>
    <w:p w14:paraId="182DA2AD" w14:textId="629B0847" w:rsidR="009107D5" w:rsidRPr="009107D5" w:rsidRDefault="009107D5" w:rsidP="009107D5">
      <w:pPr>
        <w:pStyle w:val="ReportBodyPar"/>
        <w:numPr>
          <w:ilvl w:val="0"/>
          <w:numId w:val="501"/>
        </w:numPr>
        <w:rPr>
          <w:lang w:val="ru-RU"/>
        </w:rPr>
      </w:pPr>
      <w:r w:rsidRPr="009107D5">
        <w:rPr>
          <w:b/>
          <w:bCs/>
          <w:lang w:val="ru-RU"/>
        </w:rPr>
        <w:t>Обеспечение связи с пастбищами и общественные активы</w:t>
      </w:r>
      <w:r w:rsidRPr="009107D5">
        <w:rPr>
          <w:lang w:val="ru-RU"/>
        </w:rPr>
        <w:t>. Специальный план обеспечения связи с пастбищами предусматривает строительство подземных переходов/водопропускных труб для скота, контролируемых ворот в ограждениях, а также восстановление пастбищных колодцев и общественных дорог в пострадавших районах. Общественные активы будут восстановлены на основе принципа равноценности или улучшены с согласия общественности.</w:t>
      </w:r>
    </w:p>
    <w:p w14:paraId="4F28B89D" w14:textId="77777777" w:rsidR="00EA5DB3" w:rsidRPr="00EA5DB3" w:rsidRDefault="00EA5DB3" w:rsidP="009107D5">
      <w:pPr>
        <w:pStyle w:val="ReportBodyPar"/>
        <w:numPr>
          <w:ilvl w:val="0"/>
          <w:numId w:val="396"/>
        </w:numPr>
        <w:tabs>
          <w:tab w:val="clear" w:pos="720"/>
          <w:tab w:val="num" w:pos="851"/>
        </w:tabs>
        <w:rPr>
          <w:lang w:val="ru-RU"/>
        </w:rPr>
      </w:pPr>
      <w:r w:rsidRPr="00EA5DB3">
        <w:rPr>
          <w:b/>
          <w:bCs/>
          <w:lang w:val="ru-RU"/>
        </w:rPr>
        <w:t>Краткосрочная компенсация</w:t>
      </w:r>
      <w:r w:rsidRPr="00EA5DB3">
        <w:rPr>
          <w:lang w:val="ru-RU"/>
        </w:rPr>
        <w:t xml:space="preserve">: при подтвержденной потере дохода </w:t>
      </w:r>
      <w:r w:rsidRPr="002656FF">
        <w:t>PAP</w:t>
      </w:r>
      <w:r w:rsidRPr="00EA5DB3">
        <w:rPr>
          <w:lang w:val="ru-RU"/>
        </w:rPr>
        <w:t xml:space="preserve"> получают компенсацию в соответствии с матрицей прав </w:t>
      </w:r>
      <w:r w:rsidRPr="002656FF">
        <w:t>LARAP</w:t>
      </w:r>
      <w:r w:rsidRPr="00EA5DB3">
        <w:rPr>
          <w:lang w:val="ru-RU"/>
        </w:rPr>
        <w:t>.</w:t>
      </w:r>
    </w:p>
    <w:p w14:paraId="683F50D9" w14:textId="77777777" w:rsidR="00EA5DB3" w:rsidRPr="00EA5DB3" w:rsidRDefault="00EA5DB3" w:rsidP="00EA5DB3">
      <w:pPr>
        <w:pStyle w:val="ReportBodyPar"/>
        <w:numPr>
          <w:ilvl w:val="0"/>
          <w:numId w:val="396"/>
        </w:numPr>
        <w:rPr>
          <w:lang w:val="ru-RU"/>
        </w:rPr>
      </w:pPr>
      <w:r w:rsidRPr="00EA5DB3">
        <w:rPr>
          <w:b/>
          <w:bCs/>
          <w:lang w:val="ru-RU"/>
        </w:rPr>
        <w:t xml:space="preserve">Мониторинг и </w:t>
      </w:r>
      <w:r w:rsidRPr="002656FF">
        <w:rPr>
          <w:b/>
          <w:bCs/>
        </w:rPr>
        <w:t>GRM</w:t>
      </w:r>
      <w:r w:rsidRPr="00EA5DB3">
        <w:rPr>
          <w:lang w:val="ru-RU"/>
        </w:rPr>
        <w:t xml:space="preserve">: еженедельные проверки функционирования доступа; круглосуточная горячая линия и </w:t>
      </w:r>
      <w:r w:rsidRPr="002656FF">
        <w:t>GRM</w:t>
      </w:r>
      <w:r w:rsidRPr="00EA5DB3">
        <w:rPr>
          <w:lang w:val="ru-RU"/>
        </w:rPr>
        <w:t xml:space="preserve"> для жалоб и оперативного реагирования.</w:t>
      </w:r>
    </w:p>
    <w:p w14:paraId="600D91A9" w14:textId="77777777" w:rsidR="00EA5DB3" w:rsidRPr="00EA5DB3" w:rsidRDefault="00EA5DB3" w:rsidP="00EA5DB3">
      <w:pPr>
        <w:pStyle w:val="ReportBodyPar"/>
        <w:numPr>
          <w:ilvl w:val="0"/>
          <w:numId w:val="396"/>
        </w:numPr>
        <w:rPr>
          <w:lang w:val="ru-RU"/>
        </w:rPr>
      </w:pPr>
      <w:r w:rsidRPr="00EA5DB3">
        <w:rPr>
          <w:b/>
          <w:bCs/>
          <w:lang w:val="ru-RU"/>
        </w:rPr>
        <w:t>Координация</w:t>
      </w:r>
      <w:r w:rsidRPr="00EA5DB3">
        <w:rPr>
          <w:lang w:val="ru-RU"/>
        </w:rPr>
        <w:t>: подрядчик, КТЖ и акиматы координируются по разрешениям на объезды, временным мерам доступа и коммуникациям для минимизации нарушений.</w:t>
      </w:r>
    </w:p>
    <w:p w14:paraId="0399F1C4" w14:textId="77777777" w:rsidR="00EA5DB3" w:rsidRPr="00EA5DB3" w:rsidRDefault="00EA5DB3" w:rsidP="00A95DCE">
      <w:pPr>
        <w:pStyle w:val="ReportBodyPar"/>
        <w:spacing w:before="120"/>
        <w:rPr>
          <w:lang w:val="ru-RU"/>
        </w:rPr>
      </w:pPr>
      <w:r w:rsidRPr="00EA5DB3">
        <w:rPr>
          <w:lang w:val="ru-RU"/>
        </w:rPr>
        <w:t>Результирующие воздействия будут незначительными или умеренными при эффективном применении мер смягчения, снижая риски до приемлемого уровня через проактивное управление, своевременную компенсацию и прозрачное взаимодействие.</w:t>
      </w:r>
    </w:p>
    <w:p w14:paraId="43DC98DC" w14:textId="77777777" w:rsidR="00EA5DB3" w:rsidRPr="00EA5DB3" w:rsidRDefault="00EA5DB3" w:rsidP="00EA5DB3">
      <w:pPr>
        <w:pStyle w:val="ReportBodyPar"/>
        <w:rPr>
          <w:lang w:val="ru-RU"/>
        </w:rPr>
      </w:pPr>
    </w:p>
    <w:p w14:paraId="00E113A8" w14:textId="77777777" w:rsidR="00EA5DB3" w:rsidRDefault="00EA5DB3" w:rsidP="00EA5DB3">
      <w:pPr>
        <w:pStyle w:val="ReportBodyPar"/>
        <w:ind w:left="720"/>
        <w:rPr>
          <w:b/>
          <w:bCs/>
          <w:lang w:val="ru-RU"/>
        </w:rPr>
      </w:pPr>
    </w:p>
    <w:p w14:paraId="55BBBE71" w14:textId="77777777" w:rsidR="00EA5DB3" w:rsidRDefault="00EA5DB3" w:rsidP="00EA5DB3">
      <w:pPr>
        <w:pStyle w:val="ReportBodyPar"/>
        <w:ind w:left="720"/>
        <w:rPr>
          <w:b/>
          <w:bCs/>
          <w:lang w:val="ru-RU"/>
        </w:rPr>
      </w:pPr>
    </w:p>
    <w:p w14:paraId="1E85C78D" w14:textId="77777777" w:rsidR="00EA5DB3" w:rsidRDefault="00EA5DB3" w:rsidP="00EA5DB3">
      <w:pPr>
        <w:pStyle w:val="ReportBodyPar"/>
        <w:ind w:left="720"/>
        <w:rPr>
          <w:b/>
          <w:bCs/>
          <w:lang w:val="ru-RU"/>
        </w:rPr>
      </w:pPr>
      <w:r w:rsidRPr="00EA5DB3">
        <w:rPr>
          <w:b/>
          <w:bCs/>
          <w:lang w:val="ru-RU"/>
        </w:rPr>
        <w:t xml:space="preserve">8.3.10 Риски и воздействия на биоразнообразие и природные ресурсы в соответствии с </w:t>
      </w:r>
      <w:r w:rsidRPr="002656FF">
        <w:rPr>
          <w:b/>
          <w:bCs/>
        </w:rPr>
        <w:t>PS</w:t>
      </w:r>
      <w:r w:rsidRPr="00EA5DB3">
        <w:rPr>
          <w:b/>
          <w:bCs/>
          <w:lang w:val="ru-RU"/>
        </w:rPr>
        <w:t>6</w:t>
      </w:r>
    </w:p>
    <w:p w14:paraId="0D452AA4" w14:textId="77777777" w:rsidR="00EA5DB3" w:rsidRPr="002656FF" w:rsidRDefault="00EA5DB3" w:rsidP="00EA5DB3">
      <w:pPr>
        <w:pStyle w:val="ReportBodyPar"/>
        <w:ind w:left="720"/>
        <w:rPr>
          <w:b/>
          <w:bCs/>
          <w:lang w:val="ru-RU"/>
        </w:rPr>
      </w:pPr>
    </w:p>
    <w:p w14:paraId="318194D2" w14:textId="1B2DEF9B" w:rsidR="00EA5DB3" w:rsidRPr="00EA5DB3" w:rsidRDefault="00EA5DB3" w:rsidP="00EA5DB3">
      <w:pPr>
        <w:pStyle w:val="ReportBodyPar"/>
        <w:rPr>
          <w:lang w:val="ru-RU"/>
        </w:rPr>
      </w:pPr>
      <w:r w:rsidRPr="00EA5DB3">
        <w:rPr>
          <w:lang w:val="ru-RU"/>
        </w:rPr>
        <w:t xml:space="preserve">В соответствии с требованиями </w:t>
      </w:r>
      <w:r w:rsidRPr="002656FF">
        <w:t>IFC</w:t>
      </w:r>
      <w:r w:rsidRPr="00EA5DB3">
        <w:rPr>
          <w:lang w:val="ru-RU"/>
        </w:rPr>
        <w:t xml:space="preserve"> </w:t>
      </w:r>
      <w:r w:rsidRPr="002656FF">
        <w:t>PS</w:t>
      </w:r>
      <w:r w:rsidRPr="00EA5DB3">
        <w:rPr>
          <w:lang w:val="ru-RU"/>
        </w:rPr>
        <w:t xml:space="preserve">6 по биоразнообразию и управлению природными ресурсами, ОВОС проекта </w:t>
      </w:r>
      <w:proofErr w:type="spellStart"/>
      <w:r w:rsidR="00401085">
        <w:rPr>
          <w:lang w:val="ru-RU"/>
        </w:rPr>
        <w:t>Мойынты</w:t>
      </w:r>
      <w:proofErr w:type="spellEnd"/>
      <w:r w:rsidRPr="00EA5DB3">
        <w:rPr>
          <w:lang w:val="ru-RU"/>
        </w:rPr>
        <w:t xml:space="preserve">–Кызылжар оценил потенциальные риски и воздействия на флору, фауну, природные и критические среды обитания, а также экосистемные услуги вдоль коридора. Выявлены риски потери среды обитания, нарушения передвижения видов, барьерные эффекты для дикой природы, загрязнение и прямая смертность животных. Меры смягчения разработаны с использованием иерархии (избегать, минимизировать, восстановить, компенсировать), чтобы обеспечить соответствие </w:t>
      </w:r>
      <w:r w:rsidRPr="002656FF">
        <w:t>PS</w:t>
      </w:r>
      <w:r w:rsidRPr="00EA5DB3">
        <w:rPr>
          <w:lang w:val="ru-RU"/>
        </w:rPr>
        <w:t xml:space="preserve">6, </w:t>
      </w:r>
      <w:r w:rsidRPr="002656FF">
        <w:t>EHS</w:t>
      </w:r>
      <w:r w:rsidRPr="00EA5DB3">
        <w:rPr>
          <w:lang w:val="ru-RU"/>
        </w:rPr>
        <w:t xml:space="preserve"> </w:t>
      </w:r>
      <w:r w:rsidRPr="002656FF">
        <w:t>Guidelines</w:t>
      </w:r>
      <w:r w:rsidRPr="00EA5DB3">
        <w:rPr>
          <w:lang w:val="ru-RU"/>
        </w:rPr>
        <w:t xml:space="preserve"> (2007) и национальным требованиям по биоразнообразию.</w:t>
      </w:r>
    </w:p>
    <w:p w14:paraId="5336FB74" w14:textId="77777777" w:rsidR="00EA5DB3" w:rsidRPr="00EA5DB3" w:rsidRDefault="00EA5DB3" w:rsidP="00EA5DB3">
      <w:pPr>
        <w:pStyle w:val="ReportBodyPar"/>
        <w:rPr>
          <w:lang w:val="ru-RU"/>
        </w:rPr>
      </w:pPr>
    </w:p>
    <w:p w14:paraId="7F596FB2" w14:textId="77777777" w:rsidR="00EA5DB3" w:rsidRDefault="00EA5DB3" w:rsidP="00EA5DB3">
      <w:pPr>
        <w:pStyle w:val="ReportBodyPar"/>
        <w:ind w:left="720"/>
        <w:rPr>
          <w:b/>
          <w:bCs/>
          <w:lang w:val="ru-RU"/>
        </w:rPr>
      </w:pPr>
      <w:r w:rsidRPr="00EA5DB3">
        <w:rPr>
          <w:b/>
          <w:bCs/>
          <w:lang w:val="ru-RU"/>
        </w:rPr>
        <w:t>8.3.10.1 Флора и фауна</w:t>
      </w:r>
    </w:p>
    <w:p w14:paraId="251F08B6" w14:textId="77777777" w:rsidR="00EA5DB3" w:rsidRPr="002656FF" w:rsidRDefault="00EA5DB3" w:rsidP="00EA5DB3">
      <w:pPr>
        <w:pStyle w:val="ReportBodyPar"/>
        <w:ind w:left="720"/>
        <w:rPr>
          <w:b/>
          <w:bCs/>
          <w:lang w:val="ru-RU"/>
        </w:rPr>
      </w:pPr>
    </w:p>
    <w:p w14:paraId="329DEA23" w14:textId="77777777" w:rsidR="00EA5DB3" w:rsidRPr="00EA5DB3" w:rsidRDefault="00EA5DB3" w:rsidP="00EA5DB3">
      <w:pPr>
        <w:pStyle w:val="ReportBodyPar"/>
        <w:rPr>
          <w:lang w:val="ru-RU"/>
        </w:rPr>
      </w:pPr>
      <w:r w:rsidRPr="00EA5DB3">
        <w:rPr>
          <w:lang w:val="ru-RU"/>
        </w:rPr>
        <w:t xml:space="preserve">ОВОС включал оценку биоразнообразия вдоль коридора с особым вниманием к природным и критическим средам обитания, охраняемым территориям, маршрутам </w:t>
      </w:r>
      <w:r w:rsidRPr="00EA5DB3">
        <w:rPr>
          <w:lang w:val="ru-RU"/>
        </w:rPr>
        <w:lastRenderedPageBreak/>
        <w:t>миграции исчезающих видов, а также консультации с профильными организациями, НПО и специалистами по биоразнообразию.</w:t>
      </w:r>
    </w:p>
    <w:p w14:paraId="6F2C0725" w14:textId="77777777" w:rsidR="00EA5DB3" w:rsidRPr="002656FF" w:rsidRDefault="00EA5DB3" w:rsidP="00EA5DB3">
      <w:pPr>
        <w:pStyle w:val="ReportBodyPar"/>
        <w:jc w:val="left"/>
      </w:pPr>
      <w:r w:rsidRPr="00EA5DB3">
        <w:rPr>
          <w:b/>
          <w:bCs/>
          <w:lang w:val="ru-RU"/>
        </w:rPr>
        <w:t>Происхождение воздействия</w:t>
      </w:r>
      <w:r w:rsidRPr="00EA5DB3">
        <w:rPr>
          <w:lang w:val="ru-RU"/>
        </w:rPr>
        <w:br/>
        <w:t xml:space="preserve">Коридор проходит в основном через степные экосистемы с участками прибрежной растительности, возделываемых земель и общественных лесопосадок. </w:t>
      </w:r>
      <w:proofErr w:type="spellStart"/>
      <w:r w:rsidRPr="002656FF">
        <w:t>Воздействие</w:t>
      </w:r>
      <w:proofErr w:type="spellEnd"/>
      <w:r w:rsidRPr="002656FF">
        <w:t xml:space="preserve"> </w:t>
      </w:r>
      <w:proofErr w:type="spellStart"/>
      <w:r w:rsidRPr="002656FF">
        <w:t>на</w:t>
      </w:r>
      <w:proofErr w:type="spellEnd"/>
      <w:r w:rsidRPr="002656FF">
        <w:t xml:space="preserve"> </w:t>
      </w:r>
      <w:proofErr w:type="spellStart"/>
      <w:r w:rsidRPr="002656FF">
        <w:t>флору</w:t>
      </w:r>
      <w:proofErr w:type="spellEnd"/>
      <w:r w:rsidRPr="002656FF">
        <w:t xml:space="preserve"> и </w:t>
      </w:r>
      <w:proofErr w:type="spellStart"/>
      <w:r w:rsidRPr="002656FF">
        <w:t>фауну</w:t>
      </w:r>
      <w:proofErr w:type="spellEnd"/>
      <w:r w:rsidRPr="002656FF">
        <w:t xml:space="preserve"> </w:t>
      </w:r>
      <w:proofErr w:type="spellStart"/>
      <w:r w:rsidRPr="002656FF">
        <w:t>будет</w:t>
      </w:r>
      <w:proofErr w:type="spellEnd"/>
      <w:r w:rsidRPr="002656FF">
        <w:t xml:space="preserve"> </w:t>
      </w:r>
      <w:proofErr w:type="spellStart"/>
      <w:r w:rsidRPr="002656FF">
        <w:t>происходить</w:t>
      </w:r>
      <w:proofErr w:type="spellEnd"/>
      <w:r w:rsidRPr="002656FF">
        <w:t xml:space="preserve"> </w:t>
      </w:r>
      <w:proofErr w:type="spellStart"/>
      <w:r w:rsidRPr="002656FF">
        <w:t>через</w:t>
      </w:r>
      <w:proofErr w:type="spellEnd"/>
      <w:r w:rsidRPr="002656FF">
        <w:t>:</w:t>
      </w:r>
    </w:p>
    <w:p w14:paraId="071B0CC2" w14:textId="77777777" w:rsidR="00EA5DB3" w:rsidRPr="00EA5DB3" w:rsidRDefault="00EA5DB3" w:rsidP="00EA5DB3">
      <w:pPr>
        <w:pStyle w:val="ReportBodyPar"/>
        <w:numPr>
          <w:ilvl w:val="0"/>
          <w:numId w:val="397"/>
        </w:numPr>
        <w:rPr>
          <w:lang w:val="ru-RU"/>
        </w:rPr>
      </w:pPr>
      <w:r w:rsidRPr="00EA5DB3">
        <w:rPr>
          <w:lang w:val="ru-RU"/>
        </w:rPr>
        <w:t>Потерю и деградацию среды обитания при расчистке, земляных работах и организации вспомогательных объектов (лагеря, карьеры, дробильные/бетонные заводы, подъездные дороги).</w:t>
      </w:r>
    </w:p>
    <w:p w14:paraId="33C51AC3" w14:textId="77777777" w:rsidR="00EA5DB3" w:rsidRPr="00EA5DB3" w:rsidRDefault="00EA5DB3" w:rsidP="00EA5DB3">
      <w:pPr>
        <w:pStyle w:val="ReportBodyPar"/>
        <w:numPr>
          <w:ilvl w:val="0"/>
          <w:numId w:val="397"/>
        </w:numPr>
        <w:rPr>
          <w:lang w:val="ru-RU"/>
        </w:rPr>
      </w:pPr>
      <w:r w:rsidRPr="00EA5DB3">
        <w:rPr>
          <w:lang w:val="ru-RU"/>
        </w:rPr>
        <w:t>Нарушение и перемещение животных из-за шума, вибрации, искусственного освещения и присутствия человека.</w:t>
      </w:r>
    </w:p>
    <w:p w14:paraId="2BA06BBB" w14:textId="77777777" w:rsidR="00EA5DB3" w:rsidRPr="00EA5DB3" w:rsidRDefault="00EA5DB3" w:rsidP="00EA5DB3">
      <w:pPr>
        <w:pStyle w:val="ReportBodyPar"/>
        <w:numPr>
          <w:ilvl w:val="0"/>
          <w:numId w:val="397"/>
        </w:numPr>
        <w:rPr>
          <w:lang w:val="ru-RU"/>
        </w:rPr>
      </w:pPr>
      <w:r w:rsidRPr="00EA5DB3">
        <w:rPr>
          <w:lang w:val="ru-RU"/>
        </w:rPr>
        <w:t>Барьерные эффекты от линейных насыпей и ограждений, препятствующие передвижению степной фауны, особенно мигрирующих видов.</w:t>
      </w:r>
    </w:p>
    <w:p w14:paraId="4451A3F3" w14:textId="77777777" w:rsidR="00EA5DB3" w:rsidRPr="00EA5DB3" w:rsidRDefault="00EA5DB3" w:rsidP="00EA5DB3">
      <w:pPr>
        <w:pStyle w:val="ReportBodyPar"/>
        <w:numPr>
          <w:ilvl w:val="0"/>
          <w:numId w:val="397"/>
        </w:numPr>
        <w:rPr>
          <w:lang w:val="ru-RU"/>
        </w:rPr>
      </w:pPr>
      <w:r w:rsidRPr="00EA5DB3">
        <w:rPr>
          <w:lang w:val="ru-RU"/>
        </w:rPr>
        <w:t>Загрязнение почвы, растительности и водоёмов пылью, разливами опасных материалов и сточными водами.</w:t>
      </w:r>
    </w:p>
    <w:p w14:paraId="0B0B71E7" w14:textId="77777777" w:rsidR="00EA5DB3" w:rsidRPr="00EA5DB3" w:rsidRDefault="00EA5DB3" w:rsidP="00EA5DB3">
      <w:pPr>
        <w:pStyle w:val="ReportBodyPar"/>
        <w:numPr>
          <w:ilvl w:val="0"/>
          <w:numId w:val="397"/>
        </w:numPr>
        <w:rPr>
          <w:lang w:val="ru-RU"/>
        </w:rPr>
      </w:pPr>
      <w:r w:rsidRPr="00EA5DB3">
        <w:rPr>
          <w:lang w:val="ru-RU"/>
        </w:rPr>
        <w:t>Прямую смертность рептилий, мелких млекопитающих и амфибий в открытых ямах, птиц — при вырубке деревьев или столкновениях с ЛЭП, крупных млекопитающих — при столкновениях с поездом, рыбы — при некачественной организации водозабора и строительстве на реках.</w:t>
      </w:r>
    </w:p>
    <w:p w14:paraId="511D6F7A" w14:textId="77777777" w:rsidR="00EA5DB3" w:rsidRPr="00EA5DB3" w:rsidRDefault="00EA5DB3" w:rsidP="00EA5DB3">
      <w:pPr>
        <w:pStyle w:val="ReportBodyPar"/>
        <w:rPr>
          <w:lang w:val="ru-RU"/>
        </w:rPr>
      </w:pPr>
      <w:r w:rsidRPr="00EA5DB3">
        <w:rPr>
          <w:b/>
          <w:bCs/>
          <w:lang w:val="ru-RU"/>
        </w:rPr>
        <w:t>Специфические воздействия на типы среды обитания</w:t>
      </w:r>
    </w:p>
    <w:p w14:paraId="714A7CE0" w14:textId="2A8DAFC2" w:rsidR="00EA5DB3" w:rsidRPr="00EA5DB3" w:rsidRDefault="00EA5DB3" w:rsidP="00EA5DB3">
      <w:pPr>
        <w:pStyle w:val="ReportBodyPar"/>
        <w:numPr>
          <w:ilvl w:val="0"/>
          <w:numId w:val="398"/>
        </w:numPr>
        <w:rPr>
          <w:lang w:val="ru-RU"/>
        </w:rPr>
      </w:pPr>
      <w:r w:rsidRPr="00EA5DB3">
        <w:rPr>
          <w:b/>
          <w:bCs/>
          <w:lang w:val="ru-RU"/>
        </w:rPr>
        <w:t>Природные среды обитания:</w:t>
      </w:r>
      <w:r w:rsidRPr="002656FF">
        <w:t> </w:t>
      </w:r>
      <w:r w:rsidR="009107D5">
        <w:rPr>
          <w:lang w:val="ru-RU"/>
        </w:rPr>
        <w:t>ж</w:t>
      </w:r>
      <w:r w:rsidR="009107D5" w:rsidRPr="009107D5">
        <w:rPr>
          <w:lang w:val="ru-RU"/>
        </w:rPr>
        <w:t xml:space="preserve">елезная дорога может повлиять на </w:t>
      </w:r>
      <w:proofErr w:type="spellStart"/>
      <w:r w:rsidR="009107D5" w:rsidRPr="009107D5">
        <w:rPr>
          <w:lang w:val="ru-RU"/>
        </w:rPr>
        <w:t>полуестественные</w:t>
      </w:r>
      <w:proofErr w:type="spellEnd"/>
      <w:r w:rsidR="009107D5" w:rsidRPr="009107D5">
        <w:rPr>
          <w:lang w:val="ru-RU"/>
        </w:rPr>
        <w:t xml:space="preserve"> луга, степные экосистемы и пресноводные каналы из-за фрагментации среды обитания, шума и вибрации, эрозии и риска загрязнения в процессе строительства и эксплуатации. Меры по смягчению последствий будут направлены на создание растительных буферов, борьбу с эрозией, обеспечение прохода диких животных и строгое предотвращение разливов для поддержания экологических функций.</w:t>
      </w:r>
    </w:p>
    <w:p w14:paraId="51A58A3F" w14:textId="02D026F3" w:rsidR="00EA5DB3" w:rsidRPr="00EA5DB3" w:rsidRDefault="00EA5DB3" w:rsidP="00EA5DB3">
      <w:pPr>
        <w:pStyle w:val="ReportBodyPar"/>
        <w:numPr>
          <w:ilvl w:val="0"/>
          <w:numId w:val="398"/>
        </w:numPr>
        <w:rPr>
          <w:lang w:val="ru-RU"/>
        </w:rPr>
      </w:pPr>
      <w:r w:rsidRPr="00EA5DB3">
        <w:rPr>
          <w:b/>
          <w:bCs/>
          <w:lang w:val="ru-RU"/>
        </w:rPr>
        <w:t xml:space="preserve">Критические </w:t>
      </w:r>
      <w:r w:rsidR="00927239">
        <w:rPr>
          <w:b/>
          <w:bCs/>
          <w:lang w:val="ru-RU"/>
        </w:rPr>
        <w:t>местообитания</w:t>
      </w:r>
      <w:r w:rsidRPr="00EA5DB3">
        <w:rPr>
          <w:b/>
          <w:bCs/>
          <w:lang w:val="ru-RU"/>
        </w:rPr>
        <w:t>:</w:t>
      </w:r>
      <w:r w:rsidRPr="002656FF">
        <w:t> </w:t>
      </w:r>
      <w:r w:rsidR="00927239" w:rsidRPr="00927239">
        <w:rPr>
          <w:lang w:val="ru-RU"/>
        </w:rPr>
        <w:t>Потенциальное воздействие на пути миграции сайгаков, заказни</w:t>
      </w:r>
      <w:r w:rsidR="00927239">
        <w:rPr>
          <w:lang w:val="ru-RU"/>
        </w:rPr>
        <w:t>к</w:t>
      </w:r>
      <w:r w:rsidR="00927239" w:rsidRPr="00927239">
        <w:rPr>
          <w:lang w:val="ru-RU"/>
        </w:rPr>
        <w:t xml:space="preserve"> </w:t>
      </w:r>
      <w:proofErr w:type="spellStart"/>
      <w:r w:rsidR="00927239" w:rsidRPr="00927239">
        <w:rPr>
          <w:lang w:val="ru-RU"/>
        </w:rPr>
        <w:t>Андасай</w:t>
      </w:r>
      <w:proofErr w:type="spellEnd"/>
      <w:r w:rsidR="00927239" w:rsidRPr="00927239">
        <w:rPr>
          <w:lang w:val="ru-RU"/>
        </w:rPr>
        <w:t xml:space="preserve"> и </w:t>
      </w:r>
      <w:r w:rsidR="00927239">
        <w:t>KBA</w:t>
      </w:r>
      <w:r w:rsidR="00927239" w:rsidRPr="00927239">
        <w:rPr>
          <w:lang w:val="ru-RU"/>
        </w:rPr>
        <w:t xml:space="preserve"> включает в себя барьерный эффект от насыпей, риск смертности от столкновений поездов и деградацию местообитаний из-за шума и вибрации. Ключевые виды птиц (в первую очередь хищные птицы) потеряют часть местообитаний из-за разрушения, что создаст беспокойство, которое может вынудить некоторые пары покинуть активные гнезда. Однако проект не затронет ключевые места гнездования в пределах </w:t>
      </w:r>
      <w:r w:rsidR="00927239">
        <w:t>IBA</w:t>
      </w:r>
      <w:r w:rsidR="00927239" w:rsidRPr="00927239">
        <w:rPr>
          <w:lang w:val="ru-RU"/>
        </w:rPr>
        <w:t>/</w:t>
      </w:r>
      <w:r w:rsidR="00927239">
        <w:t>KBA</w:t>
      </w:r>
      <w:r w:rsidR="00927239" w:rsidRPr="00927239">
        <w:rPr>
          <w:lang w:val="ru-RU"/>
        </w:rPr>
        <w:t xml:space="preserve">. Существует также риск увеличения количества посещений людьми, что может еще больше снизить ценность некоторых частей территории для птиц. Будут приняты такие меры, как организация переходов для диких животных, ограждения с проемами, более пологие склоны и соблюдение буферной зоны заказника, чтобы не допустить чистых потерь биоразнообразия. При строительстве линий электропередачи необходимо использовать конструкции, безопасные для птиц. Если высоковольтные линии электропередачи прокладываются в зонах </w:t>
      </w:r>
      <w:r w:rsidR="00927239">
        <w:t>IBA</w:t>
      </w:r>
      <w:r w:rsidR="00927239" w:rsidRPr="00927239">
        <w:rPr>
          <w:lang w:val="ru-RU"/>
        </w:rPr>
        <w:t>/</w:t>
      </w:r>
      <w:r w:rsidR="00927239">
        <w:t>KBA</w:t>
      </w:r>
      <w:r w:rsidR="00927239" w:rsidRPr="00927239">
        <w:rPr>
          <w:lang w:val="ru-RU"/>
        </w:rPr>
        <w:t xml:space="preserve">, необходимо использовать </w:t>
      </w:r>
      <w:r w:rsidR="00927239">
        <w:rPr>
          <w:lang w:val="ru-RU"/>
        </w:rPr>
        <w:t xml:space="preserve">специальные приспособления </w:t>
      </w:r>
      <w:r w:rsidR="00927239" w:rsidRPr="00927239">
        <w:rPr>
          <w:lang w:val="ru-RU"/>
        </w:rPr>
        <w:t>для улучшения видимости линий для птиц.</w:t>
      </w:r>
    </w:p>
    <w:p w14:paraId="56B569E1" w14:textId="77777777" w:rsidR="00EA5DB3" w:rsidRDefault="00EA5DB3" w:rsidP="00EA5DB3">
      <w:pPr>
        <w:pStyle w:val="ReportBodyPar"/>
        <w:numPr>
          <w:ilvl w:val="0"/>
          <w:numId w:val="398"/>
        </w:numPr>
        <w:rPr>
          <w:lang w:val="ru-RU"/>
        </w:rPr>
      </w:pPr>
      <w:r w:rsidRPr="00EA5DB3">
        <w:rPr>
          <w:b/>
          <w:bCs/>
          <w:lang w:val="ru-RU"/>
        </w:rPr>
        <w:t>Модифицированные среды:</w:t>
      </w:r>
      <w:r w:rsidRPr="002656FF">
        <w:t> </w:t>
      </w:r>
      <w:r w:rsidRPr="00EA5DB3">
        <w:rPr>
          <w:lang w:val="ru-RU"/>
        </w:rPr>
        <w:t>сельхозугодья, пастбища, поселения — пыль, шум, отходы, загрязнение воды; меры: системы управления отходами, шумозащита, планы ликвидации разливов, вовлечение местных сообществ.</w:t>
      </w:r>
    </w:p>
    <w:p w14:paraId="02D390E5" w14:textId="77777777" w:rsidR="00927239" w:rsidRPr="00EA5DB3" w:rsidRDefault="00927239" w:rsidP="00927239">
      <w:pPr>
        <w:pStyle w:val="ReportBodyPar"/>
        <w:ind w:left="360"/>
        <w:rPr>
          <w:lang w:val="ru-RU"/>
        </w:rPr>
      </w:pPr>
    </w:p>
    <w:p w14:paraId="08ABB229" w14:textId="77777777" w:rsidR="00EA5DB3" w:rsidRDefault="00EA5DB3" w:rsidP="00EA5DB3">
      <w:pPr>
        <w:pStyle w:val="ReportBodyPar"/>
        <w:rPr>
          <w:lang w:val="ru-RU"/>
        </w:rPr>
      </w:pPr>
      <w:r w:rsidRPr="00EA5DB3">
        <w:rPr>
          <w:lang w:val="ru-RU"/>
        </w:rPr>
        <w:t>Любые крупные деревья должны быть учтены в инвентаризации, с последующей компенсацией и мониторингом; особое внимание уделяется чувствительным рецепторам — фруктовые сады, прибрежные полосы, места гнездования/размножения видов.</w:t>
      </w:r>
    </w:p>
    <w:p w14:paraId="12163F76" w14:textId="77777777" w:rsidR="00741144" w:rsidRPr="00EA5DB3" w:rsidRDefault="00741144" w:rsidP="00EA5DB3">
      <w:pPr>
        <w:pStyle w:val="ReportBodyPar"/>
        <w:rPr>
          <w:lang w:val="ru-RU"/>
        </w:rPr>
      </w:pPr>
    </w:p>
    <w:p w14:paraId="3DDE8511" w14:textId="77777777" w:rsidR="00EA5DB3" w:rsidRDefault="00EA5DB3" w:rsidP="00EA5DB3">
      <w:pPr>
        <w:pStyle w:val="ReportBodyPar"/>
        <w:rPr>
          <w:b/>
          <w:bCs/>
          <w:lang w:val="ru-RU"/>
        </w:rPr>
      </w:pPr>
      <w:proofErr w:type="spellStart"/>
      <w:r w:rsidRPr="002656FF">
        <w:rPr>
          <w:b/>
          <w:bCs/>
        </w:rPr>
        <w:lastRenderedPageBreak/>
        <w:t>Оценка</w:t>
      </w:r>
      <w:proofErr w:type="spellEnd"/>
      <w:r w:rsidRPr="002656FF">
        <w:rPr>
          <w:b/>
          <w:bCs/>
        </w:rPr>
        <w:t xml:space="preserve"> </w:t>
      </w:r>
      <w:proofErr w:type="spellStart"/>
      <w:r w:rsidRPr="002656FF">
        <w:rPr>
          <w:b/>
          <w:bCs/>
        </w:rPr>
        <w:t>воздействия</w:t>
      </w:r>
      <w:proofErr w:type="spellEnd"/>
    </w:p>
    <w:p w14:paraId="1A537F81" w14:textId="77777777" w:rsidR="00741144" w:rsidRPr="00741144" w:rsidRDefault="00741144" w:rsidP="00EA5DB3">
      <w:pPr>
        <w:pStyle w:val="ReportBodyPar"/>
        <w:rPr>
          <w:lang w:val="ru-RU"/>
        </w:rPr>
      </w:pPr>
    </w:p>
    <w:p w14:paraId="1CA3C388" w14:textId="585C7A3E" w:rsidR="00EA5DB3" w:rsidRDefault="00EA5DB3" w:rsidP="00EA5DB3">
      <w:pPr>
        <w:pStyle w:val="ReportBodyPar"/>
        <w:numPr>
          <w:ilvl w:val="0"/>
          <w:numId w:val="399"/>
        </w:numPr>
        <w:rPr>
          <w:lang w:val="ru-RU"/>
        </w:rPr>
      </w:pPr>
      <w:r w:rsidRPr="00EA5DB3">
        <w:rPr>
          <w:b/>
          <w:bCs/>
          <w:lang w:val="ru-RU"/>
        </w:rPr>
        <w:t>Флора:</w:t>
      </w:r>
      <w:r w:rsidRPr="002656FF">
        <w:t> </w:t>
      </w:r>
      <w:r w:rsidR="00927239" w:rsidRPr="00927239">
        <w:rPr>
          <w:lang w:val="ru-RU"/>
        </w:rPr>
        <w:t>Потеря растительного покрова в полосе отвода и на вспомогательных участках приведет к снижению доступности местообитаний и изменению функций местных экосистем. Хотя степные травы могут восстанавливаться при восстановлении, потеря взрослых деревьев носит долгосрочный характер и требует компенсационных посадок. Среди редких видов растений в этом районе можно отметить тюльпан раскрытый (</w:t>
      </w:r>
      <w:proofErr w:type="spellStart"/>
      <w:r w:rsidR="00927239" w:rsidRPr="00927239">
        <w:rPr>
          <w:i/>
          <w:iCs/>
          <w:lang w:val="ru-RU"/>
        </w:rPr>
        <w:t>Tulipa</w:t>
      </w:r>
      <w:proofErr w:type="spellEnd"/>
      <w:r w:rsidR="00927239" w:rsidRPr="00927239">
        <w:rPr>
          <w:i/>
          <w:iCs/>
          <w:lang w:val="ru-RU"/>
        </w:rPr>
        <w:t xml:space="preserve"> </w:t>
      </w:r>
      <w:proofErr w:type="spellStart"/>
      <w:r w:rsidR="00927239" w:rsidRPr="00927239">
        <w:rPr>
          <w:i/>
          <w:iCs/>
          <w:lang w:val="ru-RU"/>
        </w:rPr>
        <w:t>patens</w:t>
      </w:r>
      <w:proofErr w:type="spellEnd"/>
      <w:r w:rsidR="00927239" w:rsidRPr="00927239">
        <w:rPr>
          <w:lang w:val="ru-RU"/>
        </w:rPr>
        <w:t>) и саксаул (</w:t>
      </w:r>
      <w:proofErr w:type="spellStart"/>
      <w:r w:rsidR="00927239" w:rsidRPr="00927239">
        <w:rPr>
          <w:i/>
          <w:iCs/>
          <w:lang w:val="ru-RU"/>
        </w:rPr>
        <w:t>Haloxylon</w:t>
      </w:r>
      <w:proofErr w:type="spellEnd"/>
      <w:r w:rsidR="00927239" w:rsidRPr="00927239">
        <w:rPr>
          <w:i/>
          <w:iCs/>
          <w:lang w:val="ru-RU"/>
        </w:rPr>
        <w:t xml:space="preserve"> </w:t>
      </w:r>
      <w:proofErr w:type="spellStart"/>
      <w:r w:rsidR="00927239" w:rsidRPr="00927239">
        <w:rPr>
          <w:i/>
          <w:iCs/>
          <w:lang w:val="ru-RU"/>
        </w:rPr>
        <w:t>aphyllum</w:t>
      </w:r>
      <w:proofErr w:type="spellEnd"/>
      <w:r w:rsidR="00927239" w:rsidRPr="00927239">
        <w:rPr>
          <w:lang w:val="ru-RU"/>
        </w:rPr>
        <w:t xml:space="preserve">). Массовой вырубки деревьев не ожидается, поскольку вдоль железнодорожной линии нет лесонасаждений. Тюльпаны встречаются редко и эпизодически. Значимость оценивается как </w:t>
      </w:r>
      <w:r w:rsidR="00927239" w:rsidRPr="00927239">
        <w:rPr>
          <w:b/>
          <w:bCs/>
          <w:lang w:val="ru-RU"/>
        </w:rPr>
        <w:t>умеренная</w:t>
      </w:r>
      <w:r w:rsidR="00927239" w:rsidRPr="00927239">
        <w:rPr>
          <w:lang w:val="ru-RU"/>
        </w:rPr>
        <w:t>.</w:t>
      </w:r>
    </w:p>
    <w:p w14:paraId="348F590C" w14:textId="77777777" w:rsidR="00927239" w:rsidRPr="00EA5DB3" w:rsidRDefault="00927239" w:rsidP="00927239">
      <w:pPr>
        <w:pStyle w:val="ReportBodyPar"/>
        <w:ind w:left="360"/>
        <w:rPr>
          <w:lang w:val="ru-RU"/>
        </w:rPr>
      </w:pPr>
    </w:p>
    <w:p w14:paraId="6262233D" w14:textId="258C1023" w:rsidR="00927239" w:rsidRPr="00927239" w:rsidRDefault="00EA5DB3" w:rsidP="004050A7">
      <w:pPr>
        <w:pStyle w:val="ReportBodyPar"/>
        <w:numPr>
          <w:ilvl w:val="0"/>
          <w:numId w:val="399"/>
        </w:numPr>
        <w:rPr>
          <w:lang w:val="ru-RU"/>
        </w:rPr>
      </w:pPr>
      <w:r w:rsidRPr="00927239">
        <w:rPr>
          <w:b/>
          <w:bCs/>
          <w:lang w:val="ru-RU"/>
        </w:rPr>
        <w:t>Фауна:</w:t>
      </w:r>
      <w:r w:rsidR="00927239" w:rsidRPr="00927239">
        <w:rPr>
          <w:b/>
          <w:bCs/>
          <w:lang w:val="ru-RU"/>
        </w:rPr>
        <w:t xml:space="preserve"> </w:t>
      </w:r>
      <w:r w:rsidR="00927239" w:rsidRPr="00927239">
        <w:rPr>
          <w:lang w:val="ru-RU"/>
        </w:rPr>
        <w:t>Потенциальное воздействие включает нарушение миграционных путей, мест гнездования и размножения, а также водных экосистем, а именно:</w:t>
      </w:r>
    </w:p>
    <w:p w14:paraId="69EEC22F" w14:textId="52C99FF1" w:rsidR="00927239" w:rsidRPr="00927239" w:rsidRDefault="00927239" w:rsidP="00927239">
      <w:pPr>
        <w:pStyle w:val="ReportBodyPar"/>
        <w:numPr>
          <w:ilvl w:val="0"/>
          <w:numId w:val="501"/>
        </w:numPr>
        <w:ind w:left="1276"/>
        <w:rPr>
          <w:lang w:val="ru-RU"/>
        </w:rPr>
      </w:pPr>
      <w:r w:rsidRPr="00927239">
        <w:rPr>
          <w:lang w:val="ru-RU"/>
        </w:rPr>
        <w:t>Млекопитающие (включая сайгаков, лисиц, волков, грызунов) – барьерный эффект от насыпей/заборов может серьезно нарушить сезонные миграции и пути выпаса скота, если его не смягчить. Уровень риска может находиться в пределах умеренного диапазона.</w:t>
      </w:r>
    </w:p>
    <w:p w14:paraId="079C7BEA" w14:textId="1C09B23A" w:rsidR="00927239" w:rsidRPr="00927239" w:rsidRDefault="00927239" w:rsidP="00927239">
      <w:pPr>
        <w:pStyle w:val="ReportBodyPar"/>
        <w:numPr>
          <w:ilvl w:val="0"/>
          <w:numId w:val="501"/>
        </w:numPr>
        <w:ind w:left="1276"/>
        <w:rPr>
          <w:lang w:val="ru-RU"/>
        </w:rPr>
      </w:pPr>
      <w:r w:rsidRPr="00927239">
        <w:rPr>
          <w:lang w:val="ru-RU"/>
        </w:rPr>
        <w:t>Птицы – воздействие включает в себя нарушение гнездовых колоний, потерю деревьев для гнездования, а также столкновение/поражения электрическим током от линий электропередачи. Освещение во время весенне-осенних миграций может дезориентировать стаи. Остаточный риск – умеренный.</w:t>
      </w:r>
    </w:p>
    <w:p w14:paraId="194A76A2" w14:textId="3B070E19" w:rsidR="00927239" w:rsidRPr="00927239" w:rsidRDefault="00927239" w:rsidP="00927239">
      <w:pPr>
        <w:pStyle w:val="ReportBodyPar"/>
        <w:numPr>
          <w:ilvl w:val="0"/>
          <w:numId w:val="501"/>
        </w:numPr>
        <w:ind w:left="1276"/>
        <w:rPr>
          <w:lang w:val="ru-RU"/>
        </w:rPr>
      </w:pPr>
      <w:r w:rsidRPr="00927239">
        <w:rPr>
          <w:lang w:val="ru-RU"/>
        </w:rPr>
        <w:t>Рептилии и земноводные – открытые траншеи и ямы создают риск попадания в ловушки в период размножения в апреле-мае; неконтролируемые работы могут привести к умеренной локальной смертности.</w:t>
      </w:r>
    </w:p>
    <w:p w14:paraId="18F8C2D7" w14:textId="18B4A34F" w:rsidR="00927239" w:rsidRDefault="00927239" w:rsidP="00927239">
      <w:pPr>
        <w:pStyle w:val="ReportBodyPar"/>
        <w:numPr>
          <w:ilvl w:val="0"/>
          <w:numId w:val="501"/>
        </w:numPr>
        <w:ind w:left="1276"/>
        <w:rPr>
          <w:lang w:val="ru-RU"/>
        </w:rPr>
      </w:pPr>
      <w:r w:rsidRPr="00927239">
        <w:rPr>
          <w:lang w:val="ru-RU"/>
        </w:rPr>
        <w:t>Рыбы – водозабор и переправы через реки могут привести к повышению мутности, вовлечению молоди или нарушению нереста, если места забора воды расположены неудачно. Уровень риска – умеренный.</w:t>
      </w:r>
      <w:r>
        <w:rPr>
          <w:lang w:val="ru-RU"/>
        </w:rPr>
        <w:t xml:space="preserve"> </w:t>
      </w:r>
    </w:p>
    <w:p w14:paraId="0C264140" w14:textId="1A577C83" w:rsidR="00EA5DB3" w:rsidRDefault="00EA5DB3" w:rsidP="00927239">
      <w:pPr>
        <w:pStyle w:val="ReportBodyPar"/>
        <w:numPr>
          <w:ilvl w:val="0"/>
          <w:numId w:val="399"/>
        </w:numPr>
        <w:ind w:left="1276"/>
        <w:rPr>
          <w:lang w:val="ru-RU"/>
        </w:rPr>
      </w:pPr>
      <w:r w:rsidRPr="00EA5DB3">
        <w:rPr>
          <w:lang w:val="ru-RU"/>
        </w:rPr>
        <w:t>Общая значимость воздействия с внедренными мерами —</w:t>
      </w:r>
      <w:r w:rsidRPr="002656FF">
        <w:t> </w:t>
      </w:r>
      <w:r w:rsidRPr="00EA5DB3">
        <w:rPr>
          <w:b/>
          <w:bCs/>
          <w:lang w:val="ru-RU"/>
        </w:rPr>
        <w:t>умеренная (</w:t>
      </w:r>
      <w:r w:rsidRPr="002656FF">
        <w:rPr>
          <w:b/>
          <w:bCs/>
        </w:rPr>
        <w:t>Moderate</w:t>
      </w:r>
      <w:r w:rsidRPr="00EA5DB3">
        <w:rPr>
          <w:b/>
          <w:bCs/>
          <w:lang w:val="ru-RU"/>
        </w:rPr>
        <w:t>)</w:t>
      </w:r>
      <w:r w:rsidRPr="00EA5DB3">
        <w:rPr>
          <w:lang w:val="ru-RU"/>
        </w:rPr>
        <w:t xml:space="preserve">. Без специальных мер для сайгака и крупных млекопитающих остаточные риски могут достичь высокой значимости, требуя применения положений </w:t>
      </w:r>
      <w:r w:rsidRPr="002656FF">
        <w:t>PS</w:t>
      </w:r>
      <w:r w:rsidRPr="00EA5DB3">
        <w:rPr>
          <w:lang w:val="ru-RU"/>
        </w:rPr>
        <w:t>6 для критических сред.</w:t>
      </w:r>
    </w:p>
    <w:p w14:paraId="45307C16" w14:textId="77777777" w:rsidR="00927239" w:rsidRDefault="00927239" w:rsidP="00927239">
      <w:pPr>
        <w:pStyle w:val="ReportBodyPar"/>
        <w:rPr>
          <w:lang w:val="ru-RU"/>
        </w:rPr>
      </w:pPr>
    </w:p>
    <w:p w14:paraId="79C0978E" w14:textId="080E7CDC" w:rsidR="00927239" w:rsidRDefault="00927239" w:rsidP="00927239">
      <w:pPr>
        <w:pStyle w:val="ReportBodyPar"/>
        <w:rPr>
          <w:lang w:val="ru-RU"/>
        </w:rPr>
      </w:pPr>
      <w:r w:rsidRPr="00927239">
        <w:rPr>
          <w:lang w:val="ru-RU"/>
        </w:rPr>
        <w:t>С точки зрения воздействия на флору и фауну и связанных с этим рисков, проект окажет «прямое» воздействие на окружающую среду. По продолжительности загрязнение мест обитания флоры и фауны можно считать «среднесрочным» и «локальным по масштабу», затрагивающим отдельные локальные места обитания. Частота воздействия может быть ежедневной или постоянной, но растянутой до полного завершения. Используя «Матрицу значимости воздействия», можно предположить, что окружающая среда может быть реципиентом «средней чувствительности» со средним уровнем магнитуды, особенно в отношении важных видов. Это даёт «умеренную» значимость воздействия.</w:t>
      </w:r>
    </w:p>
    <w:p w14:paraId="4BE96B40" w14:textId="77777777" w:rsidR="00927239" w:rsidRPr="00EA5DB3" w:rsidRDefault="00927239" w:rsidP="00927239">
      <w:pPr>
        <w:pStyle w:val="ReportBodyPar"/>
        <w:rPr>
          <w:lang w:val="ru-RU"/>
        </w:rPr>
      </w:pPr>
    </w:p>
    <w:p w14:paraId="32A1EE8C" w14:textId="77777777" w:rsidR="00EA5DB3" w:rsidRDefault="00EA5DB3" w:rsidP="00013142">
      <w:pPr>
        <w:pStyle w:val="ReportBodyPar"/>
        <w:spacing w:before="120"/>
        <w:rPr>
          <w:b/>
          <w:bCs/>
          <w:lang w:val="ru-RU"/>
        </w:rPr>
      </w:pPr>
      <w:r w:rsidRPr="00EA5DB3">
        <w:rPr>
          <w:b/>
          <w:bCs/>
          <w:lang w:val="ru-RU"/>
        </w:rPr>
        <w:t>Меры по смягчению воздействия</w:t>
      </w:r>
    </w:p>
    <w:p w14:paraId="558E9DB7" w14:textId="7A52153F" w:rsidR="00927239" w:rsidRPr="00927239" w:rsidRDefault="00927239" w:rsidP="00013142">
      <w:pPr>
        <w:pStyle w:val="ReportBodyPar"/>
        <w:spacing w:before="120"/>
        <w:rPr>
          <w:lang w:val="ru-RU"/>
        </w:rPr>
      </w:pPr>
      <w:r w:rsidRPr="00927239">
        <w:rPr>
          <w:lang w:val="ru-RU"/>
        </w:rPr>
        <w:t xml:space="preserve">Для устранения потенциального воздействия на флору, фауну и связанные с ними среды обитания был разработан комплекс мер по смягчению последствий, соответствующий Стандарту деятельности Всемирного банка 6 (PS6) и иерархии мер по предотвращению, минимизации, восстановлению и компенсации. Эти меры включают защиту среды обитания, меры по обеспечению безопасности, </w:t>
      </w:r>
      <w:r w:rsidRPr="00927239">
        <w:rPr>
          <w:lang w:val="ru-RU"/>
        </w:rPr>
        <w:lastRenderedPageBreak/>
        <w:t>ориентированные на конкретные виды, контроль за строительством, восстановление участка и постоянный мониторинг для обеспечения сохранения биоразнообразия, соблюдения PS6 и национальных норм на протяжении всего жизненного цикла проекта.</w:t>
      </w:r>
    </w:p>
    <w:p w14:paraId="10EEE133" w14:textId="77777777" w:rsidR="00927239" w:rsidRPr="00927239" w:rsidRDefault="00927239" w:rsidP="00013142">
      <w:pPr>
        <w:pStyle w:val="ReportBodyPar"/>
        <w:spacing w:before="120"/>
        <w:rPr>
          <w:lang w:val="ru-RU"/>
        </w:rPr>
      </w:pPr>
    </w:p>
    <w:p w14:paraId="0949307A" w14:textId="77777777" w:rsidR="00EA5DB3" w:rsidRPr="00EA5DB3" w:rsidRDefault="00EA5DB3" w:rsidP="00EA5DB3">
      <w:pPr>
        <w:pStyle w:val="ReportBodyPar"/>
        <w:rPr>
          <w:lang w:val="ru-RU"/>
        </w:rPr>
      </w:pPr>
      <w:r w:rsidRPr="002656FF">
        <w:rPr>
          <w:b/>
          <w:bCs/>
        </w:rPr>
        <w:t>A</w:t>
      </w:r>
      <w:r w:rsidRPr="00EA5DB3">
        <w:rPr>
          <w:b/>
          <w:bCs/>
          <w:lang w:val="ru-RU"/>
        </w:rPr>
        <w:t>. Флора</w:t>
      </w:r>
    </w:p>
    <w:p w14:paraId="57D573F6" w14:textId="77777777" w:rsidR="00EA5DB3" w:rsidRPr="00EA5DB3" w:rsidRDefault="00EA5DB3" w:rsidP="00EA5DB3">
      <w:pPr>
        <w:pStyle w:val="ReportBodyPar"/>
        <w:numPr>
          <w:ilvl w:val="0"/>
          <w:numId w:val="400"/>
        </w:numPr>
        <w:rPr>
          <w:lang w:val="ru-RU"/>
        </w:rPr>
      </w:pPr>
      <w:r w:rsidRPr="00EA5DB3">
        <w:rPr>
          <w:lang w:val="ru-RU"/>
        </w:rPr>
        <w:t>Избегать расчистки за пределами утверждённого участка; отметить границы строительства.</w:t>
      </w:r>
    </w:p>
    <w:p w14:paraId="32CE94B0" w14:textId="178212F0" w:rsidR="00EA5DB3" w:rsidRPr="00EA5DB3" w:rsidRDefault="00927239" w:rsidP="00EA5DB3">
      <w:pPr>
        <w:pStyle w:val="ReportBodyPar"/>
        <w:numPr>
          <w:ilvl w:val="0"/>
          <w:numId w:val="400"/>
        </w:numPr>
        <w:rPr>
          <w:lang w:val="ru-RU"/>
        </w:rPr>
      </w:pPr>
      <w:r>
        <w:rPr>
          <w:lang w:val="ru-RU"/>
        </w:rPr>
        <w:t>В случае обнаружения взрослых деревьев, п</w:t>
      </w:r>
      <w:r w:rsidR="00EA5DB3" w:rsidRPr="00EA5DB3">
        <w:rPr>
          <w:lang w:val="ru-RU"/>
        </w:rPr>
        <w:t>олучить разрешения на вырубку; соблюсти постановление Карагандинского маслихата №222 (29.09.2017) — 10:1 компенсационная посадка.</w:t>
      </w:r>
    </w:p>
    <w:p w14:paraId="3A2AE221" w14:textId="77777777" w:rsidR="00EA5DB3" w:rsidRPr="00EA5DB3" w:rsidRDefault="00EA5DB3" w:rsidP="00EA5DB3">
      <w:pPr>
        <w:pStyle w:val="ReportBodyPar"/>
        <w:numPr>
          <w:ilvl w:val="0"/>
          <w:numId w:val="400"/>
        </w:numPr>
        <w:rPr>
          <w:lang w:val="ru-RU"/>
        </w:rPr>
      </w:pPr>
      <w:r w:rsidRPr="00EA5DB3">
        <w:rPr>
          <w:lang w:val="ru-RU"/>
        </w:rPr>
        <w:t>По возможности пересаживать саженцы; восстановление расчисток местными степными травами и кустарниками.</w:t>
      </w:r>
    </w:p>
    <w:p w14:paraId="1A31DCB0" w14:textId="77777777" w:rsidR="00EA5DB3" w:rsidRPr="00EA5DB3" w:rsidRDefault="00EA5DB3" w:rsidP="00EA5DB3">
      <w:pPr>
        <w:pStyle w:val="ReportBodyPar"/>
        <w:numPr>
          <w:ilvl w:val="0"/>
          <w:numId w:val="400"/>
        </w:numPr>
        <w:rPr>
          <w:lang w:val="ru-RU"/>
        </w:rPr>
      </w:pPr>
      <w:r w:rsidRPr="00EA5DB3">
        <w:rPr>
          <w:lang w:val="ru-RU"/>
        </w:rPr>
        <w:t>Запрет на сжигание сухой травы и сбор диких ягод/грибов рабочими.</w:t>
      </w:r>
    </w:p>
    <w:p w14:paraId="1EF61E18" w14:textId="77777777" w:rsidR="00DA2398" w:rsidRPr="00C33F74" w:rsidRDefault="00DA2398" w:rsidP="00EA5DB3">
      <w:pPr>
        <w:pStyle w:val="ReportBodyPar"/>
        <w:rPr>
          <w:b/>
          <w:bCs/>
          <w:lang w:val="ru-RU"/>
        </w:rPr>
      </w:pPr>
    </w:p>
    <w:p w14:paraId="05EC1778" w14:textId="3710EA37" w:rsidR="00EA5DB3" w:rsidRPr="009F46B3" w:rsidRDefault="00EA5DB3" w:rsidP="00EA5DB3">
      <w:pPr>
        <w:pStyle w:val="ReportBodyPar"/>
        <w:rPr>
          <w:b/>
          <w:bCs/>
        </w:rPr>
      </w:pPr>
      <w:r w:rsidRPr="009F46B3">
        <w:rPr>
          <w:b/>
          <w:bCs/>
        </w:rPr>
        <w:t>B</w:t>
      </w:r>
      <w:r w:rsidRPr="009F46B3">
        <w:rPr>
          <w:b/>
          <w:bCs/>
          <w:lang w:val="ru-RU"/>
        </w:rPr>
        <w:t>. Фауна</w:t>
      </w:r>
    </w:p>
    <w:p w14:paraId="03115556" w14:textId="77777777" w:rsidR="00DA2398" w:rsidRPr="009F46B3" w:rsidRDefault="00DA2398" w:rsidP="00EA5DB3">
      <w:pPr>
        <w:pStyle w:val="ReportBodyPar"/>
        <w:rPr>
          <w:lang w:val="ru-RU"/>
        </w:rPr>
      </w:pPr>
    </w:p>
    <w:p w14:paraId="738CE8CE" w14:textId="6A07D6A9" w:rsidR="009F46B3" w:rsidRPr="009F46B3" w:rsidRDefault="009F46B3" w:rsidP="00EA5DB3">
      <w:pPr>
        <w:pStyle w:val="ReportBodyPar"/>
        <w:rPr>
          <w:b/>
          <w:bCs/>
          <w:lang w:val="ru-RU"/>
        </w:rPr>
      </w:pPr>
      <w:r w:rsidRPr="009F46B3">
        <w:rPr>
          <w:b/>
          <w:bCs/>
          <w:lang w:val="ru-RU"/>
        </w:rPr>
        <w:t xml:space="preserve">Млекопитающие </w:t>
      </w:r>
    </w:p>
    <w:p w14:paraId="694CC3C1" w14:textId="42AF23B0" w:rsidR="00DA2398" w:rsidRPr="009F46B3" w:rsidRDefault="009F46B3" w:rsidP="009F46B3">
      <w:pPr>
        <w:pStyle w:val="ReportBodyPar"/>
        <w:numPr>
          <w:ilvl w:val="0"/>
          <w:numId w:val="400"/>
        </w:numPr>
        <w:rPr>
          <w:lang w:val="ru-RU"/>
        </w:rPr>
      </w:pPr>
      <w:r w:rsidRPr="009F46B3">
        <w:rPr>
          <w:lang w:val="ru-RU"/>
        </w:rPr>
        <w:t xml:space="preserve">Проектирование и устройство </w:t>
      </w:r>
      <w:r w:rsidR="00DA2398" w:rsidRPr="009F46B3">
        <w:rPr>
          <w:lang w:val="ru-RU"/>
        </w:rPr>
        <w:t xml:space="preserve"> переход</w:t>
      </w:r>
      <w:r w:rsidRPr="009F46B3">
        <w:rPr>
          <w:lang w:val="ru-RU"/>
        </w:rPr>
        <w:t>ов</w:t>
      </w:r>
      <w:r w:rsidR="00DA2398" w:rsidRPr="009F46B3">
        <w:rPr>
          <w:lang w:val="ru-RU"/>
        </w:rPr>
        <w:t xml:space="preserve"> для диких животных (подземные/надземные переходы/крупные водопропускные трубы с естественным субстратом) в известных миграционных коридорах сайгаков в сочетании с направляющими ограждениями и уклонами насыпей (1:6–1:10).</w:t>
      </w:r>
    </w:p>
    <w:p w14:paraId="40FEA0EC" w14:textId="53F8DBF2" w:rsidR="00DA2398" w:rsidRPr="009F46B3" w:rsidRDefault="00DA2398" w:rsidP="009F46B3">
      <w:pPr>
        <w:pStyle w:val="ReportBodyPar"/>
        <w:numPr>
          <w:ilvl w:val="0"/>
          <w:numId w:val="400"/>
        </w:numPr>
        <w:rPr>
          <w:lang w:val="ru-RU"/>
        </w:rPr>
      </w:pPr>
      <w:r w:rsidRPr="009F46B3">
        <w:rPr>
          <w:lang w:val="ru-RU"/>
        </w:rPr>
        <w:t>Установ</w:t>
      </w:r>
      <w:r w:rsidR="009F46B3" w:rsidRPr="009F46B3">
        <w:rPr>
          <w:lang w:val="ru-RU"/>
        </w:rPr>
        <w:t>ка</w:t>
      </w:r>
      <w:r w:rsidRPr="009F46B3">
        <w:rPr>
          <w:lang w:val="ru-RU"/>
        </w:rPr>
        <w:t xml:space="preserve"> таблич</w:t>
      </w:r>
      <w:r w:rsidR="009F46B3" w:rsidRPr="009F46B3">
        <w:rPr>
          <w:lang w:val="ru-RU"/>
        </w:rPr>
        <w:t>ек</w:t>
      </w:r>
      <w:r w:rsidRPr="009F46B3">
        <w:rPr>
          <w:lang w:val="ru-RU"/>
        </w:rPr>
        <w:t xml:space="preserve"> в зонах перехода: предупреждения на двух языках («ВНИМАНИЕ! Возможно появление диких животных!») и соблюдение ограничений скорости (&lt;60 км/ч).</w:t>
      </w:r>
    </w:p>
    <w:p w14:paraId="03706776" w14:textId="75E811B8" w:rsidR="00DA2398" w:rsidRPr="009F46B3" w:rsidRDefault="00DA2398" w:rsidP="00741144">
      <w:pPr>
        <w:pStyle w:val="ReportBodyPar"/>
        <w:spacing w:before="120"/>
        <w:rPr>
          <w:b/>
          <w:bCs/>
          <w:lang w:val="ru-RU"/>
        </w:rPr>
      </w:pPr>
      <w:r w:rsidRPr="009F46B3">
        <w:rPr>
          <w:b/>
          <w:bCs/>
          <w:lang w:val="ru-RU"/>
        </w:rPr>
        <w:t>Птицы</w:t>
      </w:r>
    </w:p>
    <w:p w14:paraId="0A3DD8A9" w14:textId="7E84285E" w:rsidR="00DA2398" w:rsidRPr="009F46B3" w:rsidRDefault="00DA2398" w:rsidP="009F46B3">
      <w:pPr>
        <w:pStyle w:val="ReportBodyPar"/>
        <w:numPr>
          <w:ilvl w:val="0"/>
          <w:numId w:val="400"/>
        </w:numPr>
        <w:rPr>
          <w:lang w:val="ru-RU"/>
        </w:rPr>
      </w:pPr>
      <w:r w:rsidRPr="009F46B3">
        <w:rPr>
          <w:lang w:val="ru-RU"/>
        </w:rPr>
        <w:t>Запланируйте вырубку деревьев вне периода гнездования (апрель–август). При необходимости проведите предварительный осмотр гнёзд.</w:t>
      </w:r>
    </w:p>
    <w:p w14:paraId="01AD871E" w14:textId="2F0DA372" w:rsidR="00DA2398" w:rsidRPr="009F46B3" w:rsidRDefault="00DA2398" w:rsidP="009F46B3">
      <w:pPr>
        <w:pStyle w:val="ReportBodyPar"/>
        <w:numPr>
          <w:ilvl w:val="0"/>
          <w:numId w:val="400"/>
        </w:numPr>
        <w:rPr>
          <w:lang w:val="ru-RU"/>
        </w:rPr>
      </w:pPr>
      <w:r w:rsidRPr="009F46B3">
        <w:rPr>
          <w:lang w:val="ru-RU"/>
        </w:rPr>
        <w:t>Для каждого снесённого гнезда хищных птиц установите 3 искусственных гнезда в безопасных местах на расстоянии ≥500 м от трассы и на расстоянии 3–5 км друг от друга.</w:t>
      </w:r>
    </w:p>
    <w:p w14:paraId="79253474" w14:textId="39442BA6" w:rsidR="00DA2398" w:rsidRPr="009F46B3" w:rsidRDefault="00DA2398" w:rsidP="009F46B3">
      <w:pPr>
        <w:pStyle w:val="ReportBodyPar"/>
        <w:numPr>
          <w:ilvl w:val="0"/>
          <w:numId w:val="400"/>
        </w:numPr>
        <w:rPr>
          <w:lang w:val="ru-RU"/>
        </w:rPr>
      </w:pPr>
      <w:r w:rsidRPr="009F46B3">
        <w:rPr>
          <w:lang w:val="ru-RU"/>
        </w:rPr>
        <w:t>Используйте безопасные для птиц конструкции линий электропередачи (маркировка, изоляция, отпугиватели насестов).</w:t>
      </w:r>
    </w:p>
    <w:p w14:paraId="4B7BEC72" w14:textId="77777777" w:rsidR="009F46B3" w:rsidRPr="009F46B3" w:rsidRDefault="00DA2398" w:rsidP="009F46B3">
      <w:pPr>
        <w:pStyle w:val="ReportBodyPar"/>
        <w:numPr>
          <w:ilvl w:val="0"/>
          <w:numId w:val="400"/>
        </w:numPr>
        <w:rPr>
          <w:lang w:val="ru-RU"/>
        </w:rPr>
      </w:pPr>
      <w:r w:rsidRPr="009F46B3">
        <w:rPr>
          <w:lang w:val="ru-RU"/>
        </w:rPr>
        <w:t xml:space="preserve">Внедрите освещение, учитывающее особенности тёмного неба: экранированные светодиоды, датчики движения и комендантский час в пик миграции. </w:t>
      </w:r>
    </w:p>
    <w:p w14:paraId="235A4CF1" w14:textId="48E1DD77" w:rsidR="00DA2398" w:rsidRPr="009F46B3" w:rsidRDefault="00DA2398" w:rsidP="00741144">
      <w:pPr>
        <w:pStyle w:val="ReportBodyPar"/>
        <w:spacing w:before="120"/>
        <w:ind w:left="357"/>
        <w:rPr>
          <w:b/>
          <w:bCs/>
          <w:lang w:val="ru-RU"/>
        </w:rPr>
      </w:pPr>
      <w:r w:rsidRPr="009F46B3">
        <w:rPr>
          <w:b/>
          <w:bCs/>
          <w:lang w:val="ru-RU"/>
        </w:rPr>
        <w:t>Рептилии/Амфибии</w:t>
      </w:r>
    </w:p>
    <w:p w14:paraId="5A467B43" w14:textId="51659A55" w:rsidR="00DA2398" w:rsidRPr="009F46B3" w:rsidRDefault="00DA2398" w:rsidP="009F46B3">
      <w:pPr>
        <w:pStyle w:val="ReportBodyPar"/>
        <w:numPr>
          <w:ilvl w:val="0"/>
          <w:numId w:val="400"/>
        </w:numPr>
        <w:rPr>
          <w:lang w:val="ru-RU"/>
        </w:rPr>
      </w:pPr>
      <w:r w:rsidRPr="009F46B3">
        <w:rPr>
          <w:lang w:val="ru-RU"/>
        </w:rPr>
        <w:t>Координируйте работы, чтобы избежать сезона размножения в апреле–мае.</w:t>
      </w:r>
    </w:p>
    <w:p w14:paraId="5CF39EA4" w14:textId="41DE9F0C" w:rsidR="00DA2398" w:rsidRPr="009F46B3" w:rsidRDefault="00DA2398" w:rsidP="009F46B3">
      <w:pPr>
        <w:pStyle w:val="ReportBodyPar"/>
        <w:numPr>
          <w:ilvl w:val="0"/>
          <w:numId w:val="400"/>
        </w:numPr>
        <w:rPr>
          <w:lang w:val="ru-RU"/>
        </w:rPr>
      </w:pPr>
      <w:r w:rsidRPr="009F46B3">
        <w:rPr>
          <w:lang w:val="ru-RU"/>
        </w:rPr>
        <w:t>Ежедневно осматривайте открытые траншеи и ямы; предусмотрите аварийные трапы и переместите попавших в ловушку особей в безопасное местообитание.</w:t>
      </w:r>
    </w:p>
    <w:p w14:paraId="0919E999" w14:textId="1100F3F2" w:rsidR="00DA2398" w:rsidRPr="009F46B3" w:rsidRDefault="00DA2398" w:rsidP="00741144">
      <w:pPr>
        <w:pStyle w:val="ReportBodyPar"/>
        <w:spacing w:before="120"/>
        <w:ind w:firstLine="357"/>
        <w:rPr>
          <w:b/>
          <w:bCs/>
          <w:lang w:val="ru-RU"/>
        </w:rPr>
      </w:pPr>
      <w:r w:rsidRPr="009F46B3">
        <w:rPr>
          <w:b/>
          <w:bCs/>
          <w:lang w:val="ru-RU"/>
        </w:rPr>
        <w:t>Рыбы и водные организмы:</w:t>
      </w:r>
    </w:p>
    <w:p w14:paraId="42235B43" w14:textId="0469DB2D" w:rsidR="00DA2398" w:rsidRPr="009F46B3" w:rsidRDefault="00DA2398" w:rsidP="009F46B3">
      <w:pPr>
        <w:pStyle w:val="ReportBodyPar"/>
        <w:numPr>
          <w:ilvl w:val="0"/>
          <w:numId w:val="400"/>
        </w:numPr>
        <w:rPr>
          <w:lang w:val="ru-RU"/>
        </w:rPr>
      </w:pPr>
      <w:r w:rsidRPr="009F46B3">
        <w:rPr>
          <w:lang w:val="ru-RU"/>
        </w:rPr>
        <w:t>Оборудуйте водозаборные сооружения рыбозащитными устройствами; избегайте расположения водозаборных сооружений в местах нереста/зимовки или в местах кормления/миграции молоди.</w:t>
      </w:r>
    </w:p>
    <w:p w14:paraId="6170FA85" w14:textId="6C0A119B" w:rsidR="00DA2398" w:rsidRPr="009F46B3" w:rsidRDefault="00DA2398" w:rsidP="009F46B3">
      <w:pPr>
        <w:pStyle w:val="ReportBodyPar"/>
        <w:numPr>
          <w:ilvl w:val="0"/>
          <w:numId w:val="400"/>
        </w:numPr>
        <w:rPr>
          <w:lang w:val="ru-RU"/>
        </w:rPr>
      </w:pPr>
      <w:r w:rsidRPr="009F46B3">
        <w:rPr>
          <w:lang w:val="ru-RU"/>
        </w:rPr>
        <w:t>Ограничьте забор воды в сумерки/ночное время кормления.</w:t>
      </w:r>
    </w:p>
    <w:p w14:paraId="5CE9D87A" w14:textId="5952535B" w:rsidR="00DA2398" w:rsidRPr="00DA2398" w:rsidRDefault="00DA2398" w:rsidP="009F46B3">
      <w:pPr>
        <w:pStyle w:val="ReportBodyPar"/>
        <w:numPr>
          <w:ilvl w:val="0"/>
          <w:numId w:val="400"/>
        </w:numPr>
        <w:rPr>
          <w:lang w:val="ru-RU"/>
        </w:rPr>
      </w:pPr>
      <w:r w:rsidRPr="009F46B3">
        <w:rPr>
          <w:lang w:val="ru-RU"/>
        </w:rPr>
        <w:t>Запретите мойку/дозаправку в водоохранных зонах; утилизируйте сточные воды и разливы вдали от русел рек.</w:t>
      </w:r>
    </w:p>
    <w:p w14:paraId="37B904E2" w14:textId="77777777" w:rsidR="009F46B3" w:rsidRDefault="009F46B3" w:rsidP="00EA5DB3">
      <w:pPr>
        <w:pStyle w:val="ReportBodyPar"/>
        <w:rPr>
          <w:b/>
          <w:bCs/>
          <w:lang w:val="ru-RU"/>
        </w:rPr>
      </w:pPr>
    </w:p>
    <w:p w14:paraId="74AF271A" w14:textId="4654A133" w:rsidR="00EA5DB3" w:rsidRPr="002656FF" w:rsidRDefault="00EA5DB3" w:rsidP="00EA5DB3">
      <w:pPr>
        <w:pStyle w:val="ReportBodyPar"/>
      </w:pPr>
      <w:r w:rsidRPr="002656FF">
        <w:rPr>
          <w:b/>
          <w:bCs/>
        </w:rPr>
        <w:t xml:space="preserve">C. </w:t>
      </w:r>
      <w:proofErr w:type="spellStart"/>
      <w:r w:rsidRPr="002656FF">
        <w:rPr>
          <w:b/>
          <w:bCs/>
        </w:rPr>
        <w:t>Общие</w:t>
      </w:r>
      <w:proofErr w:type="spellEnd"/>
      <w:r w:rsidRPr="002656FF">
        <w:rPr>
          <w:b/>
          <w:bCs/>
        </w:rPr>
        <w:t xml:space="preserve"> </w:t>
      </w:r>
      <w:proofErr w:type="spellStart"/>
      <w:r w:rsidRPr="002656FF">
        <w:rPr>
          <w:b/>
          <w:bCs/>
        </w:rPr>
        <w:t>меры</w:t>
      </w:r>
      <w:proofErr w:type="spellEnd"/>
      <w:r w:rsidRPr="002656FF">
        <w:rPr>
          <w:b/>
          <w:bCs/>
        </w:rPr>
        <w:t xml:space="preserve"> </w:t>
      </w:r>
      <w:proofErr w:type="spellStart"/>
      <w:r w:rsidRPr="002656FF">
        <w:rPr>
          <w:b/>
          <w:bCs/>
        </w:rPr>
        <w:t>строительства</w:t>
      </w:r>
      <w:proofErr w:type="spellEnd"/>
    </w:p>
    <w:p w14:paraId="7E7C0B2D" w14:textId="77777777" w:rsidR="00EA5DB3" w:rsidRPr="00EA5DB3" w:rsidRDefault="00EA5DB3" w:rsidP="00EA5DB3">
      <w:pPr>
        <w:pStyle w:val="ReportBodyPar"/>
        <w:numPr>
          <w:ilvl w:val="0"/>
          <w:numId w:val="402"/>
        </w:numPr>
        <w:rPr>
          <w:lang w:val="ru-RU"/>
        </w:rPr>
      </w:pPr>
      <w:r w:rsidRPr="00EA5DB3">
        <w:rPr>
          <w:lang w:val="ru-RU"/>
        </w:rPr>
        <w:t>Запрет охоты, ловли и сбора ресурсов для работников.</w:t>
      </w:r>
    </w:p>
    <w:p w14:paraId="77C5AB90" w14:textId="77777777" w:rsidR="00EA5DB3" w:rsidRPr="00EA5DB3" w:rsidRDefault="00EA5DB3" w:rsidP="00EA5DB3">
      <w:pPr>
        <w:pStyle w:val="ReportBodyPar"/>
        <w:numPr>
          <w:ilvl w:val="0"/>
          <w:numId w:val="402"/>
        </w:numPr>
        <w:rPr>
          <w:lang w:val="ru-RU"/>
        </w:rPr>
      </w:pPr>
      <w:r w:rsidRPr="00EA5DB3">
        <w:rPr>
          <w:lang w:val="ru-RU"/>
        </w:rPr>
        <w:lastRenderedPageBreak/>
        <w:t>Контроль эрозии, осадка и предотвращение разливов.</w:t>
      </w:r>
    </w:p>
    <w:p w14:paraId="7553BB01" w14:textId="77777777" w:rsidR="00EA5DB3" w:rsidRPr="00EA5DB3" w:rsidRDefault="00EA5DB3" w:rsidP="00EA5DB3">
      <w:pPr>
        <w:pStyle w:val="ReportBodyPar"/>
        <w:numPr>
          <w:ilvl w:val="0"/>
          <w:numId w:val="402"/>
        </w:numPr>
        <w:rPr>
          <w:lang w:val="ru-RU"/>
        </w:rPr>
      </w:pPr>
      <w:r w:rsidRPr="00EA5DB3">
        <w:rPr>
          <w:lang w:val="ru-RU"/>
        </w:rPr>
        <w:t>Размещение временных лагерей за пределами прибрежных зон.</w:t>
      </w:r>
    </w:p>
    <w:p w14:paraId="3DB6D7CB" w14:textId="77777777" w:rsidR="009F46B3" w:rsidRDefault="009F46B3" w:rsidP="00EA5DB3">
      <w:pPr>
        <w:pStyle w:val="ReportBodyPar"/>
        <w:rPr>
          <w:b/>
          <w:bCs/>
          <w:lang w:val="ru-RU"/>
        </w:rPr>
      </w:pPr>
    </w:p>
    <w:p w14:paraId="283A13C5" w14:textId="4FFD2665" w:rsidR="00EA5DB3" w:rsidRPr="002656FF" w:rsidRDefault="00EA5DB3" w:rsidP="00EA5DB3">
      <w:pPr>
        <w:pStyle w:val="ReportBodyPar"/>
      </w:pPr>
      <w:r w:rsidRPr="002656FF">
        <w:rPr>
          <w:b/>
          <w:bCs/>
        </w:rPr>
        <w:t xml:space="preserve">D. </w:t>
      </w:r>
      <w:proofErr w:type="spellStart"/>
      <w:r w:rsidRPr="002656FF">
        <w:rPr>
          <w:b/>
          <w:bCs/>
        </w:rPr>
        <w:t>Восстановление</w:t>
      </w:r>
      <w:proofErr w:type="spellEnd"/>
      <w:r w:rsidRPr="002656FF">
        <w:rPr>
          <w:b/>
          <w:bCs/>
        </w:rPr>
        <w:t xml:space="preserve"> и </w:t>
      </w:r>
      <w:proofErr w:type="spellStart"/>
      <w:r w:rsidRPr="002656FF">
        <w:rPr>
          <w:b/>
          <w:bCs/>
        </w:rPr>
        <w:t>компенсация</w:t>
      </w:r>
      <w:proofErr w:type="spellEnd"/>
    </w:p>
    <w:p w14:paraId="57153086" w14:textId="77777777" w:rsidR="00EA5DB3" w:rsidRPr="00EA5DB3" w:rsidRDefault="00EA5DB3" w:rsidP="00EA5DB3">
      <w:pPr>
        <w:pStyle w:val="ReportBodyPar"/>
        <w:numPr>
          <w:ilvl w:val="0"/>
          <w:numId w:val="403"/>
        </w:numPr>
        <w:rPr>
          <w:lang w:val="ru-RU"/>
        </w:rPr>
      </w:pPr>
      <w:r w:rsidRPr="00EA5DB3">
        <w:rPr>
          <w:lang w:val="ru-RU"/>
        </w:rPr>
        <w:t>Прогрессивное восстановление с сохранением верхнего слоя почвы, засеивание местными видами.</w:t>
      </w:r>
    </w:p>
    <w:p w14:paraId="62F37B37" w14:textId="77777777" w:rsidR="00EA5DB3" w:rsidRPr="00EA5DB3" w:rsidRDefault="00EA5DB3" w:rsidP="00EA5DB3">
      <w:pPr>
        <w:pStyle w:val="ReportBodyPar"/>
        <w:numPr>
          <w:ilvl w:val="0"/>
          <w:numId w:val="403"/>
        </w:numPr>
        <w:rPr>
          <w:lang w:val="ru-RU"/>
        </w:rPr>
      </w:pPr>
      <w:r w:rsidRPr="00EA5DB3">
        <w:rPr>
          <w:lang w:val="ru-RU"/>
        </w:rPr>
        <w:t>Критерии восстановления: ≥70% покрытия в течение двух сезонов.</w:t>
      </w:r>
    </w:p>
    <w:p w14:paraId="31CAD475" w14:textId="77777777" w:rsidR="00EA5DB3" w:rsidRPr="00EA5DB3" w:rsidRDefault="00EA5DB3" w:rsidP="00EA5DB3">
      <w:pPr>
        <w:pStyle w:val="ReportBodyPar"/>
        <w:numPr>
          <w:ilvl w:val="0"/>
          <w:numId w:val="403"/>
        </w:numPr>
        <w:rPr>
          <w:lang w:val="ru-RU"/>
        </w:rPr>
      </w:pPr>
      <w:r w:rsidRPr="00EA5DB3">
        <w:rPr>
          <w:lang w:val="ru-RU"/>
        </w:rPr>
        <w:t>Для критических сред — подход «</w:t>
      </w:r>
      <w:r w:rsidRPr="002656FF">
        <w:t>No</w:t>
      </w:r>
      <w:r w:rsidRPr="00EA5DB3">
        <w:rPr>
          <w:lang w:val="ru-RU"/>
        </w:rPr>
        <w:t xml:space="preserve"> </w:t>
      </w:r>
      <w:r w:rsidRPr="002656FF">
        <w:t>Net</w:t>
      </w:r>
      <w:r w:rsidRPr="00EA5DB3">
        <w:rPr>
          <w:lang w:val="ru-RU"/>
        </w:rPr>
        <w:t xml:space="preserve"> </w:t>
      </w:r>
      <w:r w:rsidRPr="002656FF">
        <w:t>Loss</w:t>
      </w:r>
      <w:r w:rsidRPr="00EA5DB3">
        <w:rPr>
          <w:lang w:val="ru-RU"/>
        </w:rPr>
        <w:t>/</w:t>
      </w:r>
      <w:r w:rsidRPr="002656FF">
        <w:t>Net</w:t>
      </w:r>
      <w:r w:rsidRPr="00EA5DB3">
        <w:rPr>
          <w:lang w:val="ru-RU"/>
        </w:rPr>
        <w:t xml:space="preserve"> </w:t>
      </w:r>
      <w:r w:rsidRPr="002656FF">
        <w:t>Gain</w:t>
      </w:r>
      <w:r w:rsidRPr="00EA5DB3">
        <w:rPr>
          <w:lang w:val="ru-RU"/>
        </w:rPr>
        <w:t>», возможные компенсации биоразнообразия.</w:t>
      </w:r>
    </w:p>
    <w:p w14:paraId="4007304E" w14:textId="77777777" w:rsidR="009F46B3" w:rsidRDefault="009F46B3" w:rsidP="00EA5DB3">
      <w:pPr>
        <w:pStyle w:val="ReportBodyPar"/>
        <w:rPr>
          <w:b/>
          <w:bCs/>
          <w:lang w:val="ru-RU"/>
        </w:rPr>
      </w:pPr>
    </w:p>
    <w:p w14:paraId="4D45606C" w14:textId="2A815E30" w:rsidR="00EA5DB3" w:rsidRPr="009F46B3" w:rsidRDefault="00EA5DB3" w:rsidP="00EA5DB3">
      <w:pPr>
        <w:pStyle w:val="ReportBodyPar"/>
        <w:rPr>
          <w:lang w:val="ru-RU"/>
        </w:rPr>
      </w:pPr>
      <w:r w:rsidRPr="002656FF">
        <w:rPr>
          <w:b/>
          <w:bCs/>
        </w:rPr>
        <w:t>E</w:t>
      </w:r>
      <w:r w:rsidRPr="009F46B3">
        <w:rPr>
          <w:b/>
          <w:bCs/>
          <w:lang w:val="ru-RU"/>
        </w:rPr>
        <w:t>. Мониторинг и адаптивное управление</w:t>
      </w:r>
    </w:p>
    <w:p w14:paraId="7990F9DB" w14:textId="77777777" w:rsidR="00EA5DB3" w:rsidRPr="00EA5DB3" w:rsidRDefault="00EA5DB3" w:rsidP="00EA5DB3">
      <w:pPr>
        <w:pStyle w:val="ReportBodyPar"/>
        <w:numPr>
          <w:ilvl w:val="0"/>
          <w:numId w:val="404"/>
        </w:numPr>
        <w:rPr>
          <w:lang w:val="ru-RU"/>
        </w:rPr>
      </w:pPr>
      <w:r w:rsidRPr="00EA5DB3">
        <w:rPr>
          <w:lang w:val="ru-RU"/>
        </w:rPr>
        <w:t>Предварительные и периодические обследования биоразнообразия.</w:t>
      </w:r>
    </w:p>
    <w:p w14:paraId="49CE329B" w14:textId="77777777" w:rsidR="00EA5DB3" w:rsidRPr="00EA5DB3" w:rsidRDefault="00EA5DB3" w:rsidP="00EA5DB3">
      <w:pPr>
        <w:pStyle w:val="ReportBodyPar"/>
        <w:numPr>
          <w:ilvl w:val="0"/>
          <w:numId w:val="404"/>
        </w:numPr>
        <w:rPr>
          <w:lang w:val="ru-RU"/>
        </w:rPr>
      </w:pPr>
      <w:r w:rsidRPr="00EA5DB3">
        <w:rPr>
          <w:lang w:val="ru-RU"/>
        </w:rPr>
        <w:t>Мониторинг использования переходов камерой и следовыми подушками; корректировка ограждений при низкой активности.</w:t>
      </w:r>
    </w:p>
    <w:p w14:paraId="06783B74" w14:textId="77777777" w:rsidR="00EA5DB3" w:rsidRPr="00EA5DB3" w:rsidRDefault="00EA5DB3" w:rsidP="00EA5DB3">
      <w:pPr>
        <w:pStyle w:val="ReportBodyPar"/>
        <w:numPr>
          <w:ilvl w:val="0"/>
          <w:numId w:val="404"/>
        </w:numPr>
        <w:rPr>
          <w:lang w:val="ru-RU"/>
        </w:rPr>
      </w:pPr>
      <w:r w:rsidRPr="00EA5DB3">
        <w:rPr>
          <w:lang w:val="ru-RU"/>
        </w:rPr>
        <w:t>Контроль восстановления растительности и инвазивных видов.</w:t>
      </w:r>
    </w:p>
    <w:p w14:paraId="4D8D8E22" w14:textId="77777777" w:rsidR="00EA5DB3" w:rsidRPr="00D81BFF" w:rsidRDefault="00EA5DB3" w:rsidP="00EA5DB3">
      <w:pPr>
        <w:pStyle w:val="ReportBodyPar"/>
        <w:numPr>
          <w:ilvl w:val="0"/>
          <w:numId w:val="404"/>
        </w:numPr>
        <w:rPr>
          <w:lang w:val="ru-RU"/>
        </w:rPr>
      </w:pPr>
      <w:r w:rsidRPr="00EA5DB3">
        <w:rPr>
          <w:lang w:val="ru-RU"/>
        </w:rPr>
        <w:t xml:space="preserve">Отчёты по </w:t>
      </w:r>
      <w:r w:rsidRPr="002656FF">
        <w:t>KPI</w:t>
      </w:r>
      <w:r w:rsidRPr="00EA5DB3">
        <w:rPr>
          <w:lang w:val="ru-RU"/>
        </w:rPr>
        <w:t xml:space="preserve"> биоразнообразия в ежемесячном/квартальном </w:t>
      </w:r>
      <w:r w:rsidRPr="002656FF">
        <w:t>ESMP</w:t>
      </w:r>
      <w:r w:rsidRPr="00EA5DB3">
        <w:rPr>
          <w:lang w:val="ru-RU"/>
        </w:rPr>
        <w:t>: заселение гнезд, спасённые животные, эффективность переходов сайгака.</w:t>
      </w:r>
    </w:p>
    <w:p w14:paraId="725AD390" w14:textId="77777777" w:rsidR="009F46B3" w:rsidRDefault="009F46B3" w:rsidP="00EA5DB3">
      <w:pPr>
        <w:pStyle w:val="ReportBodyPar"/>
        <w:jc w:val="center"/>
        <w:rPr>
          <w:b/>
          <w:bCs/>
          <w:lang w:val="ru-RU"/>
        </w:rPr>
      </w:pPr>
    </w:p>
    <w:p w14:paraId="7595537B" w14:textId="074F5F39" w:rsidR="00EA5DB3" w:rsidRPr="008B308C" w:rsidRDefault="00EA5DB3" w:rsidP="00EA5DB3">
      <w:pPr>
        <w:pStyle w:val="ReportBodyPar"/>
        <w:jc w:val="center"/>
        <w:rPr>
          <w:b/>
          <w:bCs/>
          <w:lang w:val="ru-RU"/>
        </w:rPr>
      </w:pPr>
      <w:r w:rsidRPr="00EA5DB3">
        <w:rPr>
          <w:b/>
          <w:bCs/>
          <w:lang w:val="ru-RU"/>
        </w:rPr>
        <w:t>Таблица 3</w:t>
      </w:r>
      <w:r w:rsidR="009F46B3">
        <w:rPr>
          <w:b/>
          <w:bCs/>
          <w:lang w:val="ru-RU"/>
        </w:rPr>
        <w:t>7</w:t>
      </w:r>
      <w:r w:rsidRPr="00EA5DB3">
        <w:rPr>
          <w:b/>
          <w:bCs/>
          <w:lang w:val="ru-RU"/>
        </w:rPr>
        <w:t xml:space="preserve">: Меры по </w:t>
      </w:r>
      <w:r w:rsidR="00B53F86">
        <w:rPr>
          <w:b/>
          <w:bCs/>
          <w:lang w:val="ru-RU"/>
        </w:rPr>
        <w:t xml:space="preserve">защите </w:t>
      </w:r>
      <w:r w:rsidRPr="00EA5DB3">
        <w:rPr>
          <w:b/>
          <w:bCs/>
          <w:lang w:val="ru-RU"/>
        </w:rPr>
        <w:t>флор</w:t>
      </w:r>
      <w:r w:rsidR="00B53F86">
        <w:rPr>
          <w:b/>
          <w:bCs/>
          <w:lang w:val="ru-RU"/>
        </w:rPr>
        <w:t>ы</w:t>
      </w:r>
      <w:r w:rsidRPr="00EA5DB3">
        <w:rPr>
          <w:b/>
          <w:bCs/>
          <w:lang w:val="ru-RU"/>
        </w:rPr>
        <w:t xml:space="preserve"> и фаун</w:t>
      </w:r>
      <w:r w:rsidR="00B53F86">
        <w:rPr>
          <w:b/>
          <w:bCs/>
          <w:lang w:val="ru-RU"/>
        </w:rPr>
        <w:t>ы</w:t>
      </w:r>
    </w:p>
    <w:tbl>
      <w:tblPr>
        <w:tblStyle w:val="af"/>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gridCol w:w="6877"/>
      </w:tblGrid>
      <w:tr w:rsidR="00EA5DB3" w:rsidRPr="008D5118" w14:paraId="64595C38" w14:textId="77777777" w:rsidTr="00AE6339">
        <w:trPr>
          <w:tblHeader/>
        </w:trPr>
        <w:tc>
          <w:tcPr>
            <w:tcW w:w="2838" w:type="dxa"/>
            <w:shd w:val="clear" w:color="auto" w:fill="D9D9D9"/>
            <w:hideMark/>
          </w:tcPr>
          <w:p w14:paraId="7CB0991B" w14:textId="77777777" w:rsidR="00EA5DB3" w:rsidRPr="00C31B99" w:rsidRDefault="00EA5DB3" w:rsidP="00AE6339">
            <w:pPr>
              <w:jc w:val="center"/>
              <w:rPr>
                <w:rFonts w:ascii="Arial" w:hAnsi="Arial" w:cs="Arial"/>
                <w:b/>
                <w:lang w:val="ru-RU"/>
              </w:rPr>
            </w:pPr>
            <w:proofErr w:type="spellStart"/>
            <w:r w:rsidRPr="00C31B99">
              <w:rPr>
                <w:rFonts w:ascii="Arial" w:eastAsia="Calibri" w:hAnsi="Arial" w:cs="Arial"/>
                <w:b/>
                <w:bCs/>
                <w:lang w:eastAsia="en-GB"/>
              </w:rPr>
              <w:t>Вид</w:t>
            </w:r>
            <w:proofErr w:type="spellEnd"/>
            <w:r w:rsidRPr="00C31B99">
              <w:rPr>
                <w:rFonts w:ascii="Arial" w:eastAsia="Calibri" w:hAnsi="Arial" w:cs="Arial"/>
                <w:b/>
                <w:bCs/>
                <w:lang w:eastAsia="en-GB"/>
              </w:rPr>
              <w:t xml:space="preserve"> </w:t>
            </w:r>
            <w:proofErr w:type="spellStart"/>
            <w:r w:rsidRPr="00C31B99">
              <w:rPr>
                <w:rFonts w:ascii="Arial" w:eastAsia="Calibri" w:hAnsi="Arial" w:cs="Arial"/>
                <w:b/>
                <w:bCs/>
                <w:lang w:eastAsia="en-GB"/>
              </w:rPr>
              <w:t>деятельности</w:t>
            </w:r>
            <w:proofErr w:type="spellEnd"/>
          </w:p>
        </w:tc>
        <w:tc>
          <w:tcPr>
            <w:tcW w:w="6877" w:type="dxa"/>
            <w:shd w:val="clear" w:color="auto" w:fill="D9D9D9"/>
            <w:hideMark/>
          </w:tcPr>
          <w:p w14:paraId="1DEE91BA" w14:textId="77777777" w:rsidR="00EA5DB3" w:rsidRPr="008D5118" w:rsidRDefault="00EA5DB3" w:rsidP="00AE6339">
            <w:pPr>
              <w:jc w:val="center"/>
              <w:rPr>
                <w:rFonts w:ascii="Arial" w:hAnsi="Arial" w:cs="Arial"/>
                <w:b/>
              </w:rPr>
            </w:pPr>
            <w:proofErr w:type="spellStart"/>
            <w:r w:rsidRPr="00C31B99">
              <w:rPr>
                <w:rFonts w:ascii="Arial" w:eastAsia="Calibri" w:hAnsi="Arial" w:cs="Arial"/>
                <w:b/>
                <w:bCs/>
                <w:lang w:eastAsia="en-GB"/>
              </w:rPr>
              <w:t>Меры</w:t>
            </w:r>
            <w:proofErr w:type="spellEnd"/>
            <w:r w:rsidRPr="00C31B99">
              <w:rPr>
                <w:rFonts w:ascii="Arial" w:eastAsia="Calibri" w:hAnsi="Arial" w:cs="Arial"/>
                <w:b/>
                <w:bCs/>
                <w:lang w:eastAsia="en-GB"/>
              </w:rPr>
              <w:t xml:space="preserve"> </w:t>
            </w:r>
            <w:proofErr w:type="spellStart"/>
            <w:r w:rsidRPr="00C31B99">
              <w:rPr>
                <w:rFonts w:ascii="Arial" w:eastAsia="Calibri" w:hAnsi="Arial" w:cs="Arial"/>
                <w:b/>
                <w:bCs/>
                <w:lang w:eastAsia="en-GB"/>
              </w:rPr>
              <w:t>смягчения</w:t>
            </w:r>
            <w:proofErr w:type="spellEnd"/>
            <w:r w:rsidRPr="00C31B99">
              <w:rPr>
                <w:rFonts w:ascii="Arial" w:eastAsia="Calibri" w:hAnsi="Arial" w:cs="Arial"/>
                <w:b/>
                <w:bCs/>
                <w:lang w:eastAsia="en-GB"/>
              </w:rPr>
              <w:t xml:space="preserve"> </w:t>
            </w:r>
            <w:proofErr w:type="spellStart"/>
            <w:r w:rsidRPr="00C31B99">
              <w:rPr>
                <w:rFonts w:ascii="Arial" w:eastAsia="Calibri" w:hAnsi="Arial" w:cs="Arial"/>
                <w:b/>
                <w:bCs/>
                <w:lang w:eastAsia="en-GB"/>
              </w:rPr>
              <w:t>воздействия</w:t>
            </w:r>
            <w:proofErr w:type="spellEnd"/>
          </w:p>
        </w:tc>
      </w:tr>
      <w:tr w:rsidR="00EA5DB3" w:rsidRPr="008D5118" w14:paraId="00903930" w14:textId="77777777" w:rsidTr="00AE6339">
        <w:tc>
          <w:tcPr>
            <w:tcW w:w="9715" w:type="dxa"/>
            <w:gridSpan w:val="2"/>
            <w:hideMark/>
          </w:tcPr>
          <w:p w14:paraId="5333AD67" w14:textId="77777777" w:rsidR="00EA5DB3" w:rsidRPr="00C31B99" w:rsidRDefault="00EA5DB3" w:rsidP="00AE6339">
            <w:pPr>
              <w:rPr>
                <w:rFonts w:ascii="Arial" w:hAnsi="Arial" w:cs="Arial"/>
                <w:b/>
                <w:lang w:val="ru-RU"/>
              </w:rPr>
            </w:pPr>
            <w:r>
              <w:rPr>
                <w:rFonts w:ascii="Arial" w:hAnsi="Arial" w:cs="Arial"/>
                <w:b/>
                <w:lang w:val="ru-RU"/>
              </w:rPr>
              <w:t xml:space="preserve">флора </w:t>
            </w:r>
          </w:p>
        </w:tc>
      </w:tr>
      <w:tr w:rsidR="00EA5DB3" w:rsidRPr="0046435F" w14:paraId="395F6067" w14:textId="77777777" w:rsidTr="00AE6339">
        <w:tc>
          <w:tcPr>
            <w:tcW w:w="2838" w:type="dxa"/>
            <w:hideMark/>
          </w:tcPr>
          <w:p w14:paraId="37EEA813" w14:textId="77777777" w:rsidR="00EA5DB3" w:rsidRPr="00C31B99" w:rsidRDefault="00EA5DB3" w:rsidP="00AE6339">
            <w:pPr>
              <w:pStyle w:val="TextinTable"/>
              <w:spacing w:line="240" w:lineRule="auto"/>
              <w:rPr>
                <w:color w:val="auto"/>
                <w:sz w:val="20"/>
                <w:szCs w:val="20"/>
              </w:rPr>
            </w:pPr>
            <w:proofErr w:type="spellStart"/>
            <w:r w:rsidRPr="00C31B99">
              <w:rPr>
                <w:sz w:val="20"/>
                <w:szCs w:val="20"/>
                <w:lang w:eastAsia="en-GB"/>
              </w:rPr>
              <w:t>Передвижение</w:t>
            </w:r>
            <w:proofErr w:type="spellEnd"/>
            <w:r w:rsidRPr="00C31B99">
              <w:rPr>
                <w:sz w:val="20"/>
                <w:szCs w:val="20"/>
                <w:lang w:eastAsia="en-GB"/>
              </w:rPr>
              <w:t xml:space="preserve"> </w:t>
            </w:r>
            <w:proofErr w:type="spellStart"/>
            <w:r w:rsidRPr="00C31B99">
              <w:rPr>
                <w:sz w:val="20"/>
                <w:szCs w:val="20"/>
                <w:lang w:eastAsia="en-GB"/>
              </w:rPr>
              <w:t>строительной</w:t>
            </w:r>
            <w:proofErr w:type="spellEnd"/>
            <w:r w:rsidRPr="00C31B99">
              <w:rPr>
                <w:sz w:val="20"/>
                <w:szCs w:val="20"/>
                <w:lang w:eastAsia="en-GB"/>
              </w:rPr>
              <w:t xml:space="preserve"> </w:t>
            </w:r>
            <w:proofErr w:type="spellStart"/>
            <w:r w:rsidRPr="00C31B99">
              <w:rPr>
                <w:sz w:val="20"/>
                <w:szCs w:val="20"/>
                <w:lang w:eastAsia="en-GB"/>
              </w:rPr>
              <w:t>техники</w:t>
            </w:r>
            <w:proofErr w:type="spellEnd"/>
          </w:p>
        </w:tc>
        <w:tc>
          <w:tcPr>
            <w:tcW w:w="6877" w:type="dxa"/>
            <w:hideMark/>
          </w:tcPr>
          <w:p w14:paraId="1FBE728E" w14:textId="77777777" w:rsidR="00013142" w:rsidRPr="00013142" w:rsidRDefault="00EA5DB3" w:rsidP="00AE6339">
            <w:pPr>
              <w:pStyle w:val="Dash"/>
              <w:spacing w:line="240" w:lineRule="auto"/>
              <w:rPr>
                <w:color w:val="auto"/>
                <w:sz w:val="20"/>
                <w:szCs w:val="20"/>
                <w:lang w:val="ru-RU"/>
              </w:rPr>
            </w:pPr>
            <w:r w:rsidRPr="00EA5DB3">
              <w:rPr>
                <w:rFonts w:eastAsia="Calibri"/>
                <w:sz w:val="20"/>
                <w:szCs w:val="20"/>
                <w:lang w:val="ru-RU" w:eastAsia="en-GB"/>
              </w:rPr>
              <w:t>Исключить несанкционированное движение техники по девственным землям, обеспечить движение только по специально выделенным полевым дорогам с строгим соблюдением графика работ.</w:t>
            </w:r>
          </w:p>
          <w:p w14:paraId="59B2BF3D" w14:textId="69A95212" w:rsidR="00EA5DB3" w:rsidRPr="00EA5DB3" w:rsidRDefault="00EA5DB3" w:rsidP="00AE6339">
            <w:pPr>
              <w:pStyle w:val="Dash"/>
              <w:spacing w:line="240" w:lineRule="auto"/>
              <w:rPr>
                <w:color w:val="auto"/>
                <w:sz w:val="20"/>
                <w:szCs w:val="20"/>
                <w:lang w:val="ru-RU"/>
              </w:rPr>
            </w:pPr>
            <w:r w:rsidRPr="00EA5DB3">
              <w:rPr>
                <w:rFonts w:eastAsia="Calibri"/>
                <w:sz w:val="20"/>
                <w:szCs w:val="20"/>
                <w:lang w:val="ru-RU" w:eastAsia="en-GB"/>
              </w:rPr>
              <w:t>- Исключить проливы топлива, смазочных материалов и строительных материалов на строительной площадке.</w:t>
            </w:r>
            <w:r w:rsidRPr="00EA5DB3">
              <w:rPr>
                <w:rFonts w:eastAsia="Calibri"/>
                <w:sz w:val="20"/>
                <w:szCs w:val="20"/>
                <w:lang w:val="ru-RU" w:eastAsia="en-GB"/>
              </w:rPr>
              <w:br/>
              <w:t>- Увлажнение пыльных поверхностей железнодорожных путей и складов строительных материалов.</w:t>
            </w:r>
          </w:p>
        </w:tc>
      </w:tr>
      <w:tr w:rsidR="00EA5DB3" w:rsidRPr="0046435F" w14:paraId="516F9EFA" w14:textId="77777777" w:rsidTr="00AE6339">
        <w:tc>
          <w:tcPr>
            <w:tcW w:w="2838" w:type="dxa"/>
            <w:vAlign w:val="center"/>
            <w:hideMark/>
          </w:tcPr>
          <w:p w14:paraId="1B020FB6" w14:textId="77777777" w:rsidR="00EA5DB3" w:rsidRPr="00C31B99" w:rsidRDefault="00EA5DB3" w:rsidP="00AE6339">
            <w:pPr>
              <w:pStyle w:val="TextinTable"/>
              <w:spacing w:line="240" w:lineRule="auto"/>
              <w:rPr>
                <w:color w:val="auto"/>
                <w:sz w:val="20"/>
                <w:szCs w:val="20"/>
              </w:rPr>
            </w:pPr>
            <w:proofErr w:type="spellStart"/>
            <w:r w:rsidRPr="00C31B99">
              <w:rPr>
                <w:sz w:val="20"/>
                <w:szCs w:val="20"/>
                <w:lang w:eastAsia="en-GB"/>
              </w:rPr>
              <w:t>Деятельность</w:t>
            </w:r>
            <w:proofErr w:type="spellEnd"/>
            <w:r w:rsidRPr="00C31B99">
              <w:rPr>
                <w:sz w:val="20"/>
                <w:szCs w:val="20"/>
                <w:lang w:eastAsia="en-GB"/>
              </w:rPr>
              <w:t xml:space="preserve"> </w:t>
            </w:r>
            <w:proofErr w:type="spellStart"/>
            <w:r w:rsidRPr="00C31B99">
              <w:rPr>
                <w:sz w:val="20"/>
                <w:szCs w:val="20"/>
                <w:lang w:eastAsia="en-GB"/>
              </w:rPr>
              <w:t>работников</w:t>
            </w:r>
            <w:proofErr w:type="spellEnd"/>
          </w:p>
        </w:tc>
        <w:tc>
          <w:tcPr>
            <w:tcW w:w="6877" w:type="dxa"/>
            <w:vAlign w:val="center"/>
            <w:hideMark/>
          </w:tcPr>
          <w:p w14:paraId="3E697FBC" w14:textId="77777777" w:rsidR="00013142" w:rsidRDefault="00EA5DB3" w:rsidP="00013142">
            <w:pPr>
              <w:pStyle w:val="Dash"/>
              <w:numPr>
                <w:ilvl w:val="0"/>
                <w:numId w:val="0"/>
              </w:numPr>
              <w:spacing w:line="240" w:lineRule="auto"/>
              <w:ind w:left="780"/>
              <w:jc w:val="left"/>
              <w:rPr>
                <w:rFonts w:eastAsia="Calibri"/>
                <w:sz w:val="20"/>
                <w:szCs w:val="20"/>
                <w:lang w:val="ru-RU" w:eastAsia="en-GB"/>
              </w:rPr>
            </w:pPr>
            <w:r>
              <w:rPr>
                <w:rFonts w:eastAsia="Calibri"/>
                <w:sz w:val="20"/>
                <w:szCs w:val="20"/>
                <w:lang w:val="ru-RU" w:eastAsia="en-GB"/>
              </w:rPr>
              <w:t xml:space="preserve">- </w:t>
            </w:r>
            <w:r w:rsidRPr="00EA5DB3">
              <w:rPr>
                <w:rFonts w:eastAsia="Calibri"/>
                <w:sz w:val="20"/>
                <w:szCs w:val="20"/>
                <w:lang w:val="ru-RU" w:eastAsia="en-GB"/>
              </w:rPr>
              <w:t>Запрет на сжигание сухой травы</w:t>
            </w:r>
          </w:p>
          <w:p w14:paraId="392166C0" w14:textId="16D682ED" w:rsidR="00EA5DB3" w:rsidRPr="00EA5DB3" w:rsidRDefault="00EA5DB3" w:rsidP="00013142">
            <w:pPr>
              <w:pStyle w:val="Dash"/>
              <w:numPr>
                <w:ilvl w:val="0"/>
                <w:numId w:val="0"/>
              </w:numPr>
              <w:spacing w:line="240" w:lineRule="auto"/>
              <w:ind w:left="780"/>
              <w:jc w:val="left"/>
              <w:rPr>
                <w:color w:val="auto"/>
                <w:sz w:val="20"/>
                <w:szCs w:val="20"/>
                <w:lang w:val="ru-RU"/>
              </w:rPr>
            </w:pPr>
            <w:r w:rsidRPr="00EA5DB3">
              <w:rPr>
                <w:rFonts w:eastAsia="Calibri"/>
                <w:sz w:val="20"/>
                <w:szCs w:val="20"/>
                <w:lang w:val="ru-RU" w:eastAsia="en-GB"/>
              </w:rPr>
              <w:t>- Запрет на сбор диких ягод и грибов</w:t>
            </w:r>
          </w:p>
        </w:tc>
      </w:tr>
      <w:tr w:rsidR="00EA5DB3" w:rsidRPr="0046435F" w14:paraId="514D8002" w14:textId="77777777" w:rsidTr="00AE6339">
        <w:tc>
          <w:tcPr>
            <w:tcW w:w="2838" w:type="dxa"/>
            <w:vAlign w:val="center"/>
            <w:hideMark/>
          </w:tcPr>
          <w:p w14:paraId="4232C4BF" w14:textId="77777777" w:rsidR="00EA5DB3" w:rsidRPr="00C31B99" w:rsidRDefault="00EA5DB3" w:rsidP="00AE6339">
            <w:pPr>
              <w:pStyle w:val="TextinTable"/>
              <w:spacing w:line="240" w:lineRule="auto"/>
              <w:rPr>
                <w:color w:val="auto"/>
                <w:sz w:val="20"/>
                <w:szCs w:val="20"/>
              </w:rPr>
            </w:pPr>
            <w:proofErr w:type="spellStart"/>
            <w:r w:rsidRPr="00C31B99">
              <w:rPr>
                <w:sz w:val="20"/>
                <w:szCs w:val="20"/>
                <w:lang w:eastAsia="en-GB"/>
              </w:rPr>
              <w:t>Вырубка</w:t>
            </w:r>
            <w:proofErr w:type="spellEnd"/>
            <w:r w:rsidRPr="00C31B99">
              <w:rPr>
                <w:sz w:val="20"/>
                <w:szCs w:val="20"/>
                <w:lang w:eastAsia="en-GB"/>
              </w:rPr>
              <w:t xml:space="preserve"> </w:t>
            </w:r>
            <w:proofErr w:type="spellStart"/>
            <w:r w:rsidRPr="00C31B99">
              <w:rPr>
                <w:sz w:val="20"/>
                <w:szCs w:val="20"/>
                <w:lang w:eastAsia="en-GB"/>
              </w:rPr>
              <w:t>зеленых</w:t>
            </w:r>
            <w:proofErr w:type="spellEnd"/>
            <w:r w:rsidRPr="00C31B99">
              <w:rPr>
                <w:sz w:val="20"/>
                <w:szCs w:val="20"/>
                <w:lang w:eastAsia="en-GB"/>
              </w:rPr>
              <w:t xml:space="preserve"> </w:t>
            </w:r>
            <w:proofErr w:type="spellStart"/>
            <w:r w:rsidRPr="00C31B99">
              <w:rPr>
                <w:sz w:val="20"/>
                <w:szCs w:val="20"/>
                <w:lang w:eastAsia="en-GB"/>
              </w:rPr>
              <w:t>деревьев</w:t>
            </w:r>
            <w:proofErr w:type="spellEnd"/>
          </w:p>
        </w:tc>
        <w:tc>
          <w:tcPr>
            <w:tcW w:w="6877" w:type="dxa"/>
            <w:hideMark/>
          </w:tcPr>
          <w:p w14:paraId="30B2AAC1" w14:textId="77777777" w:rsidR="00EA5DB3" w:rsidRPr="00EA5DB3" w:rsidRDefault="00EA5DB3" w:rsidP="00AE6339">
            <w:pPr>
              <w:jc w:val="both"/>
              <w:rPr>
                <w:rFonts w:ascii="Arial" w:eastAsia="TimesNewRomanPSMT" w:hAnsi="Arial" w:cs="Arial"/>
                <w:lang w:val="ru-RU"/>
              </w:rPr>
            </w:pPr>
            <w:r w:rsidRPr="00EA5DB3">
              <w:rPr>
                <w:rFonts w:ascii="Arial" w:eastAsia="Calibri" w:hAnsi="Arial" w:cs="Arial"/>
                <w:lang w:val="ru-RU" w:eastAsia="en-GB"/>
              </w:rPr>
              <w:t xml:space="preserve">В соответствии с пунктом 52 Правил содержания и охраны зеленых насаждений, благоустройства территории городов и поселков Карагандинской области, утвержденных Решением </w:t>
            </w:r>
            <w:r w:rsidRPr="00C31B99">
              <w:rPr>
                <w:rFonts w:ascii="Arial" w:eastAsia="Calibri" w:hAnsi="Arial" w:cs="Arial"/>
                <w:lang w:eastAsia="en-GB"/>
              </w:rPr>
              <w:t>X</w:t>
            </w:r>
            <w:r w:rsidRPr="00EA5DB3">
              <w:rPr>
                <w:rFonts w:ascii="Arial" w:eastAsia="Calibri" w:hAnsi="Arial" w:cs="Arial"/>
                <w:lang w:val="ru-RU" w:eastAsia="en-GB"/>
              </w:rPr>
              <w:t xml:space="preserve"> сессии Карагандинского маслихата от 29 сентября 2017 года № 222 — после получения разрешения на вырубку деревьев проводится компенсирующая посадка восстановленных деревьев в десятикратном размере за счет граждан и юридических лиц, в интересах которых осуществлялась вырубка.</w:t>
            </w:r>
          </w:p>
        </w:tc>
      </w:tr>
      <w:tr w:rsidR="00EA5DB3" w:rsidRPr="008D5118" w14:paraId="72F7970A" w14:textId="77777777" w:rsidTr="00AE6339">
        <w:tc>
          <w:tcPr>
            <w:tcW w:w="9715" w:type="dxa"/>
            <w:gridSpan w:val="2"/>
            <w:hideMark/>
          </w:tcPr>
          <w:p w14:paraId="2534BB06" w14:textId="77777777" w:rsidR="00EA5DB3" w:rsidRPr="00C31B99" w:rsidRDefault="00EA5DB3" w:rsidP="00AE6339">
            <w:pPr>
              <w:rPr>
                <w:rFonts w:ascii="Arial" w:hAnsi="Arial" w:cs="Arial"/>
                <w:b/>
                <w:lang w:val="ru-RU"/>
              </w:rPr>
            </w:pPr>
            <w:r>
              <w:rPr>
                <w:rFonts w:ascii="Arial" w:hAnsi="Arial" w:cs="Arial"/>
                <w:b/>
                <w:lang w:val="ru-RU"/>
              </w:rPr>
              <w:t xml:space="preserve">Фауна </w:t>
            </w:r>
          </w:p>
        </w:tc>
      </w:tr>
      <w:tr w:rsidR="00EA5DB3" w:rsidRPr="008D5118" w14:paraId="4C3A4BF0" w14:textId="77777777" w:rsidTr="00AE6339">
        <w:tc>
          <w:tcPr>
            <w:tcW w:w="9715" w:type="dxa"/>
            <w:gridSpan w:val="2"/>
            <w:hideMark/>
          </w:tcPr>
          <w:p w14:paraId="1F6A4DE0" w14:textId="77777777" w:rsidR="00EA5DB3" w:rsidRPr="008D5118" w:rsidRDefault="00EA5DB3" w:rsidP="00AE6339">
            <w:pPr>
              <w:ind w:firstLine="1328"/>
              <w:rPr>
                <w:rFonts w:ascii="Arial" w:hAnsi="Arial" w:cs="Arial"/>
                <w:b/>
                <w:i/>
              </w:rPr>
            </w:pPr>
            <w:r>
              <w:rPr>
                <w:rFonts w:ascii="Arial" w:hAnsi="Arial" w:cs="Arial"/>
                <w:b/>
                <w:i/>
                <w:lang w:val="ru-RU"/>
              </w:rPr>
              <w:t>Птицы</w:t>
            </w:r>
            <w:r w:rsidRPr="008D5118">
              <w:rPr>
                <w:rFonts w:ascii="Arial" w:hAnsi="Arial" w:cs="Arial"/>
                <w:b/>
                <w:i/>
              </w:rPr>
              <w:t xml:space="preserve"> (Aves)</w:t>
            </w:r>
          </w:p>
        </w:tc>
      </w:tr>
      <w:tr w:rsidR="00EA5DB3" w:rsidRPr="0046435F" w14:paraId="725BA70D" w14:textId="77777777" w:rsidTr="00AE6339">
        <w:tc>
          <w:tcPr>
            <w:tcW w:w="2838" w:type="dxa"/>
            <w:hideMark/>
          </w:tcPr>
          <w:p w14:paraId="73800D8D" w14:textId="77777777" w:rsidR="00EA5DB3" w:rsidRPr="008D5118" w:rsidRDefault="00EA5DB3" w:rsidP="00AE6339">
            <w:pPr>
              <w:pStyle w:val="TextinTable"/>
              <w:spacing w:line="240" w:lineRule="auto"/>
              <w:rPr>
                <w:color w:val="auto"/>
                <w:sz w:val="20"/>
                <w:szCs w:val="20"/>
              </w:rPr>
            </w:pPr>
            <w:proofErr w:type="spellStart"/>
            <w:r w:rsidRPr="007D05C1">
              <w:rPr>
                <w:color w:val="auto"/>
                <w:sz w:val="20"/>
                <w:szCs w:val="20"/>
              </w:rPr>
              <w:t>вырубка</w:t>
            </w:r>
            <w:proofErr w:type="spellEnd"/>
            <w:r w:rsidRPr="007D05C1">
              <w:rPr>
                <w:color w:val="auto"/>
                <w:sz w:val="20"/>
                <w:szCs w:val="20"/>
              </w:rPr>
              <w:t xml:space="preserve"> </w:t>
            </w:r>
            <w:proofErr w:type="spellStart"/>
            <w:r w:rsidRPr="007D05C1">
              <w:rPr>
                <w:color w:val="auto"/>
                <w:sz w:val="20"/>
                <w:szCs w:val="20"/>
              </w:rPr>
              <w:t>зеленых</w:t>
            </w:r>
            <w:proofErr w:type="spellEnd"/>
            <w:r w:rsidRPr="007D05C1">
              <w:rPr>
                <w:color w:val="auto"/>
                <w:sz w:val="20"/>
                <w:szCs w:val="20"/>
              </w:rPr>
              <w:t xml:space="preserve"> </w:t>
            </w:r>
            <w:proofErr w:type="spellStart"/>
            <w:r w:rsidRPr="007D05C1">
              <w:rPr>
                <w:color w:val="auto"/>
                <w:sz w:val="20"/>
                <w:szCs w:val="20"/>
              </w:rPr>
              <w:t>деревьев</w:t>
            </w:r>
            <w:proofErr w:type="spellEnd"/>
          </w:p>
        </w:tc>
        <w:tc>
          <w:tcPr>
            <w:tcW w:w="6877" w:type="dxa"/>
            <w:hideMark/>
          </w:tcPr>
          <w:p w14:paraId="5E7781F1" w14:textId="77777777" w:rsidR="00013142" w:rsidRDefault="00EA5DB3" w:rsidP="00AE6339">
            <w:pPr>
              <w:pStyle w:val="Dash"/>
              <w:numPr>
                <w:ilvl w:val="0"/>
                <w:numId w:val="0"/>
              </w:numPr>
              <w:spacing w:line="240" w:lineRule="auto"/>
              <w:ind w:left="301"/>
              <w:rPr>
                <w:color w:val="auto"/>
                <w:sz w:val="20"/>
                <w:szCs w:val="20"/>
                <w:lang w:val="ru-RU"/>
              </w:rPr>
            </w:pPr>
            <w:r>
              <w:rPr>
                <w:color w:val="auto"/>
                <w:sz w:val="20"/>
                <w:szCs w:val="20"/>
                <w:lang w:val="ru-RU"/>
              </w:rPr>
              <w:t xml:space="preserve">- </w:t>
            </w:r>
            <w:r w:rsidRPr="00EA5DB3">
              <w:rPr>
                <w:color w:val="auto"/>
                <w:sz w:val="20"/>
                <w:szCs w:val="20"/>
                <w:lang w:val="ru-RU"/>
              </w:rPr>
              <w:t>Проводить посадку деревьев строго до заселения колоний гнездящихся птиц (вороны, хищные птицы) — до начала периода гнездования. Избегать вырубки деревьев с апреля по август.</w:t>
            </w:r>
            <w:r w:rsidRPr="00EA5DB3">
              <w:rPr>
                <w:color w:val="auto"/>
                <w:sz w:val="20"/>
                <w:szCs w:val="20"/>
                <w:lang w:val="ru-RU"/>
              </w:rPr>
              <w:br/>
              <w:t>- Для замены уничтоженных 4 гнезд хищных птиц установить искусственные гнезда на безопасном расстоянии от строительной площадки (500 м от железной дороги, но не менее 3–5 км друг от друга) в 3-кратном эквиваленте — на каждое уничтоженное гнездо 3 искусственных гнезда.</w:t>
            </w:r>
          </w:p>
          <w:p w14:paraId="1294D27C" w14:textId="35216DA1" w:rsidR="00EA5DB3" w:rsidRPr="00EA5DB3" w:rsidRDefault="00EA5DB3" w:rsidP="00AE6339">
            <w:pPr>
              <w:pStyle w:val="Dash"/>
              <w:numPr>
                <w:ilvl w:val="0"/>
                <w:numId w:val="0"/>
              </w:numPr>
              <w:spacing w:line="240" w:lineRule="auto"/>
              <w:ind w:left="301"/>
              <w:rPr>
                <w:color w:val="auto"/>
                <w:sz w:val="20"/>
                <w:szCs w:val="20"/>
                <w:lang w:val="ru-RU"/>
              </w:rPr>
            </w:pPr>
            <w:r w:rsidRPr="00EA5DB3">
              <w:rPr>
                <w:color w:val="auto"/>
                <w:sz w:val="20"/>
                <w:szCs w:val="20"/>
                <w:lang w:val="ru-RU"/>
              </w:rPr>
              <w:t>- Информировать работников о наличии мест гнездования редких и находящихся под угрозой исчезновения видов птиц на участках железной дороги.</w:t>
            </w:r>
          </w:p>
        </w:tc>
      </w:tr>
      <w:tr w:rsidR="00EA5DB3" w:rsidRPr="0046435F" w14:paraId="308F9FC7" w14:textId="77777777" w:rsidTr="00AE6339">
        <w:tc>
          <w:tcPr>
            <w:tcW w:w="2838" w:type="dxa"/>
            <w:hideMark/>
          </w:tcPr>
          <w:p w14:paraId="41248CEB" w14:textId="77777777" w:rsidR="00EA5DB3" w:rsidRPr="00EA5DB3" w:rsidRDefault="00EA5DB3" w:rsidP="00AE6339">
            <w:pPr>
              <w:pStyle w:val="TextinTable"/>
              <w:spacing w:line="240" w:lineRule="auto"/>
              <w:rPr>
                <w:color w:val="auto"/>
                <w:sz w:val="20"/>
                <w:szCs w:val="20"/>
                <w:lang w:val="ru-RU"/>
              </w:rPr>
            </w:pPr>
            <w:r w:rsidRPr="00EA5DB3">
              <w:rPr>
                <w:color w:val="auto"/>
                <w:sz w:val="20"/>
                <w:szCs w:val="20"/>
                <w:lang w:val="ru-RU"/>
              </w:rPr>
              <w:t>Освещение строительных площадок и лагерей</w:t>
            </w:r>
          </w:p>
        </w:tc>
        <w:tc>
          <w:tcPr>
            <w:tcW w:w="6877" w:type="dxa"/>
            <w:hideMark/>
          </w:tcPr>
          <w:p w14:paraId="323EDC21" w14:textId="77777777" w:rsidR="00EA5DB3" w:rsidRPr="00EA5DB3" w:rsidRDefault="00EA5DB3" w:rsidP="00AE6339">
            <w:pPr>
              <w:rPr>
                <w:rFonts w:ascii="Arial" w:hAnsi="Arial" w:cs="Arial"/>
                <w:lang w:val="ru-RU"/>
              </w:rPr>
            </w:pPr>
            <w:r w:rsidRPr="00EA5DB3">
              <w:rPr>
                <w:rFonts w:ascii="Arial" w:eastAsia="TimesNewRomanPSMT" w:hAnsi="Arial" w:cs="Arial"/>
                <w:lang w:val="ru-RU"/>
              </w:rPr>
              <w:t>- Использовать строго направленное освещение объектов, требующих подсветки, избегать использования ламп с всенаправленным светом, включая направленный «вверх», создающий «рассеянное освещение».</w:t>
            </w:r>
            <w:r w:rsidRPr="00EA5DB3">
              <w:rPr>
                <w:rFonts w:ascii="Arial" w:eastAsia="TimesNewRomanPSMT" w:hAnsi="Arial" w:cs="Arial"/>
                <w:lang w:val="ru-RU"/>
              </w:rPr>
              <w:br/>
              <w:t xml:space="preserve">- Применять специальные линзы для светильников, обеспечивающие максимальное равномерное распределение света по всей </w:t>
            </w:r>
            <w:r w:rsidRPr="00EA5DB3">
              <w:rPr>
                <w:rFonts w:ascii="Arial" w:eastAsia="TimesNewRomanPSMT" w:hAnsi="Arial" w:cs="Arial"/>
                <w:lang w:val="ru-RU"/>
              </w:rPr>
              <w:lastRenderedPageBreak/>
              <w:t>поверхности.</w:t>
            </w:r>
            <w:r w:rsidRPr="00EA5DB3">
              <w:rPr>
                <w:rFonts w:ascii="Arial" w:eastAsia="TimesNewRomanPSMT" w:hAnsi="Arial" w:cs="Arial"/>
                <w:lang w:val="ru-RU"/>
              </w:rPr>
              <w:br/>
              <w:t>- Использовать светодиодные лампы для внешнего освещения основных объектов.</w:t>
            </w:r>
            <w:r w:rsidRPr="00EA5DB3">
              <w:rPr>
                <w:rFonts w:ascii="Arial" w:eastAsia="TimesNewRomanPSMT" w:hAnsi="Arial" w:cs="Arial"/>
                <w:lang w:val="ru-RU"/>
              </w:rPr>
              <w:br/>
              <w:t>- Применять инфракрасные датчики движения для управления освещением.</w:t>
            </w:r>
            <w:r w:rsidRPr="00EA5DB3">
              <w:rPr>
                <w:rFonts w:ascii="Arial" w:eastAsia="TimesNewRomanPSMT" w:hAnsi="Arial" w:cs="Arial"/>
                <w:lang w:val="ru-RU"/>
              </w:rPr>
              <w:br/>
              <w:t>- Использовать «наземные» источники освещения около офисных и жилых зданий.</w:t>
            </w:r>
            <w:r w:rsidRPr="00EA5DB3">
              <w:rPr>
                <w:rFonts w:ascii="Arial" w:eastAsia="TimesNewRomanPSMT" w:hAnsi="Arial" w:cs="Arial"/>
                <w:lang w:val="ru-RU"/>
              </w:rPr>
              <w:br/>
              <w:t>- Рекомендуется разработать график отключения «лишних» источников света в периоды весенней и осенней миграции птиц. График должен предусматривать отключение тех наружных источников освещения, которые не являются строго необходимыми в процессе строительства и эксплуатации основных объектов и связанной инфраструктуры — например, архитектурные подсветки зданий, декоративные лампы, праздничная иллюминация и т.п.</w:t>
            </w:r>
          </w:p>
        </w:tc>
      </w:tr>
      <w:tr w:rsidR="00EA5DB3" w:rsidRPr="008D5118" w14:paraId="16449F6D" w14:textId="77777777" w:rsidTr="00AE6339">
        <w:tc>
          <w:tcPr>
            <w:tcW w:w="9715" w:type="dxa"/>
            <w:gridSpan w:val="2"/>
            <w:hideMark/>
          </w:tcPr>
          <w:p w14:paraId="10F15B34" w14:textId="77777777" w:rsidR="00EA5DB3" w:rsidRPr="008D5118" w:rsidRDefault="00EA5DB3" w:rsidP="00AE6339">
            <w:pPr>
              <w:ind w:firstLine="1328"/>
              <w:rPr>
                <w:rFonts w:ascii="Arial" w:hAnsi="Arial" w:cs="Arial"/>
                <w:b/>
                <w:i/>
              </w:rPr>
            </w:pPr>
            <w:proofErr w:type="spellStart"/>
            <w:r w:rsidRPr="007D05C1">
              <w:rPr>
                <w:rFonts w:ascii="Arial" w:hAnsi="Arial" w:cs="Arial"/>
                <w:b/>
                <w:i/>
              </w:rPr>
              <w:lastRenderedPageBreak/>
              <w:t>Рептилии</w:t>
            </w:r>
            <w:proofErr w:type="spellEnd"/>
            <w:r w:rsidRPr="007D05C1">
              <w:rPr>
                <w:rFonts w:ascii="Arial" w:hAnsi="Arial" w:cs="Arial"/>
                <w:b/>
                <w:i/>
              </w:rPr>
              <w:t xml:space="preserve"> (Reptilia) </w:t>
            </w:r>
          </w:p>
        </w:tc>
      </w:tr>
      <w:tr w:rsidR="00EA5DB3" w:rsidRPr="0046435F" w14:paraId="5B46EF4D" w14:textId="77777777" w:rsidTr="00AE6339">
        <w:tc>
          <w:tcPr>
            <w:tcW w:w="2838" w:type="dxa"/>
            <w:hideMark/>
          </w:tcPr>
          <w:p w14:paraId="61A4E1A7" w14:textId="77777777" w:rsidR="00EA5DB3" w:rsidRPr="008D5118" w:rsidRDefault="00EA5DB3" w:rsidP="00AE6339">
            <w:pPr>
              <w:pStyle w:val="TextinTable"/>
              <w:spacing w:line="240" w:lineRule="auto"/>
              <w:rPr>
                <w:color w:val="auto"/>
                <w:sz w:val="20"/>
                <w:szCs w:val="20"/>
              </w:rPr>
            </w:pPr>
            <w:proofErr w:type="spellStart"/>
            <w:r w:rsidRPr="007D05C1">
              <w:rPr>
                <w:color w:val="auto"/>
                <w:sz w:val="20"/>
                <w:szCs w:val="20"/>
              </w:rPr>
              <w:t>все</w:t>
            </w:r>
            <w:proofErr w:type="spellEnd"/>
            <w:r w:rsidRPr="007D05C1">
              <w:rPr>
                <w:color w:val="auto"/>
                <w:sz w:val="20"/>
                <w:szCs w:val="20"/>
              </w:rPr>
              <w:t xml:space="preserve"> </w:t>
            </w:r>
            <w:proofErr w:type="spellStart"/>
            <w:r w:rsidRPr="007D05C1">
              <w:rPr>
                <w:color w:val="auto"/>
                <w:sz w:val="20"/>
                <w:szCs w:val="20"/>
              </w:rPr>
              <w:t>строительные</w:t>
            </w:r>
            <w:proofErr w:type="spellEnd"/>
            <w:r w:rsidRPr="007D05C1">
              <w:rPr>
                <w:color w:val="auto"/>
                <w:sz w:val="20"/>
                <w:szCs w:val="20"/>
              </w:rPr>
              <w:t xml:space="preserve"> </w:t>
            </w:r>
            <w:proofErr w:type="spellStart"/>
            <w:r w:rsidRPr="007D05C1">
              <w:rPr>
                <w:color w:val="auto"/>
                <w:sz w:val="20"/>
                <w:szCs w:val="20"/>
              </w:rPr>
              <w:t>работы</w:t>
            </w:r>
            <w:proofErr w:type="spellEnd"/>
          </w:p>
        </w:tc>
        <w:tc>
          <w:tcPr>
            <w:tcW w:w="6877" w:type="dxa"/>
          </w:tcPr>
          <w:p w14:paraId="0D71A155" w14:textId="13A535A0" w:rsidR="00EA5DB3" w:rsidRPr="00EA5DB3" w:rsidRDefault="00EA5DB3" w:rsidP="00AE6339">
            <w:pPr>
              <w:ind w:left="726"/>
              <w:rPr>
                <w:rFonts w:ascii="Arial" w:hAnsi="Arial" w:cs="Arial"/>
                <w:lang w:val="ru-RU"/>
              </w:rPr>
            </w:pPr>
            <w:r w:rsidRPr="00EA5DB3">
              <w:rPr>
                <w:rFonts w:ascii="Arial" w:eastAsia="TimesNewRomanPSMT" w:hAnsi="Arial" w:cs="Arial"/>
                <w:lang w:val="ru-RU"/>
              </w:rPr>
              <w:t>- График работ должен согласовываться с сезоном размножения рептилий — апрель–май</w:t>
            </w:r>
            <w:r w:rsidR="00013142">
              <w:rPr>
                <w:rFonts w:ascii="Arial" w:eastAsia="TimesNewRomanPSMT" w:hAnsi="Arial" w:cs="Arial"/>
                <w:lang w:val="ru-RU"/>
              </w:rPr>
              <w:t>, чтобы избежать их уничтожения в этот период</w:t>
            </w:r>
            <w:r w:rsidRPr="00EA5DB3">
              <w:rPr>
                <w:rFonts w:ascii="Arial" w:eastAsia="TimesNewRomanPSMT" w:hAnsi="Arial" w:cs="Arial"/>
                <w:lang w:val="ru-RU"/>
              </w:rPr>
              <w:t>.</w:t>
            </w:r>
          </w:p>
        </w:tc>
      </w:tr>
      <w:tr w:rsidR="00EA5DB3" w:rsidRPr="0046435F" w14:paraId="43C01BA6" w14:textId="77777777" w:rsidTr="00AE6339">
        <w:tc>
          <w:tcPr>
            <w:tcW w:w="2838" w:type="dxa"/>
            <w:hideMark/>
          </w:tcPr>
          <w:p w14:paraId="4B574A5E" w14:textId="77777777" w:rsidR="00EA5DB3" w:rsidRPr="00EA5DB3" w:rsidRDefault="00EA5DB3" w:rsidP="00AE6339">
            <w:pPr>
              <w:pStyle w:val="TextinTable"/>
              <w:spacing w:line="240" w:lineRule="auto"/>
              <w:rPr>
                <w:color w:val="auto"/>
                <w:sz w:val="20"/>
                <w:szCs w:val="20"/>
                <w:lang w:val="ru-RU"/>
              </w:rPr>
            </w:pPr>
            <w:r w:rsidRPr="00EA5DB3">
              <w:rPr>
                <w:color w:val="auto"/>
                <w:sz w:val="20"/>
                <w:szCs w:val="20"/>
                <w:lang w:val="ru-RU"/>
              </w:rPr>
              <w:t>Создание временных технологических канав и ям</w:t>
            </w:r>
          </w:p>
        </w:tc>
        <w:tc>
          <w:tcPr>
            <w:tcW w:w="6877" w:type="dxa"/>
            <w:hideMark/>
          </w:tcPr>
          <w:p w14:paraId="6ECCD97A" w14:textId="77777777" w:rsidR="00EA5DB3" w:rsidRPr="00EA5DB3" w:rsidRDefault="00EA5DB3" w:rsidP="00AE6339">
            <w:pPr>
              <w:pStyle w:val="Dash"/>
              <w:spacing w:line="240" w:lineRule="auto"/>
              <w:ind w:left="726" w:firstLine="0"/>
              <w:rPr>
                <w:color w:val="auto"/>
                <w:sz w:val="20"/>
                <w:szCs w:val="20"/>
                <w:lang w:val="ru-RU"/>
              </w:rPr>
            </w:pPr>
            <w:r w:rsidRPr="00EA5DB3">
              <w:rPr>
                <w:color w:val="auto"/>
                <w:sz w:val="20"/>
                <w:szCs w:val="20"/>
                <w:lang w:val="ru-RU"/>
              </w:rPr>
              <w:t>Если необходимо создавать временные технологические канавы или ямы, их необходимо ежедневно инспектировать, извлекать рептилий, оказавшихся внутри, и переносить их в безопасное место</w:t>
            </w:r>
          </w:p>
        </w:tc>
      </w:tr>
      <w:tr w:rsidR="00EA5DB3" w:rsidRPr="008D5118" w14:paraId="3D97118F" w14:textId="77777777" w:rsidTr="00AE6339">
        <w:tc>
          <w:tcPr>
            <w:tcW w:w="9715" w:type="dxa"/>
            <w:gridSpan w:val="2"/>
            <w:hideMark/>
          </w:tcPr>
          <w:p w14:paraId="3BF192BC" w14:textId="77777777" w:rsidR="00EA5DB3" w:rsidRPr="008D5118" w:rsidRDefault="00EA5DB3" w:rsidP="00AE6339">
            <w:pPr>
              <w:ind w:firstLine="1328"/>
              <w:rPr>
                <w:rFonts w:ascii="Arial" w:hAnsi="Arial" w:cs="Arial"/>
                <w:b/>
                <w:i/>
              </w:rPr>
            </w:pPr>
            <w:r>
              <w:rPr>
                <w:rFonts w:ascii="Arial" w:hAnsi="Arial" w:cs="Arial"/>
                <w:b/>
                <w:i/>
                <w:lang w:val="ru-RU"/>
              </w:rPr>
              <w:t>Млекопитающие</w:t>
            </w:r>
            <w:r w:rsidRPr="008D5118">
              <w:rPr>
                <w:rFonts w:ascii="Arial" w:hAnsi="Arial" w:cs="Arial"/>
                <w:b/>
                <w:i/>
              </w:rPr>
              <w:t xml:space="preserve"> (Mammalia)</w:t>
            </w:r>
          </w:p>
        </w:tc>
      </w:tr>
      <w:tr w:rsidR="00EA5DB3" w:rsidRPr="0046435F" w14:paraId="0BF68C49" w14:textId="77777777" w:rsidTr="00AE6339">
        <w:tc>
          <w:tcPr>
            <w:tcW w:w="2838" w:type="dxa"/>
            <w:hideMark/>
          </w:tcPr>
          <w:p w14:paraId="67897DED" w14:textId="77777777" w:rsidR="00EA5DB3" w:rsidRPr="008D5118" w:rsidRDefault="00EA5DB3" w:rsidP="00AE6339">
            <w:pPr>
              <w:pStyle w:val="TextinTable"/>
              <w:spacing w:line="240" w:lineRule="auto"/>
              <w:rPr>
                <w:color w:val="auto"/>
                <w:sz w:val="20"/>
                <w:szCs w:val="20"/>
              </w:rPr>
            </w:pPr>
            <w:proofErr w:type="spellStart"/>
            <w:r w:rsidRPr="007D05C1">
              <w:rPr>
                <w:color w:val="auto"/>
                <w:sz w:val="20"/>
                <w:szCs w:val="20"/>
              </w:rPr>
              <w:t>эксплуатация</w:t>
            </w:r>
            <w:proofErr w:type="spellEnd"/>
            <w:r w:rsidRPr="007D05C1">
              <w:rPr>
                <w:color w:val="auto"/>
                <w:sz w:val="20"/>
                <w:szCs w:val="20"/>
              </w:rPr>
              <w:t xml:space="preserve"> </w:t>
            </w:r>
            <w:proofErr w:type="spellStart"/>
            <w:r w:rsidRPr="007D05C1">
              <w:rPr>
                <w:color w:val="auto"/>
                <w:sz w:val="20"/>
                <w:szCs w:val="20"/>
              </w:rPr>
              <w:t>железной</w:t>
            </w:r>
            <w:proofErr w:type="spellEnd"/>
            <w:r w:rsidRPr="007D05C1">
              <w:rPr>
                <w:color w:val="auto"/>
                <w:sz w:val="20"/>
                <w:szCs w:val="20"/>
              </w:rPr>
              <w:t xml:space="preserve"> </w:t>
            </w:r>
            <w:proofErr w:type="spellStart"/>
            <w:r w:rsidRPr="007D05C1">
              <w:rPr>
                <w:color w:val="auto"/>
                <w:sz w:val="20"/>
                <w:szCs w:val="20"/>
              </w:rPr>
              <w:t>дороги</w:t>
            </w:r>
            <w:proofErr w:type="spellEnd"/>
          </w:p>
        </w:tc>
        <w:tc>
          <w:tcPr>
            <w:tcW w:w="6877" w:type="dxa"/>
            <w:hideMark/>
          </w:tcPr>
          <w:p w14:paraId="20B0EB47" w14:textId="6E47D2AD" w:rsidR="00EA5DB3" w:rsidRPr="00EA5DB3" w:rsidRDefault="00EA5DB3" w:rsidP="00AE6339">
            <w:pPr>
              <w:ind w:left="584"/>
              <w:jc w:val="both"/>
              <w:rPr>
                <w:rFonts w:ascii="Arial" w:hAnsi="Arial" w:cs="Arial"/>
                <w:color w:val="000000"/>
                <w:lang w:val="ru-RU"/>
              </w:rPr>
            </w:pPr>
            <w:r w:rsidRPr="00EA5DB3">
              <w:rPr>
                <w:rFonts w:ascii="Arial" w:hAnsi="Arial" w:cs="Arial"/>
                <w:color w:val="000000"/>
                <w:lang w:val="ru-RU"/>
              </w:rPr>
              <w:t>-</w:t>
            </w:r>
            <w:r w:rsidRPr="007D05C1">
              <w:rPr>
                <w:rStyle w:val="apple-converted-space"/>
                <w:rFonts w:ascii="Arial" w:hAnsi="Arial" w:cs="Arial"/>
                <w:color w:val="000000"/>
              </w:rPr>
              <w:t> </w:t>
            </w:r>
            <w:r w:rsidRPr="00EA5DB3">
              <w:rPr>
                <w:rStyle w:val="affffb"/>
                <w:color w:val="000000"/>
                <w:sz w:val="20"/>
                <w:szCs w:val="20"/>
                <w:lang w:val="ru-RU"/>
              </w:rPr>
              <w:t>Пологий/выравненный откос насыпи</w:t>
            </w:r>
            <w:r w:rsidRPr="007D05C1">
              <w:rPr>
                <w:rStyle w:val="apple-converted-space"/>
                <w:rFonts w:ascii="Arial" w:hAnsi="Arial" w:cs="Arial"/>
                <w:color w:val="000000"/>
              </w:rPr>
              <w:t> </w:t>
            </w:r>
            <w:r w:rsidRPr="00EA5DB3">
              <w:rPr>
                <w:rFonts w:ascii="Arial" w:hAnsi="Arial" w:cs="Arial"/>
                <w:color w:val="000000"/>
                <w:lang w:val="ru-RU"/>
              </w:rPr>
              <w:t>— уклон насыпи изменяется на более пологий, примерно 1:6–1:10 (по сравнению с обычным 1:4), чтобы облегчить движение дикой природы.</w:t>
            </w:r>
            <w:r w:rsidRPr="00EA5DB3">
              <w:rPr>
                <w:rFonts w:ascii="Arial" w:hAnsi="Arial" w:cs="Arial"/>
                <w:color w:val="000000"/>
                <w:lang w:val="ru-RU"/>
              </w:rPr>
              <w:br/>
              <w:t>-</w:t>
            </w:r>
            <w:r w:rsidRPr="007D05C1">
              <w:rPr>
                <w:rStyle w:val="apple-converted-space"/>
                <w:rFonts w:ascii="Arial" w:hAnsi="Arial" w:cs="Arial"/>
                <w:color w:val="000000"/>
              </w:rPr>
              <w:t> </w:t>
            </w:r>
            <w:r w:rsidRPr="00EA5DB3">
              <w:rPr>
                <w:rStyle w:val="affffb"/>
                <w:color w:val="000000"/>
                <w:sz w:val="20"/>
                <w:szCs w:val="20"/>
                <w:lang w:val="ru-RU"/>
              </w:rPr>
              <w:t>Сетка-ограждения</w:t>
            </w:r>
            <w:r w:rsidRPr="007D05C1">
              <w:rPr>
                <w:rStyle w:val="apple-converted-space"/>
                <w:rFonts w:ascii="Arial" w:hAnsi="Arial" w:cs="Arial"/>
                <w:color w:val="000000"/>
              </w:rPr>
              <w:t> </w:t>
            </w:r>
            <w:r w:rsidRPr="00EA5DB3">
              <w:rPr>
                <w:rFonts w:ascii="Arial" w:hAnsi="Arial" w:cs="Arial"/>
                <w:color w:val="000000"/>
                <w:lang w:val="ru-RU"/>
              </w:rPr>
              <w:t>— на большинстве участков железной дороги будет установлено сетчатое ограждение с обеих сторон, за исключением мест перехода животных (са</w:t>
            </w:r>
            <w:r w:rsidR="00013142">
              <w:rPr>
                <w:rFonts w:ascii="Arial" w:hAnsi="Arial" w:cs="Arial"/>
                <w:color w:val="000000"/>
                <w:lang w:val="ru-RU"/>
              </w:rPr>
              <w:t>й</w:t>
            </w:r>
            <w:r w:rsidRPr="00EA5DB3">
              <w:rPr>
                <w:rFonts w:ascii="Arial" w:hAnsi="Arial" w:cs="Arial"/>
                <w:color w:val="000000"/>
                <w:lang w:val="ru-RU"/>
              </w:rPr>
              <w:t>га). Расстояние между переходами примерно 2 км. Вдоль краёв проходов устанавливаются усиленные сетчатые барьеры.</w:t>
            </w:r>
            <w:r w:rsidRPr="00EA5DB3">
              <w:rPr>
                <w:rFonts w:ascii="Arial" w:hAnsi="Arial" w:cs="Arial"/>
                <w:color w:val="000000"/>
                <w:lang w:val="ru-RU"/>
              </w:rPr>
              <w:br/>
              <w:t>-</w:t>
            </w:r>
            <w:r w:rsidRPr="007D05C1">
              <w:rPr>
                <w:rStyle w:val="apple-converted-space"/>
                <w:rFonts w:ascii="Arial" w:hAnsi="Arial" w:cs="Arial"/>
                <w:color w:val="000000"/>
              </w:rPr>
              <w:t> </w:t>
            </w:r>
            <w:r w:rsidRPr="00EA5DB3">
              <w:rPr>
                <w:rStyle w:val="affffb"/>
                <w:color w:val="000000"/>
                <w:sz w:val="20"/>
                <w:szCs w:val="20"/>
                <w:lang w:val="ru-RU"/>
              </w:rPr>
              <w:t>Железнодорожные знаки</w:t>
            </w:r>
            <w:r w:rsidRPr="007D05C1">
              <w:rPr>
                <w:rStyle w:val="apple-converted-space"/>
                <w:rFonts w:ascii="Arial" w:hAnsi="Arial" w:cs="Arial"/>
                <w:color w:val="000000"/>
              </w:rPr>
              <w:t> </w:t>
            </w:r>
            <w:r w:rsidRPr="00EA5DB3">
              <w:rPr>
                <w:rFonts w:ascii="Arial" w:hAnsi="Arial" w:cs="Arial"/>
                <w:color w:val="000000"/>
                <w:lang w:val="ru-RU"/>
              </w:rPr>
              <w:t>— на началах переходов животных устанавливаются предупреждающие знаки для машинистов. Знаки включают: (</w:t>
            </w:r>
            <w:proofErr w:type="spellStart"/>
            <w:r w:rsidRPr="007D05C1">
              <w:rPr>
                <w:rFonts w:ascii="Arial" w:hAnsi="Arial" w:cs="Arial"/>
                <w:color w:val="000000"/>
              </w:rPr>
              <w:t>i</w:t>
            </w:r>
            <w:proofErr w:type="spellEnd"/>
            <w:r w:rsidRPr="00EA5DB3">
              <w:rPr>
                <w:rFonts w:ascii="Arial" w:hAnsi="Arial" w:cs="Arial"/>
                <w:color w:val="000000"/>
                <w:lang w:val="ru-RU"/>
              </w:rPr>
              <w:t>) предупреждающие надписи на казахском и русском языках: «ВНИМАНИЕ! Возможен переход диких животных! Будьте осторожны!»; (</w:t>
            </w:r>
            <w:r w:rsidRPr="007D05C1">
              <w:rPr>
                <w:rFonts w:ascii="Arial" w:hAnsi="Arial" w:cs="Arial"/>
                <w:color w:val="000000"/>
              </w:rPr>
              <w:t>ii</w:t>
            </w:r>
            <w:r w:rsidRPr="00EA5DB3">
              <w:rPr>
                <w:rFonts w:ascii="Arial" w:hAnsi="Arial" w:cs="Arial"/>
                <w:color w:val="000000"/>
                <w:lang w:val="ru-RU"/>
              </w:rPr>
              <w:t>) знаки перехода дороги с</w:t>
            </w:r>
            <w:r w:rsidR="00013142">
              <w:rPr>
                <w:rFonts w:ascii="Arial" w:hAnsi="Arial" w:cs="Arial"/>
                <w:color w:val="000000"/>
                <w:lang w:val="ru-RU"/>
              </w:rPr>
              <w:t>айгаками</w:t>
            </w:r>
            <w:r w:rsidRPr="00EA5DB3">
              <w:rPr>
                <w:rFonts w:ascii="Arial" w:hAnsi="Arial" w:cs="Arial"/>
                <w:color w:val="000000"/>
                <w:lang w:val="ru-RU"/>
              </w:rPr>
              <w:t>, ограничение скорости ≤ 60 км/ч и запрет на использование звуковых сигналов локомотива, так как это может напугать животных и вызвать панику и хаотичное разбегание.</w:t>
            </w:r>
          </w:p>
          <w:p w14:paraId="3E3ED823" w14:textId="77777777" w:rsidR="00EA5DB3" w:rsidRPr="00EA5DB3" w:rsidRDefault="00EA5DB3" w:rsidP="00AE6339">
            <w:pPr>
              <w:pStyle w:val="Dash"/>
              <w:spacing w:line="240" w:lineRule="auto"/>
              <w:rPr>
                <w:color w:val="auto"/>
                <w:sz w:val="20"/>
                <w:szCs w:val="20"/>
                <w:lang w:val="ru-RU"/>
              </w:rPr>
            </w:pPr>
          </w:p>
        </w:tc>
      </w:tr>
      <w:tr w:rsidR="00EA5DB3" w:rsidRPr="0046435F" w14:paraId="55694E99" w14:textId="77777777" w:rsidTr="00AE6339">
        <w:tc>
          <w:tcPr>
            <w:tcW w:w="9715" w:type="dxa"/>
            <w:gridSpan w:val="2"/>
            <w:hideMark/>
          </w:tcPr>
          <w:p w14:paraId="0C7090A2" w14:textId="77777777" w:rsidR="00EA5DB3" w:rsidRPr="00EA5DB3" w:rsidRDefault="00EA5DB3" w:rsidP="00AE6339">
            <w:pPr>
              <w:ind w:firstLine="1328"/>
              <w:rPr>
                <w:rFonts w:ascii="Arial" w:hAnsi="Arial" w:cs="Arial"/>
                <w:b/>
                <w:bCs/>
                <w:i/>
                <w:iCs/>
                <w:lang w:val="ru-RU"/>
              </w:rPr>
            </w:pPr>
            <w:r w:rsidRPr="00EA5DB3">
              <w:rPr>
                <w:rFonts w:ascii="Arial" w:hAnsi="Arial" w:cs="Arial"/>
                <w:b/>
                <w:bCs/>
                <w:i/>
                <w:iCs/>
                <w:lang w:val="ru-RU"/>
              </w:rPr>
              <w:t>Рыбы (</w:t>
            </w:r>
            <w:r w:rsidRPr="00473D5A">
              <w:rPr>
                <w:rFonts w:ascii="Arial" w:hAnsi="Arial" w:cs="Arial"/>
                <w:b/>
                <w:bCs/>
                <w:i/>
                <w:iCs/>
              </w:rPr>
              <w:t>Pisces</w:t>
            </w:r>
            <w:r w:rsidRPr="00EA5DB3">
              <w:rPr>
                <w:rFonts w:ascii="Arial" w:hAnsi="Arial" w:cs="Arial"/>
                <w:b/>
                <w:bCs/>
                <w:i/>
                <w:iCs/>
                <w:lang w:val="ru-RU"/>
              </w:rPr>
              <w:t>) и амфибии (</w:t>
            </w:r>
            <w:r w:rsidRPr="00473D5A">
              <w:rPr>
                <w:rFonts w:ascii="Arial" w:hAnsi="Arial" w:cs="Arial"/>
                <w:b/>
                <w:bCs/>
                <w:i/>
                <w:iCs/>
              </w:rPr>
              <w:t>Amphibia</w:t>
            </w:r>
            <w:r w:rsidRPr="00EA5DB3">
              <w:rPr>
                <w:rFonts w:ascii="Arial" w:hAnsi="Arial" w:cs="Arial"/>
                <w:b/>
                <w:bCs/>
                <w:i/>
                <w:iCs/>
                <w:lang w:val="ru-RU"/>
              </w:rPr>
              <w:t xml:space="preserve">) </w:t>
            </w:r>
          </w:p>
        </w:tc>
      </w:tr>
      <w:tr w:rsidR="00EA5DB3" w:rsidRPr="0046435F" w14:paraId="32872ACD" w14:textId="77777777" w:rsidTr="00AE6339">
        <w:tc>
          <w:tcPr>
            <w:tcW w:w="2838" w:type="dxa"/>
            <w:hideMark/>
          </w:tcPr>
          <w:p w14:paraId="43F922D1" w14:textId="77777777" w:rsidR="00EA5DB3" w:rsidRPr="00473D5A" w:rsidRDefault="00EA5DB3" w:rsidP="00AE6339">
            <w:pPr>
              <w:pStyle w:val="TextinTable"/>
              <w:spacing w:line="240" w:lineRule="auto"/>
              <w:ind w:left="70" w:right="-804" w:firstLine="0"/>
              <w:rPr>
                <w:color w:val="auto"/>
                <w:sz w:val="20"/>
                <w:szCs w:val="20"/>
              </w:rPr>
            </w:pPr>
            <w:proofErr w:type="spellStart"/>
            <w:r w:rsidRPr="00473D5A">
              <w:rPr>
                <w:color w:val="auto"/>
                <w:sz w:val="20"/>
                <w:szCs w:val="20"/>
              </w:rPr>
              <w:t>забор</w:t>
            </w:r>
            <w:proofErr w:type="spellEnd"/>
            <w:r w:rsidRPr="00473D5A">
              <w:rPr>
                <w:color w:val="auto"/>
                <w:sz w:val="20"/>
                <w:szCs w:val="20"/>
              </w:rPr>
              <w:t xml:space="preserve"> </w:t>
            </w:r>
            <w:proofErr w:type="spellStart"/>
            <w:r w:rsidRPr="00473D5A">
              <w:rPr>
                <w:color w:val="auto"/>
                <w:sz w:val="20"/>
                <w:szCs w:val="20"/>
              </w:rPr>
              <w:t>воды</w:t>
            </w:r>
            <w:proofErr w:type="spellEnd"/>
            <w:r w:rsidRPr="00473D5A">
              <w:rPr>
                <w:color w:val="auto"/>
                <w:sz w:val="20"/>
                <w:szCs w:val="20"/>
              </w:rPr>
              <w:t xml:space="preserve"> </w:t>
            </w:r>
            <w:proofErr w:type="spellStart"/>
            <w:r w:rsidRPr="00473D5A">
              <w:rPr>
                <w:color w:val="auto"/>
                <w:sz w:val="20"/>
                <w:szCs w:val="20"/>
              </w:rPr>
              <w:t>из</w:t>
            </w:r>
            <w:proofErr w:type="spellEnd"/>
            <w:r w:rsidRPr="00473D5A">
              <w:rPr>
                <w:color w:val="auto"/>
                <w:sz w:val="20"/>
                <w:szCs w:val="20"/>
              </w:rPr>
              <w:t xml:space="preserve"> </w:t>
            </w:r>
            <w:proofErr w:type="spellStart"/>
            <w:r w:rsidRPr="00473D5A">
              <w:rPr>
                <w:color w:val="auto"/>
                <w:sz w:val="20"/>
                <w:szCs w:val="20"/>
              </w:rPr>
              <w:t>рек</w:t>
            </w:r>
            <w:proofErr w:type="spellEnd"/>
          </w:p>
        </w:tc>
        <w:tc>
          <w:tcPr>
            <w:tcW w:w="6877" w:type="dxa"/>
          </w:tcPr>
          <w:p w14:paraId="10BE2169" w14:textId="77777777" w:rsidR="00013142" w:rsidRDefault="00EA5DB3" w:rsidP="00AE6339">
            <w:pPr>
              <w:pStyle w:val="a0"/>
              <w:numPr>
                <w:ilvl w:val="0"/>
                <w:numId w:val="0"/>
              </w:numPr>
              <w:tabs>
                <w:tab w:val="clear" w:pos="540"/>
                <w:tab w:val="clear" w:pos="542"/>
                <w:tab w:val="left" w:pos="0"/>
              </w:tabs>
              <w:ind w:left="584" w:right="0"/>
              <w:rPr>
                <w:rFonts w:eastAsia="TimesNewRomanPSMT"/>
                <w:color w:val="auto"/>
                <w:sz w:val="20"/>
                <w:szCs w:val="20"/>
                <w:lang w:val="ru-RU"/>
              </w:rPr>
            </w:pPr>
            <w:r w:rsidRPr="00EA5DB3">
              <w:rPr>
                <w:rFonts w:eastAsia="TimesNewRomanPSMT"/>
                <w:color w:val="auto"/>
                <w:sz w:val="20"/>
                <w:szCs w:val="20"/>
                <w:lang w:val="ru-RU"/>
              </w:rPr>
              <w:t>- Установка устройств защиты рыб.</w:t>
            </w:r>
          </w:p>
          <w:p w14:paraId="62C1AF52" w14:textId="77777777" w:rsidR="00013142" w:rsidRDefault="00EA5DB3" w:rsidP="00AE6339">
            <w:pPr>
              <w:pStyle w:val="a0"/>
              <w:numPr>
                <w:ilvl w:val="0"/>
                <w:numId w:val="0"/>
              </w:numPr>
              <w:tabs>
                <w:tab w:val="clear" w:pos="540"/>
                <w:tab w:val="clear" w:pos="542"/>
                <w:tab w:val="left" w:pos="0"/>
              </w:tabs>
              <w:ind w:left="584" w:right="0"/>
              <w:rPr>
                <w:rFonts w:eastAsia="TimesNewRomanPSMT"/>
                <w:color w:val="auto"/>
                <w:sz w:val="20"/>
                <w:szCs w:val="20"/>
                <w:lang w:val="ru-RU"/>
              </w:rPr>
            </w:pPr>
            <w:r w:rsidRPr="00EA5DB3">
              <w:rPr>
                <w:rFonts w:eastAsia="TimesNewRomanPSMT"/>
                <w:color w:val="auto"/>
                <w:sz w:val="20"/>
                <w:szCs w:val="20"/>
                <w:lang w:val="ru-RU"/>
              </w:rPr>
              <w:t>- При выборе места забора воды учитывать следующие условия:</w:t>
            </w:r>
          </w:p>
          <w:p w14:paraId="10B8AA36" w14:textId="77777777" w:rsidR="00013142" w:rsidRDefault="00EA5DB3" w:rsidP="00AE6339">
            <w:pPr>
              <w:pStyle w:val="a0"/>
              <w:numPr>
                <w:ilvl w:val="0"/>
                <w:numId w:val="0"/>
              </w:numPr>
              <w:tabs>
                <w:tab w:val="clear" w:pos="540"/>
                <w:tab w:val="clear" w:pos="542"/>
                <w:tab w:val="left" w:pos="0"/>
              </w:tabs>
              <w:ind w:left="584" w:right="0"/>
              <w:rPr>
                <w:rFonts w:eastAsia="TimesNewRomanPSMT"/>
                <w:color w:val="auto"/>
                <w:sz w:val="20"/>
                <w:szCs w:val="20"/>
                <w:lang w:val="ru-RU"/>
              </w:rPr>
            </w:pPr>
            <w:r w:rsidRPr="00EA5DB3">
              <w:rPr>
                <w:rFonts w:eastAsia="TimesNewRomanPSMT"/>
                <w:color w:val="auto"/>
                <w:sz w:val="20"/>
                <w:szCs w:val="20"/>
                <w:lang w:val="ru-RU"/>
              </w:rPr>
              <w:t>1. Не размещать забор воды в районах нерестилищ или зимовальных ям;</w:t>
            </w:r>
          </w:p>
          <w:p w14:paraId="4FEB3B47" w14:textId="77777777" w:rsidR="00013142" w:rsidRDefault="00EA5DB3" w:rsidP="00AE6339">
            <w:pPr>
              <w:pStyle w:val="a0"/>
              <w:numPr>
                <w:ilvl w:val="0"/>
                <w:numId w:val="0"/>
              </w:numPr>
              <w:tabs>
                <w:tab w:val="clear" w:pos="540"/>
                <w:tab w:val="clear" w:pos="542"/>
                <w:tab w:val="left" w:pos="0"/>
              </w:tabs>
              <w:ind w:left="584" w:right="0"/>
              <w:rPr>
                <w:rFonts w:eastAsia="TimesNewRomanPSMT"/>
                <w:color w:val="auto"/>
                <w:sz w:val="20"/>
                <w:szCs w:val="20"/>
                <w:lang w:val="ru-RU"/>
              </w:rPr>
            </w:pPr>
            <w:r w:rsidRPr="00EA5DB3">
              <w:rPr>
                <w:rFonts w:eastAsia="TimesNewRomanPSMT"/>
                <w:color w:val="auto"/>
                <w:sz w:val="20"/>
                <w:szCs w:val="20"/>
                <w:lang w:val="ru-RU"/>
              </w:rPr>
              <w:t>2. Ограничить забор воды в местах кормления молоди и на миграционных маршрутах;</w:t>
            </w:r>
          </w:p>
          <w:p w14:paraId="47B98098" w14:textId="53932B26" w:rsidR="00EA5DB3" w:rsidRPr="00013142" w:rsidRDefault="00EA5DB3" w:rsidP="00AE6339">
            <w:pPr>
              <w:pStyle w:val="a0"/>
              <w:numPr>
                <w:ilvl w:val="0"/>
                <w:numId w:val="0"/>
              </w:numPr>
              <w:tabs>
                <w:tab w:val="clear" w:pos="540"/>
                <w:tab w:val="clear" w:pos="542"/>
                <w:tab w:val="left" w:pos="0"/>
              </w:tabs>
              <w:ind w:left="584" w:right="0"/>
              <w:rPr>
                <w:lang w:val="ru-RU"/>
              </w:rPr>
            </w:pPr>
            <w:r w:rsidRPr="00EA5DB3">
              <w:rPr>
                <w:rFonts w:eastAsia="TimesNewRomanPSMT"/>
                <w:color w:val="auto"/>
                <w:sz w:val="20"/>
                <w:szCs w:val="20"/>
                <w:lang w:val="ru-RU"/>
              </w:rPr>
              <w:t xml:space="preserve">3. </w:t>
            </w:r>
            <w:r w:rsidRPr="00013142">
              <w:rPr>
                <w:rFonts w:eastAsia="TimesNewRomanPSMT"/>
                <w:color w:val="auto"/>
                <w:sz w:val="20"/>
                <w:szCs w:val="20"/>
                <w:lang w:val="ru-RU"/>
              </w:rPr>
              <w:t>Ограничение забора воды в сумерки и ночное время.</w:t>
            </w:r>
          </w:p>
        </w:tc>
      </w:tr>
      <w:tr w:rsidR="00EA5DB3" w:rsidRPr="0046435F" w14:paraId="4783A0B2" w14:textId="77777777" w:rsidTr="00AE6339">
        <w:tc>
          <w:tcPr>
            <w:tcW w:w="2838" w:type="dxa"/>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22"/>
            </w:tblGrid>
            <w:tr w:rsidR="00EA5DB3" w:rsidRPr="007D05C1" w14:paraId="04C25342" w14:textId="77777777" w:rsidTr="00AE6339">
              <w:trPr>
                <w:tblCellSpacing w:w="15" w:type="dxa"/>
              </w:trPr>
              <w:tc>
                <w:tcPr>
                  <w:tcW w:w="0" w:type="auto"/>
                  <w:vAlign w:val="center"/>
                  <w:hideMark/>
                </w:tcPr>
                <w:p w14:paraId="0681BD50" w14:textId="77777777" w:rsidR="00EA5DB3" w:rsidRDefault="00EA5DB3" w:rsidP="00AE6339">
                  <w:pPr>
                    <w:pStyle w:val="TextinTable"/>
                    <w:ind w:right="-804"/>
                    <w:rPr>
                      <w:sz w:val="20"/>
                      <w:szCs w:val="20"/>
                      <w:lang w:val="ru-RU"/>
                    </w:rPr>
                  </w:pPr>
                  <w:proofErr w:type="spellStart"/>
                  <w:r w:rsidRPr="007D05C1">
                    <w:rPr>
                      <w:sz w:val="20"/>
                      <w:szCs w:val="20"/>
                    </w:rPr>
                    <w:t>Строительные</w:t>
                  </w:r>
                  <w:proofErr w:type="spellEnd"/>
                  <w:r w:rsidRPr="007D05C1">
                    <w:rPr>
                      <w:sz w:val="20"/>
                      <w:szCs w:val="20"/>
                    </w:rPr>
                    <w:t xml:space="preserve"> </w:t>
                  </w:r>
                </w:p>
                <w:p w14:paraId="3A485A70" w14:textId="77777777" w:rsidR="00EA5DB3" w:rsidRPr="007D05C1" w:rsidRDefault="00EA5DB3" w:rsidP="00AE6339">
                  <w:pPr>
                    <w:pStyle w:val="TextinTable"/>
                    <w:ind w:right="-804"/>
                    <w:rPr>
                      <w:sz w:val="20"/>
                      <w:szCs w:val="20"/>
                    </w:rPr>
                  </w:pPr>
                  <w:proofErr w:type="spellStart"/>
                  <w:r w:rsidRPr="007D05C1">
                    <w:rPr>
                      <w:sz w:val="20"/>
                      <w:szCs w:val="20"/>
                    </w:rPr>
                    <w:t>технологические</w:t>
                  </w:r>
                  <w:proofErr w:type="spellEnd"/>
                  <w:r>
                    <w:rPr>
                      <w:sz w:val="20"/>
                      <w:szCs w:val="20"/>
                      <w:lang w:val="ru-RU"/>
                    </w:rPr>
                    <w:t xml:space="preserve"> </w:t>
                  </w:r>
                  <w:proofErr w:type="spellStart"/>
                  <w:r w:rsidRPr="007D05C1">
                    <w:rPr>
                      <w:sz w:val="20"/>
                      <w:szCs w:val="20"/>
                    </w:rPr>
                    <w:t>процессы</w:t>
                  </w:r>
                  <w:proofErr w:type="spellEnd"/>
                </w:p>
              </w:tc>
            </w:tr>
          </w:tbl>
          <w:p w14:paraId="2E00B2EA" w14:textId="77777777" w:rsidR="00EA5DB3" w:rsidRPr="007D05C1" w:rsidRDefault="00EA5DB3" w:rsidP="00AE6339">
            <w:pPr>
              <w:pStyle w:val="TextinTable"/>
              <w:ind w:right="-804"/>
              <w:rPr>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A5DB3" w:rsidRPr="007D05C1" w14:paraId="073606CB" w14:textId="77777777" w:rsidTr="00AE6339">
              <w:trPr>
                <w:tblCellSpacing w:w="15" w:type="dxa"/>
              </w:trPr>
              <w:tc>
                <w:tcPr>
                  <w:tcW w:w="0" w:type="auto"/>
                  <w:vAlign w:val="center"/>
                  <w:hideMark/>
                </w:tcPr>
                <w:p w14:paraId="6BDC8DBA" w14:textId="77777777" w:rsidR="00EA5DB3" w:rsidRPr="007D05C1" w:rsidRDefault="00EA5DB3" w:rsidP="00AE6339">
                  <w:pPr>
                    <w:pStyle w:val="TextinTable"/>
                    <w:ind w:right="-804"/>
                    <w:rPr>
                      <w:sz w:val="20"/>
                      <w:szCs w:val="20"/>
                    </w:rPr>
                  </w:pPr>
                </w:p>
              </w:tc>
            </w:tr>
          </w:tbl>
          <w:p w14:paraId="3EAF54B7" w14:textId="77777777" w:rsidR="00EA5DB3" w:rsidRPr="00473D5A" w:rsidRDefault="00EA5DB3" w:rsidP="00AE6339">
            <w:pPr>
              <w:pStyle w:val="TextinTable"/>
              <w:spacing w:line="240" w:lineRule="auto"/>
              <w:ind w:right="-804"/>
              <w:rPr>
                <w:color w:val="auto"/>
                <w:sz w:val="20"/>
                <w:szCs w:val="20"/>
              </w:rPr>
            </w:pPr>
          </w:p>
        </w:tc>
        <w:tc>
          <w:tcPr>
            <w:tcW w:w="6877" w:type="dxa"/>
            <w:hideMark/>
          </w:tcPr>
          <w:p w14:paraId="5D4285D6" w14:textId="77777777" w:rsidR="00013142" w:rsidRDefault="00EA5DB3" w:rsidP="00AE6339">
            <w:pPr>
              <w:pStyle w:val="Dash"/>
              <w:numPr>
                <w:ilvl w:val="0"/>
                <w:numId w:val="0"/>
              </w:numPr>
              <w:spacing w:line="240" w:lineRule="auto"/>
              <w:ind w:left="780"/>
              <w:rPr>
                <w:color w:val="auto"/>
                <w:sz w:val="20"/>
                <w:szCs w:val="20"/>
                <w:lang w:val="ru-RU"/>
              </w:rPr>
            </w:pPr>
            <w:r w:rsidRPr="00EA5DB3">
              <w:rPr>
                <w:color w:val="auto"/>
                <w:sz w:val="20"/>
                <w:szCs w:val="20"/>
                <w:lang w:val="ru-RU"/>
              </w:rPr>
              <w:t>- Запрет на мытьё оборудования в водоохранных зонах и прибрежных полосах рек.</w:t>
            </w:r>
          </w:p>
          <w:p w14:paraId="6C27E4A5" w14:textId="77777777" w:rsidR="00013142" w:rsidRDefault="00EA5DB3" w:rsidP="00AE6339">
            <w:pPr>
              <w:pStyle w:val="Dash"/>
              <w:numPr>
                <w:ilvl w:val="0"/>
                <w:numId w:val="0"/>
              </w:numPr>
              <w:spacing w:line="240" w:lineRule="auto"/>
              <w:ind w:left="780"/>
              <w:rPr>
                <w:color w:val="auto"/>
                <w:sz w:val="20"/>
                <w:szCs w:val="20"/>
                <w:lang w:val="ru-RU"/>
              </w:rPr>
            </w:pPr>
            <w:r w:rsidRPr="00EA5DB3">
              <w:rPr>
                <w:color w:val="auto"/>
                <w:sz w:val="20"/>
                <w:szCs w:val="20"/>
                <w:lang w:val="ru-RU"/>
              </w:rPr>
              <w:t>- Запрет на заправку топливом и смазочными материалами с целью предотвращения разливов во время строительства.</w:t>
            </w:r>
          </w:p>
          <w:p w14:paraId="7BBC3085" w14:textId="77777777" w:rsidR="00013142" w:rsidRDefault="00EA5DB3" w:rsidP="00AE6339">
            <w:pPr>
              <w:pStyle w:val="Dash"/>
              <w:numPr>
                <w:ilvl w:val="0"/>
                <w:numId w:val="0"/>
              </w:numPr>
              <w:spacing w:line="240" w:lineRule="auto"/>
              <w:ind w:left="780"/>
              <w:rPr>
                <w:color w:val="auto"/>
                <w:sz w:val="20"/>
                <w:szCs w:val="20"/>
                <w:lang w:val="ru-RU"/>
              </w:rPr>
            </w:pPr>
            <w:r w:rsidRPr="00EA5DB3">
              <w:rPr>
                <w:color w:val="auto"/>
                <w:sz w:val="20"/>
                <w:szCs w:val="20"/>
                <w:lang w:val="ru-RU"/>
              </w:rPr>
              <w:t>- Организация своевременного удаления твёрдых отходов от строительных бригад.</w:t>
            </w:r>
          </w:p>
          <w:p w14:paraId="49C1D688" w14:textId="77777777" w:rsidR="00013142" w:rsidRDefault="00EA5DB3" w:rsidP="00AE6339">
            <w:pPr>
              <w:pStyle w:val="Dash"/>
              <w:numPr>
                <w:ilvl w:val="0"/>
                <w:numId w:val="0"/>
              </w:numPr>
              <w:spacing w:line="240" w:lineRule="auto"/>
              <w:ind w:left="780"/>
              <w:rPr>
                <w:color w:val="auto"/>
                <w:sz w:val="20"/>
                <w:szCs w:val="20"/>
                <w:lang w:val="ru-RU"/>
              </w:rPr>
            </w:pPr>
            <w:r w:rsidRPr="00EA5DB3">
              <w:rPr>
                <w:color w:val="auto"/>
                <w:sz w:val="20"/>
                <w:szCs w:val="20"/>
                <w:lang w:val="ru-RU"/>
              </w:rPr>
              <w:t>- Строительство временных бытовых помещений вне водоохранных зон и прибрежных полос.</w:t>
            </w:r>
          </w:p>
          <w:p w14:paraId="6751C872" w14:textId="416E911D" w:rsidR="00EA5DB3" w:rsidRPr="00EA5DB3" w:rsidRDefault="00EA5DB3" w:rsidP="00AE6339">
            <w:pPr>
              <w:pStyle w:val="Dash"/>
              <w:numPr>
                <w:ilvl w:val="0"/>
                <w:numId w:val="0"/>
              </w:numPr>
              <w:spacing w:line="240" w:lineRule="auto"/>
              <w:ind w:left="780"/>
              <w:rPr>
                <w:color w:val="auto"/>
                <w:sz w:val="20"/>
                <w:szCs w:val="20"/>
                <w:lang w:val="ru-RU"/>
              </w:rPr>
            </w:pPr>
            <w:r w:rsidRPr="00EA5DB3">
              <w:rPr>
                <w:color w:val="auto"/>
                <w:sz w:val="20"/>
                <w:szCs w:val="20"/>
                <w:lang w:val="ru-RU"/>
              </w:rPr>
              <w:t>- Запрет на слив сточных вод в русла рек.</w:t>
            </w:r>
          </w:p>
        </w:tc>
      </w:tr>
    </w:tbl>
    <w:p w14:paraId="1FB899FE" w14:textId="77777777" w:rsidR="00EA5DB3" w:rsidRDefault="00EA5DB3" w:rsidP="00EA5DB3">
      <w:pPr>
        <w:rPr>
          <w:rFonts w:ascii="Arial" w:hAnsi="Arial" w:cs="Arial"/>
          <w:lang w:val="ru-RU"/>
        </w:rPr>
      </w:pPr>
    </w:p>
    <w:p w14:paraId="7334539E" w14:textId="77777777" w:rsidR="00741144" w:rsidRDefault="00741144" w:rsidP="00EA5DB3">
      <w:pPr>
        <w:rPr>
          <w:rFonts w:ascii="Arial" w:hAnsi="Arial" w:cs="Arial"/>
          <w:lang w:val="ru-RU"/>
        </w:rPr>
      </w:pPr>
    </w:p>
    <w:p w14:paraId="07F86A23" w14:textId="77777777" w:rsidR="00EA5DB3" w:rsidRDefault="00EA5DB3" w:rsidP="00EA5DB3">
      <w:pPr>
        <w:jc w:val="both"/>
        <w:rPr>
          <w:rFonts w:ascii="Arial" w:hAnsi="Arial" w:cs="Arial"/>
          <w:lang w:val="ru-RU"/>
        </w:rPr>
      </w:pPr>
    </w:p>
    <w:p w14:paraId="600C716B" w14:textId="6D5CD2A7" w:rsidR="00EA5DB3" w:rsidRPr="00741144" w:rsidRDefault="00EA5DB3" w:rsidP="00EA5DB3">
      <w:pPr>
        <w:ind w:left="720"/>
        <w:jc w:val="both"/>
        <w:rPr>
          <w:rFonts w:ascii="Arial" w:hAnsi="Arial" w:cs="Arial"/>
          <w:b/>
          <w:bCs/>
          <w:sz w:val="24"/>
          <w:szCs w:val="24"/>
          <w:lang w:val="ru-RU"/>
        </w:rPr>
      </w:pPr>
      <w:r w:rsidRPr="00741144">
        <w:rPr>
          <w:rFonts w:ascii="Arial" w:hAnsi="Arial" w:cs="Arial"/>
          <w:b/>
          <w:bCs/>
          <w:sz w:val="24"/>
          <w:szCs w:val="24"/>
          <w:lang w:val="ru-RU"/>
        </w:rPr>
        <w:lastRenderedPageBreak/>
        <w:t>8.3.10.2 Биоразнообразие и охраняемые территории</w:t>
      </w:r>
    </w:p>
    <w:p w14:paraId="5867F242" w14:textId="77777777" w:rsidR="00EA5DB3" w:rsidRPr="00741144" w:rsidRDefault="00EA5DB3" w:rsidP="00EA5DB3">
      <w:pPr>
        <w:ind w:left="720"/>
        <w:jc w:val="both"/>
        <w:rPr>
          <w:rFonts w:ascii="Arial" w:hAnsi="Arial" w:cs="Arial"/>
          <w:b/>
          <w:bCs/>
          <w:sz w:val="24"/>
          <w:szCs w:val="24"/>
          <w:lang w:val="ru-RU"/>
        </w:rPr>
      </w:pPr>
    </w:p>
    <w:p w14:paraId="26C5A665" w14:textId="050150B8" w:rsidR="00EA5DB3" w:rsidRPr="00741144" w:rsidRDefault="00EA5DB3" w:rsidP="00EA5DB3">
      <w:pPr>
        <w:jc w:val="both"/>
        <w:rPr>
          <w:rFonts w:ascii="Arial" w:hAnsi="Arial" w:cs="Arial"/>
          <w:sz w:val="24"/>
          <w:szCs w:val="24"/>
          <w:lang w:val="ru-RU"/>
        </w:rPr>
      </w:pPr>
      <w:r w:rsidRPr="00741144">
        <w:rPr>
          <w:rFonts w:ascii="Arial" w:hAnsi="Arial" w:cs="Arial"/>
          <w:b/>
          <w:bCs/>
          <w:sz w:val="24"/>
          <w:szCs w:val="24"/>
        </w:rPr>
        <w:t>A</w:t>
      </w:r>
      <w:r w:rsidRPr="00741144">
        <w:rPr>
          <w:rFonts w:ascii="Arial" w:hAnsi="Arial" w:cs="Arial"/>
          <w:b/>
          <w:bCs/>
          <w:sz w:val="24"/>
          <w:szCs w:val="24"/>
          <w:lang w:val="ru-RU"/>
        </w:rPr>
        <w:t xml:space="preserve">. </w:t>
      </w:r>
      <w:r w:rsidR="00013142" w:rsidRPr="00741144">
        <w:rPr>
          <w:rFonts w:ascii="Arial" w:hAnsi="Arial" w:cs="Arial"/>
          <w:b/>
          <w:bCs/>
          <w:sz w:val="24"/>
          <w:szCs w:val="24"/>
          <w:lang w:val="ru-RU"/>
        </w:rPr>
        <w:t>Ключевые</w:t>
      </w:r>
      <w:r w:rsidRPr="00741144">
        <w:rPr>
          <w:rFonts w:ascii="Arial" w:hAnsi="Arial" w:cs="Arial"/>
          <w:b/>
          <w:bCs/>
          <w:sz w:val="24"/>
          <w:szCs w:val="24"/>
          <w:lang w:val="ru-RU"/>
        </w:rPr>
        <w:t xml:space="preserve"> Орнитологические Территории (</w:t>
      </w:r>
      <w:r w:rsidRPr="00741144">
        <w:rPr>
          <w:rFonts w:ascii="Arial" w:hAnsi="Arial" w:cs="Arial"/>
          <w:b/>
          <w:bCs/>
          <w:sz w:val="24"/>
          <w:szCs w:val="24"/>
        </w:rPr>
        <w:t>IBA</w:t>
      </w:r>
      <w:r w:rsidRPr="00741144">
        <w:rPr>
          <w:rFonts w:ascii="Arial" w:hAnsi="Arial" w:cs="Arial"/>
          <w:b/>
          <w:bCs/>
          <w:sz w:val="24"/>
          <w:szCs w:val="24"/>
          <w:lang w:val="ru-RU"/>
        </w:rPr>
        <w:t>)</w:t>
      </w:r>
    </w:p>
    <w:p w14:paraId="078D310F" w14:textId="5AF502F5" w:rsidR="00EA5DB3" w:rsidRPr="00741144" w:rsidRDefault="00EA5DB3" w:rsidP="00EA5DB3">
      <w:pPr>
        <w:jc w:val="both"/>
        <w:rPr>
          <w:rFonts w:ascii="Arial" w:hAnsi="Arial" w:cs="Arial"/>
          <w:sz w:val="24"/>
          <w:szCs w:val="24"/>
          <w:lang w:val="ru-RU"/>
        </w:rPr>
      </w:pPr>
      <w:r w:rsidRPr="00741144">
        <w:rPr>
          <w:rFonts w:ascii="Arial" w:hAnsi="Arial" w:cs="Arial"/>
          <w:sz w:val="24"/>
          <w:szCs w:val="24"/>
          <w:lang w:val="ru-RU"/>
        </w:rPr>
        <w:t xml:space="preserve">Участок железной дороги </w:t>
      </w:r>
      <w:proofErr w:type="spellStart"/>
      <w:r w:rsidRPr="00741144">
        <w:rPr>
          <w:rFonts w:ascii="Arial" w:hAnsi="Arial" w:cs="Arial"/>
          <w:sz w:val="24"/>
          <w:szCs w:val="24"/>
          <w:lang w:val="ru-RU"/>
        </w:rPr>
        <w:t>Мойынты</w:t>
      </w:r>
      <w:proofErr w:type="spellEnd"/>
      <w:r w:rsidRPr="00741144">
        <w:rPr>
          <w:rFonts w:ascii="Arial" w:hAnsi="Arial" w:cs="Arial"/>
          <w:sz w:val="24"/>
          <w:szCs w:val="24"/>
          <w:lang w:val="ru-RU"/>
        </w:rPr>
        <w:t xml:space="preserve"> – Кызылжар пересекает две </w:t>
      </w:r>
      <w:r w:rsidR="00013142" w:rsidRPr="00741144">
        <w:rPr>
          <w:rFonts w:ascii="Arial" w:hAnsi="Arial" w:cs="Arial"/>
          <w:sz w:val="24"/>
          <w:szCs w:val="24"/>
          <w:lang w:val="ru-RU"/>
        </w:rPr>
        <w:t>Ключевые</w:t>
      </w:r>
      <w:r w:rsidRPr="00741144">
        <w:rPr>
          <w:rFonts w:ascii="Arial" w:hAnsi="Arial" w:cs="Arial"/>
          <w:sz w:val="24"/>
          <w:szCs w:val="24"/>
          <w:lang w:val="ru-RU"/>
        </w:rPr>
        <w:t xml:space="preserve"> Орнитологические Территории (</w:t>
      </w:r>
      <w:r w:rsidRPr="00741144">
        <w:rPr>
          <w:rFonts w:ascii="Arial" w:hAnsi="Arial" w:cs="Arial"/>
          <w:sz w:val="24"/>
          <w:szCs w:val="24"/>
        </w:rPr>
        <w:t>IBA</w:t>
      </w:r>
      <w:r w:rsidRPr="00741144">
        <w:rPr>
          <w:rFonts w:ascii="Arial" w:hAnsi="Arial" w:cs="Arial"/>
          <w:sz w:val="24"/>
          <w:szCs w:val="24"/>
          <w:lang w:val="ru-RU"/>
        </w:rPr>
        <w:t xml:space="preserve">): </w:t>
      </w:r>
      <w:r w:rsidR="00013142" w:rsidRPr="00741144">
        <w:rPr>
          <w:rFonts w:ascii="Arial" w:hAnsi="Arial" w:cs="Arial"/>
          <w:sz w:val="24"/>
          <w:szCs w:val="24"/>
          <w:lang w:val="ru-RU"/>
        </w:rPr>
        <w:t>Низкогорье Ортау</w:t>
      </w:r>
      <w:r w:rsidRPr="00741144">
        <w:rPr>
          <w:rFonts w:ascii="Arial" w:hAnsi="Arial" w:cs="Arial"/>
          <w:sz w:val="24"/>
          <w:szCs w:val="24"/>
          <w:lang w:val="ru-RU"/>
        </w:rPr>
        <w:t xml:space="preserve"> и </w:t>
      </w:r>
      <w:r w:rsidR="00013142" w:rsidRPr="00741144">
        <w:rPr>
          <w:rFonts w:ascii="Arial" w:hAnsi="Arial" w:cs="Arial"/>
          <w:sz w:val="24"/>
          <w:szCs w:val="24"/>
          <w:lang w:val="ru-RU"/>
        </w:rPr>
        <w:t xml:space="preserve">Мелкосопочник </w:t>
      </w:r>
      <w:proofErr w:type="spellStart"/>
      <w:r w:rsidRPr="00741144">
        <w:rPr>
          <w:rFonts w:ascii="Arial" w:hAnsi="Arial" w:cs="Arial"/>
          <w:sz w:val="24"/>
          <w:szCs w:val="24"/>
          <w:lang w:val="ru-RU"/>
        </w:rPr>
        <w:t>Аяк-Бестау</w:t>
      </w:r>
      <w:proofErr w:type="spellEnd"/>
      <w:r w:rsidRPr="00741144">
        <w:rPr>
          <w:rFonts w:ascii="Arial" w:hAnsi="Arial" w:cs="Arial"/>
          <w:sz w:val="24"/>
          <w:szCs w:val="24"/>
          <w:lang w:val="ru-RU"/>
        </w:rPr>
        <w:t xml:space="preserve">. Эти территории признаны критическими местообитаниями в соответствии с </w:t>
      </w:r>
      <w:r w:rsidRPr="00741144">
        <w:rPr>
          <w:rFonts w:ascii="Arial" w:hAnsi="Arial" w:cs="Arial"/>
          <w:sz w:val="24"/>
          <w:szCs w:val="24"/>
        </w:rPr>
        <w:t>IFC</w:t>
      </w:r>
      <w:r w:rsidRPr="00741144">
        <w:rPr>
          <w:rFonts w:ascii="Arial" w:hAnsi="Arial" w:cs="Arial"/>
          <w:sz w:val="24"/>
          <w:szCs w:val="24"/>
          <w:lang w:val="ru-RU"/>
        </w:rPr>
        <w:t xml:space="preserve"> </w:t>
      </w:r>
      <w:r w:rsidRPr="00741144">
        <w:rPr>
          <w:rFonts w:ascii="Arial" w:hAnsi="Arial" w:cs="Arial"/>
          <w:sz w:val="24"/>
          <w:szCs w:val="24"/>
        </w:rPr>
        <w:t>PS</w:t>
      </w:r>
      <w:r w:rsidRPr="00741144">
        <w:rPr>
          <w:rFonts w:ascii="Arial" w:hAnsi="Arial" w:cs="Arial"/>
          <w:sz w:val="24"/>
          <w:szCs w:val="24"/>
          <w:lang w:val="ru-RU"/>
        </w:rPr>
        <w:t xml:space="preserve">6 из-за их значимости для мигрирующих и гнездящихся хищных птиц, степных специалистов и видов, зависящих от водно-болотных угодий. Строительные и эксплуатационные работы в этих зонах могут нарушить связность биоразнообразия, целостность местообитаний и экосистемные услуги, что требует строгого соблюдения мер смягчения воздействия согласно </w:t>
      </w:r>
      <w:r w:rsidRPr="00741144">
        <w:rPr>
          <w:rFonts w:ascii="Arial" w:hAnsi="Arial" w:cs="Arial"/>
          <w:sz w:val="24"/>
          <w:szCs w:val="24"/>
        </w:rPr>
        <w:t>PS</w:t>
      </w:r>
      <w:r w:rsidRPr="00741144">
        <w:rPr>
          <w:rFonts w:ascii="Arial" w:hAnsi="Arial" w:cs="Arial"/>
          <w:sz w:val="24"/>
          <w:szCs w:val="24"/>
          <w:lang w:val="ru-RU"/>
        </w:rPr>
        <w:t>6.</w:t>
      </w:r>
    </w:p>
    <w:p w14:paraId="101966AB" w14:textId="77777777" w:rsidR="00013142" w:rsidRPr="00741144" w:rsidRDefault="00EA5DB3" w:rsidP="00013142">
      <w:pPr>
        <w:spacing w:before="120"/>
        <w:rPr>
          <w:rFonts w:ascii="Arial" w:hAnsi="Arial" w:cs="Arial"/>
          <w:b/>
          <w:bCs/>
          <w:sz w:val="24"/>
          <w:szCs w:val="24"/>
          <w:lang w:val="ru-RU"/>
        </w:rPr>
      </w:pPr>
      <w:r w:rsidRPr="00741144">
        <w:rPr>
          <w:rFonts w:ascii="Arial" w:hAnsi="Arial" w:cs="Arial"/>
          <w:b/>
          <w:bCs/>
          <w:sz w:val="24"/>
          <w:szCs w:val="24"/>
          <w:lang w:val="ru-RU"/>
        </w:rPr>
        <w:t>Происхождение воздействия</w:t>
      </w:r>
    </w:p>
    <w:p w14:paraId="4E9FC10C" w14:textId="250D739F" w:rsidR="00EA5DB3" w:rsidRPr="00741144" w:rsidRDefault="00EA5DB3" w:rsidP="00EA5DB3">
      <w:pPr>
        <w:rPr>
          <w:rFonts w:ascii="Arial" w:hAnsi="Arial" w:cs="Arial"/>
          <w:sz w:val="24"/>
          <w:szCs w:val="24"/>
          <w:lang w:val="ru-RU"/>
        </w:rPr>
      </w:pPr>
      <w:r w:rsidRPr="00741144">
        <w:rPr>
          <w:rFonts w:ascii="Arial" w:hAnsi="Arial" w:cs="Arial"/>
          <w:sz w:val="24"/>
          <w:szCs w:val="24"/>
          <w:lang w:val="ru-RU"/>
        </w:rPr>
        <w:t xml:space="preserve">Эти </w:t>
      </w:r>
      <w:r w:rsidRPr="00741144">
        <w:rPr>
          <w:rFonts w:ascii="Arial" w:hAnsi="Arial" w:cs="Arial"/>
          <w:sz w:val="24"/>
          <w:szCs w:val="24"/>
        </w:rPr>
        <w:t>IBA</w:t>
      </w:r>
      <w:r w:rsidRPr="00741144">
        <w:rPr>
          <w:rFonts w:ascii="Arial" w:hAnsi="Arial" w:cs="Arial"/>
          <w:sz w:val="24"/>
          <w:szCs w:val="24"/>
          <w:lang w:val="ru-RU"/>
        </w:rPr>
        <w:t xml:space="preserve"> поддерживают гнездование, кормление и миграцию исчезающих хищных птиц, степных видов птиц и видов, зависящих от водно-болотных угодий, включённых в Красный список </w:t>
      </w:r>
      <w:r w:rsidRPr="00741144">
        <w:rPr>
          <w:rFonts w:ascii="Arial" w:hAnsi="Arial" w:cs="Arial"/>
          <w:sz w:val="24"/>
          <w:szCs w:val="24"/>
        </w:rPr>
        <w:t>IUCN</w:t>
      </w:r>
      <w:r w:rsidRPr="00741144">
        <w:rPr>
          <w:rFonts w:ascii="Arial" w:hAnsi="Arial" w:cs="Arial"/>
          <w:sz w:val="24"/>
          <w:szCs w:val="24"/>
          <w:lang w:val="ru-RU"/>
        </w:rPr>
        <w:t xml:space="preserve"> и находящихся под охраной Казахстана. Потенциальные источники воздействия:</w:t>
      </w:r>
    </w:p>
    <w:p w14:paraId="61BDD6D4" w14:textId="77777777" w:rsidR="00EA5DB3" w:rsidRPr="00741144" w:rsidRDefault="00EA5DB3" w:rsidP="00EA5DB3">
      <w:pPr>
        <w:widowControl/>
        <w:numPr>
          <w:ilvl w:val="0"/>
          <w:numId w:val="405"/>
        </w:numPr>
        <w:autoSpaceDE/>
        <w:autoSpaceDN/>
        <w:jc w:val="both"/>
        <w:rPr>
          <w:rFonts w:ascii="Arial" w:hAnsi="Arial" w:cs="Arial"/>
          <w:sz w:val="24"/>
          <w:szCs w:val="24"/>
          <w:lang w:val="ru-RU"/>
        </w:rPr>
      </w:pPr>
      <w:r w:rsidRPr="00741144">
        <w:rPr>
          <w:rFonts w:ascii="Arial" w:hAnsi="Arial" w:cs="Arial"/>
          <w:sz w:val="24"/>
          <w:szCs w:val="24"/>
          <w:lang w:val="ru-RU"/>
        </w:rPr>
        <w:t>Потеря и деградация местообитаний из-за строительства насыпи, подъездных дорог и вспомогательных объектов.</w:t>
      </w:r>
    </w:p>
    <w:p w14:paraId="4AE76B51" w14:textId="77777777" w:rsidR="00EA5DB3" w:rsidRPr="00741144" w:rsidRDefault="00EA5DB3" w:rsidP="00EA5DB3">
      <w:pPr>
        <w:widowControl/>
        <w:numPr>
          <w:ilvl w:val="0"/>
          <w:numId w:val="405"/>
        </w:numPr>
        <w:autoSpaceDE/>
        <w:autoSpaceDN/>
        <w:jc w:val="both"/>
        <w:rPr>
          <w:rFonts w:ascii="Arial" w:hAnsi="Arial" w:cs="Arial"/>
          <w:sz w:val="24"/>
          <w:szCs w:val="24"/>
          <w:lang w:val="ru-RU"/>
        </w:rPr>
      </w:pPr>
      <w:r w:rsidRPr="00741144">
        <w:rPr>
          <w:rFonts w:ascii="Arial" w:hAnsi="Arial" w:cs="Arial"/>
          <w:sz w:val="24"/>
          <w:szCs w:val="24"/>
          <w:lang w:val="ru-RU"/>
        </w:rPr>
        <w:t>Беспокойство гнездящихся и мигрирующих птиц от шума, вибраций, освещения и увеличенного присутствия людей.</w:t>
      </w:r>
    </w:p>
    <w:p w14:paraId="2B0CD646" w14:textId="77777777" w:rsidR="00EA5DB3" w:rsidRPr="00741144" w:rsidRDefault="00EA5DB3" w:rsidP="00EA5DB3">
      <w:pPr>
        <w:widowControl/>
        <w:numPr>
          <w:ilvl w:val="0"/>
          <w:numId w:val="405"/>
        </w:numPr>
        <w:autoSpaceDE/>
        <w:autoSpaceDN/>
        <w:jc w:val="both"/>
        <w:rPr>
          <w:rFonts w:ascii="Arial" w:hAnsi="Arial" w:cs="Arial"/>
          <w:sz w:val="24"/>
          <w:szCs w:val="24"/>
          <w:lang w:val="ru-RU"/>
        </w:rPr>
      </w:pPr>
      <w:r w:rsidRPr="00741144">
        <w:rPr>
          <w:rFonts w:ascii="Arial" w:hAnsi="Arial" w:cs="Arial"/>
          <w:sz w:val="24"/>
          <w:szCs w:val="24"/>
          <w:lang w:val="ru-RU"/>
        </w:rPr>
        <w:t>Риск столкновений и поражения электрическим током от движения поездов и инфраструктуры электроснабжения.</w:t>
      </w:r>
    </w:p>
    <w:p w14:paraId="2684F8B9" w14:textId="77777777" w:rsidR="00EA5DB3" w:rsidRPr="00741144" w:rsidRDefault="00EA5DB3" w:rsidP="00EA5DB3">
      <w:pPr>
        <w:widowControl/>
        <w:numPr>
          <w:ilvl w:val="0"/>
          <w:numId w:val="405"/>
        </w:numPr>
        <w:autoSpaceDE/>
        <w:autoSpaceDN/>
        <w:jc w:val="both"/>
        <w:rPr>
          <w:rFonts w:ascii="Arial" w:hAnsi="Arial" w:cs="Arial"/>
          <w:sz w:val="24"/>
          <w:szCs w:val="24"/>
          <w:lang w:val="ru-RU"/>
        </w:rPr>
      </w:pPr>
      <w:r w:rsidRPr="00741144">
        <w:rPr>
          <w:rFonts w:ascii="Arial" w:hAnsi="Arial" w:cs="Arial"/>
          <w:sz w:val="24"/>
          <w:szCs w:val="24"/>
          <w:lang w:val="ru-RU"/>
        </w:rPr>
        <w:t>Фрагментация и барьерные эффекты, снижающие экологическую связность между критическими местообитаниями.</w:t>
      </w:r>
    </w:p>
    <w:p w14:paraId="56469B03" w14:textId="77777777" w:rsidR="00EA5DB3" w:rsidRPr="00741144" w:rsidRDefault="00EA5DB3" w:rsidP="00EA5DB3">
      <w:pPr>
        <w:widowControl/>
        <w:numPr>
          <w:ilvl w:val="0"/>
          <w:numId w:val="405"/>
        </w:numPr>
        <w:autoSpaceDE/>
        <w:autoSpaceDN/>
        <w:jc w:val="both"/>
        <w:rPr>
          <w:rFonts w:ascii="Arial" w:hAnsi="Arial" w:cs="Arial"/>
          <w:sz w:val="24"/>
          <w:szCs w:val="24"/>
          <w:lang w:val="ru-RU"/>
        </w:rPr>
      </w:pPr>
      <w:r w:rsidRPr="00741144">
        <w:rPr>
          <w:rFonts w:ascii="Arial" w:hAnsi="Arial" w:cs="Arial"/>
          <w:sz w:val="24"/>
          <w:szCs w:val="24"/>
          <w:lang w:val="ru-RU"/>
        </w:rPr>
        <w:t>Загрязнение и изменение гидрологии, влияющее на водно-болотные и степные экосистемы через стоки, осадки или случайные разливы.</w:t>
      </w:r>
    </w:p>
    <w:p w14:paraId="6DB598B4" w14:textId="77777777" w:rsidR="00EA5DB3" w:rsidRPr="00741144" w:rsidRDefault="00EA5DB3" w:rsidP="00EA5DB3">
      <w:pPr>
        <w:jc w:val="both"/>
        <w:rPr>
          <w:rFonts w:ascii="Arial" w:hAnsi="Arial" w:cs="Arial"/>
          <w:sz w:val="24"/>
          <w:szCs w:val="24"/>
          <w:lang w:val="ru-RU"/>
        </w:rPr>
      </w:pPr>
      <w:r w:rsidRPr="00741144">
        <w:rPr>
          <w:rFonts w:ascii="Arial" w:hAnsi="Arial" w:cs="Arial"/>
          <w:sz w:val="24"/>
          <w:szCs w:val="24"/>
          <w:lang w:val="ru-RU"/>
        </w:rPr>
        <w:t xml:space="preserve">Из-за экологической значимости этих </w:t>
      </w:r>
      <w:r w:rsidRPr="00741144">
        <w:rPr>
          <w:rFonts w:ascii="Arial" w:hAnsi="Arial" w:cs="Arial"/>
          <w:sz w:val="24"/>
          <w:szCs w:val="24"/>
        </w:rPr>
        <w:t>IBA</w:t>
      </w:r>
      <w:r w:rsidRPr="00741144">
        <w:rPr>
          <w:rFonts w:ascii="Arial" w:hAnsi="Arial" w:cs="Arial"/>
          <w:sz w:val="24"/>
          <w:szCs w:val="24"/>
          <w:lang w:val="ru-RU"/>
        </w:rPr>
        <w:t xml:space="preserve">, работы проекта требуют строгого соблюдения иерархии мер </w:t>
      </w:r>
      <w:r w:rsidRPr="00741144">
        <w:rPr>
          <w:rFonts w:ascii="Arial" w:hAnsi="Arial" w:cs="Arial"/>
          <w:sz w:val="24"/>
          <w:szCs w:val="24"/>
        </w:rPr>
        <w:t>PS</w:t>
      </w:r>
      <w:r w:rsidRPr="00741144">
        <w:rPr>
          <w:rFonts w:ascii="Arial" w:hAnsi="Arial" w:cs="Arial"/>
          <w:sz w:val="24"/>
          <w:szCs w:val="24"/>
          <w:lang w:val="ru-RU"/>
        </w:rPr>
        <w:t>6 (избегание, минимизация, восстановление, компенсационные меры при необходимости) для обеспечения отсутствия чистых потерь и, по возможности, прироста ценности критических местообитаний.</w:t>
      </w:r>
    </w:p>
    <w:p w14:paraId="0448E785" w14:textId="7B2B77CE" w:rsidR="00EA5DB3" w:rsidRPr="00741144" w:rsidRDefault="00EA5DB3" w:rsidP="00013142">
      <w:pPr>
        <w:spacing w:before="120"/>
        <w:jc w:val="both"/>
        <w:rPr>
          <w:rFonts w:ascii="Arial" w:hAnsi="Arial" w:cs="Arial"/>
          <w:sz w:val="24"/>
          <w:szCs w:val="24"/>
          <w:lang w:val="ru-RU"/>
        </w:rPr>
      </w:pPr>
      <w:r w:rsidRPr="00741144">
        <w:rPr>
          <w:rFonts w:ascii="Arial" w:hAnsi="Arial" w:cs="Arial"/>
          <w:b/>
          <w:bCs/>
          <w:sz w:val="24"/>
          <w:szCs w:val="24"/>
        </w:rPr>
        <w:t>B</w:t>
      </w:r>
      <w:r w:rsidRPr="00741144">
        <w:rPr>
          <w:rFonts w:ascii="Arial" w:hAnsi="Arial" w:cs="Arial"/>
          <w:b/>
          <w:bCs/>
          <w:sz w:val="24"/>
          <w:szCs w:val="24"/>
          <w:lang w:val="ru-RU"/>
        </w:rPr>
        <w:t xml:space="preserve">. </w:t>
      </w:r>
      <w:proofErr w:type="spellStart"/>
      <w:r w:rsidR="00013142" w:rsidRPr="00741144">
        <w:rPr>
          <w:rFonts w:ascii="Arial" w:hAnsi="Arial" w:cs="Arial"/>
          <w:b/>
          <w:bCs/>
          <w:sz w:val="24"/>
          <w:szCs w:val="24"/>
          <w:lang w:val="ru-RU"/>
        </w:rPr>
        <w:t>Андасайский</w:t>
      </w:r>
      <w:proofErr w:type="spellEnd"/>
      <w:r w:rsidR="00013142" w:rsidRPr="00741144">
        <w:rPr>
          <w:rFonts w:ascii="Arial" w:hAnsi="Arial" w:cs="Arial"/>
          <w:b/>
          <w:bCs/>
          <w:sz w:val="24"/>
          <w:szCs w:val="24"/>
          <w:lang w:val="ru-RU"/>
        </w:rPr>
        <w:t xml:space="preserve"> г</w:t>
      </w:r>
      <w:r w:rsidRPr="00741144">
        <w:rPr>
          <w:rFonts w:ascii="Arial" w:hAnsi="Arial" w:cs="Arial"/>
          <w:b/>
          <w:bCs/>
          <w:sz w:val="24"/>
          <w:szCs w:val="24"/>
          <w:lang w:val="ru-RU"/>
        </w:rPr>
        <w:t xml:space="preserve">осударственный природный заказник </w:t>
      </w:r>
    </w:p>
    <w:p w14:paraId="7BE69E66" w14:textId="266AA832" w:rsidR="00EA5DB3" w:rsidRPr="00741144" w:rsidRDefault="00EA5DB3" w:rsidP="00EA5DB3">
      <w:pPr>
        <w:jc w:val="both"/>
        <w:rPr>
          <w:rFonts w:ascii="Arial" w:hAnsi="Arial" w:cs="Arial"/>
          <w:sz w:val="24"/>
          <w:szCs w:val="24"/>
          <w:lang w:val="ru-RU"/>
        </w:rPr>
      </w:pPr>
      <w:r w:rsidRPr="00741144">
        <w:rPr>
          <w:rFonts w:ascii="Arial" w:hAnsi="Arial" w:cs="Arial"/>
          <w:sz w:val="24"/>
          <w:szCs w:val="24"/>
          <w:lang w:val="ru-RU"/>
        </w:rPr>
        <w:t xml:space="preserve">Коридор железной дороги пересекает кластер 2 </w:t>
      </w:r>
      <w:proofErr w:type="spellStart"/>
      <w:r w:rsidR="00013142" w:rsidRPr="00741144">
        <w:rPr>
          <w:rFonts w:ascii="Arial" w:hAnsi="Arial" w:cs="Arial"/>
          <w:sz w:val="24"/>
          <w:szCs w:val="24"/>
          <w:lang w:val="ru-RU"/>
        </w:rPr>
        <w:t>Андасайского</w:t>
      </w:r>
      <w:proofErr w:type="spellEnd"/>
      <w:r w:rsidR="00013142" w:rsidRPr="00741144">
        <w:rPr>
          <w:rFonts w:ascii="Arial" w:hAnsi="Arial" w:cs="Arial"/>
          <w:sz w:val="24"/>
          <w:szCs w:val="24"/>
          <w:lang w:val="ru-RU"/>
        </w:rPr>
        <w:t xml:space="preserve"> </w:t>
      </w:r>
      <w:r w:rsidRPr="00741144">
        <w:rPr>
          <w:rFonts w:ascii="Arial" w:hAnsi="Arial" w:cs="Arial"/>
          <w:sz w:val="24"/>
          <w:szCs w:val="24"/>
          <w:lang w:val="ru-RU"/>
        </w:rPr>
        <w:t xml:space="preserve">заказника. Все работы </w:t>
      </w:r>
      <w:r w:rsidRPr="00741144">
        <w:rPr>
          <w:rFonts w:ascii="Arial" w:hAnsi="Arial" w:cs="Arial"/>
          <w:sz w:val="24"/>
          <w:szCs w:val="24"/>
        </w:rPr>
        <w:t>KTZ</w:t>
      </w:r>
      <w:r w:rsidRPr="00741144">
        <w:rPr>
          <w:rFonts w:ascii="Arial" w:hAnsi="Arial" w:cs="Arial"/>
          <w:sz w:val="24"/>
          <w:szCs w:val="24"/>
          <w:lang w:val="ru-RU"/>
        </w:rPr>
        <w:t>, подрядчика и субподрядчиков должны соответствовать закон</w:t>
      </w:r>
      <w:r w:rsidR="00013142" w:rsidRPr="00741144">
        <w:rPr>
          <w:rFonts w:ascii="Arial" w:hAnsi="Arial" w:cs="Arial"/>
          <w:sz w:val="24"/>
          <w:szCs w:val="24"/>
          <w:lang w:val="ru-RU"/>
        </w:rPr>
        <w:t>у об ООПТ</w:t>
      </w:r>
      <w:r w:rsidRPr="00741144">
        <w:rPr>
          <w:rFonts w:ascii="Arial" w:hAnsi="Arial" w:cs="Arial"/>
          <w:sz w:val="24"/>
          <w:szCs w:val="24"/>
          <w:lang w:val="ru-RU"/>
        </w:rPr>
        <w:t xml:space="preserve"> и условиям разрешений, а также требованиям </w:t>
      </w:r>
      <w:r w:rsidRPr="00741144">
        <w:rPr>
          <w:rFonts w:ascii="Arial" w:hAnsi="Arial" w:cs="Arial"/>
          <w:sz w:val="24"/>
          <w:szCs w:val="24"/>
        </w:rPr>
        <w:t>IFC</w:t>
      </w:r>
      <w:r w:rsidRPr="00741144">
        <w:rPr>
          <w:rFonts w:ascii="Arial" w:hAnsi="Arial" w:cs="Arial"/>
          <w:sz w:val="24"/>
          <w:szCs w:val="24"/>
          <w:lang w:val="ru-RU"/>
        </w:rPr>
        <w:t xml:space="preserve"> </w:t>
      </w:r>
      <w:r w:rsidRPr="00741144">
        <w:rPr>
          <w:rFonts w:ascii="Arial" w:hAnsi="Arial" w:cs="Arial"/>
          <w:sz w:val="24"/>
          <w:szCs w:val="24"/>
        </w:rPr>
        <w:t>PS</w:t>
      </w:r>
      <w:r w:rsidRPr="00741144">
        <w:rPr>
          <w:rFonts w:ascii="Arial" w:hAnsi="Arial" w:cs="Arial"/>
          <w:sz w:val="24"/>
          <w:szCs w:val="24"/>
          <w:lang w:val="ru-RU"/>
        </w:rPr>
        <w:t>6. Оценка биоразнообразия включала полевые обследования и консультации со стейкхолдерами, с акцентом на чувствительность местообитаний, виды интереса (включая маршруты миграции) и возможности избегания/минимизации воздействия.</w:t>
      </w:r>
    </w:p>
    <w:p w14:paraId="59579B06" w14:textId="77777777" w:rsidR="00EA5DB3" w:rsidRPr="00741144" w:rsidRDefault="00EA5DB3" w:rsidP="00EA5DB3">
      <w:pPr>
        <w:jc w:val="both"/>
        <w:rPr>
          <w:rFonts w:ascii="Arial" w:hAnsi="Arial" w:cs="Arial"/>
          <w:b/>
          <w:bCs/>
          <w:sz w:val="24"/>
          <w:szCs w:val="24"/>
          <w:lang w:val="ru-RU"/>
        </w:rPr>
      </w:pPr>
    </w:p>
    <w:p w14:paraId="10E32BA5" w14:textId="77777777" w:rsidR="00EA5DB3" w:rsidRPr="00741144" w:rsidRDefault="00EA5DB3" w:rsidP="00EA5DB3">
      <w:pPr>
        <w:jc w:val="both"/>
        <w:rPr>
          <w:rFonts w:ascii="Arial" w:hAnsi="Arial" w:cs="Arial"/>
          <w:sz w:val="24"/>
          <w:szCs w:val="24"/>
        </w:rPr>
      </w:pPr>
      <w:proofErr w:type="spellStart"/>
      <w:r w:rsidRPr="00741144">
        <w:rPr>
          <w:rFonts w:ascii="Arial" w:hAnsi="Arial" w:cs="Arial"/>
          <w:b/>
          <w:bCs/>
          <w:sz w:val="24"/>
          <w:szCs w:val="24"/>
        </w:rPr>
        <w:t>Происхождение</w:t>
      </w:r>
      <w:proofErr w:type="spellEnd"/>
      <w:r w:rsidRPr="00741144">
        <w:rPr>
          <w:rFonts w:ascii="Arial" w:hAnsi="Arial" w:cs="Arial"/>
          <w:b/>
          <w:bCs/>
          <w:sz w:val="24"/>
          <w:szCs w:val="24"/>
        </w:rPr>
        <w:t xml:space="preserve"> </w:t>
      </w:r>
      <w:proofErr w:type="spellStart"/>
      <w:r w:rsidRPr="00741144">
        <w:rPr>
          <w:rFonts w:ascii="Arial" w:hAnsi="Arial" w:cs="Arial"/>
          <w:b/>
          <w:bCs/>
          <w:sz w:val="24"/>
          <w:szCs w:val="24"/>
        </w:rPr>
        <w:t>воздействия</w:t>
      </w:r>
      <w:proofErr w:type="spellEnd"/>
    </w:p>
    <w:p w14:paraId="760E1315" w14:textId="3FB9310E" w:rsidR="00EA5DB3" w:rsidRPr="00741144" w:rsidRDefault="00EA5DB3" w:rsidP="00EA5DB3">
      <w:pPr>
        <w:widowControl/>
        <w:numPr>
          <w:ilvl w:val="0"/>
          <w:numId w:val="406"/>
        </w:numPr>
        <w:autoSpaceDE/>
        <w:autoSpaceDN/>
        <w:jc w:val="both"/>
        <w:rPr>
          <w:rFonts w:ascii="Arial" w:hAnsi="Arial" w:cs="Arial"/>
          <w:sz w:val="24"/>
          <w:szCs w:val="24"/>
          <w:lang w:val="ru-RU"/>
        </w:rPr>
      </w:pPr>
      <w:r w:rsidRPr="00741144">
        <w:rPr>
          <w:rFonts w:ascii="Arial" w:hAnsi="Arial" w:cs="Arial"/>
          <w:b/>
          <w:bCs/>
          <w:sz w:val="24"/>
          <w:szCs w:val="24"/>
          <w:lang w:val="ru-RU"/>
        </w:rPr>
        <w:t>Виды и перемещения</w:t>
      </w:r>
      <w:r w:rsidRPr="00741144">
        <w:rPr>
          <w:rFonts w:ascii="Arial" w:hAnsi="Arial" w:cs="Arial"/>
          <w:sz w:val="24"/>
          <w:szCs w:val="24"/>
          <w:lang w:val="ru-RU"/>
        </w:rPr>
        <w:t xml:space="preserve">: Выравнивание проходит через миграционный ареал южной </w:t>
      </w:r>
      <w:r w:rsidR="00013142" w:rsidRPr="00741144">
        <w:rPr>
          <w:rFonts w:ascii="Arial" w:hAnsi="Arial" w:cs="Arial"/>
          <w:sz w:val="24"/>
          <w:szCs w:val="24"/>
          <w:lang w:val="ru-RU"/>
        </w:rPr>
        <w:t xml:space="preserve">части </w:t>
      </w:r>
      <w:proofErr w:type="spellStart"/>
      <w:r w:rsidR="00013142" w:rsidRPr="00741144">
        <w:rPr>
          <w:rFonts w:ascii="Arial" w:hAnsi="Arial" w:cs="Arial"/>
          <w:sz w:val="24"/>
          <w:szCs w:val="24"/>
          <w:lang w:val="ru-RU"/>
        </w:rPr>
        <w:t>бетпакдалинской</w:t>
      </w:r>
      <w:proofErr w:type="spellEnd"/>
      <w:r w:rsidR="00013142" w:rsidRPr="00741144">
        <w:rPr>
          <w:rFonts w:ascii="Arial" w:hAnsi="Arial" w:cs="Arial"/>
          <w:sz w:val="24"/>
          <w:szCs w:val="24"/>
          <w:lang w:val="ru-RU"/>
        </w:rPr>
        <w:t xml:space="preserve"> </w:t>
      </w:r>
      <w:r w:rsidRPr="00741144">
        <w:rPr>
          <w:rFonts w:ascii="Arial" w:hAnsi="Arial" w:cs="Arial"/>
          <w:sz w:val="24"/>
          <w:szCs w:val="24"/>
          <w:lang w:val="ru-RU"/>
        </w:rPr>
        <w:t>популяции сайги и пересекает ареалы</w:t>
      </w:r>
      <w:r w:rsidR="00013142" w:rsidRPr="00741144">
        <w:rPr>
          <w:rFonts w:ascii="Arial" w:hAnsi="Arial" w:cs="Arial"/>
          <w:sz w:val="24"/>
          <w:szCs w:val="24"/>
          <w:lang w:val="ru-RU"/>
        </w:rPr>
        <w:t xml:space="preserve"> архара</w:t>
      </w:r>
      <w:r w:rsidRPr="00741144">
        <w:rPr>
          <w:rFonts w:ascii="Arial" w:hAnsi="Arial" w:cs="Arial"/>
          <w:sz w:val="24"/>
          <w:szCs w:val="24"/>
          <w:lang w:val="ru-RU"/>
        </w:rPr>
        <w:t xml:space="preserve"> (</w:t>
      </w:r>
      <w:r w:rsidRPr="00741144">
        <w:rPr>
          <w:rFonts w:ascii="Arial" w:hAnsi="Arial" w:cs="Arial"/>
          <w:sz w:val="24"/>
          <w:szCs w:val="24"/>
        </w:rPr>
        <w:t>Ovis</w:t>
      </w:r>
      <w:r w:rsidRPr="00741144">
        <w:rPr>
          <w:rFonts w:ascii="Arial" w:hAnsi="Arial" w:cs="Arial"/>
          <w:sz w:val="24"/>
          <w:szCs w:val="24"/>
          <w:lang w:val="ru-RU"/>
        </w:rPr>
        <w:t xml:space="preserve"> </w:t>
      </w:r>
      <w:proofErr w:type="spellStart"/>
      <w:r w:rsidRPr="00741144">
        <w:rPr>
          <w:rFonts w:ascii="Arial" w:hAnsi="Arial" w:cs="Arial"/>
          <w:sz w:val="24"/>
          <w:szCs w:val="24"/>
        </w:rPr>
        <w:t>ammon</w:t>
      </w:r>
      <w:proofErr w:type="spellEnd"/>
      <w:r w:rsidRPr="00741144">
        <w:rPr>
          <w:rFonts w:ascii="Arial" w:hAnsi="Arial" w:cs="Arial"/>
          <w:sz w:val="24"/>
          <w:szCs w:val="24"/>
          <w:lang w:val="ru-RU"/>
        </w:rPr>
        <w:t xml:space="preserve">), беркута, степного орла, </w:t>
      </w:r>
      <w:r w:rsidR="00013142" w:rsidRPr="00741144">
        <w:rPr>
          <w:rFonts w:ascii="Arial" w:hAnsi="Arial" w:cs="Arial"/>
          <w:sz w:val="24"/>
          <w:szCs w:val="24"/>
          <w:lang w:val="ru-RU"/>
        </w:rPr>
        <w:t>могильника</w:t>
      </w:r>
      <w:r w:rsidRPr="00741144">
        <w:rPr>
          <w:rFonts w:ascii="Arial" w:hAnsi="Arial" w:cs="Arial"/>
          <w:sz w:val="24"/>
          <w:szCs w:val="24"/>
          <w:lang w:val="ru-RU"/>
        </w:rPr>
        <w:t xml:space="preserve">, </w:t>
      </w:r>
      <w:r w:rsidR="00013142" w:rsidRPr="00741144">
        <w:rPr>
          <w:rFonts w:ascii="Arial" w:hAnsi="Arial" w:cs="Arial"/>
          <w:sz w:val="24"/>
          <w:szCs w:val="24"/>
          <w:lang w:val="ru-RU"/>
        </w:rPr>
        <w:t>дрофы, стрепета и других редких видов</w:t>
      </w:r>
      <w:r w:rsidRPr="00741144">
        <w:rPr>
          <w:rFonts w:ascii="Arial" w:hAnsi="Arial" w:cs="Arial"/>
          <w:sz w:val="24"/>
          <w:szCs w:val="24"/>
          <w:lang w:val="ru-RU"/>
        </w:rPr>
        <w:t xml:space="preserve">. Сайга и </w:t>
      </w:r>
      <w:r w:rsidR="00013142" w:rsidRPr="00741144">
        <w:rPr>
          <w:rFonts w:ascii="Arial" w:hAnsi="Arial" w:cs="Arial"/>
          <w:sz w:val="24"/>
          <w:szCs w:val="24"/>
          <w:lang w:val="ru-RU"/>
        </w:rPr>
        <w:t>архар</w:t>
      </w:r>
      <w:r w:rsidRPr="00741144">
        <w:rPr>
          <w:rFonts w:ascii="Arial" w:hAnsi="Arial" w:cs="Arial"/>
          <w:sz w:val="24"/>
          <w:szCs w:val="24"/>
          <w:lang w:val="ru-RU"/>
        </w:rPr>
        <w:t xml:space="preserve"> относятся к </w:t>
      </w:r>
      <w:r w:rsidRPr="00741144">
        <w:rPr>
          <w:rFonts w:ascii="Arial" w:hAnsi="Arial" w:cs="Arial"/>
          <w:sz w:val="24"/>
          <w:szCs w:val="24"/>
        </w:rPr>
        <w:t>Near</w:t>
      </w:r>
      <w:r w:rsidRPr="00741144">
        <w:rPr>
          <w:rFonts w:ascii="Arial" w:hAnsi="Arial" w:cs="Arial"/>
          <w:sz w:val="24"/>
          <w:szCs w:val="24"/>
          <w:lang w:val="ru-RU"/>
        </w:rPr>
        <w:t xml:space="preserve"> </w:t>
      </w:r>
      <w:r w:rsidRPr="00741144">
        <w:rPr>
          <w:rFonts w:ascii="Arial" w:hAnsi="Arial" w:cs="Arial"/>
          <w:sz w:val="24"/>
          <w:szCs w:val="24"/>
        </w:rPr>
        <w:t>Threatened</w:t>
      </w:r>
      <w:r w:rsidRPr="00741144">
        <w:rPr>
          <w:rFonts w:ascii="Arial" w:hAnsi="Arial" w:cs="Arial"/>
          <w:sz w:val="24"/>
          <w:szCs w:val="24"/>
          <w:lang w:val="ru-RU"/>
        </w:rPr>
        <w:t xml:space="preserve"> (</w:t>
      </w:r>
      <w:r w:rsidRPr="00741144">
        <w:rPr>
          <w:rFonts w:ascii="Arial" w:hAnsi="Arial" w:cs="Arial"/>
          <w:sz w:val="24"/>
          <w:szCs w:val="24"/>
        </w:rPr>
        <w:t>IUCN</w:t>
      </w:r>
      <w:r w:rsidRPr="00741144">
        <w:rPr>
          <w:rFonts w:ascii="Arial" w:hAnsi="Arial" w:cs="Arial"/>
          <w:sz w:val="24"/>
          <w:szCs w:val="24"/>
          <w:lang w:val="ru-RU"/>
        </w:rPr>
        <w:t>), несколько хищников – в Красной книге Казахстана.</w:t>
      </w:r>
    </w:p>
    <w:p w14:paraId="14FF0B09" w14:textId="77EAFB18" w:rsidR="00EA5DB3" w:rsidRPr="00741144" w:rsidRDefault="00EA5DB3" w:rsidP="00EA5DB3">
      <w:pPr>
        <w:widowControl/>
        <w:numPr>
          <w:ilvl w:val="0"/>
          <w:numId w:val="406"/>
        </w:numPr>
        <w:autoSpaceDE/>
        <w:autoSpaceDN/>
        <w:jc w:val="both"/>
        <w:rPr>
          <w:rFonts w:ascii="Arial" w:hAnsi="Arial" w:cs="Arial"/>
          <w:sz w:val="24"/>
          <w:szCs w:val="24"/>
          <w:lang w:val="ru-RU"/>
        </w:rPr>
      </w:pPr>
      <w:r w:rsidRPr="00741144">
        <w:rPr>
          <w:rFonts w:ascii="Arial" w:hAnsi="Arial" w:cs="Arial"/>
          <w:b/>
          <w:bCs/>
          <w:sz w:val="24"/>
          <w:szCs w:val="24"/>
          <w:lang w:val="ru-RU"/>
        </w:rPr>
        <w:t>Ограничения охраняемой территории</w:t>
      </w:r>
      <w:r w:rsidRPr="00741144">
        <w:rPr>
          <w:rFonts w:ascii="Arial" w:hAnsi="Arial" w:cs="Arial"/>
          <w:sz w:val="24"/>
          <w:szCs w:val="24"/>
          <w:lang w:val="ru-RU"/>
        </w:rPr>
        <w:t xml:space="preserve">: В заказнике </w:t>
      </w:r>
      <w:proofErr w:type="spellStart"/>
      <w:r w:rsidRPr="00741144">
        <w:rPr>
          <w:rFonts w:ascii="Arial" w:hAnsi="Arial" w:cs="Arial"/>
          <w:sz w:val="24"/>
          <w:szCs w:val="24"/>
          <w:lang w:val="ru-RU"/>
        </w:rPr>
        <w:t>Андасай</w:t>
      </w:r>
      <w:proofErr w:type="spellEnd"/>
      <w:r w:rsidRPr="00741144">
        <w:rPr>
          <w:rFonts w:ascii="Arial" w:hAnsi="Arial" w:cs="Arial"/>
          <w:sz w:val="24"/>
          <w:szCs w:val="24"/>
          <w:lang w:val="ru-RU"/>
        </w:rPr>
        <w:t xml:space="preserve"> действуют ограничения на использование земли, вырубку растительности, движение, освещение, управление отходами и опасными материалами, а также доступ вне дорог.</w:t>
      </w:r>
    </w:p>
    <w:p w14:paraId="17571C3B" w14:textId="77777777" w:rsidR="00EA5DB3" w:rsidRPr="00741144" w:rsidRDefault="00EA5DB3" w:rsidP="00EA5DB3">
      <w:pPr>
        <w:widowControl/>
        <w:numPr>
          <w:ilvl w:val="0"/>
          <w:numId w:val="406"/>
        </w:numPr>
        <w:autoSpaceDE/>
        <w:autoSpaceDN/>
        <w:jc w:val="both"/>
        <w:rPr>
          <w:rFonts w:ascii="Arial" w:hAnsi="Arial" w:cs="Arial"/>
          <w:sz w:val="24"/>
          <w:szCs w:val="24"/>
          <w:lang w:val="ru-RU"/>
        </w:rPr>
      </w:pPr>
      <w:r w:rsidRPr="00741144">
        <w:rPr>
          <w:rFonts w:ascii="Arial" w:hAnsi="Arial" w:cs="Arial"/>
          <w:b/>
          <w:bCs/>
          <w:sz w:val="24"/>
          <w:szCs w:val="24"/>
          <w:lang w:val="ru-RU"/>
        </w:rPr>
        <w:t>Строительство и вспомогательные объекты</w:t>
      </w:r>
      <w:r w:rsidRPr="00741144">
        <w:rPr>
          <w:rFonts w:ascii="Arial" w:hAnsi="Arial" w:cs="Arial"/>
          <w:sz w:val="24"/>
          <w:szCs w:val="24"/>
          <w:lang w:val="ru-RU"/>
        </w:rPr>
        <w:t xml:space="preserve">: Вырубка/очистка местности, насыпи, лагеря, карьеры/песчаные карьеры, дробильно-бетонные установки, </w:t>
      </w:r>
      <w:r w:rsidRPr="00741144">
        <w:rPr>
          <w:rFonts w:ascii="Arial" w:hAnsi="Arial" w:cs="Arial"/>
          <w:sz w:val="24"/>
          <w:szCs w:val="24"/>
          <w:lang w:val="ru-RU"/>
        </w:rPr>
        <w:lastRenderedPageBreak/>
        <w:t>временный доступ, перенос ЛЭП, заборы воды и ночное освещение создают потенциальные источники воздействия.</w:t>
      </w:r>
    </w:p>
    <w:p w14:paraId="03E2D39C" w14:textId="77777777" w:rsidR="00EA5DB3" w:rsidRPr="00741144" w:rsidRDefault="00EA5DB3" w:rsidP="00EA5DB3">
      <w:pPr>
        <w:jc w:val="both"/>
        <w:rPr>
          <w:rFonts w:ascii="Arial" w:hAnsi="Arial" w:cs="Arial"/>
          <w:b/>
          <w:bCs/>
          <w:sz w:val="24"/>
          <w:szCs w:val="24"/>
          <w:lang w:val="ru-RU"/>
        </w:rPr>
      </w:pPr>
    </w:p>
    <w:p w14:paraId="2FDCC8C9" w14:textId="62F4EA43" w:rsidR="00EA5DB3" w:rsidRPr="00741144" w:rsidRDefault="00EA5DB3" w:rsidP="00EA5DB3">
      <w:pPr>
        <w:jc w:val="both"/>
        <w:rPr>
          <w:rFonts w:ascii="Arial" w:hAnsi="Arial" w:cs="Arial"/>
          <w:sz w:val="24"/>
          <w:szCs w:val="24"/>
          <w:lang w:val="ru-RU"/>
        </w:rPr>
      </w:pPr>
      <w:r w:rsidRPr="00741144">
        <w:rPr>
          <w:rFonts w:ascii="Arial" w:hAnsi="Arial" w:cs="Arial"/>
          <w:b/>
          <w:bCs/>
          <w:sz w:val="24"/>
          <w:szCs w:val="24"/>
          <w:lang w:val="ru-RU"/>
        </w:rPr>
        <w:t xml:space="preserve">Оценка воздействия для </w:t>
      </w:r>
      <w:r w:rsidRPr="00741144">
        <w:rPr>
          <w:rFonts w:ascii="Arial" w:hAnsi="Arial" w:cs="Arial"/>
          <w:b/>
          <w:bCs/>
          <w:sz w:val="24"/>
          <w:szCs w:val="24"/>
        </w:rPr>
        <w:t>IBA</w:t>
      </w:r>
      <w:r w:rsidRPr="00741144">
        <w:rPr>
          <w:rFonts w:ascii="Arial" w:hAnsi="Arial" w:cs="Arial"/>
          <w:b/>
          <w:bCs/>
          <w:sz w:val="24"/>
          <w:szCs w:val="24"/>
          <w:lang w:val="ru-RU"/>
        </w:rPr>
        <w:t xml:space="preserve"> и </w:t>
      </w:r>
      <w:proofErr w:type="spellStart"/>
      <w:r w:rsidR="00013142" w:rsidRPr="00741144">
        <w:rPr>
          <w:rFonts w:ascii="Arial" w:hAnsi="Arial" w:cs="Arial"/>
          <w:b/>
          <w:bCs/>
          <w:sz w:val="24"/>
          <w:szCs w:val="24"/>
          <w:lang w:val="ru-RU"/>
        </w:rPr>
        <w:t>Андасайского</w:t>
      </w:r>
      <w:proofErr w:type="spellEnd"/>
      <w:r w:rsidR="00013142" w:rsidRPr="00741144">
        <w:rPr>
          <w:rFonts w:ascii="Arial" w:hAnsi="Arial" w:cs="Arial"/>
          <w:b/>
          <w:bCs/>
          <w:sz w:val="24"/>
          <w:szCs w:val="24"/>
          <w:lang w:val="ru-RU"/>
        </w:rPr>
        <w:t xml:space="preserve"> </w:t>
      </w:r>
      <w:r w:rsidRPr="00741144">
        <w:rPr>
          <w:rFonts w:ascii="Arial" w:hAnsi="Arial" w:cs="Arial"/>
          <w:b/>
          <w:bCs/>
          <w:sz w:val="24"/>
          <w:szCs w:val="24"/>
          <w:lang w:val="ru-RU"/>
        </w:rPr>
        <w:t>заказника</w:t>
      </w:r>
    </w:p>
    <w:p w14:paraId="440F9AF0" w14:textId="77777777" w:rsidR="00EA5DB3" w:rsidRPr="00741144" w:rsidRDefault="00EA5DB3" w:rsidP="00EA5DB3">
      <w:pPr>
        <w:widowControl/>
        <w:numPr>
          <w:ilvl w:val="0"/>
          <w:numId w:val="407"/>
        </w:numPr>
        <w:autoSpaceDE/>
        <w:autoSpaceDN/>
        <w:jc w:val="both"/>
        <w:rPr>
          <w:rFonts w:ascii="Arial" w:hAnsi="Arial" w:cs="Arial"/>
          <w:sz w:val="24"/>
          <w:szCs w:val="24"/>
          <w:lang w:val="ru-RU"/>
        </w:rPr>
      </w:pPr>
      <w:r w:rsidRPr="00741144">
        <w:rPr>
          <w:rFonts w:ascii="Arial" w:hAnsi="Arial" w:cs="Arial"/>
          <w:b/>
          <w:bCs/>
          <w:sz w:val="24"/>
          <w:szCs w:val="24"/>
          <w:lang w:val="ru-RU"/>
        </w:rPr>
        <w:t>Потеря/деградация мест</w:t>
      </w:r>
      <w:r w:rsidRPr="00741144">
        <w:rPr>
          <w:rFonts w:ascii="Arial" w:hAnsi="Arial" w:cs="Arial"/>
          <w:sz w:val="24"/>
          <w:szCs w:val="24"/>
          <w:lang w:val="ru-RU"/>
        </w:rPr>
        <w:t>ообитаний — умеренное. Очистка и вспомогательные площадки сокращают степную и прибрежную растительность; наиболее чувствительны участки миграции сайги и скота.</w:t>
      </w:r>
    </w:p>
    <w:p w14:paraId="25B7D3D0" w14:textId="77777777" w:rsidR="00EA5DB3" w:rsidRPr="00741144" w:rsidRDefault="00EA5DB3" w:rsidP="00EA5DB3">
      <w:pPr>
        <w:widowControl/>
        <w:numPr>
          <w:ilvl w:val="0"/>
          <w:numId w:val="407"/>
        </w:numPr>
        <w:autoSpaceDE/>
        <w:autoSpaceDN/>
        <w:jc w:val="both"/>
        <w:rPr>
          <w:rFonts w:ascii="Arial" w:hAnsi="Arial" w:cs="Arial"/>
          <w:sz w:val="24"/>
          <w:szCs w:val="24"/>
          <w:lang w:val="ru-RU"/>
        </w:rPr>
      </w:pPr>
      <w:r w:rsidRPr="00741144">
        <w:rPr>
          <w:rFonts w:ascii="Arial" w:hAnsi="Arial" w:cs="Arial"/>
          <w:b/>
          <w:bCs/>
          <w:sz w:val="24"/>
          <w:szCs w:val="24"/>
          <w:lang w:val="ru-RU"/>
        </w:rPr>
        <w:t>Фрагментация и барьерные эффекты</w:t>
      </w:r>
      <w:r w:rsidRPr="00741144">
        <w:rPr>
          <w:rFonts w:ascii="Arial" w:hAnsi="Arial" w:cs="Arial"/>
          <w:sz w:val="24"/>
          <w:szCs w:val="24"/>
          <w:lang w:val="ru-RU"/>
        </w:rPr>
        <w:t xml:space="preserve"> — низкое/умеренное (может быть высоким без контроля проектирования).</w:t>
      </w:r>
    </w:p>
    <w:p w14:paraId="18459840" w14:textId="77777777" w:rsidR="00EA5DB3" w:rsidRPr="00741144" w:rsidRDefault="00EA5DB3" w:rsidP="00EA5DB3">
      <w:pPr>
        <w:widowControl/>
        <w:numPr>
          <w:ilvl w:val="0"/>
          <w:numId w:val="407"/>
        </w:numPr>
        <w:autoSpaceDE/>
        <w:autoSpaceDN/>
        <w:jc w:val="both"/>
        <w:rPr>
          <w:rFonts w:ascii="Arial" w:hAnsi="Arial" w:cs="Arial"/>
          <w:sz w:val="24"/>
          <w:szCs w:val="24"/>
          <w:lang w:val="ru-RU"/>
        </w:rPr>
      </w:pPr>
      <w:r w:rsidRPr="00741144">
        <w:rPr>
          <w:rFonts w:ascii="Arial" w:hAnsi="Arial" w:cs="Arial"/>
          <w:b/>
          <w:bCs/>
          <w:sz w:val="24"/>
          <w:szCs w:val="24"/>
          <w:lang w:val="ru-RU"/>
        </w:rPr>
        <w:t>Столкновения/поражение птиц электричеством</w:t>
      </w:r>
      <w:r w:rsidRPr="00741144">
        <w:rPr>
          <w:rFonts w:ascii="Arial" w:hAnsi="Arial" w:cs="Arial"/>
          <w:sz w:val="24"/>
          <w:szCs w:val="24"/>
          <w:lang w:val="ru-RU"/>
        </w:rPr>
        <w:t xml:space="preserve"> — среднее. Повышается на новых/перемещённых ЛЭП, особенно в условиях плохой видимости и во время миграции.</w:t>
      </w:r>
    </w:p>
    <w:p w14:paraId="40EE7FE1" w14:textId="77777777" w:rsidR="00EA5DB3" w:rsidRPr="00741144" w:rsidRDefault="00EA5DB3" w:rsidP="00EA5DB3">
      <w:pPr>
        <w:widowControl/>
        <w:numPr>
          <w:ilvl w:val="0"/>
          <w:numId w:val="407"/>
        </w:numPr>
        <w:autoSpaceDE/>
        <w:autoSpaceDN/>
        <w:jc w:val="both"/>
        <w:rPr>
          <w:rFonts w:ascii="Arial" w:hAnsi="Arial" w:cs="Arial"/>
          <w:sz w:val="24"/>
          <w:szCs w:val="24"/>
          <w:lang w:val="ru-RU"/>
        </w:rPr>
      </w:pPr>
      <w:r w:rsidRPr="00741144">
        <w:rPr>
          <w:rFonts w:ascii="Arial" w:hAnsi="Arial" w:cs="Arial"/>
          <w:b/>
          <w:bCs/>
          <w:sz w:val="24"/>
          <w:szCs w:val="24"/>
          <w:lang w:val="ru-RU"/>
        </w:rPr>
        <w:t>Световое загрязнение</w:t>
      </w:r>
      <w:r w:rsidRPr="00741144">
        <w:rPr>
          <w:rFonts w:ascii="Arial" w:hAnsi="Arial" w:cs="Arial"/>
          <w:sz w:val="24"/>
          <w:szCs w:val="24"/>
          <w:lang w:val="ru-RU"/>
        </w:rPr>
        <w:t xml:space="preserve"> — низкое (управляемое). Неэкранированное освещение может дезориентировать мигрирующих птиц; применяются ограничения и экранирование.</w:t>
      </w:r>
    </w:p>
    <w:p w14:paraId="18ACB029" w14:textId="77777777" w:rsidR="00EA5DB3" w:rsidRPr="00741144" w:rsidRDefault="00EA5DB3" w:rsidP="00EA5DB3">
      <w:pPr>
        <w:widowControl/>
        <w:numPr>
          <w:ilvl w:val="0"/>
          <w:numId w:val="407"/>
        </w:numPr>
        <w:autoSpaceDE/>
        <w:autoSpaceDN/>
        <w:jc w:val="both"/>
        <w:rPr>
          <w:rFonts w:ascii="Arial" w:hAnsi="Arial" w:cs="Arial"/>
          <w:sz w:val="24"/>
          <w:szCs w:val="24"/>
        </w:rPr>
      </w:pPr>
      <w:r w:rsidRPr="00741144">
        <w:rPr>
          <w:rFonts w:ascii="Arial" w:hAnsi="Arial" w:cs="Arial"/>
          <w:b/>
          <w:bCs/>
          <w:sz w:val="24"/>
          <w:szCs w:val="24"/>
          <w:lang w:val="ru-RU"/>
        </w:rPr>
        <w:t>Столкновения диких животных с поездами</w:t>
      </w:r>
      <w:r w:rsidRPr="00741144">
        <w:rPr>
          <w:rFonts w:ascii="Arial" w:hAnsi="Arial" w:cs="Arial"/>
          <w:sz w:val="24"/>
          <w:szCs w:val="24"/>
          <w:lang w:val="ru-RU"/>
        </w:rPr>
        <w:t xml:space="preserve"> — среднее на пересекаемых коридорах. </w:t>
      </w:r>
      <w:proofErr w:type="spellStart"/>
      <w:r w:rsidRPr="00741144">
        <w:rPr>
          <w:rFonts w:ascii="Arial" w:hAnsi="Arial" w:cs="Arial"/>
          <w:sz w:val="24"/>
          <w:szCs w:val="24"/>
        </w:rPr>
        <w:t>Повышается</w:t>
      </w:r>
      <w:proofErr w:type="spellEnd"/>
      <w:r w:rsidRPr="00741144">
        <w:rPr>
          <w:rFonts w:ascii="Arial" w:hAnsi="Arial" w:cs="Arial"/>
          <w:sz w:val="24"/>
          <w:szCs w:val="24"/>
        </w:rPr>
        <w:t xml:space="preserve"> </w:t>
      </w:r>
      <w:proofErr w:type="spellStart"/>
      <w:r w:rsidRPr="00741144">
        <w:rPr>
          <w:rFonts w:ascii="Arial" w:hAnsi="Arial" w:cs="Arial"/>
          <w:sz w:val="24"/>
          <w:szCs w:val="24"/>
        </w:rPr>
        <w:t>на</w:t>
      </w:r>
      <w:proofErr w:type="spellEnd"/>
      <w:r w:rsidRPr="00741144">
        <w:rPr>
          <w:rFonts w:ascii="Arial" w:hAnsi="Arial" w:cs="Arial"/>
          <w:sz w:val="24"/>
          <w:szCs w:val="24"/>
        </w:rPr>
        <w:t xml:space="preserve"> </w:t>
      </w:r>
      <w:proofErr w:type="spellStart"/>
      <w:r w:rsidRPr="00741144">
        <w:rPr>
          <w:rFonts w:ascii="Arial" w:hAnsi="Arial" w:cs="Arial"/>
          <w:sz w:val="24"/>
          <w:szCs w:val="24"/>
        </w:rPr>
        <w:t>участках</w:t>
      </w:r>
      <w:proofErr w:type="spellEnd"/>
      <w:r w:rsidRPr="00741144">
        <w:rPr>
          <w:rFonts w:ascii="Arial" w:hAnsi="Arial" w:cs="Arial"/>
          <w:sz w:val="24"/>
          <w:szCs w:val="24"/>
        </w:rPr>
        <w:t xml:space="preserve"> </w:t>
      </w:r>
      <w:proofErr w:type="spellStart"/>
      <w:r w:rsidRPr="00741144">
        <w:rPr>
          <w:rFonts w:ascii="Arial" w:hAnsi="Arial" w:cs="Arial"/>
          <w:sz w:val="24"/>
          <w:szCs w:val="24"/>
        </w:rPr>
        <w:t>миграции</w:t>
      </w:r>
      <w:proofErr w:type="spellEnd"/>
      <w:r w:rsidRPr="00741144">
        <w:rPr>
          <w:rFonts w:ascii="Arial" w:hAnsi="Arial" w:cs="Arial"/>
          <w:sz w:val="24"/>
          <w:szCs w:val="24"/>
        </w:rPr>
        <w:t xml:space="preserve"> и </w:t>
      </w:r>
      <w:proofErr w:type="spellStart"/>
      <w:r w:rsidRPr="00741144">
        <w:rPr>
          <w:rFonts w:ascii="Arial" w:hAnsi="Arial" w:cs="Arial"/>
          <w:sz w:val="24"/>
          <w:szCs w:val="24"/>
        </w:rPr>
        <w:t>ночью</w:t>
      </w:r>
      <w:proofErr w:type="spellEnd"/>
      <w:r w:rsidRPr="00741144">
        <w:rPr>
          <w:rFonts w:ascii="Arial" w:hAnsi="Arial" w:cs="Arial"/>
          <w:sz w:val="24"/>
          <w:szCs w:val="24"/>
        </w:rPr>
        <w:t>.</w:t>
      </w:r>
    </w:p>
    <w:p w14:paraId="33EECB12" w14:textId="77777777" w:rsidR="00EA5DB3" w:rsidRPr="00741144" w:rsidRDefault="00EA5DB3" w:rsidP="00EA5DB3">
      <w:pPr>
        <w:widowControl/>
        <w:numPr>
          <w:ilvl w:val="0"/>
          <w:numId w:val="407"/>
        </w:numPr>
        <w:autoSpaceDE/>
        <w:autoSpaceDN/>
        <w:jc w:val="both"/>
        <w:rPr>
          <w:rFonts w:ascii="Arial" w:hAnsi="Arial" w:cs="Arial"/>
          <w:sz w:val="24"/>
          <w:szCs w:val="24"/>
          <w:lang w:val="ru-RU"/>
        </w:rPr>
      </w:pPr>
      <w:r w:rsidRPr="00741144">
        <w:rPr>
          <w:rFonts w:ascii="Arial" w:hAnsi="Arial" w:cs="Arial"/>
          <w:b/>
          <w:bCs/>
          <w:sz w:val="24"/>
          <w:szCs w:val="24"/>
          <w:lang w:val="ru-RU"/>
        </w:rPr>
        <w:t>Шум/воздействие</w:t>
      </w:r>
      <w:r w:rsidRPr="00741144">
        <w:rPr>
          <w:rFonts w:ascii="Arial" w:hAnsi="Arial" w:cs="Arial"/>
          <w:sz w:val="24"/>
          <w:szCs w:val="24"/>
          <w:lang w:val="ru-RU"/>
        </w:rPr>
        <w:t xml:space="preserve"> — высокое локально во время интенсивных работ. Птицы и млекопитающие могут быть смещены.</w:t>
      </w:r>
    </w:p>
    <w:p w14:paraId="6AF13187" w14:textId="77777777" w:rsidR="00EA5DB3" w:rsidRPr="00741144" w:rsidRDefault="00EA5DB3" w:rsidP="00EA5DB3">
      <w:pPr>
        <w:widowControl/>
        <w:numPr>
          <w:ilvl w:val="0"/>
          <w:numId w:val="407"/>
        </w:numPr>
        <w:autoSpaceDE/>
        <w:autoSpaceDN/>
        <w:jc w:val="both"/>
        <w:rPr>
          <w:rFonts w:ascii="Arial" w:hAnsi="Arial" w:cs="Arial"/>
          <w:sz w:val="24"/>
          <w:szCs w:val="24"/>
          <w:lang w:val="ru-RU"/>
        </w:rPr>
      </w:pPr>
      <w:r w:rsidRPr="00741144">
        <w:rPr>
          <w:rFonts w:ascii="Arial" w:hAnsi="Arial" w:cs="Arial"/>
          <w:b/>
          <w:bCs/>
          <w:sz w:val="24"/>
          <w:szCs w:val="24"/>
          <w:lang w:val="ru-RU"/>
        </w:rPr>
        <w:t>Водные экосистемы</w:t>
      </w:r>
      <w:r w:rsidRPr="00741144">
        <w:rPr>
          <w:rFonts w:ascii="Arial" w:hAnsi="Arial" w:cs="Arial"/>
          <w:sz w:val="24"/>
          <w:szCs w:val="24"/>
          <w:lang w:val="ru-RU"/>
        </w:rPr>
        <w:t xml:space="preserve"> — среднее. Влияние на рыбу и амфибий через забор воды, осадки, разрушение местообитаний и риск разливов.</w:t>
      </w:r>
    </w:p>
    <w:p w14:paraId="2C0DFC3D" w14:textId="77777777" w:rsidR="009F46B3" w:rsidRPr="00741144" w:rsidRDefault="009F46B3" w:rsidP="00EA5DB3">
      <w:pPr>
        <w:jc w:val="both"/>
        <w:rPr>
          <w:rFonts w:ascii="Arial" w:hAnsi="Arial" w:cs="Arial"/>
          <w:sz w:val="24"/>
          <w:szCs w:val="24"/>
          <w:lang w:val="ru-RU"/>
        </w:rPr>
      </w:pPr>
    </w:p>
    <w:p w14:paraId="4205E687" w14:textId="0316E9CC" w:rsidR="00EA5DB3" w:rsidRPr="00741144" w:rsidRDefault="00EA5DB3" w:rsidP="00EA5DB3">
      <w:pPr>
        <w:jc w:val="both"/>
        <w:rPr>
          <w:rFonts w:ascii="Arial" w:hAnsi="Arial" w:cs="Arial"/>
          <w:sz w:val="24"/>
          <w:szCs w:val="24"/>
          <w:lang w:val="ru-RU"/>
        </w:rPr>
      </w:pPr>
      <w:r w:rsidRPr="00741144">
        <w:rPr>
          <w:rFonts w:ascii="Arial" w:hAnsi="Arial" w:cs="Arial"/>
          <w:sz w:val="24"/>
          <w:szCs w:val="24"/>
          <w:lang w:val="ru-RU"/>
        </w:rPr>
        <w:t>Применение Матрицы значимости воздействия оценивает окружающую среду как средней чувствительности с умеренной величиной воздействия, особенно для важных видов, что даёт</w:t>
      </w:r>
      <w:r w:rsidRPr="00741144">
        <w:rPr>
          <w:rFonts w:ascii="Arial" w:hAnsi="Arial" w:cs="Arial"/>
          <w:sz w:val="24"/>
          <w:szCs w:val="24"/>
        </w:rPr>
        <w:t> </w:t>
      </w:r>
      <w:r w:rsidRPr="00741144">
        <w:rPr>
          <w:rFonts w:ascii="Arial" w:hAnsi="Arial" w:cs="Arial"/>
          <w:b/>
          <w:bCs/>
          <w:sz w:val="24"/>
          <w:szCs w:val="24"/>
          <w:lang w:val="ru-RU"/>
        </w:rPr>
        <w:t>умеренную значимость (до смягчения)</w:t>
      </w:r>
      <w:r w:rsidR="00BB0A41" w:rsidRPr="00741144">
        <w:rPr>
          <w:rFonts w:ascii="Arial" w:hAnsi="Arial" w:cs="Arial"/>
          <w:sz w:val="24"/>
          <w:szCs w:val="24"/>
          <w:lang w:val="ru-RU"/>
        </w:rPr>
        <w:t xml:space="preserve">, при условии </w:t>
      </w:r>
      <w:proofErr w:type="spellStart"/>
      <w:r w:rsidR="00BB0A41" w:rsidRPr="00741144">
        <w:rPr>
          <w:rFonts w:ascii="Arial" w:hAnsi="Arial" w:cs="Arial"/>
          <w:sz w:val="24"/>
          <w:szCs w:val="24"/>
          <w:lang w:val="ru-RU"/>
        </w:rPr>
        <w:t>выполения</w:t>
      </w:r>
      <w:proofErr w:type="spellEnd"/>
      <w:r w:rsidR="00BB0A41" w:rsidRPr="00741144">
        <w:rPr>
          <w:rFonts w:ascii="Arial" w:hAnsi="Arial" w:cs="Arial"/>
          <w:sz w:val="24"/>
          <w:szCs w:val="24"/>
          <w:lang w:val="ru-RU"/>
        </w:rPr>
        <w:t xml:space="preserve"> комплекса мер по смягчению воздействия. </w:t>
      </w:r>
    </w:p>
    <w:p w14:paraId="7769A4D4" w14:textId="77777777" w:rsidR="00EA5DB3" w:rsidRPr="00741144" w:rsidRDefault="00EA5DB3" w:rsidP="00EA5DB3">
      <w:pPr>
        <w:jc w:val="both"/>
        <w:rPr>
          <w:rFonts w:ascii="Arial" w:hAnsi="Arial" w:cs="Arial"/>
          <w:b/>
          <w:bCs/>
          <w:sz w:val="24"/>
          <w:szCs w:val="24"/>
          <w:lang w:val="ru-RU"/>
        </w:rPr>
      </w:pPr>
    </w:p>
    <w:p w14:paraId="2AE5466A" w14:textId="0FDE5059" w:rsidR="00EA5DB3" w:rsidRPr="00741144" w:rsidRDefault="00EA5DB3" w:rsidP="00EA5DB3">
      <w:pPr>
        <w:jc w:val="both"/>
        <w:rPr>
          <w:rFonts w:ascii="Arial" w:hAnsi="Arial" w:cs="Arial"/>
          <w:sz w:val="24"/>
          <w:szCs w:val="24"/>
          <w:lang w:val="ru-RU"/>
        </w:rPr>
      </w:pPr>
      <w:r w:rsidRPr="00741144">
        <w:rPr>
          <w:rFonts w:ascii="Arial" w:hAnsi="Arial" w:cs="Arial"/>
          <w:b/>
          <w:bCs/>
          <w:sz w:val="24"/>
          <w:szCs w:val="24"/>
          <w:lang w:val="ru-RU"/>
        </w:rPr>
        <w:t xml:space="preserve">Меры смягчения для </w:t>
      </w:r>
      <w:r w:rsidRPr="00741144">
        <w:rPr>
          <w:rFonts w:ascii="Arial" w:hAnsi="Arial" w:cs="Arial"/>
          <w:b/>
          <w:bCs/>
          <w:sz w:val="24"/>
          <w:szCs w:val="24"/>
        </w:rPr>
        <w:t>IBA</w:t>
      </w:r>
      <w:r w:rsidRPr="00741144">
        <w:rPr>
          <w:rFonts w:ascii="Arial" w:hAnsi="Arial" w:cs="Arial"/>
          <w:b/>
          <w:bCs/>
          <w:sz w:val="24"/>
          <w:szCs w:val="24"/>
          <w:lang w:val="ru-RU"/>
        </w:rPr>
        <w:t xml:space="preserve"> и </w:t>
      </w:r>
      <w:proofErr w:type="spellStart"/>
      <w:r w:rsidR="00013142" w:rsidRPr="00741144">
        <w:rPr>
          <w:rFonts w:ascii="Arial" w:hAnsi="Arial" w:cs="Arial"/>
          <w:b/>
          <w:bCs/>
          <w:sz w:val="24"/>
          <w:szCs w:val="24"/>
          <w:lang w:val="ru-RU"/>
        </w:rPr>
        <w:t>Андасайского</w:t>
      </w:r>
      <w:proofErr w:type="spellEnd"/>
      <w:r w:rsidR="00013142" w:rsidRPr="00741144">
        <w:rPr>
          <w:rFonts w:ascii="Arial" w:hAnsi="Arial" w:cs="Arial"/>
          <w:b/>
          <w:bCs/>
          <w:sz w:val="24"/>
          <w:szCs w:val="24"/>
          <w:lang w:val="ru-RU"/>
        </w:rPr>
        <w:t xml:space="preserve"> за</w:t>
      </w:r>
      <w:r w:rsidRPr="00741144">
        <w:rPr>
          <w:rFonts w:ascii="Arial" w:hAnsi="Arial" w:cs="Arial"/>
          <w:b/>
          <w:bCs/>
          <w:sz w:val="24"/>
          <w:szCs w:val="24"/>
          <w:lang w:val="ru-RU"/>
        </w:rPr>
        <w:t>казника</w:t>
      </w:r>
    </w:p>
    <w:p w14:paraId="38CB0B7A" w14:textId="77777777" w:rsidR="00EA5DB3" w:rsidRPr="00741144" w:rsidRDefault="00EA5DB3" w:rsidP="00EA5DB3">
      <w:pPr>
        <w:jc w:val="both"/>
        <w:rPr>
          <w:rFonts w:ascii="Arial" w:hAnsi="Arial" w:cs="Arial"/>
          <w:sz w:val="24"/>
          <w:szCs w:val="24"/>
        </w:rPr>
      </w:pPr>
      <w:r w:rsidRPr="00741144">
        <w:rPr>
          <w:rFonts w:ascii="Arial" w:hAnsi="Arial" w:cs="Arial"/>
          <w:b/>
          <w:bCs/>
          <w:sz w:val="24"/>
          <w:szCs w:val="24"/>
        </w:rPr>
        <w:t xml:space="preserve">A) </w:t>
      </w:r>
      <w:proofErr w:type="spellStart"/>
      <w:r w:rsidRPr="00741144">
        <w:rPr>
          <w:rFonts w:ascii="Arial" w:hAnsi="Arial" w:cs="Arial"/>
          <w:b/>
          <w:bCs/>
          <w:sz w:val="24"/>
          <w:szCs w:val="24"/>
        </w:rPr>
        <w:t>Избегание</w:t>
      </w:r>
      <w:proofErr w:type="spellEnd"/>
      <w:r w:rsidRPr="00741144">
        <w:rPr>
          <w:rFonts w:ascii="Arial" w:hAnsi="Arial" w:cs="Arial"/>
          <w:b/>
          <w:bCs/>
          <w:sz w:val="24"/>
          <w:szCs w:val="24"/>
        </w:rPr>
        <w:t xml:space="preserve"> и </w:t>
      </w:r>
      <w:proofErr w:type="spellStart"/>
      <w:r w:rsidRPr="00741144">
        <w:rPr>
          <w:rFonts w:ascii="Arial" w:hAnsi="Arial" w:cs="Arial"/>
          <w:b/>
          <w:bCs/>
          <w:sz w:val="24"/>
          <w:szCs w:val="24"/>
        </w:rPr>
        <w:t>проектирование</w:t>
      </w:r>
      <w:proofErr w:type="spellEnd"/>
    </w:p>
    <w:p w14:paraId="60841F49" w14:textId="77777777" w:rsidR="00EA5DB3" w:rsidRPr="00741144" w:rsidRDefault="00EA5DB3" w:rsidP="00EA5DB3">
      <w:pPr>
        <w:widowControl/>
        <w:numPr>
          <w:ilvl w:val="0"/>
          <w:numId w:val="408"/>
        </w:numPr>
        <w:autoSpaceDE/>
        <w:autoSpaceDN/>
        <w:jc w:val="both"/>
        <w:rPr>
          <w:rFonts w:ascii="Arial" w:hAnsi="Arial" w:cs="Arial"/>
          <w:sz w:val="24"/>
          <w:szCs w:val="24"/>
          <w:lang w:val="ru-RU"/>
        </w:rPr>
      </w:pPr>
      <w:r w:rsidRPr="00741144">
        <w:rPr>
          <w:rFonts w:ascii="Arial" w:hAnsi="Arial" w:cs="Arial"/>
          <w:sz w:val="24"/>
          <w:szCs w:val="24"/>
          <w:lang w:val="ru-RU"/>
        </w:rPr>
        <w:t>Микро-</w:t>
      </w:r>
      <w:proofErr w:type="spellStart"/>
      <w:r w:rsidRPr="00741144">
        <w:rPr>
          <w:rFonts w:ascii="Arial" w:hAnsi="Arial" w:cs="Arial"/>
          <w:sz w:val="24"/>
          <w:szCs w:val="24"/>
          <w:lang w:val="ru-RU"/>
        </w:rPr>
        <w:t>ситинг</w:t>
      </w:r>
      <w:proofErr w:type="spellEnd"/>
      <w:r w:rsidRPr="00741144">
        <w:rPr>
          <w:rFonts w:ascii="Arial" w:hAnsi="Arial" w:cs="Arial"/>
          <w:sz w:val="24"/>
          <w:szCs w:val="24"/>
          <w:lang w:val="ru-RU"/>
        </w:rPr>
        <w:t>/дисциплина по границам: размещать лагеря и заводы на ранее нарушенных землях, минимизировать очистку в целостных степях/прибрежных участках и около деревьев с гнёздами.</w:t>
      </w:r>
    </w:p>
    <w:p w14:paraId="47B116CD" w14:textId="77777777" w:rsidR="00EA5DB3" w:rsidRPr="00741144" w:rsidRDefault="00EA5DB3" w:rsidP="00EA5DB3">
      <w:pPr>
        <w:widowControl/>
        <w:numPr>
          <w:ilvl w:val="0"/>
          <w:numId w:val="408"/>
        </w:numPr>
        <w:autoSpaceDE/>
        <w:autoSpaceDN/>
        <w:jc w:val="both"/>
        <w:rPr>
          <w:rFonts w:ascii="Arial" w:hAnsi="Arial" w:cs="Arial"/>
          <w:sz w:val="24"/>
          <w:szCs w:val="24"/>
          <w:lang w:val="ru-RU"/>
        </w:rPr>
      </w:pPr>
      <w:r w:rsidRPr="00741144">
        <w:rPr>
          <w:rFonts w:ascii="Arial" w:hAnsi="Arial" w:cs="Arial"/>
          <w:sz w:val="24"/>
          <w:szCs w:val="24"/>
          <w:lang w:val="ru-RU"/>
        </w:rPr>
        <w:t>Перемещаемость дикой природы: подземные/надземные переходы для сайги и скота; направляющие ограждения; сглаженные подходы (≈1:6–1:10).</w:t>
      </w:r>
    </w:p>
    <w:p w14:paraId="6FC483CC" w14:textId="77777777" w:rsidR="00EA5DB3" w:rsidRPr="00741144" w:rsidRDefault="00EA5DB3" w:rsidP="00EA5DB3">
      <w:pPr>
        <w:widowControl/>
        <w:numPr>
          <w:ilvl w:val="0"/>
          <w:numId w:val="408"/>
        </w:numPr>
        <w:autoSpaceDE/>
        <w:autoSpaceDN/>
        <w:jc w:val="both"/>
        <w:rPr>
          <w:rFonts w:ascii="Arial" w:hAnsi="Arial" w:cs="Arial"/>
          <w:sz w:val="24"/>
          <w:szCs w:val="24"/>
          <w:lang w:val="ru-RU"/>
        </w:rPr>
      </w:pPr>
      <w:r w:rsidRPr="00741144">
        <w:rPr>
          <w:rFonts w:ascii="Arial" w:hAnsi="Arial" w:cs="Arial"/>
          <w:sz w:val="24"/>
          <w:szCs w:val="24"/>
          <w:lang w:val="ru-RU"/>
        </w:rPr>
        <w:t>ЛЭП безопасные для птиц: маркеры/отражатели, изоляция опасного оборудования, ограничители посадки на опорах.</w:t>
      </w:r>
    </w:p>
    <w:p w14:paraId="61011454" w14:textId="77777777" w:rsidR="00EA5DB3" w:rsidRPr="00741144" w:rsidRDefault="00EA5DB3" w:rsidP="00EA5DB3">
      <w:pPr>
        <w:jc w:val="both"/>
        <w:rPr>
          <w:rFonts w:ascii="Arial" w:hAnsi="Arial" w:cs="Arial"/>
          <w:sz w:val="24"/>
          <w:szCs w:val="24"/>
        </w:rPr>
      </w:pPr>
      <w:r w:rsidRPr="00741144">
        <w:rPr>
          <w:rFonts w:ascii="Arial" w:hAnsi="Arial" w:cs="Arial"/>
          <w:b/>
          <w:bCs/>
          <w:sz w:val="24"/>
          <w:szCs w:val="24"/>
        </w:rPr>
        <w:t xml:space="preserve">B) </w:t>
      </w:r>
      <w:proofErr w:type="spellStart"/>
      <w:r w:rsidRPr="00741144">
        <w:rPr>
          <w:rFonts w:ascii="Arial" w:hAnsi="Arial" w:cs="Arial"/>
          <w:b/>
          <w:bCs/>
          <w:sz w:val="24"/>
          <w:szCs w:val="24"/>
        </w:rPr>
        <w:t>Ограничения</w:t>
      </w:r>
      <w:proofErr w:type="spellEnd"/>
      <w:r w:rsidRPr="00741144">
        <w:rPr>
          <w:rFonts w:ascii="Arial" w:hAnsi="Arial" w:cs="Arial"/>
          <w:b/>
          <w:bCs/>
          <w:sz w:val="24"/>
          <w:szCs w:val="24"/>
        </w:rPr>
        <w:t xml:space="preserve"> </w:t>
      </w:r>
      <w:proofErr w:type="spellStart"/>
      <w:r w:rsidRPr="00741144">
        <w:rPr>
          <w:rFonts w:ascii="Arial" w:hAnsi="Arial" w:cs="Arial"/>
          <w:b/>
          <w:bCs/>
          <w:sz w:val="24"/>
          <w:szCs w:val="24"/>
        </w:rPr>
        <w:t>по</w:t>
      </w:r>
      <w:proofErr w:type="spellEnd"/>
      <w:r w:rsidRPr="00741144">
        <w:rPr>
          <w:rFonts w:ascii="Arial" w:hAnsi="Arial" w:cs="Arial"/>
          <w:b/>
          <w:bCs/>
          <w:sz w:val="24"/>
          <w:szCs w:val="24"/>
        </w:rPr>
        <w:t xml:space="preserve"> </w:t>
      </w:r>
      <w:proofErr w:type="spellStart"/>
      <w:r w:rsidRPr="00741144">
        <w:rPr>
          <w:rFonts w:ascii="Arial" w:hAnsi="Arial" w:cs="Arial"/>
          <w:b/>
          <w:bCs/>
          <w:sz w:val="24"/>
          <w:szCs w:val="24"/>
        </w:rPr>
        <w:t>времени</w:t>
      </w:r>
      <w:proofErr w:type="spellEnd"/>
      <w:r w:rsidRPr="00741144">
        <w:rPr>
          <w:rFonts w:ascii="Arial" w:hAnsi="Arial" w:cs="Arial"/>
          <w:b/>
          <w:bCs/>
          <w:sz w:val="24"/>
          <w:szCs w:val="24"/>
        </w:rPr>
        <w:t xml:space="preserve"> </w:t>
      </w:r>
      <w:proofErr w:type="spellStart"/>
      <w:r w:rsidRPr="00741144">
        <w:rPr>
          <w:rFonts w:ascii="Arial" w:hAnsi="Arial" w:cs="Arial"/>
          <w:b/>
          <w:bCs/>
          <w:sz w:val="24"/>
          <w:szCs w:val="24"/>
        </w:rPr>
        <w:t>года</w:t>
      </w:r>
      <w:proofErr w:type="spellEnd"/>
    </w:p>
    <w:p w14:paraId="0175D806" w14:textId="77777777" w:rsidR="00EA5DB3" w:rsidRPr="00741144" w:rsidRDefault="00EA5DB3" w:rsidP="00EA5DB3">
      <w:pPr>
        <w:widowControl/>
        <w:numPr>
          <w:ilvl w:val="0"/>
          <w:numId w:val="409"/>
        </w:numPr>
        <w:autoSpaceDE/>
        <w:autoSpaceDN/>
        <w:jc w:val="both"/>
        <w:rPr>
          <w:rFonts w:ascii="Arial" w:hAnsi="Arial" w:cs="Arial"/>
          <w:sz w:val="24"/>
          <w:szCs w:val="24"/>
          <w:lang w:val="ru-RU"/>
        </w:rPr>
      </w:pPr>
      <w:r w:rsidRPr="00741144">
        <w:rPr>
          <w:rFonts w:ascii="Arial" w:hAnsi="Arial" w:cs="Arial"/>
          <w:sz w:val="24"/>
          <w:szCs w:val="24"/>
          <w:lang w:val="ru-RU"/>
        </w:rPr>
        <w:t>Очистка растительности — вне периода гнездования (апрель–август); если необходимо, проводить обследование гнёзд и буферные зоны для конкретных видов.</w:t>
      </w:r>
    </w:p>
    <w:p w14:paraId="20ED1B2C" w14:textId="77777777" w:rsidR="00EA5DB3" w:rsidRPr="00741144" w:rsidRDefault="00EA5DB3" w:rsidP="00EA5DB3">
      <w:pPr>
        <w:widowControl/>
        <w:numPr>
          <w:ilvl w:val="0"/>
          <w:numId w:val="409"/>
        </w:numPr>
        <w:autoSpaceDE/>
        <w:autoSpaceDN/>
        <w:jc w:val="both"/>
        <w:rPr>
          <w:rFonts w:ascii="Arial" w:hAnsi="Arial" w:cs="Arial"/>
          <w:sz w:val="24"/>
          <w:szCs w:val="24"/>
          <w:lang w:val="ru-RU"/>
        </w:rPr>
      </w:pPr>
      <w:r w:rsidRPr="00741144">
        <w:rPr>
          <w:rFonts w:ascii="Arial" w:hAnsi="Arial" w:cs="Arial"/>
          <w:sz w:val="24"/>
          <w:szCs w:val="24"/>
          <w:lang w:val="ru-RU"/>
        </w:rPr>
        <w:t>Рептилии — избегать брачного периода апрель–май.</w:t>
      </w:r>
    </w:p>
    <w:p w14:paraId="43383B48" w14:textId="77777777" w:rsidR="00EA5DB3" w:rsidRPr="00741144" w:rsidRDefault="00EA5DB3" w:rsidP="00EA5DB3">
      <w:pPr>
        <w:widowControl/>
        <w:numPr>
          <w:ilvl w:val="0"/>
          <w:numId w:val="409"/>
        </w:numPr>
        <w:autoSpaceDE/>
        <w:autoSpaceDN/>
        <w:jc w:val="both"/>
        <w:rPr>
          <w:rFonts w:ascii="Arial" w:hAnsi="Arial" w:cs="Arial"/>
          <w:sz w:val="24"/>
          <w:szCs w:val="24"/>
          <w:lang w:val="ru-RU"/>
        </w:rPr>
      </w:pPr>
      <w:r w:rsidRPr="00741144">
        <w:rPr>
          <w:rFonts w:ascii="Arial" w:hAnsi="Arial" w:cs="Arial"/>
          <w:sz w:val="24"/>
          <w:szCs w:val="24"/>
          <w:lang w:val="ru-RU"/>
        </w:rPr>
        <w:t>Водные работы — избегать периода нереста и кормления молоди, ограничивать забор воды в сумерки/ночь.</w:t>
      </w:r>
    </w:p>
    <w:p w14:paraId="5F470565" w14:textId="77777777" w:rsidR="00EA5DB3" w:rsidRPr="00741144" w:rsidRDefault="00EA5DB3" w:rsidP="00EA5DB3">
      <w:pPr>
        <w:jc w:val="both"/>
        <w:rPr>
          <w:rFonts w:ascii="Arial" w:hAnsi="Arial" w:cs="Arial"/>
          <w:sz w:val="24"/>
          <w:szCs w:val="24"/>
        </w:rPr>
      </w:pPr>
      <w:r w:rsidRPr="00741144">
        <w:rPr>
          <w:rFonts w:ascii="Arial" w:hAnsi="Arial" w:cs="Arial"/>
          <w:b/>
          <w:bCs/>
          <w:sz w:val="24"/>
          <w:szCs w:val="24"/>
        </w:rPr>
        <w:t xml:space="preserve">C) </w:t>
      </w:r>
      <w:proofErr w:type="spellStart"/>
      <w:r w:rsidRPr="00741144">
        <w:rPr>
          <w:rFonts w:ascii="Arial" w:hAnsi="Arial" w:cs="Arial"/>
          <w:b/>
          <w:bCs/>
          <w:sz w:val="24"/>
          <w:szCs w:val="24"/>
        </w:rPr>
        <w:t>Контроль</w:t>
      </w:r>
      <w:proofErr w:type="spellEnd"/>
      <w:r w:rsidRPr="00741144">
        <w:rPr>
          <w:rFonts w:ascii="Arial" w:hAnsi="Arial" w:cs="Arial"/>
          <w:b/>
          <w:bCs/>
          <w:sz w:val="24"/>
          <w:szCs w:val="24"/>
        </w:rPr>
        <w:t xml:space="preserve"> </w:t>
      </w:r>
      <w:proofErr w:type="spellStart"/>
      <w:r w:rsidRPr="00741144">
        <w:rPr>
          <w:rFonts w:ascii="Arial" w:hAnsi="Arial" w:cs="Arial"/>
          <w:b/>
          <w:bCs/>
          <w:sz w:val="24"/>
          <w:szCs w:val="24"/>
        </w:rPr>
        <w:t>во</w:t>
      </w:r>
      <w:proofErr w:type="spellEnd"/>
      <w:r w:rsidRPr="00741144">
        <w:rPr>
          <w:rFonts w:ascii="Arial" w:hAnsi="Arial" w:cs="Arial"/>
          <w:b/>
          <w:bCs/>
          <w:sz w:val="24"/>
          <w:szCs w:val="24"/>
        </w:rPr>
        <w:t xml:space="preserve"> </w:t>
      </w:r>
      <w:proofErr w:type="spellStart"/>
      <w:r w:rsidRPr="00741144">
        <w:rPr>
          <w:rFonts w:ascii="Arial" w:hAnsi="Arial" w:cs="Arial"/>
          <w:b/>
          <w:bCs/>
          <w:sz w:val="24"/>
          <w:szCs w:val="24"/>
        </w:rPr>
        <w:t>время</w:t>
      </w:r>
      <w:proofErr w:type="spellEnd"/>
      <w:r w:rsidRPr="00741144">
        <w:rPr>
          <w:rFonts w:ascii="Arial" w:hAnsi="Arial" w:cs="Arial"/>
          <w:b/>
          <w:bCs/>
          <w:sz w:val="24"/>
          <w:szCs w:val="24"/>
        </w:rPr>
        <w:t xml:space="preserve"> </w:t>
      </w:r>
      <w:proofErr w:type="spellStart"/>
      <w:r w:rsidRPr="00741144">
        <w:rPr>
          <w:rFonts w:ascii="Arial" w:hAnsi="Arial" w:cs="Arial"/>
          <w:b/>
          <w:bCs/>
          <w:sz w:val="24"/>
          <w:szCs w:val="24"/>
        </w:rPr>
        <w:t>строительства</w:t>
      </w:r>
      <w:proofErr w:type="spellEnd"/>
    </w:p>
    <w:p w14:paraId="42A6D9BE" w14:textId="77777777" w:rsidR="00EA5DB3" w:rsidRPr="00741144" w:rsidRDefault="00EA5DB3" w:rsidP="00EA5DB3">
      <w:pPr>
        <w:widowControl/>
        <w:numPr>
          <w:ilvl w:val="0"/>
          <w:numId w:val="410"/>
        </w:numPr>
        <w:autoSpaceDE/>
        <w:autoSpaceDN/>
        <w:jc w:val="both"/>
        <w:rPr>
          <w:rFonts w:ascii="Arial" w:hAnsi="Arial" w:cs="Arial"/>
          <w:sz w:val="24"/>
          <w:szCs w:val="24"/>
          <w:lang w:val="ru-RU"/>
        </w:rPr>
      </w:pPr>
      <w:r w:rsidRPr="00741144">
        <w:rPr>
          <w:rFonts w:ascii="Arial" w:hAnsi="Arial" w:cs="Arial"/>
          <w:sz w:val="24"/>
          <w:szCs w:val="24"/>
          <w:lang w:val="ru-RU"/>
        </w:rPr>
        <w:t>Контроль доступа, ограничения по трассе, соблюдение скоростного режима.</w:t>
      </w:r>
    </w:p>
    <w:p w14:paraId="15FC3700" w14:textId="77777777" w:rsidR="00EA5DB3" w:rsidRPr="00741144" w:rsidRDefault="00EA5DB3" w:rsidP="00EA5DB3">
      <w:pPr>
        <w:widowControl/>
        <w:numPr>
          <w:ilvl w:val="0"/>
          <w:numId w:val="410"/>
        </w:numPr>
        <w:autoSpaceDE/>
        <w:autoSpaceDN/>
        <w:jc w:val="both"/>
        <w:rPr>
          <w:rFonts w:ascii="Arial" w:hAnsi="Arial" w:cs="Arial"/>
          <w:sz w:val="24"/>
          <w:szCs w:val="24"/>
          <w:lang w:val="ru-RU"/>
        </w:rPr>
      </w:pPr>
      <w:r w:rsidRPr="00741144">
        <w:rPr>
          <w:rFonts w:ascii="Arial" w:hAnsi="Arial" w:cs="Arial"/>
          <w:sz w:val="24"/>
          <w:szCs w:val="24"/>
          <w:lang w:val="ru-RU"/>
        </w:rPr>
        <w:t>Безопасность траншей/ям: ежедневные проверки, пандусы, перенос пойманных рептилий/амфибий.</w:t>
      </w:r>
    </w:p>
    <w:p w14:paraId="07D6C0D6" w14:textId="77777777" w:rsidR="00EA5DB3" w:rsidRPr="00741144" w:rsidRDefault="00EA5DB3" w:rsidP="00EA5DB3">
      <w:pPr>
        <w:widowControl/>
        <w:numPr>
          <w:ilvl w:val="0"/>
          <w:numId w:val="410"/>
        </w:numPr>
        <w:autoSpaceDE/>
        <w:autoSpaceDN/>
        <w:jc w:val="both"/>
        <w:rPr>
          <w:rFonts w:ascii="Arial" w:hAnsi="Arial" w:cs="Arial"/>
          <w:sz w:val="24"/>
          <w:szCs w:val="24"/>
          <w:lang w:val="ru-RU"/>
        </w:rPr>
      </w:pPr>
      <w:r w:rsidRPr="00741144">
        <w:rPr>
          <w:rFonts w:ascii="Arial" w:hAnsi="Arial" w:cs="Arial"/>
          <w:sz w:val="24"/>
          <w:szCs w:val="24"/>
          <w:lang w:val="ru-RU"/>
        </w:rPr>
        <w:t>Контроль эрозии и разливов: меры по осадкам, бетонированные мойки, охраняемое хранение топлива/химии, аварийные комплекты.</w:t>
      </w:r>
    </w:p>
    <w:p w14:paraId="54B0904E" w14:textId="77777777" w:rsidR="00EA5DB3" w:rsidRPr="00741144" w:rsidRDefault="00EA5DB3" w:rsidP="00EA5DB3">
      <w:pPr>
        <w:widowControl/>
        <w:numPr>
          <w:ilvl w:val="0"/>
          <w:numId w:val="410"/>
        </w:numPr>
        <w:autoSpaceDE/>
        <w:autoSpaceDN/>
        <w:jc w:val="both"/>
        <w:rPr>
          <w:rFonts w:ascii="Arial" w:hAnsi="Arial" w:cs="Arial"/>
          <w:sz w:val="24"/>
          <w:szCs w:val="24"/>
          <w:lang w:val="ru-RU"/>
        </w:rPr>
      </w:pPr>
      <w:r w:rsidRPr="00741144">
        <w:rPr>
          <w:rFonts w:ascii="Arial" w:hAnsi="Arial" w:cs="Arial"/>
          <w:sz w:val="24"/>
          <w:szCs w:val="24"/>
          <w:lang w:val="ru-RU"/>
        </w:rPr>
        <w:t>Забор воды: экраны для защиты рыбы, избегать нерестилищ и кормовых зон.</w:t>
      </w:r>
    </w:p>
    <w:p w14:paraId="149CF3E1" w14:textId="77777777" w:rsidR="00EA5DB3" w:rsidRPr="00741144" w:rsidRDefault="00EA5DB3" w:rsidP="00EA5DB3">
      <w:pPr>
        <w:widowControl/>
        <w:numPr>
          <w:ilvl w:val="0"/>
          <w:numId w:val="410"/>
        </w:numPr>
        <w:autoSpaceDE/>
        <w:autoSpaceDN/>
        <w:jc w:val="both"/>
        <w:rPr>
          <w:rFonts w:ascii="Arial" w:hAnsi="Arial" w:cs="Arial"/>
          <w:sz w:val="24"/>
          <w:szCs w:val="24"/>
          <w:lang w:val="ru-RU"/>
        </w:rPr>
      </w:pPr>
      <w:r w:rsidRPr="00741144">
        <w:rPr>
          <w:rFonts w:ascii="Arial" w:hAnsi="Arial" w:cs="Arial"/>
          <w:sz w:val="24"/>
          <w:szCs w:val="24"/>
          <w:lang w:val="ru-RU"/>
        </w:rPr>
        <w:t>Кодекс поведения работников: запрет охоты, ловли, сжигания травы, кормления диких животных; обучение по миграционным периодам.</w:t>
      </w:r>
    </w:p>
    <w:p w14:paraId="6444B5A9" w14:textId="77777777" w:rsidR="00EA5DB3" w:rsidRPr="00741144" w:rsidRDefault="00EA5DB3" w:rsidP="00EA5DB3">
      <w:pPr>
        <w:jc w:val="both"/>
        <w:rPr>
          <w:rFonts w:ascii="Arial" w:hAnsi="Arial" w:cs="Arial"/>
          <w:sz w:val="24"/>
          <w:szCs w:val="24"/>
        </w:rPr>
      </w:pPr>
      <w:r w:rsidRPr="00741144">
        <w:rPr>
          <w:rFonts w:ascii="Arial" w:hAnsi="Arial" w:cs="Arial"/>
          <w:b/>
          <w:bCs/>
          <w:sz w:val="24"/>
          <w:szCs w:val="24"/>
        </w:rPr>
        <w:lastRenderedPageBreak/>
        <w:t xml:space="preserve">D) </w:t>
      </w:r>
      <w:proofErr w:type="spellStart"/>
      <w:r w:rsidRPr="00741144">
        <w:rPr>
          <w:rFonts w:ascii="Arial" w:hAnsi="Arial" w:cs="Arial"/>
          <w:b/>
          <w:bCs/>
          <w:sz w:val="24"/>
          <w:szCs w:val="24"/>
        </w:rPr>
        <w:t>Лагеря</w:t>
      </w:r>
      <w:proofErr w:type="spellEnd"/>
      <w:r w:rsidRPr="00741144">
        <w:rPr>
          <w:rFonts w:ascii="Arial" w:hAnsi="Arial" w:cs="Arial"/>
          <w:b/>
          <w:bCs/>
          <w:sz w:val="24"/>
          <w:szCs w:val="24"/>
        </w:rPr>
        <w:t xml:space="preserve">, </w:t>
      </w:r>
      <w:proofErr w:type="spellStart"/>
      <w:r w:rsidRPr="00741144">
        <w:rPr>
          <w:rFonts w:ascii="Arial" w:hAnsi="Arial" w:cs="Arial"/>
          <w:b/>
          <w:bCs/>
          <w:sz w:val="24"/>
          <w:szCs w:val="24"/>
        </w:rPr>
        <w:t>отходы</w:t>
      </w:r>
      <w:proofErr w:type="spellEnd"/>
      <w:r w:rsidRPr="00741144">
        <w:rPr>
          <w:rFonts w:ascii="Arial" w:hAnsi="Arial" w:cs="Arial"/>
          <w:b/>
          <w:bCs/>
          <w:sz w:val="24"/>
          <w:szCs w:val="24"/>
        </w:rPr>
        <w:t xml:space="preserve"> и </w:t>
      </w:r>
      <w:proofErr w:type="spellStart"/>
      <w:r w:rsidRPr="00741144">
        <w:rPr>
          <w:rFonts w:ascii="Arial" w:hAnsi="Arial" w:cs="Arial"/>
          <w:b/>
          <w:bCs/>
          <w:sz w:val="24"/>
          <w:szCs w:val="24"/>
        </w:rPr>
        <w:t>воздух</w:t>
      </w:r>
      <w:proofErr w:type="spellEnd"/>
    </w:p>
    <w:p w14:paraId="3AF9F3B4" w14:textId="77777777" w:rsidR="00EA5DB3" w:rsidRPr="00741144" w:rsidRDefault="00EA5DB3" w:rsidP="00EA5DB3">
      <w:pPr>
        <w:widowControl/>
        <w:numPr>
          <w:ilvl w:val="0"/>
          <w:numId w:val="411"/>
        </w:numPr>
        <w:autoSpaceDE/>
        <w:autoSpaceDN/>
        <w:jc w:val="both"/>
        <w:rPr>
          <w:rFonts w:ascii="Arial" w:hAnsi="Arial" w:cs="Arial"/>
          <w:sz w:val="24"/>
          <w:szCs w:val="24"/>
          <w:lang w:val="ru-RU"/>
        </w:rPr>
      </w:pPr>
      <w:r w:rsidRPr="00741144">
        <w:rPr>
          <w:rFonts w:ascii="Arial" w:hAnsi="Arial" w:cs="Arial"/>
          <w:sz w:val="24"/>
          <w:szCs w:val="24"/>
          <w:lang w:val="ru-RU"/>
        </w:rPr>
        <w:t>Хранение отходов в контейнерах, лицензированный вывоз, сухие/химические туалеты.</w:t>
      </w:r>
    </w:p>
    <w:p w14:paraId="22071C08" w14:textId="77777777" w:rsidR="00EA5DB3" w:rsidRPr="00741144" w:rsidRDefault="00EA5DB3" w:rsidP="00EA5DB3">
      <w:pPr>
        <w:widowControl/>
        <w:numPr>
          <w:ilvl w:val="0"/>
          <w:numId w:val="411"/>
        </w:numPr>
        <w:autoSpaceDE/>
        <w:autoSpaceDN/>
        <w:jc w:val="both"/>
        <w:rPr>
          <w:rFonts w:ascii="Arial" w:hAnsi="Arial" w:cs="Arial"/>
          <w:sz w:val="24"/>
          <w:szCs w:val="24"/>
          <w:lang w:val="ru-RU"/>
        </w:rPr>
      </w:pPr>
      <w:r w:rsidRPr="00741144">
        <w:rPr>
          <w:rFonts w:ascii="Arial" w:hAnsi="Arial" w:cs="Arial"/>
          <w:sz w:val="24"/>
          <w:szCs w:val="24"/>
          <w:lang w:val="ru-RU"/>
        </w:rPr>
        <w:t>Контроль пыли: полив неасфальтированных участков, укрепление доступа, безопасное обращение с топливом/смазками.</w:t>
      </w:r>
    </w:p>
    <w:p w14:paraId="05CB1801" w14:textId="77777777" w:rsidR="00EA5DB3" w:rsidRPr="00741144" w:rsidRDefault="00EA5DB3" w:rsidP="00EA5DB3">
      <w:pPr>
        <w:jc w:val="both"/>
        <w:rPr>
          <w:rFonts w:ascii="Arial" w:hAnsi="Arial" w:cs="Arial"/>
          <w:sz w:val="24"/>
          <w:szCs w:val="24"/>
        </w:rPr>
      </w:pPr>
      <w:r w:rsidRPr="00741144">
        <w:rPr>
          <w:rFonts w:ascii="Arial" w:hAnsi="Arial" w:cs="Arial"/>
          <w:b/>
          <w:bCs/>
          <w:sz w:val="24"/>
          <w:szCs w:val="24"/>
        </w:rPr>
        <w:t xml:space="preserve">E) </w:t>
      </w:r>
      <w:proofErr w:type="spellStart"/>
      <w:r w:rsidRPr="00741144">
        <w:rPr>
          <w:rFonts w:ascii="Arial" w:hAnsi="Arial" w:cs="Arial"/>
          <w:b/>
          <w:bCs/>
          <w:sz w:val="24"/>
          <w:szCs w:val="24"/>
        </w:rPr>
        <w:t>Восстановление</w:t>
      </w:r>
      <w:proofErr w:type="spellEnd"/>
      <w:r w:rsidRPr="00741144">
        <w:rPr>
          <w:rFonts w:ascii="Arial" w:hAnsi="Arial" w:cs="Arial"/>
          <w:b/>
          <w:bCs/>
          <w:sz w:val="24"/>
          <w:szCs w:val="24"/>
        </w:rPr>
        <w:t xml:space="preserve"> и </w:t>
      </w:r>
      <w:proofErr w:type="spellStart"/>
      <w:r w:rsidRPr="00741144">
        <w:rPr>
          <w:rFonts w:ascii="Arial" w:hAnsi="Arial" w:cs="Arial"/>
          <w:b/>
          <w:bCs/>
          <w:sz w:val="24"/>
          <w:szCs w:val="24"/>
        </w:rPr>
        <w:t>компенсационные</w:t>
      </w:r>
      <w:proofErr w:type="spellEnd"/>
      <w:r w:rsidRPr="00741144">
        <w:rPr>
          <w:rFonts w:ascii="Arial" w:hAnsi="Arial" w:cs="Arial"/>
          <w:b/>
          <w:bCs/>
          <w:sz w:val="24"/>
          <w:szCs w:val="24"/>
        </w:rPr>
        <w:t xml:space="preserve"> </w:t>
      </w:r>
      <w:proofErr w:type="spellStart"/>
      <w:r w:rsidRPr="00741144">
        <w:rPr>
          <w:rFonts w:ascii="Arial" w:hAnsi="Arial" w:cs="Arial"/>
          <w:b/>
          <w:bCs/>
          <w:sz w:val="24"/>
          <w:szCs w:val="24"/>
        </w:rPr>
        <w:t>меры</w:t>
      </w:r>
      <w:proofErr w:type="spellEnd"/>
    </w:p>
    <w:p w14:paraId="5B64A193" w14:textId="77777777" w:rsidR="00EA5DB3" w:rsidRPr="00741144" w:rsidRDefault="00EA5DB3" w:rsidP="00EA5DB3">
      <w:pPr>
        <w:widowControl/>
        <w:numPr>
          <w:ilvl w:val="0"/>
          <w:numId w:val="412"/>
        </w:numPr>
        <w:autoSpaceDE/>
        <w:autoSpaceDN/>
        <w:jc w:val="both"/>
        <w:rPr>
          <w:rFonts w:ascii="Arial" w:hAnsi="Arial" w:cs="Arial"/>
          <w:sz w:val="24"/>
          <w:szCs w:val="24"/>
          <w:lang w:val="ru-RU"/>
        </w:rPr>
      </w:pPr>
      <w:r w:rsidRPr="00741144">
        <w:rPr>
          <w:rFonts w:ascii="Arial" w:hAnsi="Arial" w:cs="Arial"/>
          <w:sz w:val="24"/>
          <w:szCs w:val="24"/>
          <w:lang w:val="ru-RU"/>
        </w:rPr>
        <w:t>Прогрессивное восстановление: сохранение верхнего слоя почвы, посев степных видов, контроль инвазивных растений, ≥70% покрытия за два сезона.</w:t>
      </w:r>
    </w:p>
    <w:p w14:paraId="3E975B9F" w14:textId="77777777" w:rsidR="00EA5DB3" w:rsidRPr="00741144" w:rsidRDefault="00EA5DB3" w:rsidP="00EA5DB3">
      <w:pPr>
        <w:widowControl/>
        <w:numPr>
          <w:ilvl w:val="0"/>
          <w:numId w:val="412"/>
        </w:numPr>
        <w:autoSpaceDE/>
        <w:autoSpaceDN/>
        <w:jc w:val="both"/>
        <w:rPr>
          <w:rFonts w:ascii="Arial" w:hAnsi="Arial" w:cs="Arial"/>
          <w:sz w:val="24"/>
          <w:szCs w:val="24"/>
          <w:lang w:val="ru-RU"/>
        </w:rPr>
      </w:pPr>
      <w:r w:rsidRPr="00741144">
        <w:rPr>
          <w:rFonts w:ascii="Arial" w:hAnsi="Arial" w:cs="Arial"/>
          <w:sz w:val="24"/>
          <w:szCs w:val="24"/>
          <w:lang w:val="ru-RU"/>
        </w:rPr>
        <w:t>Компенсационная посадка: соблюдение решения Карагандинского маслихата №222 (29.09.2017) 10:1; пересадка саженцев.</w:t>
      </w:r>
    </w:p>
    <w:p w14:paraId="4FA2A6B9" w14:textId="65EC8FB8" w:rsidR="00EA5DB3" w:rsidRPr="00741144" w:rsidRDefault="00BB0A41" w:rsidP="00EA5DB3">
      <w:pPr>
        <w:widowControl/>
        <w:numPr>
          <w:ilvl w:val="0"/>
          <w:numId w:val="412"/>
        </w:numPr>
        <w:autoSpaceDE/>
        <w:autoSpaceDN/>
        <w:jc w:val="both"/>
        <w:rPr>
          <w:rFonts w:ascii="Arial" w:hAnsi="Arial" w:cs="Arial"/>
          <w:sz w:val="24"/>
          <w:szCs w:val="24"/>
          <w:lang w:val="ru-RU"/>
        </w:rPr>
      </w:pPr>
      <w:r w:rsidRPr="00741144">
        <w:rPr>
          <w:rFonts w:ascii="Arial" w:hAnsi="Arial" w:cs="Arial"/>
          <w:sz w:val="24"/>
          <w:szCs w:val="24"/>
          <w:lang w:val="ru-RU"/>
        </w:rPr>
        <w:t>Если наличие естественных местообитаний будет подтверждено, проект будет нацелен на достижение нулевых чистых потерь (</w:t>
      </w:r>
      <w:r w:rsidRPr="00741144">
        <w:rPr>
          <w:rFonts w:ascii="Arial" w:hAnsi="Arial" w:cs="Arial"/>
          <w:sz w:val="24"/>
          <w:szCs w:val="24"/>
        </w:rPr>
        <w:t>NNL</w:t>
      </w:r>
      <w:r w:rsidRPr="00741144">
        <w:rPr>
          <w:rFonts w:ascii="Arial" w:hAnsi="Arial" w:cs="Arial"/>
          <w:sz w:val="24"/>
          <w:szCs w:val="24"/>
          <w:lang w:val="ru-RU"/>
        </w:rPr>
        <w:t>); если наличие критических местообитаний будет подтверждено, проект будет нацелен на достижение чистого прироста (</w:t>
      </w:r>
      <w:r w:rsidRPr="00741144">
        <w:rPr>
          <w:rFonts w:ascii="Arial" w:hAnsi="Arial" w:cs="Arial"/>
          <w:sz w:val="24"/>
          <w:szCs w:val="24"/>
        </w:rPr>
        <w:t>NG</w:t>
      </w:r>
      <w:r w:rsidRPr="00741144">
        <w:rPr>
          <w:rFonts w:ascii="Arial" w:hAnsi="Arial" w:cs="Arial"/>
          <w:sz w:val="24"/>
          <w:szCs w:val="24"/>
          <w:lang w:val="ru-RU"/>
        </w:rPr>
        <w:t>). В обоих случаях — после исчерпания всех возможных мер по смягчению последствий на месте — программа может применять компенсацию биоразнообразия в случае значительного остаточного воздействия или осуществлять дополнительные природоохранные мероприятия в случае незначительного остаточного воздействия.</w:t>
      </w:r>
    </w:p>
    <w:p w14:paraId="2DE2D762" w14:textId="77777777" w:rsidR="00EA5DB3" w:rsidRPr="00741144" w:rsidRDefault="00EA5DB3" w:rsidP="00EA5DB3">
      <w:pPr>
        <w:jc w:val="both"/>
        <w:rPr>
          <w:rFonts w:ascii="Arial" w:hAnsi="Arial" w:cs="Arial"/>
          <w:sz w:val="24"/>
          <w:szCs w:val="24"/>
        </w:rPr>
      </w:pPr>
      <w:r w:rsidRPr="00741144">
        <w:rPr>
          <w:rFonts w:ascii="Arial" w:hAnsi="Arial" w:cs="Arial"/>
          <w:b/>
          <w:bCs/>
          <w:sz w:val="24"/>
          <w:szCs w:val="24"/>
        </w:rPr>
        <w:t xml:space="preserve">F) </w:t>
      </w:r>
      <w:proofErr w:type="spellStart"/>
      <w:r w:rsidRPr="00741144">
        <w:rPr>
          <w:rFonts w:ascii="Arial" w:hAnsi="Arial" w:cs="Arial"/>
          <w:b/>
          <w:bCs/>
          <w:sz w:val="24"/>
          <w:szCs w:val="24"/>
        </w:rPr>
        <w:t>Эксплуатация</w:t>
      </w:r>
      <w:proofErr w:type="spellEnd"/>
      <w:r w:rsidRPr="00741144">
        <w:rPr>
          <w:rFonts w:ascii="Arial" w:hAnsi="Arial" w:cs="Arial"/>
          <w:b/>
          <w:bCs/>
          <w:sz w:val="24"/>
          <w:szCs w:val="24"/>
        </w:rPr>
        <w:t xml:space="preserve"> и </w:t>
      </w:r>
      <w:proofErr w:type="spellStart"/>
      <w:r w:rsidRPr="00741144">
        <w:rPr>
          <w:rFonts w:ascii="Arial" w:hAnsi="Arial" w:cs="Arial"/>
          <w:b/>
          <w:bCs/>
          <w:sz w:val="24"/>
          <w:szCs w:val="24"/>
        </w:rPr>
        <w:t>контроль</w:t>
      </w:r>
      <w:proofErr w:type="spellEnd"/>
    </w:p>
    <w:p w14:paraId="726D8BB6" w14:textId="77777777" w:rsidR="00EA5DB3" w:rsidRPr="00741144" w:rsidRDefault="00EA5DB3" w:rsidP="00EA5DB3">
      <w:pPr>
        <w:widowControl/>
        <w:numPr>
          <w:ilvl w:val="0"/>
          <w:numId w:val="413"/>
        </w:numPr>
        <w:autoSpaceDE/>
        <w:autoSpaceDN/>
        <w:jc w:val="both"/>
        <w:rPr>
          <w:rFonts w:ascii="Arial" w:hAnsi="Arial" w:cs="Arial"/>
          <w:sz w:val="24"/>
          <w:szCs w:val="24"/>
          <w:lang w:val="ru-RU"/>
        </w:rPr>
      </w:pPr>
      <w:r w:rsidRPr="00741144">
        <w:rPr>
          <w:rFonts w:ascii="Arial" w:hAnsi="Arial" w:cs="Arial"/>
          <w:sz w:val="24"/>
          <w:szCs w:val="24"/>
          <w:lang w:val="ru-RU"/>
        </w:rPr>
        <w:t>Поддержка и аудит переходов для дикой природы; оперативный ремонт; натуральная подложка.</w:t>
      </w:r>
    </w:p>
    <w:p w14:paraId="6F95BF66" w14:textId="77777777" w:rsidR="00EA5DB3" w:rsidRPr="00741144" w:rsidRDefault="00EA5DB3" w:rsidP="00EA5DB3">
      <w:pPr>
        <w:widowControl/>
        <w:numPr>
          <w:ilvl w:val="0"/>
          <w:numId w:val="413"/>
        </w:numPr>
        <w:autoSpaceDE/>
        <w:autoSpaceDN/>
        <w:jc w:val="both"/>
        <w:rPr>
          <w:rFonts w:ascii="Arial" w:hAnsi="Arial" w:cs="Arial"/>
          <w:sz w:val="24"/>
          <w:szCs w:val="24"/>
          <w:lang w:val="ru-RU"/>
        </w:rPr>
      </w:pPr>
      <w:r w:rsidRPr="00741144">
        <w:rPr>
          <w:rFonts w:ascii="Arial" w:hAnsi="Arial" w:cs="Arial"/>
          <w:sz w:val="24"/>
          <w:szCs w:val="24"/>
          <w:lang w:val="ru-RU"/>
        </w:rPr>
        <w:t>Предупреждения для машинистов, контроль скоростей; оценка систем обнаружения животных.</w:t>
      </w:r>
    </w:p>
    <w:p w14:paraId="5EDC96AD" w14:textId="77777777" w:rsidR="00EA5DB3" w:rsidRPr="00741144" w:rsidRDefault="00EA5DB3" w:rsidP="00EA5DB3">
      <w:pPr>
        <w:widowControl/>
        <w:numPr>
          <w:ilvl w:val="0"/>
          <w:numId w:val="413"/>
        </w:numPr>
        <w:autoSpaceDE/>
        <w:autoSpaceDN/>
        <w:jc w:val="both"/>
        <w:rPr>
          <w:rFonts w:ascii="Arial" w:hAnsi="Arial" w:cs="Arial"/>
          <w:sz w:val="24"/>
          <w:szCs w:val="24"/>
          <w:lang w:val="ru-RU"/>
        </w:rPr>
      </w:pPr>
      <w:r w:rsidRPr="00741144">
        <w:rPr>
          <w:rFonts w:ascii="Arial" w:hAnsi="Arial" w:cs="Arial"/>
          <w:sz w:val="24"/>
          <w:szCs w:val="24"/>
          <w:lang w:val="ru-RU"/>
        </w:rPr>
        <w:t>Поддержка безопасных для птиц ЛЭП и минимальное освещение в соответствии с планом «тёмного неба».</w:t>
      </w:r>
    </w:p>
    <w:p w14:paraId="4F8D56F8" w14:textId="77777777" w:rsidR="00EA5DB3" w:rsidRPr="00741144" w:rsidRDefault="00EA5DB3" w:rsidP="00EA5DB3">
      <w:pPr>
        <w:jc w:val="both"/>
        <w:rPr>
          <w:rFonts w:ascii="Arial" w:hAnsi="Arial" w:cs="Arial"/>
          <w:sz w:val="24"/>
          <w:szCs w:val="24"/>
        </w:rPr>
      </w:pPr>
      <w:r w:rsidRPr="00741144">
        <w:rPr>
          <w:rFonts w:ascii="Arial" w:hAnsi="Arial" w:cs="Arial"/>
          <w:b/>
          <w:bCs/>
          <w:sz w:val="24"/>
          <w:szCs w:val="24"/>
        </w:rPr>
        <w:t xml:space="preserve">G) </w:t>
      </w:r>
      <w:proofErr w:type="spellStart"/>
      <w:r w:rsidRPr="00741144">
        <w:rPr>
          <w:rFonts w:ascii="Arial" w:hAnsi="Arial" w:cs="Arial"/>
          <w:b/>
          <w:bCs/>
          <w:sz w:val="24"/>
          <w:szCs w:val="24"/>
        </w:rPr>
        <w:t>Мониторинг</w:t>
      </w:r>
      <w:proofErr w:type="spellEnd"/>
      <w:r w:rsidRPr="00741144">
        <w:rPr>
          <w:rFonts w:ascii="Arial" w:hAnsi="Arial" w:cs="Arial"/>
          <w:b/>
          <w:bCs/>
          <w:sz w:val="24"/>
          <w:szCs w:val="24"/>
        </w:rPr>
        <w:t xml:space="preserve"> и </w:t>
      </w:r>
      <w:proofErr w:type="spellStart"/>
      <w:r w:rsidRPr="00741144">
        <w:rPr>
          <w:rFonts w:ascii="Arial" w:hAnsi="Arial" w:cs="Arial"/>
          <w:b/>
          <w:bCs/>
          <w:sz w:val="24"/>
          <w:szCs w:val="24"/>
        </w:rPr>
        <w:t>адаптивное</w:t>
      </w:r>
      <w:proofErr w:type="spellEnd"/>
      <w:r w:rsidRPr="00741144">
        <w:rPr>
          <w:rFonts w:ascii="Arial" w:hAnsi="Arial" w:cs="Arial"/>
          <w:b/>
          <w:bCs/>
          <w:sz w:val="24"/>
          <w:szCs w:val="24"/>
        </w:rPr>
        <w:t xml:space="preserve"> </w:t>
      </w:r>
      <w:proofErr w:type="spellStart"/>
      <w:r w:rsidRPr="00741144">
        <w:rPr>
          <w:rFonts w:ascii="Arial" w:hAnsi="Arial" w:cs="Arial"/>
          <w:b/>
          <w:bCs/>
          <w:sz w:val="24"/>
          <w:szCs w:val="24"/>
        </w:rPr>
        <w:t>управление</w:t>
      </w:r>
      <w:proofErr w:type="spellEnd"/>
    </w:p>
    <w:p w14:paraId="7C4E460D" w14:textId="77777777" w:rsidR="00EA5DB3" w:rsidRPr="00741144" w:rsidRDefault="00EA5DB3" w:rsidP="00EA5DB3">
      <w:pPr>
        <w:widowControl/>
        <w:numPr>
          <w:ilvl w:val="0"/>
          <w:numId w:val="414"/>
        </w:numPr>
        <w:autoSpaceDE/>
        <w:autoSpaceDN/>
        <w:jc w:val="both"/>
        <w:rPr>
          <w:rFonts w:ascii="Arial" w:hAnsi="Arial" w:cs="Arial"/>
          <w:sz w:val="24"/>
          <w:szCs w:val="24"/>
          <w:lang w:val="ru-RU"/>
        </w:rPr>
      </w:pPr>
      <w:r w:rsidRPr="00741144">
        <w:rPr>
          <w:rFonts w:ascii="Arial" w:hAnsi="Arial" w:cs="Arial"/>
          <w:sz w:val="24"/>
          <w:szCs w:val="24"/>
          <w:lang w:val="ru-RU"/>
        </w:rPr>
        <w:t>До работ: проверка маршрутов сайги, обследование гнёзд, рептилий, водных базовых данных.</w:t>
      </w:r>
    </w:p>
    <w:p w14:paraId="61E25862" w14:textId="77777777" w:rsidR="00EA5DB3" w:rsidRPr="00741144" w:rsidRDefault="00EA5DB3" w:rsidP="00EA5DB3">
      <w:pPr>
        <w:widowControl/>
        <w:numPr>
          <w:ilvl w:val="0"/>
          <w:numId w:val="414"/>
        </w:numPr>
        <w:autoSpaceDE/>
        <w:autoSpaceDN/>
        <w:jc w:val="both"/>
        <w:rPr>
          <w:rFonts w:ascii="Arial" w:hAnsi="Arial" w:cs="Arial"/>
          <w:sz w:val="24"/>
          <w:szCs w:val="24"/>
          <w:lang w:val="ru-RU"/>
        </w:rPr>
      </w:pPr>
      <w:r w:rsidRPr="00741144">
        <w:rPr>
          <w:rFonts w:ascii="Arial" w:hAnsi="Arial" w:cs="Arial"/>
          <w:sz w:val="24"/>
          <w:szCs w:val="24"/>
          <w:lang w:val="ru-RU"/>
        </w:rPr>
        <w:t>Во время работ: соблюдение буферов, экранирование освещения, журнал спасения животных, контроль осадков и разливов.</w:t>
      </w:r>
    </w:p>
    <w:p w14:paraId="43658496" w14:textId="77777777" w:rsidR="00EA5DB3" w:rsidRPr="00741144" w:rsidRDefault="00EA5DB3" w:rsidP="00EA5DB3">
      <w:pPr>
        <w:widowControl/>
        <w:numPr>
          <w:ilvl w:val="0"/>
          <w:numId w:val="414"/>
        </w:numPr>
        <w:autoSpaceDE/>
        <w:autoSpaceDN/>
        <w:jc w:val="both"/>
        <w:rPr>
          <w:rFonts w:ascii="Arial" w:hAnsi="Arial" w:cs="Arial"/>
          <w:sz w:val="24"/>
          <w:szCs w:val="24"/>
          <w:lang w:val="ru-RU"/>
        </w:rPr>
      </w:pPr>
      <w:r w:rsidRPr="00741144">
        <w:rPr>
          <w:rFonts w:ascii="Arial" w:hAnsi="Arial" w:cs="Arial"/>
          <w:sz w:val="24"/>
          <w:szCs w:val="24"/>
          <w:lang w:val="ru-RU"/>
        </w:rPr>
        <w:t xml:space="preserve">Эффективность: </w:t>
      </w:r>
      <w:proofErr w:type="spellStart"/>
      <w:r w:rsidRPr="00741144">
        <w:rPr>
          <w:rFonts w:ascii="Arial" w:hAnsi="Arial" w:cs="Arial"/>
          <w:sz w:val="24"/>
          <w:szCs w:val="24"/>
          <w:lang w:val="ru-RU"/>
        </w:rPr>
        <w:t>фотоловушки</w:t>
      </w:r>
      <w:proofErr w:type="spellEnd"/>
      <w:r w:rsidRPr="00741144">
        <w:rPr>
          <w:rFonts w:ascii="Arial" w:hAnsi="Arial" w:cs="Arial"/>
          <w:sz w:val="24"/>
          <w:szCs w:val="24"/>
          <w:lang w:val="ru-RU"/>
        </w:rPr>
        <w:t>, учёт столкновений, мониторинг восстановления растительности и инвазивных видов.</w:t>
      </w:r>
    </w:p>
    <w:p w14:paraId="289C584B" w14:textId="77777777" w:rsidR="00EA5DB3" w:rsidRPr="00741144" w:rsidRDefault="00EA5DB3" w:rsidP="00EA5DB3">
      <w:pPr>
        <w:widowControl/>
        <w:numPr>
          <w:ilvl w:val="0"/>
          <w:numId w:val="414"/>
        </w:numPr>
        <w:autoSpaceDE/>
        <w:autoSpaceDN/>
        <w:jc w:val="both"/>
        <w:rPr>
          <w:rFonts w:ascii="Arial" w:hAnsi="Arial" w:cs="Arial"/>
          <w:sz w:val="24"/>
          <w:szCs w:val="24"/>
          <w:lang w:val="ru-RU"/>
        </w:rPr>
      </w:pPr>
      <w:r w:rsidRPr="00741144">
        <w:rPr>
          <w:rFonts w:ascii="Arial" w:hAnsi="Arial" w:cs="Arial"/>
          <w:sz w:val="24"/>
          <w:szCs w:val="24"/>
          <w:lang w:val="ru-RU"/>
        </w:rPr>
        <w:t>Адаптивные меры: корректировка ограждений, графиков освещения, модернизация переходов.</w:t>
      </w:r>
    </w:p>
    <w:p w14:paraId="10F3FB02" w14:textId="77777777" w:rsidR="00EA5DB3" w:rsidRPr="00741144" w:rsidRDefault="00EA5DB3" w:rsidP="00EA5DB3">
      <w:pPr>
        <w:jc w:val="both"/>
        <w:rPr>
          <w:rFonts w:ascii="Arial" w:hAnsi="Arial" w:cs="Arial"/>
          <w:sz w:val="24"/>
          <w:szCs w:val="24"/>
          <w:lang w:val="ru-RU"/>
        </w:rPr>
      </w:pPr>
    </w:p>
    <w:p w14:paraId="7AF13352" w14:textId="606071F5" w:rsidR="00EA5DB3" w:rsidRPr="00741144" w:rsidRDefault="00EA5DB3" w:rsidP="00EA5DB3">
      <w:pPr>
        <w:ind w:left="720"/>
        <w:jc w:val="both"/>
        <w:rPr>
          <w:rFonts w:ascii="Arial" w:hAnsi="Arial" w:cs="Arial"/>
          <w:b/>
          <w:bCs/>
          <w:sz w:val="24"/>
          <w:szCs w:val="24"/>
          <w:lang w:val="ru-RU"/>
        </w:rPr>
      </w:pPr>
      <w:r w:rsidRPr="00741144">
        <w:rPr>
          <w:rFonts w:ascii="Arial" w:hAnsi="Arial" w:cs="Arial"/>
          <w:b/>
          <w:bCs/>
          <w:sz w:val="24"/>
          <w:szCs w:val="24"/>
          <w:lang w:val="ru-RU"/>
        </w:rPr>
        <w:t>8.3.10.3 Со</w:t>
      </w:r>
      <w:r w:rsidR="00741144">
        <w:rPr>
          <w:rFonts w:ascii="Arial" w:hAnsi="Arial" w:cs="Arial"/>
          <w:b/>
          <w:bCs/>
          <w:sz w:val="24"/>
          <w:szCs w:val="24"/>
          <w:lang w:val="ru-RU"/>
        </w:rPr>
        <w:t xml:space="preserve">блюдение </w:t>
      </w:r>
      <w:r w:rsidRPr="00741144">
        <w:rPr>
          <w:rFonts w:ascii="Arial" w:hAnsi="Arial" w:cs="Arial"/>
          <w:b/>
          <w:bCs/>
          <w:sz w:val="24"/>
          <w:szCs w:val="24"/>
          <w:lang w:val="ru-RU"/>
        </w:rPr>
        <w:t>требовани</w:t>
      </w:r>
      <w:r w:rsidR="00741144">
        <w:rPr>
          <w:rFonts w:ascii="Arial" w:hAnsi="Arial" w:cs="Arial"/>
          <w:b/>
          <w:bCs/>
          <w:sz w:val="24"/>
          <w:szCs w:val="24"/>
          <w:lang w:val="ru-RU"/>
        </w:rPr>
        <w:t>й</w:t>
      </w:r>
      <w:r w:rsidRPr="00741144">
        <w:rPr>
          <w:rFonts w:ascii="Arial" w:hAnsi="Arial" w:cs="Arial"/>
          <w:b/>
          <w:bCs/>
          <w:sz w:val="24"/>
          <w:szCs w:val="24"/>
          <w:lang w:val="ru-RU"/>
        </w:rPr>
        <w:t xml:space="preserve"> </w:t>
      </w:r>
      <w:proofErr w:type="spellStart"/>
      <w:r w:rsidR="00741144">
        <w:rPr>
          <w:rFonts w:ascii="Arial" w:hAnsi="Arial" w:cs="Arial"/>
          <w:b/>
          <w:bCs/>
          <w:sz w:val="24"/>
          <w:szCs w:val="24"/>
          <w:lang w:val="ru-RU"/>
        </w:rPr>
        <w:t>Андасайского</w:t>
      </w:r>
      <w:proofErr w:type="spellEnd"/>
      <w:r w:rsidR="00741144">
        <w:rPr>
          <w:rFonts w:ascii="Arial" w:hAnsi="Arial" w:cs="Arial"/>
          <w:b/>
          <w:bCs/>
          <w:sz w:val="24"/>
          <w:szCs w:val="24"/>
          <w:lang w:val="ru-RU"/>
        </w:rPr>
        <w:t xml:space="preserve"> </w:t>
      </w:r>
      <w:r w:rsidRPr="00741144">
        <w:rPr>
          <w:rFonts w:ascii="Arial" w:hAnsi="Arial" w:cs="Arial"/>
          <w:b/>
          <w:bCs/>
          <w:sz w:val="24"/>
          <w:szCs w:val="24"/>
          <w:lang w:val="ru-RU"/>
        </w:rPr>
        <w:t>заказника</w:t>
      </w:r>
    </w:p>
    <w:p w14:paraId="124AC874" w14:textId="77777777" w:rsidR="00EA5DB3" w:rsidRPr="00741144" w:rsidRDefault="00EA5DB3" w:rsidP="00EA5DB3">
      <w:pPr>
        <w:ind w:left="720"/>
        <w:jc w:val="both"/>
        <w:rPr>
          <w:rFonts w:ascii="Arial" w:hAnsi="Arial" w:cs="Arial"/>
          <w:b/>
          <w:bCs/>
          <w:sz w:val="24"/>
          <w:szCs w:val="24"/>
          <w:lang w:val="ru-RU"/>
        </w:rPr>
      </w:pPr>
    </w:p>
    <w:p w14:paraId="59F8C0C3" w14:textId="77777777" w:rsidR="00EA5DB3" w:rsidRPr="00741144" w:rsidRDefault="00EA5DB3" w:rsidP="00EA5DB3">
      <w:pPr>
        <w:jc w:val="both"/>
        <w:rPr>
          <w:rFonts w:ascii="Arial" w:hAnsi="Arial" w:cs="Arial"/>
          <w:sz w:val="24"/>
          <w:szCs w:val="24"/>
          <w:lang w:val="ru-RU"/>
        </w:rPr>
      </w:pPr>
      <w:r w:rsidRPr="00741144">
        <w:rPr>
          <w:rFonts w:ascii="Arial" w:hAnsi="Arial" w:cs="Arial"/>
          <w:b/>
          <w:bCs/>
          <w:sz w:val="24"/>
          <w:szCs w:val="24"/>
          <w:lang w:val="ru-RU"/>
        </w:rPr>
        <w:t>Обязательства (перевод в действия на площадке)</w:t>
      </w:r>
    </w:p>
    <w:p w14:paraId="3707E2A4" w14:textId="36085EF1" w:rsidR="00EA5DB3" w:rsidRPr="00741144" w:rsidRDefault="00EA5DB3" w:rsidP="00EA5DB3">
      <w:pPr>
        <w:widowControl/>
        <w:numPr>
          <w:ilvl w:val="0"/>
          <w:numId w:val="415"/>
        </w:numPr>
        <w:autoSpaceDE/>
        <w:autoSpaceDN/>
        <w:jc w:val="both"/>
        <w:rPr>
          <w:rFonts w:ascii="Arial" w:hAnsi="Arial" w:cs="Arial"/>
          <w:sz w:val="24"/>
          <w:szCs w:val="24"/>
          <w:lang w:val="ru-RU"/>
        </w:rPr>
      </w:pPr>
      <w:r w:rsidRPr="00741144">
        <w:rPr>
          <w:rFonts w:ascii="Arial" w:hAnsi="Arial" w:cs="Arial"/>
          <w:sz w:val="24"/>
          <w:szCs w:val="24"/>
          <w:lang w:val="ru-RU"/>
        </w:rPr>
        <w:t xml:space="preserve">Использовать методы с минимальным воздействием; предотвращать деградацию почвы и загрязнение; соблюдать строительные, экологические и санитарные нормы; проводить инструктаж всего персонала о правилах СПНА с подписями; поддерживать противопожарные разрывы и контроль </w:t>
      </w:r>
      <w:r w:rsidR="00013142" w:rsidRPr="00741144">
        <w:rPr>
          <w:rFonts w:ascii="Arial" w:hAnsi="Arial" w:cs="Arial"/>
          <w:sz w:val="24"/>
          <w:szCs w:val="24"/>
          <w:lang w:val="ru-RU"/>
        </w:rPr>
        <w:t>работ с огнем</w:t>
      </w:r>
      <w:r w:rsidRPr="00741144">
        <w:rPr>
          <w:rFonts w:ascii="Arial" w:hAnsi="Arial" w:cs="Arial"/>
          <w:sz w:val="24"/>
          <w:szCs w:val="24"/>
          <w:lang w:val="ru-RU"/>
        </w:rPr>
        <w:t>; обеспечивать доступ инспекторов; реализовывать компенсаторные меры при повреждении ресурсов заказника.</w:t>
      </w:r>
    </w:p>
    <w:p w14:paraId="448E7356" w14:textId="77777777" w:rsidR="00EA5DB3" w:rsidRPr="00741144" w:rsidRDefault="00EA5DB3" w:rsidP="00EA5DB3">
      <w:pPr>
        <w:jc w:val="both"/>
        <w:rPr>
          <w:rFonts w:ascii="Arial" w:hAnsi="Arial" w:cs="Arial"/>
          <w:sz w:val="24"/>
          <w:szCs w:val="24"/>
        </w:rPr>
      </w:pPr>
      <w:proofErr w:type="spellStart"/>
      <w:r w:rsidRPr="00741144">
        <w:rPr>
          <w:rFonts w:ascii="Arial" w:hAnsi="Arial" w:cs="Arial"/>
          <w:b/>
          <w:bCs/>
          <w:sz w:val="24"/>
          <w:szCs w:val="24"/>
        </w:rPr>
        <w:t>Запреты</w:t>
      </w:r>
      <w:proofErr w:type="spellEnd"/>
      <w:r w:rsidRPr="00741144">
        <w:rPr>
          <w:rFonts w:ascii="Arial" w:hAnsi="Arial" w:cs="Arial"/>
          <w:b/>
          <w:bCs/>
          <w:sz w:val="24"/>
          <w:szCs w:val="24"/>
        </w:rPr>
        <w:t xml:space="preserve"> (</w:t>
      </w:r>
      <w:proofErr w:type="spellStart"/>
      <w:r w:rsidRPr="00741144">
        <w:rPr>
          <w:rFonts w:ascii="Arial" w:hAnsi="Arial" w:cs="Arial"/>
          <w:b/>
          <w:bCs/>
          <w:sz w:val="24"/>
          <w:szCs w:val="24"/>
        </w:rPr>
        <w:t>контроль</w:t>
      </w:r>
      <w:proofErr w:type="spellEnd"/>
      <w:r w:rsidRPr="00741144">
        <w:rPr>
          <w:rFonts w:ascii="Arial" w:hAnsi="Arial" w:cs="Arial"/>
          <w:b/>
          <w:bCs/>
          <w:sz w:val="24"/>
          <w:szCs w:val="24"/>
        </w:rPr>
        <w:t xml:space="preserve"> и </w:t>
      </w:r>
      <w:proofErr w:type="spellStart"/>
      <w:r w:rsidRPr="00741144">
        <w:rPr>
          <w:rFonts w:ascii="Arial" w:hAnsi="Arial" w:cs="Arial"/>
          <w:b/>
          <w:bCs/>
          <w:sz w:val="24"/>
          <w:szCs w:val="24"/>
        </w:rPr>
        <w:t>соблюдение</w:t>
      </w:r>
      <w:proofErr w:type="spellEnd"/>
      <w:r w:rsidRPr="00741144">
        <w:rPr>
          <w:rFonts w:ascii="Arial" w:hAnsi="Arial" w:cs="Arial"/>
          <w:b/>
          <w:bCs/>
          <w:sz w:val="24"/>
          <w:szCs w:val="24"/>
        </w:rPr>
        <w:t>)</w:t>
      </w:r>
    </w:p>
    <w:p w14:paraId="27EB8834" w14:textId="2C335B1F" w:rsidR="00EA5DB3" w:rsidRPr="00741144" w:rsidRDefault="00EA5DB3" w:rsidP="00EA5DB3">
      <w:pPr>
        <w:widowControl/>
        <w:numPr>
          <w:ilvl w:val="0"/>
          <w:numId w:val="416"/>
        </w:numPr>
        <w:autoSpaceDE/>
        <w:autoSpaceDN/>
        <w:jc w:val="both"/>
        <w:rPr>
          <w:rFonts w:ascii="Arial" w:hAnsi="Arial" w:cs="Arial"/>
          <w:sz w:val="24"/>
          <w:szCs w:val="24"/>
          <w:lang w:val="ru-RU"/>
        </w:rPr>
      </w:pPr>
      <w:r w:rsidRPr="00741144">
        <w:rPr>
          <w:rFonts w:ascii="Arial" w:hAnsi="Arial" w:cs="Arial"/>
          <w:sz w:val="24"/>
          <w:szCs w:val="24"/>
          <w:lang w:val="ru-RU"/>
        </w:rPr>
        <w:t>Запрещены: из</w:t>
      </w:r>
      <w:r w:rsidR="00013142" w:rsidRPr="00741144">
        <w:rPr>
          <w:rFonts w:ascii="Arial" w:hAnsi="Arial" w:cs="Arial"/>
          <w:sz w:val="24"/>
          <w:szCs w:val="24"/>
          <w:lang w:val="ru-RU"/>
        </w:rPr>
        <w:t>ъятие объектов</w:t>
      </w:r>
      <w:r w:rsidRPr="00741144">
        <w:rPr>
          <w:rFonts w:ascii="Arial" w:hAnsi="Arial" w:cs="Arial"/>
          <w:sz w:val="24"/>
          <w:szCs w:val="24"/>
          <w:lang w:val="ru-RU"/>
        </w:rPr>
        <w:t xml:space="preserve"> дикой природы, рубка/выкорчёвка саксаула, разрушение гнёзд/нор или сбор яиц, движение вне дорог, несанкционированная добыча, хранение отходов или сброс жидкостей вне разрешённых, ограждённых и утверждённых зон. Контроль осуществляется через правила на площадке, знаки, выборочные проверки, полномочия остановки работ и отчётность </w:t>
      </w:r>
      <w:r w:rsidRPr="00741144">
        <w:rPr>
          <w:rFonts w:ascii="Arial" w:hAnsi="Arial" w:cs="Arial"/>
          <w:sz w:val="24"/>
          <w:szCs w:val="24"/>
        </w:rPr>
        <w:t>NCR</w:t>
      </w:r>
      <w:r w:rsidRPr="00741144">
        <w:rPr>
          <w:rFonts w:ascii="Arial" w:hAnsi="Arial" w:cs="Arial"/>
          <w:sz w:val="24"/>
          <w:szCs w:val="24"/>
          <w:lang w:val="ru-RU"/>
        </w:rPr>
        <w:t>/</w:t>
      </w:r>
      <w:r w:rsidRPr="00741144">
        <w:rPr>
          <w:rFonts w:ascii="Arial" w:hAnsi="Arial" w:cs="Arial"/>
          <w:sz w:val="24"/>
          <w:szCs w:val="24"/>
        </w:rPr>
        <w:t>CAPA</w:t>
      </w:r>
      <w:r w:rsidRPr="00741144">
        <w:rPr>
          <w:rFonts w:ascii="Arial" w:hAnsi="Arial" w:cs="Arial"/>
          <w:sz w:val="24"/>
          <w:szCs w:val="24"/>
          <w:lang w:val="ru-RU"/>
        </w:rPr>
        <w:t>.</w:t>
      </w:r>
    </w:p>
    <w:p w14:paraId="5949CA6C" w14:textId="77777777" w:rsidR="00BB0A41" w:rsidRDefault="00BB0A41" w:rsidP="00BB0A41">
      <w:pPr>
        <w:widowControl/>
        <w:autoSpaceDE/>
        <w:autoSpaceDN/>
        <w:jc w:val="both"/>
        <w:rPr>
          <w:rFonts w:ascii="Arial" w:hAnsi="Arial" w:cs="Arial"/>
          <w:lang w:val="ru-RU"/>
        </w:rPr>
      </w:pPr>
    </w:p>
    <w:p w14:paraId="10599A30" w14:textId="3A389122" w:rsidR="00BB0A41" w:rsidRPr="009C0764" w:rsidRDefault="00BB0A41" w:rsidP="00BB0A41">
      <w:pPr>
        <w:widowControl/>
        <w:autoSpaceDE/>
        <w:autoSpaceDN/>
        <w:jc w:val="both"/>
        <w:rPr>
          <w:rFonts w:ascii="Arial" w:hAnsi="Arial" w:cs="Arial"/>
          <w:b/>
          <w:bCs/>
          <w:sz w:val="24"/>
          <w:szCs w:val="24"/>
          <w:lang w:val="ru-RU"/>
        </w:rPr>
      </w:pPr>
      <w:r w:rsidRPr="009C0764">
        <w:rPr>
          <w:rFonts w:ascii="Arial" w:hAnsi="Arial" w:cs="Arial"/>
          <w:b/>
          <w:bCs/>
          <w:sz w:val="24"/>
          <w:szCs w:val="24"/>
          <w:lang w:val="ru-RU"/>
        </w:rPr>
        <w:lastRenderedPageBreak/>
        <w:t>8.3.10.4 Кумулятивное воздействие на биоразнообразие</w:t>
      </w:r>
    </w:p>
    <w:p w14:paraId="497E52F9" w14:textId="77777777" w:rsidR="00BB0A41" w:rsidRPr="009C0764" w:rsidRDefault="00BB0A41" w:rsidP="00BB0A41">
      <w:pPr>
        <w:widowControl/>
        <w:autoSpaceDE/>
        <w:autoSpaceDN/>
        <w:jc w:val="both"/>
        <w:rPr>
          <w:rFonts w:ascii="Arial" w:hAnsi="Arial" w:cs="Arial"/>
          <w:sz w:val="24"/>
          <w:szCs w:val="24"/>
          <w:lang w:val="ru-RU"/>
        </w:rPr>
      </w:pPr>
    </w:p>
    <w:p w14:paraId="5F7BC5B2" w14:textId="76BF4929" w:rsidR="00BB0A41" w:rsidRPr="009C0764" w:rsidRDefault="00BB0A41" w:rsidP="00BB0A41">
      <w:pPr>
        <w:widowControl/>
        <w:autoSpaceDE/>
        <w:autoSpaceDN/>
        <w:jc w:val="both"/>
        <w:rPr>
          <w:rFonts w:ascii="Arial" w:hAnsi="Arial" w:cs="Arial"/>
          <w:sz w:val="24"/>
          <w:szCs w:val="24"/>
          <w:lang w:val="ru-RU"/>
        </w:rPr>
      </w:pPr>
      <w:r w:rsidRPr="009C0764">
        <w:rPr>
          <w:rFonts w:ascii="Arial" w:hAnsi="Arial" w:cs="Arial"/>
          <w:sz w:val="24"/>
          <w:szCs w:val="24"/>
          <w:lang w:val="ru-RU"/>
        </w:rPr>
        <w:t>Большая часть коридора протяженностью 32</w:t>
      </w:r>
      <w:r w:rsidR="00401085">
        <w:rPr>
          <w:rFonts w:ascii="Arial" w:hAnsi="Arial" w:cs="Arial"/>
          <w:sz w:val="24"/>
          <w:szCs w:val="24"/>
          <w:lang w:val="ru-RU"/>
        </w:rPr>
        <w:t>2,2</w:t>
      </w:r>
      <w:r w:rsidRPr="009C0764">
        <w:rPr>
          <w:rFonts w:ascii="Arial" w:hAnsi="Arial" w:cs="Arial"/>
          <w:sz w:val="24"/>
          <w:szCs w:val="24"/>
          <w:lang w:val="ru-RU"/>
        </w:rPr>
        <w:t xml:space="preserve"> км пересекает степные местообитания с прибрежными участками, сельскохозяйственными угодьями и лесными массивами, принадлежащими общинам. Другие проекты в основном ограничиваются соединительными узлами в </w:t>
      </w:r>
      <w:proofErr w:type="spellStart"/>
      <w:r w:rsidR="00401085">
        <w:rPr>
          <w:rFonts w:ascii="Arial" w:hAnsi="Arial" w:cs="Arial"/>
          <w:sz w:val="24"/>
          <w:szCs w:val="24"/>
          <w:lang w:val="ru-RU"/>
        </w:rPr>
        <w:t>Мойынты</w:t>
      </w:r>
      <w:r w:rsidRPr="009C0764">
        <w:rPr>
          <w:rFonts w:ascii="Arial" w:hAnsi="Arial" w:cs="Arial"/>
          <w:sz w:val="24"/>
          <w:szCs w:val="24"/>
          <w:lang w:val="ru-RU"/>
        </w:rPr>
        <w:t>и</w:t>
      </w:r>
      <w:proofErr w:type="spellEnd"/>
      <w:r w:rsidRPr="009C0764">
        <w:rPr>
          <w:rFonts w:ascii="Arial" w:hAnsi="Arial" w:cs="Arial"/>
          <w:sz w:val="24"/>
          <w:szCs w:val="24"/>
          <w:lang w:val="ru-RU"/>
        </w:rPr>
        <w:t xml:space="preserve"> Кызылжаре, а также прогнозируемыми мероприятиями, такими как работы КТЖ, модернизация местных дорог, использование карьеров/карьеров, рост поселений и увеличение логистических перевозок. К чувствительным объектам воздействия относятся степные/водно-болотные местообитания, пути миграции (в частности, сайгаков), хищные птицы и другие ключевые птицы в </w:t>
      </w:r>
      <w:r w:rsidRPr="009C0764">
        <w:rPr>
          <w:rFonts w:ascii="Arial" w:hAnsi="Arial" w:cs="Arial"/>
          <w:sz w:val="24"/>
          <w:szCs w:val="24"/>
        </w:rPr>
        <w:t>IBA</w:t>
      </w:r>
      <w:r w:rsidRPr="009C0764">
        <w:rPr>
          <w:rFonts w:ascii="Arial" w:hAnsi="Arial" w:cs="Arial"/>
          <w:sz w:val="24"/>
          <w:szCs w:val="24"/>
          <w:lang w:val="ru-RU"/>
        </w:rPr>
        <w:t xml:space="preserve">, охраняемые объекты в </w:t>
      </w:r>
      <w:proofErr w:type="spellStart"/>
      <w:r w:rsidRPr="009C0764">
        <w:rPr>
          <w:rFonts w:ascii="Arial" w:hAnsi="Arial" w:cs="Arial"/>
          <w:sz w:val="24"/>
          <w:szCs w:val="24"/>
          <w:lang w:val="ru-RU"/>
        </w:rPr>
        <w:t>Андасае</w:t>
      </w:r>
      <w:proofErr w:type="spellEnd"/>
      <w:r w:rsidRPr="009C0764">
        <w:rPr>
          <w:rFonts w:ascii="Arial" w:hAnsi="Arial" w:cs="Arial"/>
          <w:sz w:val="24"/>
          <w:szCs w:val="24"/>
          <w:lang w:val="ru-RU"/>
        </w:rPr>
        <w:t xml:space="preserve"> и водотоки.</w:t>
      </w:r>
    </w:p>
    <w:p w14:paraId="2A5C261E" w14:textId="77777777" w:rsidR="00BB0A41" w:rsidRPr="009C0764" w:rsidRDefault="00BB0A41" w:rsidP="00BB0A41">
      <w:pPr>
        <w:widowControl/>
        <w:autoSpaceDE/>
        <w:autoSpaceDN/>
        <w:jc w:val="both"/>
        <w:rPr>
          <w:rFonts w:ascii="Arial" w:hAnsi="Arial" w:cs="Arial"/>
          <w:sz w:val="24"/>
          <w:szCs w:val="24"/>
          <w:lang w:val="ru-RU"/>
        </w:rPr>
      </w:pPr>
    </w:p>
    <w:p w14:paraId="2C2F0851" w14:textId="45D19B4B" w:rsidR="00BB0A41" w:rsidRPr="009C0764" w:rsidRDefault="00BB0A41" w:rsidP="00BB0A41">
      <w:pPr>
        <w:widowControl/>
        <w:autoSpaceDE/>
        <w:autoSpaceDN/>
        <w:jc w:val="both"/>
        <w:rPr>
          <w:rFonts w:ascii="Arial" w:hAnsi="Arial" w:cs="Arial"/>
          <w:b/>
          <w:bCs/>
          <w:sz w:val="24"/>
          <w:szCs w:val="24"/>
          <w:lang w:val="ru-RU"/>
        </w:rPr>
      </w:pPr>
      <w:r w:rsidRPr="009C0764">
        <w:rPr>
          <w:rFonts w:ascii="Arial" w:hAnsi="Arial" w:cs="Arial"/>
          <w:b/>
          <w:bCs/>
          <w:sz w:val="24"/>
          <w:szCs w:val="24"/>
          <w:lang w:val="ru-RU"/>
        </w:rPr>
        <w:t>Источник воздействия:</w:t>
      </w:r>
    </w:p>
    <w:p w14:paraId="235EE6D7" w14:textId="7091000A" w:rsidR="00BB0A41" w:rsidRPr="00BB0A41" w:rsidRDefault="00BB0A41" w:rsidP="00BB0A41">
      <w:pPr>
        <w:pStyle w:val="a0"/>
        <w:widowControl/>
        <w:numPr>
          <w:ilvl w:val="0"/>
          <w:numId w:val="501"/>
        </w:numPr>
        <w:autoSpaceDE/>
        <w:autoSpaceDN/>
        <w:rPr>
          <w:lang w:val="ru-RU"/>
        </w:rPr>
      </w:pPr>
      <w:r w:rsidRPr="00BB0A41">
        <w:rPr>
          <w:b/>
          <w:bCs/>
          <w:lang w:val="ru-RU"/>
        </w:rPr>
        <w:t>По всему коридору (флора и фауна</w:t>
      </w:r>
      <w:r w:rsidRPr="00BB0A41">
        <w:rPr>
          <w:lang w:val="ru-RU"/>
        </w:rPr>
        <w:t>): расчистка растительности и земляные работы для железнодорожной насыпи, лагерей, карьеров/дробильных установок, подъездных путей и инженерных коммуникаций; шум, вибрация, освещение, движение транспорта и присутствие рабочей силы во время строительства; линейная инфраструктура (насыпи/ограждения), создающая барьеры; пыль и выхлопные газы; эрозия/седиментация и случайные разливы; Открытые карьеры/траншеи; забор воды и работы в русле канала на переездах; а также, в процессе эксплуатации, повторяющееся движение поездов, освещение и техническое обслуживание парков.</w:t>
      </w:r>
    </w:p>
    <w:p w14:paraId="0ACA90AA" w14:textId="71FE978B" w:rsidR="00BB0A41" w:rsidRPr="00BB0A41" w:rsidRDefault="00BB0A41" w:rsidP="00BB0A41">
      <w:pPr>
        <w:pStyle w:val="a0"/>
        <w:widowControl/>
        <w:numPr>
          <w:ilvl w:val="0"/>
          <w:numId w:val="501"/>
        </w:numPr>
        <w:autoSpaceDE/>
        <w:autoSpaceDN/>
        <w:rPr>
          <w:lang w:val="ru-RU"/>
        </w:rPr>
      </w:pPr>
      <w:r w:rsidRPr="00BB0A41">
        <w:rPr>
          <w:b/>
          <w:bCs/>
          <w:lang w:val="ru-RU"/>
        </w:rPr>
        <w:t>Ключевые орнитологические территории</w:t>
      </w:r>
      <w:r w:rsidRPr="00BB0A41">
        <w:rPr>
          <w:lang w:val="ru-RU"/>
        </w:rPr>
        <w:t>: Нарушение среды обитания из-за насыпей и подъездных путей; шум от строительства/работы и ночное освещение; столкновения/поражения электрическим током на связанных линиях электропередачи; увеличение доступа людей.</w:t>
      </w:r>
    </w:p>
    <w:p w14:paraId="181C72F9" w14:textId="0B8AA1A6" w:rsidR="00BB0A41" w:rsidRPr="00BB0A41" w:rsidRDefault="00BB0A41" w:rsidP="00BB0A41">
      <w:pPr>
        <w:pStyle w:val="a0"/>
        <w:widowControl/>
        <w:numPr>
          <w:ilvl w:val="0"/>
          <w:numId w:val="501"/>
        </w:numPr>
        <w:autoSpaceDE/>
        <w:autoSpaceDN/>
        <w:rPr>
          <w:lang w:val="ru-RU"/>
        </w:rPr>
      </w:pPr>
      <w:proofErr w:type="spellStart"/>
      <w:r w:rsidRPr="00BB0A41">
        <w:rPr>
          <w:b/>
          <w:bCs/>
          <w:lang w:val="ru-RU"/>
        </w:rPr>
        <w:t>Андасайский</w:t>
      </w:r>
      <w:proofErr w:type="spellEnd"/>
      <w:r w:rsidRPr="00BB0A41">
        <w:rPr>
          <w:b/>
          <w:bCs/>
          <w:lang w:val="ru-RU"/>
        </w:rPr>
        <w:t xml:space="preserve"> государственный природный заказник</w:t>
      </w:r>
      <w:r w:rsidRPr="00BB0A41">
        <w:rPr>
          <w:lang w:val="ru-RU"/>
        </w:rPr>
        <w:t xml:space="preserve"> (Кластер 2): Работы на охраняемой территории, используемой сайгаками и другими значимыми видами; насыпи/ограждения, затрудняющие передвижение; ночное освещение, движение транспорта и интенсивные работы; ограничения ООПТ на расчистку, доступ, отходы и опасные материалы.</w:t>
      </w:r>
    </w:p>
    <w:p w14:paraId="16736A30" w14:textId="77777777" w:rsidR="00BB0A41" w:rsidRPr="00BB0A41" w:rsidRDefault="00BB0A41" w:rsidP="00BB0A41">
      <w:pPr>
        <w:widowControl/>
        <w:autoSpaceDE/>
        <w:autoSpaceDN/>
        <w:jc w:val="both"/>
        <w:rPr>
          <w:rFonts w:ascii="Arial" w:hAnsi="Arial" w:cs="Arial"/>
          <w:lang w:val="ru-RU"/>
        </w:rPr>
      </w:pPr>
    </w:p>
    <w:p w14:paraId="64BD81F6" w14:textId="3CB2065D" w:rsidR="00BB0A41" w:rsidRPr="002A5BC3" w:rsidRDefault="00BB0A41" w:rsidP="00BB0A41">
      <w:pPr>
        <w:widowControl/>
        <w:autoSpaceDE/>
        <w:autoSpaceDN/>
        <w:jc w:val="both"/>
        <w:rPr>
          <w:rFonts w:ascii="Arial" w:hAnsi="Arial" w:cs="Arial"/>
          <w:b/>
          <w:bCs/>
          <w:sz w:val="24"/>
          <w:szCs w:val="24"/>
          <w:lang w:val="ru-RU"/>
        </w:rPr>
      </w:pPr>
      <w:r w:rsidRPr="002A5BC3">
        <w:rPr>
          <w:rFonts w:ascii="Arial" w:hAnsi="Arial" w:cs="Arial"/>
          <w:b/>
          <w:bCs/>
          <w:sz w:val="24"/>
          <w:szCs w:val="24"/>
          <w:lang w:val="ru-RU"/>
        </w:rPr>
        <w:t>Оценка воздействия:</w:t>
      </w:r>
    </w:p>
    <w:p w14:paraId="552FA1FE" w14:textId="1B7A159D" w:rsidR="00BB0A41" w:rsidRPr="002A5BC3" w:rsidRDefault="00BB0A41" w:rsidP="00BB0A41">
      <w:pPr>
        <w:pStyle w:val="a0"/>
        <w:widowControl/>
        <w:numPr>
          <w:ilvl w:val="0"/>
          <w:numId w:val="501"/>
        </w:numPr>
        <w:autoSpaceDE/>
        <w:autoSpaceDN/>
        <w:rPr>
          <w:lang w:val="ru-RU"/>
        </w:rPr>
      </w:pPr>
      <w:r w:rsidRPr="002A5BC3">
        <w:rPr>
          <w:lang w:val="ru-RU"/>
        </w:rPr>
        <w:t>По всему коридору (Флора и фауна): Потеря и фрагментация степных/прибрежных местообитаний; нарушение млекопитающих, птиц, рептилий/амфибий и рыб; Застревание в траншеях (</w:t>
      </w:r>
      <w:proofErr w:type="spellStart"/>
      <w:r w:rsidRPr="002A5BC3">
        <w:rPr>
          <w:lang w:val="ru-RU"/>
        </w:rPr>
        <w:t>герпетофауна</w:t>
      </w:r>
      <w:proofErr w:type="spellEnd"/>
      <w:r w:rsidRPr="002A5BC3">
        <w:rPr>
          <w:lang w:val="ru-RU"/>
        </w:rPr>
        <w:t>), риск столкновений (дикие животные – поезд) и столкновения птиц с линиями электропередачи; мутность и занос в водозаборы/переходы. Общая значимость: умеренная (до смягчения), тенденция: высокая локально, в местах концентрации миграционных путей, мест гнездования/на ночлега или переездов.</w:t>
      </w:r>
    </w:p>
    <w:p w14:paraId="1F666F22" w14:textId="2A0C4AEC" w:rsidR="00BB0A41" w:rsidRPr="002A5BC3" w:rsidRDefault="00BB0A41" w:rsidP="00BB0A41">
      <w:pPr>
        <w:pStyle w:val="a0"/>
        <w:widowControl/>
        <w:numPr>
          <w:ilvl w:val="0"/>
          <w:numId w:val="501"/>
        </w:numPr>
        <w:autoSpaceDE/>
        <w:autoSpaceDN/>
        <w:rPr>
          <w:lang w:val="ru-RU"/>
        </w:rPr>
      </w:pPr>
      <w:r w:rsidRPr="002A5BC3">
        <w:t>IBA</w:t>
      </w:r>
      <w:r w:rsidRPr="002A5BC3">
        <w:rPr>
          <w:lang w:val="ru-RU"/>
        </w:rPr>
        <w:t>: Для хищных птиц, степных и водно-болотных птиц кумулятивные риски возникают из-за фрагментации местообитаний, беспокойства во время гнездования/миграции, а также поражения током , ударов о провода — умеренная, возрастающая до высокой в периоды пикового перекрытия или плохой видимости.</w:t>
      </w:r>
    </w:p>
    <w:p w14:paraId="10FB73AB" w14:textId="2C8D44DD" w:rsidR="00BB0A41" w:rsidRPr="002A5BC3" w:rsidRDefault="00BB0A41" w:rsidP="00BB0A41">
      <w:pPr>
        <w:pStyle w:val="a0"/>
        <w:widowControl/>
        <w:numPr>
          <w:ilvl w:val="0"/>
          <w:numId w:val="501"/>
        </w:numPr>
        <w:autoSpaceDE/>
        <w:autoSpaceDN/>
        <w:rPr>
          <w:lang w:val="ru-RU"/>
        </w:rPr>
      </w:pPr>
      <w:proofErr w:type="spellStart"/>
      <w:r w:rsidRPr="002A5BC3">
        <w:rPr>
          <w:lang w:val="ru-RU"/>
        </w:rPr>
        <w:t>Андасайский</w:t>
      </w:r>
      <w:proofErr w:type="spellEnd"/>
      <w:r w:rsidRPr="002A5BC3">
        <w:rPr>
          <w:lang w:val="ru-RU"/>
        </w:rPr>
        <w:t xml:space="preserve"> заказник: барьерное воздействие на широко распространенную фауну, перемещение от фронтов строительства и освещения, а также риск столкновений на пересекающихся коридорах — умеренная (до смягчения), потенциально высокая вдоль путей миграции.</w:t>
      </w:r>
    </w:p>
    <w:p w14:paraId="1888ACCE" w14:textId="77777777" w:rsidR="009C0764" w:rsidRPr="00E11448" w:rsidRDefault="009C0764" w:rsidP="002A5BC3">
      <w:pPr>
        <w:widowControl/>
        <w:autoSpaceDE/>
        <w:autoSpaceDN/>
        <w:rPr>
          <w:rFonts w:ascii="Arial" w:hAnsi="Arial" w:cs="Arial"/>
          <w:b/>
          <w:bCs/>
          <w:sz w:val="24"/>
          <w:szCs w:val="24"/>
          <w:lang w:val="ru-RU"/>
        </w:rPr>
      </w:pPr>
    </w:p>
    <w:p w14:paraId="11E695DF" w14:textId="17D66FB8" w:rsidR="002A5BC3" w:rsidRPr="002A5BC3" w:rsidRDefault="002A5BC3" w:rsidP="002A5BC3">
      <w:pPr>
        <w:widowControl/>
        <w:autoSpaceDE/>
        <w:autoSpaceDN/>
        <w:rPr>
          <w:rFonts w:ascii="Arial" w:hAnsi="Arial" w:cs="Arial"/>
          <w:b/>
          <w:bCs/>
          <w:sz w:val="24"/>
          <w:szCs w:val="24"/>
          <w:lang w:val="ru-RU"/>
        </w:rPr>
      </w:pPr>
      <w:r w:rsidRPr="002A5BC3">
        <w:rPr>
          <w:rFonts w:ascii="Arial" w:hAnsi="Arial" w:cs="Arial"/>
          <w:b/>
          <w:bCs/>
          <w:sz w:val="24"/>
          <w:szCs w:val="24"/>
          <w:lang w:val="ru-RU"/>
        </w:rPr>
        <w:lastRenderedPageBreak/>
        <w:t>Меры по смягчению последствий:</w:t>
      </w:r>
    </w:p>
    <w:p w14:paraId="56103991" w14:textId="77777777" w:rsidR="002A5BC3" w:rsidRPr="002A5BC3" w:rsidRDefault="002A5BC3" w:rsidP="002A5BC3">
      <w:pPr>
        <w:widowControl/>
        <w:autoSpaceDE/>
        <w:autoSpaceDN/>
        <w:rPr>
          <w:rFonts w:ascii="Arial" w:hAnsi="Arial" w:cs="Arial"/>
          <w:b/>
          <w:bCs/>
          <w:sz w:val="24"/>
          <w:szCs w:val="24"/>
          <w:lang w:val="ru-RU"/>
        </w:rPr>
      </w:pPr>
      <w:r w:rsidRPr="002A5BC3">
        <w:rPr>
          <w:rFonts w:ascii="Arial" w:hAnsi="Arial" w:cs="Arial"/>
          <w:b/>
          <w:bCs/>
          <w:sz w:val="24"/>
          <w:szCs w:val="24"/>
          <w:lang w:val="ru-RU"/>
        </w:rPr>
        <w:t>• Избегать/минимизировать (проектирование и строительство):</w:t>
      </w:r>
    </w:p>
    <w:p w14:paraId="477D5A4C" w14:textId="217D167D" w:rsidR="002A5BC3" w:rsidRPr="002A5BC3" w:rsidRDefault="002A5BC3" w:rsidP="002A5BC3">
      <w:pPr>
        <w:pStyle w:val="a0"/>
        <w:widowControl/>
        <w:numPr>
          <w:ilvl w:val="0"/>
          <w:numId w:val="511"/>
        </w:numPr>
        <w:autoSpaceDE/>
        <w:autoSpaceDN/>
        <w:rPr>
          <w:lang w:val="ru-RU"/>
        </w:rPr>
      </w:pPr>
      <w:r w:rsidRPr="002A5BC3">
        <w:rPr>
          <w:lang w:val="ru-RU"/>
        </w:rPr>
        <w:t>Соблюдать утвержденные границы; поддерживать прибрежные буферные зоны.</w:t>
      </w:r>
    </w:p>
    <w:p w14:paraId="2EFE01A8" w14:textId="329801A4" w:rsidR="002A5BC3" w:rsidRPr="002A5BC3" w:rsidRDefault="002A5BC3" w:rsidP="002A5BC3">
      <w:pPr>
        <w:pStyle w:val="a0"/>
        <w:widowControl/>
        <w:numPr>
          <w:ilvl w:val="0"/>
          <w:numId w:val="511"/>
        </w:numPr>
        <w:autoSpaceDE/>
        <w:autoSpaceDN/>
        <w:rPr>
          <w:lang w:val="ru-RU"/>
        </w:rPr>
      </w:pPr>
      <w:r w:rsidRPr="002A5BC3">
        <w:rPr>
          <w:lang w:val="ru-RU"/>
        </w:rPr>
        <w:t>Обеспечить проходимость для диких животных — путепроводы/эстакады или крупные водопропускные трубы с естественным грунтом, где необходимо, в сочетании с ограждениями и более пологими подходами (≈1:6–1:10).</w:t>
      </w:r>
    </w:p>
    <w:p w14:paraId="47A0F899" w14:textId="35473012" w:rsidR="002A5BC3" w:rsidRPr="002A5BC3" w:rsidRDefault="002A5BC3" w:rsidP="002A5BC3">
      <w:pPr>
        <w:pStyle w:val="a0"/>
        <w:widowControl/>
        <w:numPr>
          <w:ilvl w:val="0"/>
          <w:numId w:val="511"/>
        </w:numPr>
        <w:autoSpaceDE/>
        <w:autoSpaceDN/>
        <w:rPr>
          <w:lang w:val="ru-RU"/>
        </w:rPr>
      </w:pPr>
      <w:r w:rsidRPr="002A5BC3">
        <w:rPr>
          <w:lang w:val="ru-RU"/>
        </w:rPr>
        <w:t xml:space="preserve">Использовать освещение при темном небе (экранирование, комендантский час, датчики движения) и сезонные окна (избегать гнездования в апреле–августе; избегать размножения </w:t>
      </w:r>
      <w:proofErr w:type="spellStart"/>
      <w:r w:rsidRPr="002A5BC3">
        <w:rPr>
          <w:lang w:val="ru-RU"/>
        </w:rPr>
        <w:t>герпетофауны</w:t>
      </w:r>
      <w:proofErr w:type="spellEnd"/>
      <w:r w:rsidRPr="002A5BC3">
        <w:rPr>
          <w:lang w:val="ru-RU"/>
        </w:rPr>
        <w:t xml:space="preserve"> в апреле–мае;</w:t>
      </w:r>
    </w:p>
    <w:p w14:paraId="056DE21F" w14:textId="73117912" w:rsidR="002A5BC3" w:rsidRPr="002A5BC3" w:rsidRDefault="002A5BC3" w:rsidP="002A5BC3">
      <w:pPr>
        <w:pStyle w:val="a0"/>
        <w:widowControl/>
        <w:numPr>
          <w:ilvl w:val="0"/>
          <w:numId w:val="511"/>
        </w:numPr>
        <w:autoSpaceDE/>
        <w:autoSpaceDN/>
        <w:rPr>
          <w:lang w:val="ru-RU"/>
        </w:rPr>
      </w:pPr>
      <w:r w:rsidRPr="002A5BC3">
        <w:rPr>
          <w:lang w:val="ru-RU"/>
        </w:rPr>
        <w:t>Планировать работы в русле вне периодов нереста/выведения молоди).</w:t>
      </w:r>
    </w:p>
    <w:p w14:paraId="63887F40" w14:textId="476D7731" w:rsidR="002A5BC3" w:rsidRPr="002A5BC3" w:rsidRDefault="002A5BC3" w:rsidP="002A5BC3">
      <w:pPr>
        <w:pStyle w:val="a0"/>
        <w:widowControl/>
        <w:numPr>
          <w:ilvl w:val="0"/>
          <w:numId w:val="511"/>
        </w:numPr>
        <w:autoSpaceDE/>
        <w:autoSpaceDN/>
        <w:rPr>
          <w:lang w:val="ru-RU"/>
        </w:rPr>
      </w:pPr>
      <w:r w:rsidRPr="002A5BC3">
        <w:rPr>
          <w:lang w:val="ru-RU"/>
        </w:rPr>
        <w:t>Использовать безопасные для птиц конструкции линий электропередачи с маркерами/отводами и изолированными элементами.</w:t>
      </w:r>
    </w:p>
    <w:p w14:paraId="068698BD" w14:textId="1E77DC2F" w:rsidR="002A5BC3" w:rsidRPr="002A5BC3" w:rsidRDefault="002A5BC3" w:rsidP="002A5BC3">
      <w:pPr>
        <w:pStyle w:val="a0"/>
        <w:widowControl/>
        <w:numPr>
          <w:ilvl w:val="0"/>
          <w:numId w:val="511"/>
        </w:numPr>
        <w:autoSpaceDE/>
        <w:autoSpaceDN/>
        <w:rPr>
          <w:lang w:val="ru-RU"/>
        </w:rPr>
      </w:pPr>
      <w:r w:rsidRPr="002A5BC3">
        <w:rPr>
          <w:lang w:val="ru-RU"/>
        </w:rPr>
        <w:t>Координировать поэтапное распределение нагрузки для предотвращения перекрытия пиковых нагрузок; обеспечить соблюдение единого плана движения/доступа и ограничения рабочего времени вблизи чувствительных объектов. Ежедневно осматривать траншеи и устанавливать эвакуационные пандусы.</w:t>
      </w:r>
    </w:p>
    <w:p w14:paraId="749E4002" w14:textId="6EAA8224" w:rsidR="002A5BC3" w:rsidRPr="002A5BC3" w:rsidRDefault="002A5BC3" w:rsidP="002A5BC3">
      <w:pPr>
        <w:pStyle w:val="a0"/>
        <w:widowControl/>
        <w:numPr>
          <w:ilvl w:val="0"/>
          <w:numId w:val="511"/>
        </w:numPr>
        <w:autoSpaceDE/>
        <w:autoSpaceDN/>
        <w:rPr>
          <w:lang w:val="ru-RU"/>
        </w:rPr>
      </w:pPr>
      <w:r w:rsidRPr="002A5BC3">
        <w:rPr>
          <w:lang w:val="ru-RU"/>
        </w:rPr>
        <w:t>Реализация мер по борьбе с эрозией/наносами, устройство защитных смывов, обвалование ГСМ/химикатов, комплектов для ликвидации разливов и использование неместных источников воды.</w:t>
      </w:r>
    </w:p>
    <w:p w14:paraId="7AF6BDBB" w14:textId="77777777" w:rsidR="002A5BC3" w:rsidRPr="002A5BC3" w:rsidRDefault="002A5BC3" w:rsidP="002A5BC3">
      <w:pPr>
        <w:widowControl/>
        <w:autoSpaceDE/>
        <w:autoSpaceDN/>
        <w:rPr>
          <w:rFonts w:ascii="Arial" w:hAnsi="Arial" w:cs="Arial"/>
          <w:sz w:val="24"/>
          <w:szCs w:val="24"/>
          <w:lang w:val="ru-RU"/>
        </w:rPr>
      </w:pPr>
    </w:p>
    <w:p w14:paraId="760A7327" w14:textId="77777777" w:rsidR="002A5BC3" w:rsidRPr="002A5BC3" w:rsidRDefault="002A5BC3" w:rsidP="002A5BC3">
      <w:pPr>
        <w:widowControl/>
        <w:autoSpaceDE/>
        <w:autoSpaceDN/>
        <w:rPr>
          <w:rFonts w:ascii="Arial" w:hAnsi="Arial" w:cs="Arial"/>
          <w:b/>
          <w:bCs/>
          <w:sz w:val="24"/>
          <w:szCs w:val="24"/>
          <w:lang w:val="ru-RU"/>
        </w:rPr>
      </w:pPr>
      <w:r w:rsidRPr="002A5BC3">
        <w:rPr>
          <w:rFonts w:ascii="Arial" w:hAnsi="Arial" w:cs="Arial"/>
          <w:b/>
          <w:bCs/>
          <w:sz w:val="24"/>
          <w:szCs w:val="24"/>
          <w:lang w:val="ru-RU"/>
        </w:rPr>
        <w:t>• Восстановление/компенсация:</w:t>
      </w:r>
    </w:p>
    <w:p w14:paraId="6B1F7F4C" w14:textId="4B0B9A79" w:rsidR="002A5BC3" w:rsidRPr="002A5BC3" w:rsidRDefault="002A5BC3" w:rsidP="00B82A90">
      <w:pPr>
        <w:pStyle w:val="a0"/>
        <w:widowControl/>
        <w:numPr>
          <w:ilvl w:val="0"/>
          <w:numId w:val="512"/>
        </w:numPr>
        <w:autoSpaceDE/>
        <w:autoSpaceDN/>
        <w:rPr>
          <w:lang w:val="ru-RU"/>
        </w:rPr>
      </w:pPr>
      <w:r w:rsidRPr="002A5BC3">
        <w:rPr>
          <w:lang w:val="ru-RU"/>
        </w:rPr>
        <w:t>Последовательное восстановление с сохранением верхнего слоя почвы и местным подсевом; замена разрешенных вырубок деревьев в соответствии с местными правилами; установление четких критериев успеха (например, покрытие ≥70% в течение двух вегетационных сезонов).</w:t>
      </w:r>
    </w:p>
    <w:p w14:paraId="2BD67250" w14:textId="63C2837A" w:rsidR="002A5BC3" w:rsidRPr="002A5BC3" w:rsidRDefault="002A5BC3" w:rsidP="006A0259">
      <w:pPr>
        <w:pStyle w:val="a0"/>
        <w:widowControl/>
        <w:numPr>
          <w:ilvl w:val="0"/>
          <w:numId w:val="512"/>
        </w:numPr>
        <w:autoSpaceDE/>
        <w:autoSpaceDN/>
        <w:rPr>
          <w:lang w:val="ru-RU"/>
        </w:rPr>
      </w:pPr>
      <w:r w:rsidRPr="002A5BC3">
        <w:rPr>
          <w:lang w:val="ru-RU"/>
        </w:rPr>
        <w:t>Цель: отсутствие чистых потерь в естественной среде обитания; при наличии критических условий среды обитания, достижение чистого прироста, учитывая компенсацию биоразнообразия или дополнительные природоохранные меры, если остаточные эффекты сохраняются.</w:t>
      </w:r>
    </w:p>
    <w:p w14:paraId="5CEC34D6" w14:textId="19456B10" w:rsidR="002A5BC3" w:rsidRPr="002A5BC3" w:rsidRDefault="002A5BC3" w:rsidP="002A5BC3">
      <w:pPr>
        <w:widowControl/>
        <w:autoSpaceDE/>
        <w:autoSpaceDN/>
        <w:rPr>
          <w:rFonts w:ascii="Arial" w:hAnsi="Arial" w:cs="Arial"/>
          <w:b/>
          <w:bCs/>
          <w:sz w:val="24"/>
          <w:szCs w:val="24"/>
          <w:lang w:val="ru-RU"/>
        </w:rPr>
      </w:pPr>
      <w:r w:rsidRPr="002A5BC3">
        <w:rPr>
          <w:rFonts w:ascii="Arial" w:hAnsi="Arial" w:cs="Arial"/>
          <w:b/>
          <w:bCs/>
          <w:sz w:val="24"/>
          <w:szCs w:val="24"/>
          <w:lang w:val="ru-RU"/>
        </w:rPr>
        <w:t>Мониторинг и адаптивное управление:</w:t>
      </w:r>
    </w:p>
    <w:p w14:paraId="6CB3E469" w14:textId="69D59FBD" w:rsidR="002A5BC3" w:rsidRPr="002A5BC3" w:rsidRDefault="002A5BC3" w:rsidP="002A5BC3">
      <w:pPr>
        <w:pStyle w:val="a0"/>
        <w:widowControl/>
        <w:numPr>
          <w:ilvl w:val="0"/>
          <w:numId w:val="512"/>
        </w:numPr>
        <w:autoSpaceDE/>
        <w:autoSpaceDN/>
        <w:rPr>
          <w:lang w:val="ru-RU"/>
        </w:rPr>
      </w:pPr>
      <w:r w:rsidRPr="002A5BC3">
        <w:rPr>
          <w:lang w:val="ru-RU"/>
        </w:rPr>
        <w:t xml:space="preserve">Отслеживание </w:t>
      </w:r>
      <w:r w:rsidRPr="002A5BC3">
        <w:t>PM</w:t>
      </w:r>
      <w:r w:rsidRPr="002A5BC3">
        <w:rPr>
          <w:lang w:val="ru-RU"/>
        </w:rPr>
        <w:t xml:space="preserve"> и шума/вибрации вблизи населенных пунктов; мутности и углеводородов выше/ниже по течению; использование проходов для диких животных (камеры/гусеничные накладки);</w:t>
      </w:r>
    </w:p>
    <w:p w14:paraId="4C4E74D9" w14:textId="083AD656" w:rsidR="002A5BC3" w:rsidRPr="002A5BC3" w:rsidRDefault="002A5BC3" w:rsidP="002A5BC3">
      <w:pPr>
        <w:pStyle w:val="a0"/>
        <w:widowControl/>
        <w:numPr>
          <w:ilvl w:val="0"/>
          <w:numId w:val="512"/>
        </w:numPr>
        <w:autoSpaceDE/>
        <w:autoSpaceDN/>
        <w:rPr>
          <w:lang w:val="ru-RU"/>
        </w:rPr>
      </w:pPr>
      <w:r w:rsidRPr="002A5BC3">
        <w:rPr>
          <w:lang w:val="ru-RU"/>
        </w:rPr>
        <w:t>Учет столкновений/ловушек и гнездования;</w:t>
      </w:r>
    </w:p>
    <w:p w14:paraId="78E58777" w14:textId="5018C651" w:rsidR="002A5BC3" w:rsidRPr="002A5BC3" w:rsidRDefault="002A5BC3" w:rsidP="002A5BC3">
      <w:pPr>
        <w:pStyle w:val="a0"/>
        <w:widowControl/>
        <w:numPr>
          <w:ilvl w:val="0"/>
          <w:numId w:val="512"/>
        </w:numPr>
        <w:autoSpaceDE/>
        <w:autoSpaceDN/>
        <w:rPr>
          <w:lang w:val="ru-RU"/>
        </w:rPr>
      </w:pPr>
      <w:r w:rsidRPr="002A5BC3">
        <w:rPr>
          <w:lang w:val="ru-RU"/>
        </w:rPr>
        <w:t>Контроль восстановления растительного покрова и инвазивных видов; эффективность рассмотрения жалоб.</w:t>
      </w:r>
    </w:p>
    <w:p w14:paraId="188AC9E2" w14:textId="1148F6A5" w:rsidR="002A5BC3" w:rsidRPr="002A5BC3" w:rsidRDefault="002A5BC3" w:rsidP="002A5BC3">
      <w:pPr>
        <w:pStyle w:val="a0"/>
        <w:widowControl/>
        <w:numPr>
          <w:ilvl w:val="0"/>
          <w:numId w:val="512"/>
        </w:numPr>
        <w:autoSpaceDE/>
        <w:autoSpaceDN/>
        <w:rPr>
          <w:lang w:val="ru-RU"/>
        </w:rPr>
      </w:pPr>
      <w:r w:rsidRPr="002A5BC3">
        <w:rPr>
          <w:lang w:val="ru-RU"/>
        </w:rPr>
        <w:t>При необходимости скорректируйте ограждения, комендантский час освещения и проекты переходов на основе полученных результатов.</w:t>
      </w:r>
    </w:p>
    <w:p w14:paraId="179CF5AE" w14:textId="0034F4C3" w:rsidR="002A5BC3" w:rsidRPr="002A5BC3" w:rsidRDefault="002A5BC3" w:rsidP="002A5BC3">
      <w:pPr>
        <w:pStyle w:val="a0"/>
        <w:widowControl/>
        <w:numPr>
          <w:ilvl w:val="0"/>
          <w:numId w:val="512"/>
        </w:numPr>
        <w:autoSpaceDE/>
        <w:autoSpaceDN/>
        <w:rPr>
          <w:lang w:val="ru-RU"/>
        </w:rPr>
      </w:pPr>
      <w:r w:rsidRPr="002A5BC3">
        <w:rPr>
          <w:lang w:val="ru-RU"/>
        </w:rPr>
        <w:t>Обеспечьте взаимодействие с каждым узлом, используя двухнедельный прогноз, объезды, тихие часы и единый доступный канал подачи жалоб.</w:t>
      </w:r>
    </w:p>
    <w:p w14:paraId="7B89DC83" w14:textId="77777777" w:rsidR="002A5BC3" w:rsidRPr="002A5BC3" w:rsidRDefault="002A5BC3" w:rsidP="002A5BC3">
      <w:pPr>
        <w:widowControl/>
        <w:autoSpaceDE/>
        <w:autoSpaceDN/>
        <w:rPr>
          <w:rFonts w:ascii="Arial" w:hAnsi="Arial" w:cs="Arial"/>
          <w:sz w:val="24"/>
          <w:szCs w:val="24"/>
          <w:lang w:val="ru-RU"/>
        </w:rPr>
      </w:pPr>
    </w:p>
    <w:p w14:paraId="41840F45" w14:textId="11657399" w:rsidR="00BB0A41" w:rsidRPr="002A5BC3" w:rsidRDefault="002A5BC3" w:rsidP="002A5BC3">
      <w:pPr>
        <w:widowControl/>
        <w:autoSpaceDE/>
        <w:autoSpaceDN/>
        <w:jc w:val="both"/>
        <w:rPr>
          <w:rFonts w:ascii="Arial" w:hAnsi="Arial" w:cs="Arial"/>
          <w:sz w:val="24"/>
          <w:szCs w:val="24"/>
          <w:lang w:val="ru-RU"/>
        </w:rPr>
      </w:pPr>
      <w:r w:rsidRPr="002A5BC3">
        <w:rPr>
          <w:rFonts w:ascii="Arial" w:hAnsi="Arial" w:cs="Arial"/>
          <w:sz w:val="24"/>
          <w:szCs w:val="24"/>
          <w:lang w:val="ru-RU"/>
        </w:rPr>
        <w:t>При дисциплинированном внедрении ожидается, что остаточное кумулятивное воздействие снизится до низкого–умеренного уровня в период строительства и низкого уровня в период стабильной эксплуатации.</w:t>
      </w:r>
    </w:p>
    <w:p w14:paraId="11D50431" w14:textId="77777777" w:rsidR="00EA5DB3" w:rsidRPr="002A5BC3" w:rsidRDefault="00EA5DB3" w:rsidP="00EA5DB3">
      <w:pPr>
        <w:jc w:val="both"/>
        <w:rPr>
          <w:rFonts w:ascii="Arial" w:hAnsi="Arial" w:cs="Arial"/>
          <w:sz w:val="24"/>
          <w:szCs w:val="24"/>
          <w:lang w:val="ru-RU"/>
        </w:rPr>
      </w:pPr>
    </w:p>
    <w:p w14:paraId="340E825A" w14:textId="62CA34DA" w:rsidR="00EA5DB3" w:rsidRPr="009C0764" w:rsidRDefault="00EA5DB3" w:rsidP="00EA5DB3">
      <w:pPr>
        <w:ind w:left="720"/>
        <w:jc w:val="both"/>
        <w:rPr>
          <w:rFonts w:ascii="Arial" w:hAnsi="Arial" w:cs="Arial"/>
          <w:b/>
          <w:bCs/>
          <w:sz w:val="24"/>
          <w:szCs w:val="24"/>
          <w:lang w:val="ru-RU"/>
        </w:rPr>
      </w:pPr>
      <w:r w:rsidRPr="009C0764">
        <w:rPr>
          <w:rFonts w:ascii="Arial" w:hAnsi="Arial" w:cs="Arial"/>
          <w:b/>
          <w:bCs/>
          <w:sz w:val="24"/>
          <w:szCs w:val="24"/>
          <w:lang w:val="ru-RU"/>
        </w:rPr>
        <w:t xml:space="preserve">8.3.11 </w:t>
      </w:r>
      <w:r w:rsidR="009C0764" w:rsidRPr="009C0764">
        <w:rPr>
          <w:rFonts w:ascii="Arial" w:hAnsi="Arial" w:cs="Arial"/>
          <w:b/>
          <w:bCs/>
          <w:sz w:val="24"/>
          <w:szCs w:val="24"/>
          <w:lang w:val="ru-RU"/>
        </w:rPr>
        <w:t>Риски и воздействия на социальную и культурную среду (</w:t>
      </w:r>
      <w:r w:rsidR="009C0764" w:rsidRPr="009C0764">
        <w:rPr>
          <w:rFonts w:ascii="Arial" w:hAnsi="Arial" w:cs="Arial"/>
          <w:b/>
          <w:bCs/>
          <w:sz w:val="24"/>
          <w:szCs w:val="24"/>
        </w:rPr>
        <w:t>PS</w:t>
      </w:r>
      <w:r w:rsidR="009C0764" w:rsidRPr="009C0764">
        <w:rPr>
          <w:rFonts w:ascii="Arial" w:hAnsi="Arial" w:cs="Arial"/>
          <w:b/>
          <w:bCs/>
          <w:sz w:val="24"/>
          <w:szCs w:val="24"/>
          <w:lang w:val="ru-RU"/>
        </w:rPr>
        <w:t>8)</w:t>
      </w:r>
    </w:p>
    <w:p w14:paraId="2BAB732A" w14:textId="77777777" w:rsidR="00EA5DB3" w:rsidRPr="000A5FCB" w:rsidRDefault="00EA5DB3" w:rsidP="00EA5DB3">
      <w:pPr>
        <w:ind w:left="720"/>
        <w:jc w:val="both"/>
        <w:rPr>
          <w:rFonts w:ascii="Arial" w:hAnsi="Arial" w:cs="Arial"/>
          <w:b/>
          <w:bCs/>
          <w:lang w:val="ru-RU"/>
        </w:rPr>
      </w:pPr>
    </w:p>
    <w:p w14:paraId="6B6DDC23" w14:textId="77777777" w:rsidR="00EA5DB3" w:rsidRPr="0038598C" w:rsidRDefault="00EA5DB3" w:rsidP="00EA5DB3">
      <w:pPr>
        <w:jc w:val="both"/>
        <w:rPr>
          <w:rFonts w:ascii="Arial" w:hAnsi="Arial" w:cs="Arial"/>
          <w:lang w:val="ru-RU"/>
        </w:rPr>
      </w:pPr>
      <w:r w:rsidRPr="0038598C">
        <w:rPr>
          <w:rFonts w:ascii="Arial" w:hAnsi="Arial" w:cs="Arial"/>
          <w:lang w:val="ru-RU"/>
        </w:rPr>
        <w:t xml:space="preserve">Комплексная оценка историко-культурного наследия для проекта строительства железной дороги </w:t>
      </w:r>
      <w:proofErr w:type="spellStart"/>
      <w:r w:rsidRPr="0038598C">
        <w:rPr>
          <w:rFonts w:ascii="Arial" w:hAnsi="Arial" w:cs="Arial"/>
          <w:lang w:val="ru-RU"/>
        </w:rPr>
        <w:t>Мойынты</w:t>
      </w:r>
      <w:proofErr w:type="spellEnd"/>
      <w:r w:rsidRPr="0038598C">
        <w:rPr>
          <w:rFonts w:ascii="Arial" w:hAnsi="Arial" w:cs="Arial"/>
          <w:lang w:val="ru-RU"/>
        </w:rPr>
        <w:t xml:space="preserve"> – Кызылжар выявила 17 археологических объектов в пределах коридора. </w:t>
      </w:r>
      <w:r w:rsidRPr="0038598C">
        <w:rPr>
          <w:rFonts w:ascii="Arial" w:hAnsi="Arial" w:cs="Arial"/>
          <w:lang w:val="ru-RU"/>
        </w:rPr>
        <w:lastRenderedPageBreak/>
        <w:t xml:space="preserve">Государственная экспертиза подтвердила, что ни один из них не попадает в выделенный участок для строительства. Следовательно, в соответствии с законодательством Казахстана и </w:t>
      </w:r>
      <w:r w:rsidRPr="000A5FCB">
        <w:rPr>
          <w:rFonts w:ascii="Arial" w:hAnsi="Arial" w:cs="Arial"/>
        </w:rPr>
        <w:t>IFC</w:t>
      </w:r>
      <w:r w:rsidRPr="0038598C">
        <w:rPr>
          <w:rFonts w:ascii="Arial" w:hAnsi="Arial" w:cs="Arial"/>
          <w:lang w:val="ru-RU"/>
        </w:rPr>
        <w:t xml:space="preserve"> </w:t>
      </w:r>
      <w:r w:rsidRPr="000A5FCB">
        <w:rPr>
          <w:rFonts w:ascii="Arial" w:hAnsi="Arial" w:cs="Arial"/>
        </w:rPr>
        <w:t>Performance</w:t>
      </w:r>
      <w:r w:rsidRPr="0038598C">
        <w:rPr>
          <w:rFonts w:ascii="Arial" w:hAnsi="Arial" w:cs="Arial"/>
          <w:lang w:val="ru-RU"/>
        </w:rPr>
        <w:t xml:space="preserve"> </w:t>
      </w:r>
      <w:r w:rsidRPr="000A5FCB">
        <w:rPr>
          <w:rFonts w:ascii="Arial" w:hAnsi="Arial" w:cs="Arial"/>
        </w:rPr>
        <w:t>Standard</w:t>
      </w:r>
      <w:r w:rsidRPr="0038598C">
        <w:rPr>
          <w:rFonts w:ascii="Arial" w:hAnsi="Arial" w:cs="Arial"/>
          <w:lang w:val="ru-RU"/>
        </w:rPr>
        <w:t xml:space="preserve"> 8 (</w:t>
      </w:r>
      <w:r w:rsidRPr="000A5FCB">
        <w:rPr>
          <w:rFonts w:ascii="Arial" w:hAnsi="Arial" w:cs="Arial"/>
        </w:rPr>
        <w:t>PS</w:t>
      </w:r>
      <w:r w:rsidRPr="0038598C">
        <w:rPr>
          <w:rFonts w:ascii="Arial" w:hAnsi="Arial" w:cs="Arial"/>
          <w:lang w:val="ru-RU"/>
        </w:rPr>
        <w:t>8) по культурному наследию, регуляторных ограничений на строительство на этом участке нет.</w:t>
      </w:r>
    </w:p>
    <w:p w14:paraId="70A3084C" w14:textId="477BB078" w:rsidR="00EA5DB3" w:rsidRPr="0038598C" w:rsidRDefault="00EA5DB3" w:rsidP="00013142">
      <w:pPr>
        <w:spacing w:before="120"/>
        <w:jc w:val="both"/>
        <w:rPr>
          <w:rFonts w:ascii="Arial" w:hAnsi="Arial" w:cs="Arial"/>
          <w:lang w:val="ru-RU"/>
        </w:rPr>
      </w:pPr>
      <w:r w:rsidRPr="0038598C">
        <w:rPr>
          <w:rFonts w:ascii="Arial" w:hAnsi="Arial" w:cs="Arial"/>
          <w:lang w:val="ru-RU"/>
        </w:rPr>
        <w:t xml:space="preserve">Тем не менее, в соответствии с </w:t>
      </w:r>
      <w:r w:rsidRPr="000A5FCB">
        <w:rPr>
          <w:rFonts w:ascii="Arial" w:hAnsi="Arial" w:cs="Arial"/>
        </w:rPr>
        <w:t>PS</w:t>
      </w:r>
      <w:r w:rsidRPr="0038598C">
        <w:rPr>
          <w:rFonts w:ascii="Arial" w:hAnsi="Arial" w:cs="Arial"/>
          <w:lang w:val="ru-RU"/>
        </w:rPr>
        <w:t xml:space="preserve">8, Руководством </w:t>
      </w:r>
      <w:r w:rsidRPr="000A5FCB">
        <w:rPr>
          <w:rFonts w:ascii="Arial" w:hAnsi="Arial" w:cs="Arial"/>
        </w:rPr>
        <w:t>WB</w:t>
      </w:r>
      <w:r w:rsidRPr="0038598C">
        <w:rPr>
          <w:rFonts w:ascii="Arial" w:hAnsi="Arial" w:cs="Arial"/>
          <w:lang w:val="ru-RU"/>
        </w:rPr>
        <w:t xml:space="preserve"> по общим стандартам охраны окружающей среды и здоровья (2007, Раздел 1.3) и национальным законодательством, для реагирования на непредвиденные риски проект интегрирует</w:t>
      </w:r>
      <w:r w:rsidRPr="000A5FCB">
        <w:rPr>
          <w:rFonts w:ascii="Arial" w:hAnsi="Arial" w:cs="Arial"/>
        </w:rPr>
        <w:t> </w:t>
      </w:r>
      <w:r w:rsidRPr="0038598C">
        <w:rPr>
          <w:rFonts w:ascii="Arial" w:hAnsi="Arial" w:cs="Arial"/>
          <w:b/>
          <w:bCs/>
          <w:lang w:val="ru-RU"/>
        </w:rPr>
        <w:t>Процедуру случайных находок</w:t>
      </w:r>
      <w:r w:rsidRPr="000A5FCB">
        <w:rPr>
          <w:rFonts w:ascii="Arial" w:hAnsi="Arial" w:cs="Arial"/>
        </w:rPr>
        <w:t> </w:t>
      </w:r>
      <w:r w:rsidRPr="0038598C">
        <w:rPr>
          <w:rFonts w:ascii="Arial" w:hAnsi="Arial" w:cs="Arial"/>
          <w:lang w:val="ru-RU"/>
        </w:rPr>
        <w:t>(</w:t>
      </w:r>
      <w:r w:rsidRPr="000A5FCB">
        <w:rPr>
          <w:rFonts w:ascii="Arial" w:hAnsi="Arial" w:cs="Arial"/>
        </w:rPr>
        <w:t>Chance</w:t>
      </w:r>
      <w:r w:rsidRPr="0038598C">
        <w:rPr>
          <w:rFonts w:ascii="Arial" w:hAnsi="Arial" w:cs="Arial"/>
          <w:lang w:val="ru-RU"/>
        </w:rPr>
        <w:t xml:space="preserve"> </w:t>
      </w:r>
      <w:r w:rsidRPr="000A5FCB">
        <w:rPr>
          <w:rFonts w:ascii="Arial" w:hAnsi="Arial" w:cs="Arial"/>
        </w:rPr>
        <w:t>Finds</w:t>
      </w:r>
      <w:r w:rsidRPr="0038598C">
        <w:rPr>
          <w:rFonts w:ascii="Arial" w:hAnsi="Arial" w:cs="Arial"/>
          <w:lang w:val="ru-RU"/>
        </w:rPr>
        <w:t xml:space="preserve"> </w:t>
      </w:r>
      <w:r w:rsidRPr="000A5FCB">
        <w:rPr>
          <w:rFonts w:ascii="Arial" w:hAnsi="Arial" w:cs="Arial"/>
        </w:rPr>
        <w:t>Procedure</w:t>
      </w:r>
      <w:r w:rsidRPr="0038598C">
        <w:rPr>
          <w:rFonts w:ascii="Arial" w:hAnsi="Arial" w:cs="Arial"/>
          <w:lang w:val="ru-RU"/>
        </w:rPr>
        <w:t>) в ЭСМП для управления любыми неожиданными находками во время строительства.</w:t>
      </w:r>
    </w:p>
    <w:p w14:paraId="398246DE" w14:textId="77777777" w:rsidR="00EA5DB3" w:rsidRDefault="00EA5DB3" w:rsidP="00EA5DB3">
      <w:pPr>
        <w:jc w:val="both"/>
        <w:rPr>
          <w:rFonts w:ascii="Arial" w:hAnsi="Arial" w:cs="Arial"/>
          <w:lang w:val="ru-RU"/>
        </w:rPr>
      </w:pPr>
    </w:p>
    <w:p w14:paraId="61263646" w14:textId="77777777" w:rsidR="00EA5DB3" w:rsidRPr="006976F9" w:rsidRDefault="00EA5DB3" w:rsidP="00EA5DB3">
      <w:pPr>
        <w:jc w:val="both"/>
        <w:rPr>
          <w:rFonts w:ascii="Arial" w:hAnsi="Arial" w:cs="Arial"/>
          <w:lang w:val="ru-RU"/>
        </w:rPr>
      </w:pPr>
    </w:p>
    <w:p w14:paraId="11FCF32D" w14:textId="77777777" w:rsidR="00EA5DB3" w:rsidRPr="009C0764" w:rsidRDefault="00EA5DB3" w:rsidP="00EA5DB3">
      <w:pPr>
        <w:ind w:left="720"/>
        <w:jc w:val="both"/>
        <w:rPr>
          <w:rFonts w:ascii="Arial" w:hAnsi="Arial" w:cs="Arial"/>
          <w:b/>
          <w:bCs/>
          <w:sz w:val="24"/>
          <w:szCs w:val="24"/>
          <w:lang w:val="ru-RU"/>
        </w:rPr>
      </w:pPr>
      <w:r w:rsidRPr="009C0764">
        <w:rPr>
          <w:rFonts w:ascii="Arial" w:hAnsi="Arial" w:cs="Arial"/>
          <w:b/>
          <w:bCs/>
          <w:sz w:val="24"/>
          <w:szCs w:val="24"/>
          <w:lang w:val="ru-RU"/>
        </w:rPr>
        <w:t>8.3.11.1 Культурное наследие</w:t>
      </w:r>
    </w:p>
    <w:p w14:paraId="3009AD5C" w14:textId="77777777" w:rsidR="00EA5DB3" w:rsidRPr="000A5FCB" w:rsidRDefault="00EA5DB3" w:rsidP="00EA5DB3">
      <w:pPr>
        <w:ind w:left="720"/>
        <w:jc w:val="both"/>
        <w:rPr>
          <w:rFonts w:ascii="Arial" w:hAnsi="Arial" w:cs="Arial"/>
          <w:b/>
          <w:bCs/>
          <w:lang w:val="ru-RU"/>
        </w:rPr>
      </w:pPr>
    </w:p>
    <w:p w14:paraId="7E4C7C1C" w14:textId="77777777" w:rsidR="00EA5DB3" w:rsidRPr="0038598C" w:rsidRDefault="00EA5DB3" w:rsidP="00EA5DB3">
      <w:pPr>
        <w:jc w:val="both"/>
        <w:rPr>
          <w:rFonts w:ascii="Arial" w:hAnsi="Arial" w:cs="Arial"/>
          <w:lang w:val="ru-RU"/>
        </w:rPr>
      </w:pPr>
      <w:r w:rsidRPr="0038598C">
        <w:rPr>
          <w:rFonts w:ascii="Arial" w:hAnsi="Arial" w:cs="Arial"/>
          <w:lang w:val="ru-RU"/>
        </w:rPr>
        <w:t xml:space="preserve">Проект признаёт, что археологические и культурные ресурсы охраняются национальным законодательством и </w:t>
      </w:r>
      <w:r w:rsidRPr="000A5FCB">
        <w:rPr>
          <w:rFonts w:ascii="Arial" w:hAnsi="Arial" w:cs="Arial"/>
        </w:rPr>
        <w:t>IFC</w:t>
      </w:r>
      <w:r w:rsidRPr="0038598C">
        <w:rPr>
          <w:rFonts w:ascii="Arial" w:hAnsi="Arial" w:cs="Arial"/>
          <w:lang w:val="ru-RU"/>
        </w:rPr>
        <w:t xml:space="preserve"> </w:t>
      </w:r>
      <w:r w:rsidRPr="000A5FCB">
        <w:rPr>
          <w:rFonts w:ascii="Arial" w:hAnsi="Arial" w:cs="Arial"/>
        </w:rPr>
        <w:t>PS</w:t>
      </w:r>
      <w:r w:rsidRPr="0038598C">
        <w:rPr>
          <w:rFonts w:ascii="Arial" w:hAnsi="Arial" w:cs="Arial"/>
          <w:lang w:val="ru-RU"/>
        </w:rPr>
        <w:t xml:space="preserve">8. Любые работы, связанные с земляными работами — раскопки, траншеи, свайные работы, карьеры, разработка местных отвалов — могут привести к обнаружению ранее неизвестных археологических или культурно значимых объектов («случайные находки»). Без чёткой процедуры такие находки могут быть повреждены, неправомерно удалены или потеряны, что приведёт к необратимым культурным последствиям и потенциальному несоблюдению </w:t>
      </w:r>
      <w:r w:rsidRPr="000A5FCB">
        <w:rPr>
          <w:rFonts w:ascii="Arial" w:hAnsi="Arial" w:cs="Arial"/>
        </w:rPr>
        <w:t>PS</w:t>
      </w:r>
      <w:r w:rsidRPr="0038598C">
        <w:rPr>
          <w:rFonts w:ascii="Arial" w:hAnsi="Arial" w:cs="Arial"/>
          <w:lang w:val="ru-RU"/>
        </w:rPr>
        <w:t>8 и национальных законов.</w:t>
      </w:r>
    </w:p>
    <w:p w14:paraId="4BA8DF0C" w14:textId="77777777" w:rsidR="00013142" w:rsidRDefault="00EA5DB3" w:rsidP="00013142">
      <w:pPr>
        <w:spacing w:before="120"/>
        <w:rPr>
          <w:rFonts w:ascii="Arial" w:hAnsi="Arial" w:cs="Arial"/>
          <w:b/>
          <w:bCs/>
          <w:lang w:val="ru-RU"/>
        </w:rPr>
      </w:pPr>
      <w:r w:rsidRPr="0038598C">
        <w:rPr>
          <w:rFonts w:ascii="Arial" w:hAnsi="Arial" w:cs="Arial"/>
          <w:b/>
          <w:bCs/>
          <w:lang w:val="ru-RU"/>
        </w:rPr>
        <w:t>Происхождение воздействия</w:t>
      </w:r>
    </w:p>
    <w:p w14:paraId="57422845" w14:textId="1863E730" w:rsidR="00EA5DB3" w:rsidRPr="0038598C" w:rsidRDefault="00EA5DB3" w:rsidP="000625C3">
      <w:pPr>
        <w:spacing w:before="120"/>
        <w:jc w:val="both"/>
        <w:rPr>
          <w:rFonts w:ascii="Arial" w:hAnsi="Arial" w:cs="Arial"/>
          <w:lang w:val="ru-RU"/>
        </w:rPr>
      </w:pPr>
      <w:r w:rsidRPr="0038598C">
        <w:rPr>
          <w:rFonts w:ascii="Arial" w:hAnsi="Arial" w:cs="Arial"/>
          <w:lang w:val="ru-RU"/>
        </w:rPr>
        <w:t>Археологические и культурные объекты защищены законами Республики Казахстан. Некоторые официально зарегистрированные объекты находятся в пределах текущего участка строительства; земляные работы могут выявить ранее неизвестные объекты. Риск также связан с несанкционированной обработкой или удалением обнаруженных артефактов при отсутствии чёткой процедуры.</w:t>
      </w:r>
    </w:p>
    <w:p w14:paraId="22FD6422" w14:textId="77777777" w:rsidR="00013142" w:rsidRDefault="00EA5DB3" w:rsidP="000625C3">
      <w:pPr>
        <w:spacing w:before="120"/>
        <w:jc w:val="both"/>
        <w:rPr>
          <w:rFonts w:ascii="Arial" w:hAnsi="Arial" w:cs="Arial"/>
          <w:b/>
          <w:bCs/>
          <w:lang w:val="ru-RU"/>
        </w:rPr>
      </w:pPr>
      <w:r w:rsidRPr="0038598C">
        <w:rPr>
          <w:rFonts w:ascii="Arial" w:hAnsi="Arial" w:cs="Arial"/>
          <w:b/>
          <w:bCs/>
          <w:lang w:val="ru-RU"/>
        </w:rPr>
        <w:t>Оценка воздействия</w:t>
      </w:r>
    </w:p>
    <w:p w14:paraId="200FC0B3" w14:textId="14051B84" w:rsidR="00EA5DB3" w:rsidRPr="0038598C" w:rsidRDefault="00EA5DB3" w:rsidP="000625C3">
      <w:pPr>
        <w:spacing w:before="120"/>
        <w:jc w:val="both"/>
        <w:rPr>
          <w:rFonts w:ascii="Arial" w:hAnsi="Arial" w:cs="Arial"/>
          <w:lang w:val="ru-RU"/>
        </w:rPr>
      </w:pPr>
      <w:r w:rsidRPr="0038598C">
        <w:rPr>
          <w:rFonts w:ascii="Arial" w:hAnsi="Arial" w:cs="Arial"/>
          <w:lang w:val="ru-RU"/>
        </w:rPr>
        <w:t xml:space="preserve">Потенциальные воздействия оценивались с учётом результатов обследований, национальных требований и </w:t>
      </w:r>
      <w:r w:rsidRPr="000A5FCB">
        <w:rPr>
          <w:rFonts w:ascii="Arial" w:hAnsi="Arial" w:cs="Arial"/>
        </w:rPr>
        <w:t>PS</w:t>
      </w:r>
      <w:r w:rsidRPr="0038598C">
        <w:rPr>
          <w:rFonts w:ascii="Arial" w:hAnsi="Arial" w:cs="Arial"/>
          <w:lang w:val="ru-RU"/>
        </w:rPr>
        <w:t>8. Хотя археологические объекты выявлены в широкой зоне проекта, официально зарегистрированных объектов культурного наследия на самом участке строительства не обнаружено.</w:t>
      </w:r>
    </w:p>
    <w:p w14:paraId="17606082" w14:textId="77777777" w:rsidR="00EA5DB3" w:rsidRPr="0038598C" w:rsidRDefault="00EA5DB3" w:rsidP="000625C3">
      <w:pPr>
        <w:spacing w:before="120"/>
        <w:jc w:val="both"/>
        <w:rPr>
          <w:rFonts w:ascii="Arial" w:hAnsi="Arial" w:cs="Arial"/>
          <w:lang w:val="ru-RU"/>
        </w:rPr>
      </w:pPr>
      <w:r w:rsidRPr="0038598C">
        <w:rPr>
          <w:rFonts w:ascii="Arial" w:hAnsi="Arial" w:cs="Arial"/>
          <w:lang w:val="ru-RU"/>
        </w:rPr>
        <w:t xml:space="preserve">Проект несёт прямой риск только для выявленных археологических локусов. Эффекты будут постоянными, но локальными; частота воздействия — единичная, а не постоянная. Согласно Матрице значимости воздействия, чувствительность к культурному наследию низкая, величина воздействия </w:t>
      </w:r>
      <w:proofErr w:type="spellStart"/>
      <w:r w:rsidRPr="0038598C">
        <w:rPr>
          <w:rFonts w:ascii="Arial" w:hAnsi="Arial" w:cs="Arial"/>
          <w:lang w:val="ru-RU"/>
        </w:rPr>
        <w:t>пренебрежима</w:t>
      </w:r>
      <w:proofErr w:type="spellEnd"/>
      <w:r w:rsidRPr="0038598C">
        <w:rPr>
          <w:rFonts w:ascii="Arial" w:hAnsi="Arial" w:cs="Arial"/>
          <w:lang w:val="ru-RU"/>
        </w:rPr>
        <w:t>, в целом значимость —</w:t>
      </w:r>
      <w:r w:rsidRPr="000A5FCB">
        <w:rPr>
          <w:rFonts w:ascii="Arial" w:hAnsi="Arial" w:cs="Arial"/>
        </w:rPr>
        <w:t> </w:t>
      </w:r>
      <w:r w:rsidRPr="0038598C">
        <w:rPr>
          <w:rFonts w:ascii="Arial" w:hAnsi="Arial" w:cs="Arial"/>
          <w:b/>
          <w:bCs/>
          <w:lang w:val="ru-RU"/>
        </w:rPr>
        <w:t>незначительная (до смягчения)</w:t>
      </w:r>
      <w:r w:rsidRPr="0038598C">
        <w:rPr>
          <w:rFonts w:ascii="Arial" w:hAnsi="Arial" w:cs="Arial"/>
          <w:lang w:val="ru-RU"/>
        </w:rPr>
        <w:t>.</w:t>
      </w:r>
    </w:p>
    <w:p w14:paraId="676307A8" w14:textId="77777777" w:rsidR="00EA5DB3" w:rsidRPr="0038598C" w:rsidRDefault="00EA5DB3" w:rsidP="000625C3">
      <w:pPr>
        <w:spacing w:before="120"/>
        <w:jc w:val="both"/>
        <w:rPr>
          <w:rFonts w:ascii="Arial" w:hAnsi="Arial" w:cs="Arial"/>
          <w:lang w:val="ru-RU"/>
        </w:rPr>
      </w:pPr>
      <w:r w:rsidRPr="0038598C">
        <w:rPr>
          <w:rFonts w:ascii="Arial" w:hAnsi="Arial" w:cs="Arial"/>
          <w:lang w:val="ru-RU"/>
        </w:rPr>
        <w:t>Тем не менее, учитывая возможность выявления ранее неизвестных объектов («случайные находки») при земляных работах, проект применяет</w:t>
      </w:r>
      <w:r w:rsidRPr="000A5FCB">
        <w:rPr>
          <w:rFonts w:ascii="Arial" w:hAnsi="Arial" w:cs="Arial"/>
        </w:rPr>
        <w:t> </w:t>
      </w:r>
      <w:r w:rsidRPr="0038598C">
        <w:rPr>
          <w:rFonts w:ascii="Arial" w:hAnsi="Arial" w:cs="Arial"/>
          <w:b/>
          <w:bCs/>
          <w:lang w:val="ru-RU"/>
        </w:rPr>
        <w:t>предупредительный подход</w:t>
      </w:r>
      <w:r w:rsidRPr="000A5FCB">
        <w:rPr>
          <w:rFonts w:ascii="Arial" w:hAnsi="Arial" w:cs="Arial"/>
        </w:rPr>
        <w:t> </w:t>
      </w:r>
      <w:r w:rsidRPr="0038598C">
        <w:rPr>
          <w:rFonts w:ascii="Arial" w:hAnsi="Arial" w:cs="Arial"/>
          <w:lang w:val="ru-RU"/>
        </w:rPr>
        <w:t xml:space="preserve">по </w:t>
      </w:r>
      <w:r w:rsidRPr="000A5FCB">
        <w:rPr>
          <w:rFonts w:ascii="Arial" w:hAnsi="Arial" w:cs="Arial"/>
        </w:rPr>
        <w:t>PS</w:t>
      </w:r>
      <w:r w:rsidRPr="0038598C">
        <w:rPr>
          <w:rFonts w:ascii="Arial" w:hAnsi="Arial" w:cs="Arial"/>
          <w:lang w:val="ru-RU"/>
        </w:rPr>
        <w:t xml:space="preserve">8 и Руководству </w:t>
      </w:r>
      <w:r w:rsidRPr="000A5FCB">
        <w:rPr>
          <w:rFonts w:ascii="Arial" w:hAnsi="Arial" w:cs="Arial"/>
        </w:rPr>
        <w:t>WBG</w:t>
      </w:r>
      <w:r w:rsidRPr="0038598C">
        <w:rPr>
          <w:rFonts w:ascii="Arial" w:hAnsi="Arial" w:cs="Arial"/>
          <w:lang w:val="ru-RU"/>
        </w:rPr>
        <w:t xml:space="preserve"> (2007, Раздел 1.3). Процедура случайных находок интегрируется в ЭСМП, чтобы обеспечить немедленную остановку работ, защиту участка, уведомление властей и оценку экспертами перед возобновлением строительства, минимизируя остаточные риски и обеспечивая полное соблюдение требований.</w:t>
      </w:r>
    </w:p>
    <w:p w14:paraId="5D29AD38" w14:textId="77777777" w:rsidR="00EA5DB3" w:rsidRPr="0038598C" w:rsidRDefault="00EA5DB3" w:rsidP="000625C3">
      <w:pPr>
        <w:jc w:val="both"/>
        <w:rPr>
          <w:rFonts w:ascii="Arial" w:hAnsi="Arial" w:cs="Arial"/>
          <w:lang w:val="ru-RU"/>
        </w:rPr>
      </w:pPr>
    </w:p>
    <w:p w14:paraId="22E71A7B" w14:textId="77777777" w:rsidR="00EA5DB3" w:rsidRPr="000A5FCB" w:rsidRDefault="00EA5DB3" w:rsidP="00EA5DB3">
      <w:pPr>
        <w:widowControl/>
        <w:numPr>
          <w:ilvl w:val="0"/>
          <w:numId w:val="415"/>
        </w:numPr>
        <w:autoSpaceDE/>
        <w:autoSpaceDN/>
        <w:jc w:val="both"/>
        <w:rPr>
          <w:rFonts w:ascii="Arial" w:hAnsi="Arial" w:cs="Arial"/>
          <w:b/>
          <w:bCs/>
        </w:rPr>
      </w:pPr>
      <w:proofErr w:type="spellStart"/>
      <w:r w:rsidRPr="000A5FCB">
        <w:rPr>
          <w:rFonts w:ascii="Arial" w:hAnsi="Arial" w:cs="Arial"/>
          <w:b/>
          <w:bCs/>
        </w:rPr>
        <w:t>Меры</w:t>
      </w:r>
      <w:proofErr w:type="spellEnd"/>
      <w:r w:rsidRPr="000A5FCB">
        <w:rPr>
          <w:rFonts w:ascii="Arial" w:hAnsi="Arial" w:cs="Arial"/>
          <w:b/>
          <w:bCs/>
        </w:rPr>
        <w:t xml:space="preserve"> </w:t>
      </w:r>
      <w:proofErr w:type="spellStart"/>
      <w:r w:rsidRPr="000A5FCB">
        <w:rPr>
          <w:rFonts w:ascii="Arial" w:hAnsi="Arial" w:cs="Arial"/>
          <w:b/>
          <w:bCs/>
        </w:rPr>
        <w:t>смягчения</w:t>
      </w:r>
      <w:proofErr w:type="spellEnd"/>
    </w:p>
    <w:p w14:paraId="16EFB20F" w14:textId="77777777" w:rsidR="00EA5DB3" w:rsidRDefault="00EA5DB3" w:rsidP="00EA5DB3">
      <w:pPr>
        <w:jc w:val="both"/>
        <w:rPr>
          <w:rFonts w:ascii="Arial" w:hAnsi="Arial" w:cs="Arial"/>
          <w:lang w:val="ru-RU"/>
        </w:rPr>
      </w:pPr>
      <w:r w:rsidRPr="0038598C">
        <w:rPr>
          <w:rFonts w:ascii="Arial" w:hAnsi="Arial" w:cs="Arial"/>
          <w:lang w:val="ru-RU"/>
        </w:rPr>
        <w:t xml:space="preserve">Для соблюдения законов РК, </w:t>
      </w:r>
      <w:r w:rsidRPr="000A5FCB">
        <w:rPr>
          <w:rFonts w:ascii="Arial" w:hAnsi="Arial" w:cs="Arial"/>
        </w:rPr>
        <w:t>PS</w:t>
      </w:r>
      <w:r w:rsidRPr="0038598C">
        <w:rPr>
          <w:rFonts w:ascii="Arial" w:hAnsi="Arial" w:cs="Arial"/>
          <w:lang w:val="ru-RU"/>
        </w:rPr>
        <w:t xml:space="preserve">8 и Руководства </w:t>
      </w:r>
      <w:r w:rsidRPr="000A5FCB">
        <w:rPr>
          <w:rFonts w:ascii="Arial" w:hAnsi="Arial" w:cs="Arial"/>
        </w:rPr>
        <w:t>WBG</w:t>
      </w:r>
      <w:r w:rsidRPr="0038598C">
        <w:rPr>
          <w:rFonts w:ascii="Arial" w:hAnsi="Arial" w:cs="Arial"/>
          <w:lang w:val="ru-RU"/>
        </w:rPr>
        <w:t xml:space="preserve"> (2007, Раздел 1.3) проект внедрит комплексную</w:t>
      </w:r>
      <w:r w:rsidRPr="000A5FCB">
        <w:rPr>
          <w:rFonts w:ascii="Arial" w:hAnsi="Arial" w:cs="Arial"/>
        </w:rPr>
        <w:t> </w:t>
      </w:r>
      <w:r w:rsidRPr="0038598C">
        <w:rPr>
          <w:rFonts w:ascii="Arial" w:hAnsi="Arial" w:cs="Arial"/>
          <w:b/>
          <w:bCs/>
          <w:lang w:val="ru-RU"/>
        </w:rPr>
        <w:t>Процедуру случайных находок</w:t>
      </w:r>
      <w:r w:rsidRPr="000A5FCB">
        <w:rPr>
          <w:rFonts w:ascii="Arial" w:hAnsi="Arial" w:cs="Arial"/>
        </w:rPr>
        <w:t> </w:t>
      </w:r>
      <w:r w:rsidRPr="0038598C">
        <w:rPr>
          <w:rFonts w:ascii="Arial" w:hAnsi="Arial" w:cs="Arial"/>
          <w:lang w:val="ru-RU"/>
        </w:rPr>
        <w:t>в рамках Строительного ЭСМП подрядчика (</w:t>
      </w:r>
      <w:r w:rsidRPr="000A5FCB">
        <w:rPr>
          <w:rFonts w:ascii="Arial" w:hAnsi="Arial" w:cs="Arial"/>
        </w:rPr>
        <w:t>C</w:t>
      </w:r>
      <w:r w:rsidRPr="0038598C">
        <w:rPr>
          <w:rFonts w:ascii="Arial" w:hAnsi="Arial" w:cs="Arial"/>
          <w:lang w:val="ru-RU"/>
        </w:rPr>
        <w:t>-</w:t>
      </w:r>
      <w:r w:rsidRPr="000A5FCB">
        <w:rPr>
          <w:rFonts w:ascii="Arial" w:hAnsi="Arial" w:cs="Arial"/>
        </w:rPr>
        <w:t>ESMP</w:t>
      </w:r>
      <w:r w:rsidRPr="0038598C">
        <w:rPr>
          <w:rFonts w:ascii="Arial" w:hAnsi="Arial" w:cs="Arial"/>
          <w:lang w:val="ru-RU"/>
        </w:rPr>
        <w:t>).</w:t>
      </w:r>
    </w:p>
    <w:p w14:paraId="048EA6F8" w14:textId="77777777" w:rsidR="00EA5DB3" w:rsidRPr="000A5FCB" w:rsidRDefault="00EA5DB3" w:rsidP="00EA5DB3">
      <w:pPr>
        <w:jc w:val="both"/>
        <w:rPr>
          <w:rFonts w:ascii="Arial" w:hAnsi="Arial" w:cs="Arial"/>
          <w:lang w:val="ru-RU"/>
        </w:rPr>
      </w:pPr>
    </w:p>
    <w:p w14:paraId="6FA83070" w14:textId="77777777" w:rsidR="00EA5DB3" w:rsidRPr="000A5FCB" w:rsidRDefault="00EA5DB3" w:rsidP="00EA5DB3">
      <w:pPr>
        <w:jc w:val="both"/>
        <w:rPr>
          <w:rFonts w:ascii="Arial" w:hAnsi="Arial" w:cs="Arial"/>
        </w:rPr>
      </w:pPr>
      <w:r w:rsidRPr="000A5FCB">
        <w:rPr>
          <w:rFonts w:ascii="Arial" w:hAnsi="Arial" w:cs="Arial"/>
          <w:b/>
          <w:bCs/>
        </w:rPr>
        <w:t xml:space="preserve">A. </w:t>
      </w:r>
      <w:proofErr w:type="spellStart"/>
      <w:r w:rsidRPr="000A5FCB">
        <w:rPr>
          <w:rFonts w:ascii="Arial" w:hAnsi="Arial" w:cs="Arial"/>
          <w:b/>
          <w:bCs/>
        </w:rPr>
        <w:t>Планирование</w:t>
      </w:r>
      <w:proofErr w:type="spellEnd"/>
      <w:r w:rsidRPr="000A5FCB">
        <w:rPr>
          <w:rFonts w:ascii="Arial" w:hAnsi="Arial" w:cs="Arial"/>
          <w:b/>
          <w:bCs/>
        </w:rPr>
        <w:t xml:space="preserve"> и </w:t>
      </w:r>
      <w:proofErr w:type="spellStart"/>
      <w:r w:rsidRPr="000A5FCB">
        <w:rPr>
          <w:rFonts w:ascii="Arial" w:hAnsi="Arial" w:cs="Arial"/>
          <w:b/>
          <w:bCs/>
        </w:rPr>
        <w:t>обучение</w:t>
      </w:r>
      <w:proofErr w:type="spellEnd"/>
    </w:p>
    <w:p w14:paraId="2257294F" w14:textId="77777777" w:rsidR="00EA5DB3" w:rsidRPr="0038598C" w:rsidRDefault="00EA5DB3" w:rsidP="00EA5DB3">
      <w:pPr>
        <w:widowControl/>
        <w:numPr>
          <w:ilvl w:val="0"/>
          <w:numId w:val="417"/>
        </w:numPr>
        <w:autoSpaceDE/>
        <w:autoSpaceDN/>
        <w:jc w:val="both"/>
        <w:rPr>
          <w:rFonts w:ascii="Arial" w:hAnsi="Arial" w:cs="Arial"/>
          <w:lang w:val="ru-RU"/>
        </w:rPr>
      </w:pPr>
      <w:r w:rsidRPr="0038598C">
        <w:rPr>
          <w:rFonts w:ascii="Arial" w:hAnsi="Arial" w:cs="Arial"/>
          <w:lang w:val="ru-RU"/>
        </w:rPr>
        <w:t xml:space="preserve">Интегрировать процедуру случайных находок в </w:t>
      </w:r>
      <w:r w:rsidRPr="000A5FCB">
        <w:rPr>
          <w:rFonts w:ascii="Arial" w:hAnsi="Arial" w:cs="Arial"/>
        </w:rPr>
        <w:t>C</w:t>
      </w:r>
      <w:r w:rsidRPr="0038598C">
        <w:rPr>
          <w:rFonts w:ascii="Arial" w:hAnsi="Arial" w:cs="Arial"/>
          <w:lang w:val="ru-RU"/>
        </w:rPr>
        <w:t>-</w:t>
      </w:r>
      <w:r w:rsidRPr="000A5FCB">
        <w:rPr>
          <w:rFonts w:ascii="Arial" w:hAnsi="Arial" w:cs="Arial"/>
        </w:rPr>
        <w:t>ESMP</w:t>
      </w:r>
      <w:r w:rsidRPr="0038598C">
        <w:rPr>
          <w:rFonts w:ascii="Arial" w:hAnsi="Arial" w:cs="Arial"/>
          <w:lang w:val="ru-RU"/>
        </w:rPr>
        <w:t>.</w:t>
      </w:r>
    </w:p>
    <w:p w14:paraId="04D86F7B" w14:textId="77777777" w:rsidR="00EA5DB3" w:rsidRPr="0038598C" w:rsidRDefault="00EA5DB3" w:rsidP="00EA5DB3">
      <w:pPr>
        <w:widowControl/>
        <w:numPr>
          <w:ilvl w:val="0"/>
          <w:numId w:val="417"/>
        </w:numPr>
        <w:autoSpaceDE/>
        <w:autoSpaceDN/>
        <w:jc w:val="both"/>
        <w:rPr>
          <w:rFonts w:ascii="Arial" w:hAnsi="Arial" w:cs="Arial"/>
          <w:lang w:val="ru-RU"/>
        </w:rPr>
      </w:pPr>
      <w:r w:rsidRPr="0038598C">
        <w:rPr>
          <w:rFonts w:ascii="Arial" w:hAnsi="Arial" w:cs="Arial"/>
          <w:lang w:val="ru-RU"/>
        </w:rPr>
        <w:t>Обучить всех работников через инструктажи по распознаванию потенциальных объектов культурного наследия и протоколу остановки работ.</w:t>
      </w:r>
    </w:p>
    <w:p w14:paraId="7E396280" w14:textId="77777777" w:rsidR="00EA5DB3" w:rsidRPr="0038598C" w:rsidRDefault="00EA5DB3" w:rsidP="00EA5DB3">
      <w:pPr>
        <w:widowControl/>
        <w:numPr>
          <w:ilvl w:val="0"/>
          <w:numId w:val="417"/>
        </w:numPr>
        <w:autoSpaceDE/>
        <w:autoSpaceDN/>
        <w:jc w:val="both"/>
        <w:rPr>
          <w:rFonts w:ascii="Arial" w:hAnsi="Arial" w:cs="Arial"/>
          <w:lang w:val="ru-RU"/>
        </w:rPr>
      </w:pPr>
      <w:r w:rsidRPr="0038598C">
        <w:rPr>
          <w:rFonts w:ascii="Arial" w:hAnsi="Arial" w:cs="Arial"/>
          <w:lang w:val="ru-RU"/>
        </w:rPr>
        <w:lastRenderedPageBreak/>
        <w:t>Включить в контракты запрет на удаление, торговлю или личное обращение с находками.</w:t>
      </w:r>
    </w:p>
    <w:p w14:paraId="7A84B7C4" w14:textId="77777777" w:rsidR="00EA5DB3" w:rsidRPr="000A5FCB" w:rsidRDefault="00EA5DB3" w:rsidP="00EA5DB3">
      <w:pPr>
        <w:jc w:val="both"/>
        <w:rPr>
          <w:rFonts w:ascii="Arial" w:hAnsi="Arial" w:cs="Arial"/>
        </w:rPr>
      </w:pPr>
      <w:r w:rsidRPr="000A5FCB">
        <w:rPr>
          <w:rFonts w:ascii="Arial" w:hAnsi="Arial" w:cs="Arial"/>
          <w:b/>
          <w:bCs/>
        </w:rPr>
        <w:t xml:space="preserve">B. </w:t>
      </w:r>
      <w:proofErr w:type="spellStart"/>
      <w:r w:rsidRPr="000A5FCB">
        <w:rPr>
          <w:rFonts w:ascii="Arial" w:hAnsi="Arial" w:cs="Arial"/>
          <w:b/>
          <w:bCs/>
        </w:rPr>
        <w:t>Процедура</w:t>
      </w:r>
      <w:proofErr w:type="spellEnd"/>
      <w:r w:rsidRPr="000A5FCB">
        <w:rPr>
          <w:rFonts w:ascii="Arial" w:hAnsi="Arial" w:cs="Arial"/>
          <w:b/>
          <w:bCs/>
        </w:rPr>
        <w:t xml:space="preserve"> </w:t>
      </w:r>
      <w:proofErr w:type="spellStart"/>
      <w:r w:rsidRPr="000A5FCB">
        <w:rPr>
          <w:rFonts w:ascii="Arial" w:hAnsi="Arial" w:cs="Arial"/>
          <w:b/>
          <w:bCs/>
        </w:rPr>
        <w:t>случайных</w:t>
      </w:r>
      <w:proofErr w:type="spellEnd"/>
      <w:r w:rsidRPr="000A5FCB">
        <w:rPr>
          <w:rFonts w:ascii="Arial" w:hAnsi="Arial" w:cs="Arial"/>
          <w:b/>
          <w:bCs/>
        </w:rPr>
        <w:t xml:space="preserve"> </w:t>
      </w:r>
      <w:proofErr w:type="spellStart"/>
      <w:r w:rsidRPr="000A5FCB">
        <w:rPr>
          <w:rFonts w:ascii="Arial" w:hAnsi="Arial" w:cs="Arial"/>
          <w:b/>
          <w:bCs/>
        </w:rPr>
        <w:t>находок</w:t>
      </w:r>
      <w:proofErr w:type="spellEnd"/>
    </w:p>
    <w:p w14:paraId="508AD05D" w14:textId="77777777" w:rsidR="00EA5DB3" w:rsidRPr="0038598C" w:rsidRDefault="00EA5DB3" w:rsidP="00EA5DB3">
      <w:pPr>
        <w:widowControl/>
        <w:numPr>
          <w:ilvl w:val="0"/>
          <w:numId w:val="418"/>
        </w:numPr>
        <w:autoSpaceDE/>
        <w:autoSpaceDN/>
        <w:jc w:val="both"/>
        <w:rPr>
          <w:rFonts w:ascii="Arial" w:hAnsi="Arial" w:cs="Arial"/>
          <w:lang w:val="ru-RU"/>
        </w:rPr>
      </w:pPr>
      <w:r w:rsidRPr="0038598C">
        <w:rPr>
          <w:rFonts w:ascii="Arial" w:hAnsi="Arial" w:cs="Arial"/>
          <w:b/>
          <w:bCs/>
          <w:lang w:val="ru-RU"/>
        </w:rPr>
        <w:t>Остановить работы и обезопасить участок:</w:t>
      </w:r>
      <w:r w:rsidRPr="000A5FCB">
        <w:rPr>
          <w:rFonts w:ascii="Arial" w:hAnsi="Arial" w:cs="Arial"/>
        </w:rPr>
        <w:t> </w:t>
      </w:r>
      <w:r w:rsidRPr="0038598C">
        <w:rPr>
          <w:rFonts w:ascii="Arial" w:hAnsi="Arial" w:cs="Arial"/>
          <w:lang w:val="ru-RU"/>
        </w:rPr>
        <w:t>немедленно прекратить работы и установить буфер минимум 30 м.</w:t>
      </w:r>
    </w:p>
    <w:p w14:paraId="78686ADB" w14:textId="77777777" w:rsidR="00EA5DB3" w:rsidRPr="0038598C" w:rsidRDefault="00EA5DB3" w:rsidP="00EA5DB3">
      <w:pPr>
        <w:widowControl/>
        <w:numPr>
          <w:ilvl w:val="0"/>
          <w:numId w:val="418"/>
        </w:numPr>
        <w:autoSpaceDE/>
        <w:autoSpaceDN/>
        <w:jc w:val="both"/>
        <w:rPr>
          <w:rFonts w:ascii="Arial" w:hAnsi="Arial" w:cs="Arial"/>
          <w:lang w:val="ru-RU"/>
        </w:rPr>
      </w:pPr>
      <w:r w:rsidRPr="0038598C">
        <w:rPr>
          <w:rFonts w:ascii="Arial" w:hAnsi="Arial" w:cs="Arial"/>
          <w:b/>
          <w:bCs/>
          <w:lang w:val="ru-RU"/>
        </w:rPr>
        <w:t>Уведомление:</w:t>
      </w:r>
      <w:r w:rsidRPr="000A5FCB">
        <w:rPr>
          <w:rFonts w:ascii="Arial" w:hAnsi="Arial" w:cs="Arial"/>
        </w:rPr>
        <w:t> </w:t>
      </w:r>
      <w:r w:rsidRPr="0038598C">
        <w:rPr>
          <w:rFonts w:ascii="Arial" w:hAnsi="Arial" w:cs="Arial"/>
          <w:lang w:val="ru-RU"/>
        </w:rPr>
        <w:t xml:space="preserve">информировать инженера и </w:t>
      </w:r>
      <w:r w:rsidRPr="000A5FCB">
        <w:rPr>
          <w:rFonts w:ascii="Arial" w:hAnsi="Arial" w:cs="Arial"/>
        </w:rPr>
        <w:t>KTZ</w:t>
      </w:r>
      <w:r w:rsidRPr="0038598C">
        <w:rPr>
          <w:rFonts w:ascii="Arial" w:hAnsi="Arial" w:cs="Arial"/>
          <w:lang w:val="ru-RU"/>
        </w:rPr>
        <w:t xml:space="preserve"> в тот же день; </w:t>
      </w:r>
      <w:r w:rsidRPr="000A5FCB">
        <w:rPr>
          <w:rFonts w:ascii="Arial" w:hAnsi="Arial" w:cs="Arial"/>
        </w:rPr>
        <w:t>KTZ</w:t>
      </w:r>
      <w:r w:rsidRPr="0038598C">
        <w:rPr>
          <w:rFonts w:ascii="Arial" w:hAnsi="Arial" w:cs="Arial"/>
          <w:lang w:val="ru-RU"/>
        </w:rPr>
        <w:t xml:space="preserve"> уведомляет компетентный орган по охране наследия.</w:t>
      </w:r>
    </w:p>
    <w:p w14:paraId="58D8430D" w14:textId="77777777" w:rsidR="00EA5DB3" w:rsidRPr="0038598C" w:rsidRDefault="00EA5DB3" w:rsidP="00EA5DB3">
      <w:pPr>
        <w:widowControl/>
        <w:numPr>
          <w:ilvl w:val="0"/>
          <w:numId w:val="418"/>
        </w:numPr>
        <w:autoSpaceDE/>
        <w:autoSpaceDN/>
        <w:jc w:val="both"/>
        <w:rPr>
          <w:rFonts w:ascii="Arial" w:hAnsi="Arial" w:cs="Arial"/>
          <w:lang w:val="ru-RU"/>
        </w:rPr>
      </w:pPr>
      <w:r w:rsidRPr="0038598C">
        <w:rPr>
          <w:rFonts w:ascii="Arial" w:hAnsi="Arial" w:cs="Arial"/>
          <w:b/>
          <w:bCs/>
          <w:lang w:val="ru-RU"/>
        </w:rPr>
        <w:t>Документирование:</w:t>
      </w:r>
      <w:r w:rsidRPr="000A5FCB">
        <w:rPr>
          <w:rFonts w:ascii="Arial" w:hAnsi="Arial" w:cs="Arial"/>
        </w:rPr>
        <w:t> </w:t>
      </w:r>
      <w:r w:rsidRPr="0038598C">
        <w:rPr>
          <w:rFonts w:ascii="Arial" w:hAnsi="Arial" w:cs="Arial"/>
          <w:lang w:val="ru-RU"/>
        </w:rPr>
        <w:t>фиксировать местоположение, глубину, фотографии, краткое описание; заносить координаты в журнал.</w:t>
      </w:r>
    </w:p>
    <w:p w14:paraId="7B912E59" w14:textId="77777777" w:rsidR="00EA5DB3" w:rsidRPr="0038598C" w:rsidRDefault="00EA5DB3" w:rsidP="00EA5DB3">
      <w:pPr>
        <w:widowControl/>
        <w:numPr>
          <w:ilvl w:val="0"/>
          <w:numId w:val="418"/>
        </w:numPr>
        <w:autoSpaceDE/>
        <w:autoSpaceDN/>
        <w:jc w:val="both"/>
        <w:rPr>
          <w:rFonts w:ascii="Arial" w:hAnsi="Arial" w:cs="Arial"/>
          <w:lang w:val="ru-RU"/>
        </w:rPr>
      </w:pPr>
      <w:r w:rsidRPr="0038598C">
        <w:rPr>
          <w:rFonts w:ascii="Arial" w:hAnsi="Arial" w:cs="Arial"/>
          <w:b/>
          <w:bCs/>
          <w:lang w:val="ru-RU"/>
        </w:rPr>
        <w:t>Защита и стабилизация:</w:t>
      </w:r>
      <w:r w:rsidRPr="000A5FCB">
        <w:rPr>
          <w:rFonts w:ascii="Arial" w:hAnsi="Arial" w:cs="Arial"/>
        </w:rPr>
        <w:t> </w:t>
      </w:r>
      <w:r w:rsidRPr="0038598C">
        <w:rPr>
          <w:rFonts w:ascii="Arial" w:hAnsi="Arial" w:cs="Arial"/>
          <w:lang w:val="ru-RU"/>
        </w:rPr>
        <w:t>накрыть или защитить находку от вибрации, стока или вмешательства.</w:t>
      </w:r>
    </w:p>
    <w:p w14:paraId="0BAC0A5D" w14:textId="77777777" w:rsidR="00EA5DB3" w:rsidRPr="0038598C" w:rsidRDefault="00EA5DB3" w:rsidP="00EA5DB3">
      <w:pPr>
        <w:widowControl/>
        <w:numPr>
          <w:ilvl w:val="0"/>
          <w:numId w:val="418"/>
        </w:numPr>
        <w:autoSpaceDE/>
        <w:autoSpaceDN/>
        <w:jc w:val="both"/>
        <w:rPr>
          <w:rFonts w:ascii="Arial" w:hAnsi="Arial" w:cs="Arial"/>
          <w:lang w:val="ru-RU"/>
        </w:rPr>
      </w:pPr>
      <w:r w:rsidRPr="0038598C">
        <w:rPr>
          <w:rFonts w:ascii="Arial" w:hAnsi="Arial" w:cs="Arial"/>
          <w:b/>
          <w:bCs/>
          <w:lang w:val="ru-RU"/>
        </w:rPr>
        <w:t>Оценка:</w:t>
      </w:r>
      <w:r w:rsidRPr="000A5FCB">
        <w:rPr>
          <w:rFonts w:ascii="Arial" w:hAnsi="Arial" w:cs="Arial"/>
        </w:rPr>
        <w:t> </w:t>
      </w:r>
      <w:r w:rsidRPr="0038598C">
        <w:rPr>
          <w:rFonts w:ascii="Arial" w:hAnsi="Arial" w:cs="Arial"/>
          <w:lang w:val="ru-RU"/>
        </w:rPr>
        <w:t>эксперты определяют значимость находки и дают рекомендации.</w:t>
      </w:r>
    </w:p>
    <w:p w14:paraId="62165957" w14:textId="77777777" w:rsidR="00EA5DB3" w:rsidRPr="0038598C" w:rsidRDefault="00EA5DB3" w:rsidP="00EA5DB3">
      <w:pPr>
        <w:widowControl/>
        <w:numPr>
          <w:ilvl w:val="0"/>
          <w:numId w:val="418"/>
        </w:numPr>
        <w:autoSpaceDE/>
        <w:autoSpaceDN/>
        <w:jc w:val="both"/>
        <w:rPr>
          <w:rFonts w:ascii="Arial" w:hAnsi="Arial" w:cs="Arial"/>
          <w:lang w:val="ru-RU"/>
        </w:rPr>
      </w:pPr>
      <w:r w:rsidRPr="0038598C">
        <w:rPr>
          <w:rFonts w:ascii="Arial" w:hAnsi="Arial" w:cs="Arial"/>
          <w:b/>
          <w:bCs/>
          <w:lang w:val="ru-RU"/>
        </w:rPr>
        <w:t>Решение и разрешение:</w:t>
      </w:r>
      <w:r w:rsidRPr="000A5FCB">
        <w:rPr>
          <w:rFonts w:ascii="Arial" w:hAnsi="Arial" w:cs="Arial"/>
        </w:rPr>
        <w:t> </w:t>
      </w:r>
      <w:r w:rsidRPr="0038598C">
        <w:rPr>
          <w:rFonts w:ascii="Arial" w:hAnsi="Arial" w:cs="Arial"/>
          <w:lang w:val="ru-RU"/>
        </w:rPr>
        <w:t>власти принимают решение о сохранении на месте, спасательной раскопке или изменении проекта/обходе; работы возобновляются только после письменного разрешения.</w:t>
      </w:r>
    </w:p>
    <w:p w14:paraId="0E6E4A5B" w14:textId="77777777" w:rsidR="00EA5DB3" w:rsidRPr="0038598C" w:rsidRDefault="00EA5DB3" w:rsidP="00EA5DB3">
      <w:pPr>
        <w:widowControl/>
        <w:numPr>
          <w:ilvl w:val="0"/>
          <w:numId w:val="418"/>
        </w:numPr>
        <w:autoSpaceDE/>
        <w:autoSpaceDN/>
        <w:jc w:val="both"/>
        <w:rPr>
          <w:rFonts w:ascii="Arial" w:hAnsi="Arial" w:cs="Arial"/>
          <w:lang w:val="ru-RU"/>
        </w:rPr>
      </w:pPr>
      <w:r w:rsidRPr="0038598C">
        <w:rPr>
          <w:rFonts w:ascii="Arial" w:hAnsi="Arial" w:cs="Arial"/>
          <w:b/>
          <w:bCs/>
          <w:lang w:val="ru-RU"/>
        </w:rPr>
        <w:t>Отчётность:</w:t>
      </w:r>
      <w:r w:rsidRPr="000A5FCB">
        <w:rPr>
          <w:rFonts w:ascii="Arial" w:hAnsi="Arial" w:cs="Arial"/>
        </w:rPr>
        <w:t> </w:t>
      </w:r>
      <w:r w:rsidRPr="0038598C">
        <w:rPr>
          <w:rFonts w:ascii="Arial" w:hAnsi="Arial" w:cs="Arial"/>
          <w:lang w:val="ru-RU"/>
        </w:rPr>
        <w:t>подрядчик подаёт краткий отчёт о находке, принятых мерах и решении органов власти.</w:t>
      </w:r>
    </w:p>
    <w:p w14:paraId="3827402E" w14:textId="77777777" w:rsidR="00EA5DB3" w:rsidRPr="000A5FCB" w:rsidRDefault="00EA5DB3" w:rsidP="00EA5DB3">
      <w:pPr>
        <w:jc w:val="both"/>
        <w:rPr>
          <w:rFonts w:ascii="Arial" w:hAnsi="Arial" w:cs="Arial"/>
        </w:rPr>
      </w:pPr>
      <w:r w:rsidRPr="000A5FCB">
        <w:rPr>
          <w:rFonts w:ascii="Arial" w:hAnsi="Arial" w:cs="Arial"/>
          <w:b/>
          <w:bCs/>
        </w:rPr>
        <w:t xml:space="preserve">C. </w:t>
      </w:r>
      <w:proofErr w:type="spellStart"/>
      <w:r w:rsidRPr="000A5FCB">
        <w:rPr>
          <w:rFonts w:ascii="Arial" w:hAnsi="Arial" w:cs="Arial"/>
          <w:b/>
          <w:bCs/>
        </w:rPr>
        <w:t>Мониторинг</w:t>
      </w:r>
      <w:proofErr w:type="spellEnd"/>
      <w:r w:rsidRPr="000A5FCB">
        <w:rPr>
          <w:rFonts w:ascii="Arial" w:hAnsi="Arial" w:cs="Arial"/>
          <w:b/>
          <w:bCs/>
        </w:rPr>
        <w:t xml:space="preserve"> </w:t>
      </w:r>
      <w:proofErr w:type="spellStart"/>
      <w:r w:rsidRPr="000A5FCB">
        <w:rPr>
          <w:rFonts w:ascii="Arial" w:hAnsi="Arial" w:cs="Arial"/>
          <w:b/>
          <w:bCs/>
        </w:rPr>
        <w:t>во</w:t>
      </w:r>
      <w:proofErr w:type="spellEnd"/>
      <w:r w:rsidRPr="000A5FCB">
        <w:rPr>
          <w:rFonts w:ascii="Arial" w:hAnsi="Arial" w:cs="Arial"/>
          <w:b/>
          <w:bCs/>
        </w:rPr>
        <w:t xml:space="preserve"> </w:t>
      </w:r>
      <w:proofErr w:type="spellStart"/>
      <w:r w:rsidRPr="000A5FCB">
        <w:rPr>
          <w:rFonts w:ascii="Arial" w:hAnsi="Arial" w:cs="Arial"/>
          <w:b/>
          <w:bCs/>
        </w:rPr>
        <w:t>время</w:t>
      </w:r>
      <w:proofErr w:type="spellEnd"/>
      <w:r w:rsidRPr="000A5FCB">
        <w:rPr>
          <w:rFonts w:ascii="Arial" w:hAnsi="Arial" w:cs="Arial"/>
          <w:b/>
          <w:bCs/>
        </w:rPr>
        <w:t xml:space="preserve"> </w:t>
      </w:r>
      <w:proofErr w:type="spellStart"/>
      <w:r w:rsidRPr="000A5FCB">
        <w:rPr>
          <w:rFonts w:ascii="Arial" w:hAnsi="Arial" w:cs="Arial"/>
          <w:b/>
          <w:bCs/>
        </w:rPr>
        <w:t>строительства</w:t>
      </w:r>
      <w:proofErr w:type="spellEnd"/>
    </w:p>
    <w:p w14:paraId="54D5E440" w14:textId="77777777" w:rsidR="00EA5DB3" w:rsidRPr="0038598C" w:rsidRDefault="00EA5DB3" w:rsidP="00EA5DB3">
      <w:pPr>
        <w:widowControl/>
        <w:numPr>
          <w:ilvl w:val="0"/>
          <w:numId w:val="419"/>
        </w:numPr>
        <w:autoSpaceDE/>
        <w:autoSpaceDN/>
        <w:jc w:val="both"/>
        <w:rPr>
          <w:rFonts w:ascii="Arial" w:hAnsi="Arial" w:cs="Arial"/>
          <w:lang w:val="ru-RU"/>
        </w:rPr>
      </w:pPr>
      <w:r w:rsidRPr="0038598C">
        <w:rPr>
          <w:rFonts w:ascii="Arial" w:hAnsi="Arial" w:cs="Arial"/>
          <w:lang w:val="ru-RU"/>
        </w:rPr>
        <w:t xml:space="preserve">Держать на площадке комплект для находок (флажки, </w:t>
      </w:r>
      <w:r w:rsidRPr="000A5FCB">
        <w:rPr>
          <w:rFonts w:ascii="Arial" w:hAnsi="Arial" w:cs="Arial"/>
        </w:rPr>
        <w:t>GPS</w:t>
      </w:r>
      <w:r w:rsidRPr="0038598C">
        <w:rPr>
          <w:rFonts w:ascii="Arial" w:hAnsi="Arial" w:cs="Arial"/>
          <w:lang w:val="ru-RU"/>
        </w:rPr>
        <w:t>, формы, фотоаппарат).</w:t>
      </w:r>
    </w:p>
    <w:p w14:paraId="2CA2464A" w14:textId="77777777" w:rsidR="00EA5DB3" w:rsidRPr="0038598C" w:rsidRDefault="00EA5DB3" w:rsidP="00EA5DB3">
      <w:pPr>
        <w:widowControl/>
        <w:numPr>
          <w:ilvl w:val="0"/>
          <w:numId w:val="419"/>
        </w:numPr>
        <w:autoSpaceDE/>
        <w:autoSpaceDN/>
        <w:jc w:val="both"/>
        <w:rPr>
          <w:rFonts w:ascii="Arial" w:hAnsi="Arial" w:cs="Arial"/>
          <w:lang w:val="ru-RU"/>
        </w:rPr>
      </w:pPr>
      <w:r w:rsidRPr="0038598C">
        <w:rPr>
          <w:rFonts w:ascii="Arial" w:hAnsi="Arial" w:cs="Arial"/>
          <w:lang w:val="ru-RU"/>
        </w:rPr>
        <w:t>Включить соблюдение процедуры случайных находок в ежемесячные отчёты по ОСС.</w:t>
      </w:r>
    </w:p>
    <w:p w14:paraId="686F52F5" w14:textId="77777777" w:rsidR="00EA5DB3" w:rsidRPr="0038598C" w:rsidRDefault="00EA5DB3" w:rsidP="00EA5DB3">
      <w:pPr>
        <w:widowControl/>
        <w:numPr>
          <w:ilvl w:val="0"/>
          <w:numId w:val="419"/>
        </w:numPr>
        <w:autoSpaceDE/>
        <w:autoSpaceDN/>
        <w:jc w:val="both"/>
        <w:rPr>
          <w:rFonts w:ascii="Arial" w:hAnsi="Arial" w:cs="Arial"/>
          <w:lang w:val="ru-RU"/>
        </w:rPr>
      </w:pPr>
      <w:r w:rsidRPr="0038598C">
        <w:rPr>
          <w:rFonts w:ascii="Arial" w:hAnsi="Arial" w:cs="Arial"/>
          <w:lang w:val="ru-RU"/>
        </w:rPr>
        <w:t>Отслеживать ключевые показатели: % обученного персонала, количество зарегистрированных находок, время до разрешения, закрытие корректирующих/предупредительных действий (</w:t>
      </w:r>
      <w:r w:rsidRPr="000A5FCB">
        <w:rPr>
          <w:rFonts w:ascii="Arial" w:hAnsi="Arial" w:cs="Arial"/>
        </w:rPr>
        <w:t>CAPA</w:t>
      </w:r>
      <w:r w:rsidRPr="0038598C">
        <w:rPr>
          <w:rFonts w:ascii="Arial" w:hAnsi="Arial" w:cs="Arial"/>
          <w:lang w:val="ru-RU"/>
        </w:rPr>
        <w:t>).</w:t>
      </w:r>
    </w:p>
    <w:p w14:paraId="11CE6530" w14:textId="77777777" w:rsidR="00EA5DB3" w:rsidRDefault="00EA5DB3" w:rsidP="00EA5DB3">
      <w:pPr>
        <w:jc w:val="both"/>
        <w:rPr>
          <w:rFonts w:ascii="Arial" w:hAnsi="Arial" w:cs="Arial"/>
          <w:lang w:val="ru-RU"/>
        </w:rPr>
      </w:pPr>
    </w:p>
    <w:p w14:paraId="4CED2E94" w14:textId="77777777" w:rsidR="002A5BC3" w:rsidRDefault="002A5BC3" w:rsidP="00EA5DB3">
      <w:pPr>
        <w:jc w:val="both"/>
        <w:rPr>
          <w:rFonts w:ascii="Arial" w:hAnsi="Arial" w:cs="Arial"/>
          <w:lang w:val="ru-RU"/>
        </w:rPr>
      </w:pPr>
    </w:p>
    <w:p w14:paraId="31E41732" w14:textId="364AB726" w:rsidR="002A5BC3" w:rsidRPr="002A5BC3" w:rsidRDefault="002A5BC3" w:rsidP="002A5BC3">
      <w:pPr>
        <w:pStyle w:val="31"/>
        <w:numPr>
          <w:ilvl w:val="0"/>
          <w:numId w:val="0"/>
        </w:numPr>
        <w:ind w:left="1620" w:hanging="720"/>
        <w:rPr>
          <w:lang w:val="ru-RU"/>
        </w:rPr>
      </w:pPr>
      <w:bookmarkStart w:id="1512" w:name="_Toc210589526"/>
      <w:r w:rsidRPr="002A5BC3">
        <w:rPr>
          <w:lang w:val="ru-RU"/>
        </w:rPr>
        <w:t xml:space="preserve">8.3.12 </w:t>
      </w:r>
      <w:r>
        <w:rPr>
          <w:lang w:val="ru-RU"/>
        </w:rPr>
        <w:t>Суммарная</w:t>
      </w:r>
      <w:r w:rsidRPr="002A5BC3">
        <w:rPr>
          <w:lang w:val="ru-RU"/>
        </w:rPr>
        <w:t xml:space="preserve"> </w:t>
      </w:r>
      <w:r>
        <w:rPr>
          <w:lang w:val="ru-RU"/>
        </w:rPr>
        <w:t>оценка</w:t>
      </w:r>
      <w:r w:rsidRPr="002A5BC3">
        <w:rPr>
          <w:lang w:val="ru-RU"/>
        </w:rPr>
        <w:t xml:space="preserve"> </w:t>
      </w:r>
      <w:r>
        <w:rPr>
          <w:lang w:val="ru-RU"/>
        </w:rPr>
        <w:t>влияний</w:t>
      </w:r>
      <w:r w:rsidRPr="002A5BC3">
        <w:rPr>
          <w:lang w:val="ru-RU"/>
        </w:rPr>
        <w:t xml:space="preserve"> </w:t>
      </w:r>
      <w:r>
        <w:rPr>
          <w:lang w:val="ru-RU"/>
        </w:rPr>
        <w:t>и</w:t>
      </w:r>
      <w:r w:rsidRPr="002A5BC3">
        <w:rPr>
          <w:lang w:val="ru-RU"/>
        </w:rPr>
        <w:t xml:space="preserve"> </w:t>
      </w:r>
      <w:r>
        <w:rPr>
          <w:lang w:val="ru-RU"/>
        </w:rPr>
        <w:t>рисков</w:t>
      </w:r>
      <w:r w:rsidRPr="002A5BC3">
        <w:rPr>
          <w:lang w:val="ru-RU"/>
        </w:rPr>
        <w:t xml:space="preserve"> </w:t>
      </w:r>
      <w:r>
        <w:rPr>
          <w:lang w:val="ru-RU"/>
        </w:rPr>
        <w:t>по</w:t>
      </w:r>
      <w:r w:rsidRPr="002A5BC3">
        <w:rPr>
          <w:lang w:val="ru-RU"/>
        </w:rPr>
        <w:t xml:space="preserve"> </w:t>
      </w:r>
      <w:r>
        <w:rPr>
          <w:lang w:val="ru-RU"/>
        </w:rPr>
        <w:t>время</w:t>
      </w:r>
      <w:r w:rsidRPr="002A5BC3">
        <w:rPr>
          <w:lang w:val="ru-RU"/>
        </w:rPr>
        <w:t xml:space="preserve"> </w:t>
      </w:r>
      <w:r>
        <w:rPr>
          <w:lang w:val="ru-RU"/>
        </w:rPr>
        <w:t>строительства</w:t>
      </w:r>
      <w:bookmarkEnd w:id="1512"/>
    </w:p>
    <w:p w14:paraId="165AB3FB" w14:textId="77777777" w:rsidR="002A5BC3" w:rsidRPr="002A5BC3" w:rsidRDefault="002A5BC3" w:rsidP="002A5BC3">
      <w:pPr>
        <w:pStyle w:val="ReportBodyPar"/>
        <w:rPr>
          <w:lang w:val="ru-RU"/>
        </w:rPr>
      </w:pPr>
    </w:p>
    <w:p w14:paraId="0585363E" w14:textId="459DE9A7" w:rsidR="002A5BC3" w:rsidRDefault="00C21266" w:rsidP="002A5BC3">
      <w:pPr>
        <w:pStyle w:val="ReportBodyPar"/>
        <w:rPr>
          <w:lang w:val="ru-RU"/>
        </w:rPr>
      </w:pPr>
      <w:r w:rsidRPr="00C21266">
        <w:rPr>
          <w:lang w:val="ru-RU"/>
        </w:rPr>
        <w:t xml:space="preserve">Ниже представлена сводная таблица воздействий и рисков, отраженных в предыдущих подразделах, в соответствии с применимыми стандартами </w:t>
      </w:r>
      <w:r w:rsidRPr="00C21266">
        <w:t>WB</w:t>
      </w:r>
      <w:r w:rsidRPr="00C21266">
        <w:rPr>
          <w:lang w:val="ru-RU"/>
        </w:rPr>
        <w:t xml:space="preserve"> </w:t>
      </w:r>
      <w:r w:rsidRPr="00C21266">
        <w:t>PS</w:t>
      </w:r>
      <w:r w:rsidRPr="00C21266">
        <w:rPr>
          <w:lang w:val="ru-RU"/>
        </w:rPr>
        <w:t>, охватывающими период строительства.</w:t>
      </w:r>
    </w:p>
    <w:p w14:paraId="47B0A95F" w14:textId="77777777" w:rsidR="00C21266" w:rsidRPr="00C21266" w:rsidRDefault="00C21266" w:rsidP="002A5BC3">
      <w:pPr>
        <w:pStyle w:val="ReportBodyPar"/>
        <w:rPr>
          <w:lang w:val="ru-RU"/>
        </w:rPr>
      </w:pPr>
    </w:p>
    <w:p w14:paraId="627E9541" w14:textId="7EA06E71" w:rsidR="002A5BC3" w:rsidRPr="00C21266" w:rsidRDefault="002A5BC3" w:rsidP="002A5BC3">
      <w:pPr>
        <w:pStyle w:val="CaptionTable"/>
        <w:rPr>
          <w:lang w:val="ru-RU"/>
        </w:rPr>
      </w:pPr>
      <w:bookmarkStart w:id="1513" w:name="_Toc210589582"/>
      <w:r w:rsidRPr="002B3F36">
        <w:t>T</w:t>
      </w:r>
      <w:proofErr w:type="spellStart"/>
      <w:r w:rsidR="00C21266">
        <w:rPr>
          <w:lang w:val="ru-RU"/>
        </w:rPr>
        <w:t>аблица</w:t>
      </w:r>
      <w:proofErr w:type="spellEnd"/>
      <w:r w:rsidRPr="00C21266">
        <w:rPr>
          <w:lang w:val="ru-RU"/>
        </w:rPr>
        <w:t xml:space="preserve"> </w:t>
      </w:r>
      <w:r w:rsidRPr="002B3F36">
        <w:rPr>
          <w:noProof/>
        </w:rPr>
        <w:fldChar w:fldCharType="begin"/>
      </w:r>
      <w:r w:rsidRPr="00C21266">
        <w:rPr>
          <w:noProof/>
          <w:lang w:val="ru-RU"/>
        </w:rPr>
        <w:instrText xml:space="preserve"> </w:instrText>
      </w:r>
      <w:r w:rsidRPr="002B3F36">
        <w:rPr>
          <w:noProof/>
        </w:rPr>
        <w:instrText>SEQ</w:instrText>
      </w:r>
      <w:r w:rsidRPr="00C21266">
        <w:rPr>
          <w:noProof/>
          <w:lang w:val="ru-RU"/>
        </w:rPr>
        <w:instrText xml:space="preserve"> </w:instrText>
      </w:r>
      <w:r w:rsidRPr="002B3F36">
        <w:rPr>
          <w:noProof/>
        </w:rPr>
        <w:instrText>Table</w:instrText>
      </w:r>
      <w:r w:rsidRPr="00C21266">
        <w:rPr>
          <w:noProof/>
          <w:lang w:val="ru-RU"/>
        </w:rPr>
        <w:instrText xml:space="preserve"> \* </w:instrText>
      </w:r>
      <w:r w:rsidRPr="002B3F36">
        <w:rPr>
          <w:noProof/>
        </w:rPr>
        <w:instrText>ARABIC</w:instrText>
      </w:r>
      <w:r w:rsidRPr="00C21266">
        <w:rPr>
          <w:noProof/>
          <w:lang w:val="ru-RU"/>
        </w:rPr>
        <w:instrText xml:space="preserve"> </w:instrText>
      </w:r>
      <w:r w:rsidRPr="002B3F36">
        <w:rPr>
          <w:noProof/>
        </w:rPr>
        <w:fldChar w:fldCharType="separate"/>
      </w:r>
      <w:r w:rsidRPr="00C21266">
        <w:rPr>
          <w:noProof/>
          <w:lang w:val="ru-RU"/>
        </w:rPr>
        <w:t>38</w:t>
      </w:r>
      <w:r w:rsidRPr="002B3F36">
        <w:rPr>
          <w:noProof/>
        </w:rPr>
        <w:fldChar w:fldCharType="end"/>
      </w:r>
      <w:r w:rsidRPr="00C21266">
        <w:rPr>
          <w:lang w:val="ru-RU"/>
        </w:rPr>
        <w:t xml:space="preserve">: </w:t>
      </w:r>
      <w:bookmarkEnd w:id="1513"/>
      <w:r w:rsidR="00C21266">
        <w:rPr>
          <w:lang w:val="ru-RU"/>
        </w:rPr>
        <w:t>Суммарная</w:t>
      </w:r>
      <w:r w:rsidR="00C21266" w:rsidRPr="002A5BC3">
        <w:rPr>
          <w:lang w:val="ru-RU"/>
        </w:rPr>
        <w:t xml:space="preserve"> </w:t>
      </w:r>
      <w:r w:rsidR="00C21266">
        <w:rPr>
          <w:lang w:val="ru-RU"/>
        </w:rPr>
        <w:t>оценка</w:t>
      </w:r>
      <w:r w:rsidR="00C21266" w:rsidRPr="002A5BC3">
        <w:rPr>
          <w:lang w:val="ru-RU"/>
        </w:rPr>
        <w:t xml:space="preserve"> </w:t>
      </w:r>
      <w:r w:rsidR="00C21266">
        <w:rPr>
          <w:lang w:val="ru-RU"/>
        </w:rPr>
        <w:t>влияний</w:t>
      </w:r>
      <w:r w:rsidR="00C21266" w:rsidRPr="002A5BC3">
        <w:rPr>
          <w:lang w:val="ru-RU"/>
        </w:rPr>
        <w:t xml:space="preserve"> </w:t>
      </w:r>
      <w:r w:rsidR="00C21266">
        <w:rPr>
          <w:lang w:val="ru-RU"/>
        </w:rPr>
        <w:t>и</w:t>
      </w:r>
      <w:r w:rsidR="00C21266" w:rsidRPr="002A5BC3">
        <w:rPr>
          <w:lang w:val="ru-RU"/>
        </w:rPr>
        <w:t xml:space="preserve"> </w:t>
      </w:r>
      <w:r w:rsidR="00C21266">
        <w:rPr>
          <w:lang w:val="ru-RU"/>
        </w:rPr>
        <w:t>рисков</w:t>
      </w:r>
      <w:r w:rsidR="00C21266" w:rsidRPr="002A5BC3">
        <w:rPr>
          <w:lang w:val="ru-RU"/>
        </w:rPr>
        <w:t xml:space="preserve"> </w:t>
      </w:r>
      <w:r w:rsidR="00C21266">
        <w:rPr>
          <w:lang w:val="ru-RU"/>
        </w:rPr>
        <w:t>по</w:t>
      </w:r>
      <w:r w:rsidR="00C21266" w:rsidRPr="002A5BC3">
        <w:rPr>
          <w:lang w:val="ru-RU"/>
        </w:rPr>
        <w:t xml:space="preserve"> </w:t>
      </w:r>
      <w:r w:rsidR="00C21266">
        <w:rPr>
          <w:lang w:val="ru-RU"/>
        </w:rPr>
        <w:t>время</w:t>
      </w:r>
      <w:r w:rsidR="00C21266" w:rsidRPr="002A5BC3">
        <w:rPr>
          <w:lang w:val="ru-RU"/>
        </w:rPr>
        <w:t xml:space="preserve"> </w:t>
      </w:r>
      <w:r w:rsidR="00C21266">
        <w:rPr>
          <w:lang w:val="ru-RU"/>
        </w:rPr>
        <w:t>строительства</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
        <w:gridCol w:w="2729"/>
        <w:gridCol w:w="1403"/>
        <w:gridCol w:w="1790"/>
        <w:gridCol w:w="1411"/>
        <w:gridCol w:w="1291"/>
      </w:tblGrid>
      <w:tr w:rsidR="00C21266" w:rsidRPr="002B3F36" w14:paraId="1CF42E54" w14:textId="77777777" w:rsidTr="00C21266">
        <w:trPr>
          <w:trHeight w:val="336"/>
          <w:tblHeader/>
        </w:trPr>
        <w:tc>
          <w:tcPr>
            <w:tcW w:w="731" w:type="dxa"/>
            <w:shd w:val="clear" w:color="auto" w:fill="F2F2F2" w:themeFill="background1" w:themeFillShade="F2"/>
            <w:vAlign w:val="center"/>
          </w:tcPr>
          <w:p w14:paraId="2D30C950" w14:textId="77777777" w:rsidR="002A5BC3" w:rsidRPr="002B3F36" w:rsidRDefault="002A5BC3" w:rsidP="0018089C">
            <w:pPr>
              <w:jc w:val="center"/>
              <w:rPr>
                <w:rFonts w:ascii="Arial" w:hAnsi="Arial" w:cs="Arial"/>
                <w:sz w:val="20"/>
                <w:szCs w:val="20"/>
                <w:lang w:val="en-PH" w:eastAsia="en-PH"/>
              </w:rPr>
            </w:pPr>
            <w:r w:rsidRPr="002B3F36">
              <w:rPr>
                <w:rFonts w:ascii="Arial" w:hAnsi="Arial" w:cs="Arial"/>
                <w:b/>
                <w:bCs/>
                <w:sz w:val="20"/>
                <w:szCs w:val="20"/>
                <w:lang w:val="en-PH" w:eastAsia="en-PH"/>
              </w:rPr>
              <w:t>PS</w:t>
            </w:r>
          </w:p>
        </w:tc>
        <w:tc>
          <w:tcPr>
            <w:tcW w:w="2729" w:type="dxa"/>
            <w:shd w:val="clear" w:color="auto" w:fill="F2F2F2" w:themeFill="background1" w:themeFillShade="F2"/>
            <w:vAlign w:val="center"/>
          </w:tcPr>
          <w:p w14:paraId="43A7CEB7" w14:textId="5F9900A2" w:rsidR="002A5BC3" w:rsidRPr="00C21266" w:rsidRDefault="00C21266" w:rsidP="0018089C">
            <w:pPr>
              <w:jc w:val="center"/>
              <w:rPr>
                <w:rFonts w:ascii="Arial" w:hAnsi="Arial" w:cs="Arial"/>
                <w:sz w:val="20"/>
                <w:szCs w:val="20"/>
                <w:lang w:val="ru-RU" w:eastAsia="en-PH"/>
              </w:rPr>
            </w:pPr>
            <w:r>
              <w:rPr>
                <w:rFonts w:ascii="Arial" w:hAnsi="Arial" w:cs="Arial"/>
                <w:b/>
                <w:bCs/>
                <w:sz w:val="20"/>
                <w:szCs w:val="20"/>
                <w:lang w:val="ru-RU" w:eastAsia="en-PH"/>
              </w:rPr>
              <w:t>Проблема/влияние</w:t>
            </w:r>
          </w:p>
        </w:tc>
        <w:tc>
          <w:tcPr>
            <w:tcW w:w="1403" w:type="dxa"/>
            <w:shd w:val="clear" w:color="auto" w:fill="F2F2F2" w:themeFill="background1" w:themeFillShade="F2"/>
          </w:tcPr>
          <w:p w14:paraId="17B2155B" w14:textId="13963B4D" w:rsidR="002A5BC3" w:rsidRPr="00C21266" w:rsidRDefault="00C21266" w:rsidP="0018089C">
            <w:pPr>
              <w:jc w:val="center"/>
              <w:rPr>
                <w:rFonts w:ascii="Arial" w:hAnsi="Arial" w:cs="Arial"/>
                <w:sz w:val="20"/>
                <w:szCs w:val="20"/>
                <w:lang w:val="ru-RU" w:eastAsia="en-PH"/>
              </w:rPr>
            </w:pPr>
            <w:r>
              <w:rPr>
                <w:rFonts w:ascii="Arial" w:hAnsi="Arial" w:cs="Arial"/>
                <w:b/>
                <w:bCs/>
                <w:sz w:val="20"/>
                <w:szCs w:val="20"/>
                <w:lang w:val="ru-RU" w:eastAsia="en-PH"/>
              </w:rPr>
              <w:t>Позитивное или негативное</w:t>
            </w:r>
          </w:p>
        </w:tc>
        <w:tc>
          <w:tcPr>
            <w:tcW w:w="1790" w:type="dxa"/>
            <w:shd w:val="clear" w:color="auto" w:fill="F2F2F2" w:themeFill="background1" w:themeFillShade="F2"/>
            <w:vAlign w:val="center"/>
          </w:tcPr>
          <w:p w14:paraId="25E9F37D" w14:textId="209D1BCA" w:rsidR="002A5BC3" w:rsidRPr="00C21266" w:rsidRDefault="00C21266" w:rsidP="0018089C">
            <w:pPr>
              <w:jc w:val="center"/>
              <w:rPr>
                <w:rFonts w:ascii="Arial" w:hAnsi="Arial" w:cs="Arial"/>
                <w:sz w:val="20"/>
                <w:szCs w:val="20"/>
                <w:lang w:val="ru-RU" w:eastAsia="en-PH"/>
              </w:rPr>
            </w:pPr>
            <w:r>
              <w:rPr>
                <w:rFonts w:ascii="Arial" w:hAnsi="Arial" w:cs="Arial"/>
                <w:b/>
                <w:bCs/>
                <w:sz w:val="20"/>
                <w:szCs w:val="20"/>
                <w:lang w:val="ru-RU" w:eastAsia="en-PH"/>
              </w:rPr>
              <w:t>Вероятность</w:t>
            </w:r>
          </w:p>
        </w:tc>
        <w:tc>
          <w:tcPr>
            <w:tcW w:w="1411" w:type="dxa"/>
            <w:shd w:val="clear" w:color="auto" w:fill="F2F2F2" w:themeFill="background1" w:themeFillShade="F2"/>
            <w:vAlign w:val="center"/>
          </w:tcPr>
          <w:p w14:paraId="1B2EDB6D" w14:textId="4F67EE67" w:rsidR="002A5BC3" w:rsidRPr="00C21266" w:rsidRDefault="00C21266" w:rsidP="0018089C">
            <w:pPr>
              <w:jc w:val="center"/>
              <w:rPr>
                <w:rFonts w:ascii="Arial" w:hAnsi="Arial" w:cs="Arial"/>
                <w:b/>
                <w:bCs/>
                <w:sz w:val="20"/>
                <w:szCs w:val="20"/>
                <w:lang w:val="ru-RU" w:eastAsia="en-PH"/>
              </w:rPr>
            </w:pPr>
            <w:r w:rsidRPr="00C21266">
              <w:rPr>
                <w:rFonts w:ascii="Arial" w:hAnsi="Arial" w:cs="Arial"/>
                <w:b/>
                <w:bCs/>
                <w:sz w:val="20"/>
                <w:szCs w:val="20"/>
                <w:lang w:val="ru-RU" w:eastAsia="en-PH"/>
              </w:rPr>
              <w:t>Влияние</w:t>
            </w:r>
          </w:p>
        </w:tc>
        <w:tc>
          <w:tcPr>
            <w:tcW w:w="1291" w:type="dxa"/>
            <w:shd w:val="clear" w:color="auto" w:fill="F2F2F2" w:themeFill="background1" w:themeFillShade="F2"/>
            <w:vAlign w:val="center"/>
          </w:tcPr>
          <w:p w14:paraId="6FA4B658" w14:textId="19B00951" w:rsidR="002A5BC3" w:rsidRPr="00C21266" w:rsidRDefault="00C21266" w:rsidP="0018089C">
            <w:pPr>
              <w:jc w:val="center"/>
              <w:rPr>
                <w:rFonts w:ascii="Arial" w:hAnsi="Arial" w:cs="Arial"/>
                <w:sz w:val="20"/>
                <w:szCs w:val="20"/>
                <w:lang w:val="ru-RU" w:eastAsia="en-PH"/>
              </w:rPr>
            </w:pPr>
            <w:r>
              <w:rPr>
                <w:rFonts w:ascii="Arial" w:hAnsi="Arial" w:cs="Arial"/>
                <w:b/>
                <w:bCs/>
                <w:sz w:val="20"/>
                <w:szCs w:val="20"/>
                <w:lang w:val="ru-RU" w:eastAsia="en-PH"/>
              </w:rPr>
              <w:t>Риск</w:t>
            </w:r>
          </w:p>
        </w:tc>
      </w:tr>
      <w:tr w:rsidR="00C21266" w:rsidRPr="002B3F36" w14:paraId="193D9702" w14:textId="77777777" w:rsidTr="000C4C3C">
        <w:trPr>
          <w:trHeight w:val="539"/>
        </w:trPr>
        <w:tc>
          <w:tcPr>
            <w:tcW w:w="731" w:type="dxa"/>
            <w:vMerge w:val="restart"/>
            <w:vAlign w:val="center"/>
            <w:hideMark/>
          </w:tcPr>
          <w:p w14:paraId="5EA216C5" w14:textId="77777777" w:rsidR="00C21266" w:rsidRPr="0018089C" w:rsidRDefault="00C21266" w:rsidP="00C21266">
            <w:pPr>
              <w:jc w:val="center"/>
              <w:rPr>
                <w:rFonts w:ascii="Arial" w:hAnsi="Arial" w:cs="Arial"/>
                <w:sz w:val="20"/>
                <w:szCs w:val="20"/>
                <w:lang w:val="en-PH" w:eastAsia="en-PH"/>
              </w:rPr>
            </w:pPr>
            <w:r w:rsidRPr="0018089C">
              <w:rPr>
                <w:rFonts w:ascii="Arial" w:hAnsi="Arial" w:cs="Arial"/>
                <w:sz w:val="20"/>
                <w:szCs w:val="20"/>
                <w:lang w:val="en-PH" w:eastAsia="en-PH"/>
              </w:rPr>
              <w:t>PS2</w:t>
            </w:r>
          </w:p>
        </w:tc>
        <w:tc>
          <w:tcPr>
            <w:tcW w:w="2729" w:type="dxa"/>
            <w:vAlign w:val="center"/>
            <w:hideMark/>
          </w:tcPr>
          <w:p w14:paraId="0B505DA2" w14:textId="3FC42B35" w:rsidR="00C21266" w:rsidRPr="00C21266" w:rsidRDefault="00C21266" w:rsidP="00C21266">
            <w:pPr>
              <w:rPr>
                <w:rFonts w:ascii="Arial" w:hAnsi="Arial" w:cs="Arial"/>
                <w:sz w:val="20"/>
                <w:szCs w:val="20"/>
                <w:lang w:val="ru-RU" w:eastAsia="en-PH"/>
              </w:rPr>
            </w:pPr>
            <w:r w:rsidRPr="005756EA">
              <w:rPr>
                <w:rFonts w:ascii="Arial" w:hAnsi="Arial" w:cs="Arial"/>
                <w:sz w:val="20"/>
                <w:szCs w:val="20"/>
                <w:lang w:val="ru-RU" w:eastAsia="en-PH"/>
              </w:rPr>
              <w:t>Приток рабочей силы и условия труда</w:t>
            </w:r>
          </w:p>
        </w:tc>
        <w:tc>
          <w:tcPr>
            <w:tcW w:w="1403" w:type="dxa"/>
            <w:hideMark/>
          </w:tcPr>
          <w:p w14:paraId="2524D011" w14:textId="39F28426" w:rsidR="00C21266" w:rsidRPr="00C21266" w:rsidRDefault="00C21266" w:rsidP="00C21266">
            <w:pPr>
              <w:jc w:val="center"/>
              <w:rPr>
                <w:rFonts w:ascii="Arial" w:hAnsi="Arial" w:cs="Arial"/>
                <w:sz w:val="20"/>
                <w:szCs w:val="20"/>
                <w:lang w:val="ru-RU" w:eastAsia="en-PH"/>
              </w:rPr>
            </w:pPr>
            <w:r>
              <w:rPr>
                <w:rFonts w:ascii="Arial" w:hAnsi="Arial" w:cs="Arial"/>
                <w:sz w:val="20"/>
                <w:szCs w:val="20"/>
                <w:lang w:val="ru-RU" w:eastAsia="en-PH"/>
              </w:rPr>
              <w:t>Негативное</w:t>
            </w:r>
          </w:p>
        </w:tc>
        <w:tc>
          <w:tcPr>
            <w:tcW w:w="1790" w:type="dxa"/>
            <w:hideMark/>
          </w:tcPr>
          <w:p w14:paraId="104EE935" w14:textId="0227DC80" w:rsidR="00C21266" w:rsidRPr="00C21266" w:rsidRDefault="00C21266" w:rsidP="00C21266">
            <w:pPr>
              <w:jc w:val="center"/>
              <w:rPr>
                <w:rFonts w:ascii="Arial" w:hAnsi="Arial" w:cs="Arial"/>
                <w:sz w:val="20"/>
                <w:szCs w:val="20"/>
                <w:lang w:val="ru-RU" w:eastAsia="en-PH"/>
              </w:rPr>
            </w:pPr>
            <w:r>
              <w:rPr>
                <w:rFonts w:ascii="Arial" w:hAnsi="Arial" w:cs="Arial"/>
                <w:sz w:val="20"/>
                <w:szCs w:val="20"/>
                <w:lang w:val="ru-RU" w:eastAsia="en-PH"/>
              </w:rPr>
              <w:t>Вероятное</w:t>
            </w:r>
          </w:p>
        </w:tc>
        <w:tc>
          <w:tcPr>
            <w:tcW w:w="1411" w:type="dxa"/>
            <w:hideMark/>
          </w:tcPr>
          <w:p w14:paraId="3E553F3D" w14:textId="3CD53292" w:rsidR="00C21266" w:rsidRPr="00C21266" w:rsidRDefault="00C21266" w:rsidP="00C21266">
            <w:pPr>
              <w:jc w:val="center"/>
              <w:rPr>
                <w:rFonts w:ascii="Arial" w:hAnsi="Arial" w:cs="Arial"/>
                <w:sz w:val="20"/>
                <w:szCs w:val="20"/>
                <w:lang w:val="ru-RU" w:eastAsia="en-PH"/>
              </w:rPr>
            </w:pPr>
            <w:r>
              <w:rPr>
                <w:rFonts w:ascii="Arial" w:hAnsi="Arial" w:cs="Arial"/>
                <w:sz w:val="20"/>
                <w:szCs w:val="20"/>
                <w:lang w:val="ru-RU" w:eastAsia="en-PH"/>
              </w:rPr>
              <w:t>Умеренное</w:t>
            </w:r>
          </w:p>
        </w:tc>
        <w:tc>
          <w:tcPr>
            <w:tcW w:w="1291" w:type="dxa"/>
            <w:hideMark/>
          </w:tcPr>
          <w:p w14:paraId="6767EEB5" w14:textId="2A690C95" w:rsidR="00C21266" w:rsidRPr="00C21266" w:rsidRDefault="00C21266" w:rsidP="00C21266">
            <w:pPr>
              <w:jc w:val="center"/>
              <w:rPr>
                <w:rFonts w:ascii="Arial" w:hAnsi="Arial" w:cs="Arial"/>
                <w:sz w:val="20"/>
                <w:szCs w:val="20"/>
                <w:lang w:val="ru-RU" w:eastAsia="en-PH"/>
              </w:rPr>
            </w:pPr>
            <w:r>
              <w:rPr>
                <w:rFonts w:ascii="Arial" w:hAnsi="Arial" w:cs="Arial"/>
                <w:sz w:val="20"/>
                <w:szCs w:val="20"/>
                <w:lang w:val="ru-RU" w:eastAsia="en-PH"/>
              </w:rPr>
              <w:t>Умеренный</w:t>
            </w:r>
          </w:p>
        </w:tc>
      </w:tr>
      <w:tr w:rsidR="00C21266" w:rsidRPr="002B3F36" w14:paraId="464061CC" w14:textId="77777777" w:rsidTr="000C4C3C">
        <w:trPr>
          <w:trHeight w:val="276"/>
        </w:trPr>
        <w:tc>
          <w:tcPr>
            <w:tcW w:w="731" w:type="dxa"/>
            <w:vMerge/>
            <w:vAlign w:val="center"/>
            <w:hideMark/>
          </w:tcPr>
          <w:p w14:paraId="6AD6E7DD" w14:textId="77777777" w:rsidR="00C21266" w:rsidRPr="0018089C" w:rsidRDefault="00C21266" w:rsidP="00C21266">
            <w:pPr>
              <w:rPr>
                <w:rFonts w:ascii="Arial" w:hAnsi="Arial" w:cs="Arial"/>
                <w:sz w:val="20"/>
                <w:szCs w:val="20"/>
                <w:lang w:val="en-PH" w:eastAsia="en-PH"/>
              </w:rPr>
            </w:pPr>
          </w:p>
        </w:tc>
        <w:tc>
          <w:tcPr>
            <w:tcW w:w="2729" w:type="dxa"/>
            <w:vAlign w:val="center"/>
            <w:hideMark/>
          </w:tcPr>
          <w:p w14:paraId="5189F5B5" w14:textId="02372460" w:rsidR="00C21266" w:rsidRPr="00C21266" w:rsidRDefault="00C21266" w:rsidP="00C21266">
            <w:pPr>
              <w:rPr>
                <w:rFonts w:ascii="Arial" w:hAnsi="Arial" w:cs="Arial"/>
                <w:sz w:val="20"/>
                <w:szCs w:val="20"/>
                <w:lang w:val="ru-RU" w:eastAsia="en-PH"/>
              </w:rPr>
            </w:pPr>
            <w:r w:rsidRPr="005756EA">
              <w:rPr>
                <w:rFonts w:ascii="Arial" w:hAnsi="Arial" w:cs="Arial"/>
                <w:sz w:val="20"/>
                <w:szCs w:val="20"/>
                <w:lang w:val="ru-RU" w:eastAsia="en-PH"/>
              </w:rPr>
              <w:t>Опасности для охраны труда и здоровья</w:t>
            </w:r>
          </w:p>
        </w:tc>
        <w:tc>
          <w:tcPr>
            <w:tcW w:w="1403" w:type="dxa"/>
            <w:hideMark/>
          </w:tcPr>
          <w:p w14:paraId="34A3F44D" w14:textId="62BE30CE" w:rsidR="00C21266" w:rsidRPr="002B3F36" w:rsidRDefault="00C21266" w:rsidP="00C21266">
            <w:pPr>
              <w:jc w:val="center"/>
              <w:rPr>
                <w:rFonts w:ascii="Arial" w:hAnsi="Arial" w:cs="Arial"/>
                <w:sz w:val="20"/>
                <w:szCs w:val="20"/>
                <w:lang w:val="en-PH" w:eastAsia="en-PH"/>
              </w:rPr>
            </w:pPr>
            <w:r w:rsidRPr="00CB0C85">
              <w:rPr>
                <w:rFonts w:ascii="Arial" w:hAnsi="Arial" w:cs="Arial"/>
                <w:sz w:val="20"/>
                <w:szCs w:val="20"/>
                <w:lang w:val="ru-RU" w:eastAsia="en-PH"/>
              </w:rPr>
              <w:t>Негативное</w:t>
            </w:r>
          </w:p>
        </w:tc>
        <w:tc>
          <w:tcPr>
            <w:tcW w:w="1790" w:type="dxa"/>
            <w:hideMark/>
          </w:tcPr>
          <w:p w14:paraId="10DFF5C2" w14:textId="332E7C16"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Вероятное</w:t>
            </w:r>
          </w:p>
        </w:tc>
        <w:tc>
          <w:tcPr>
            <w:tcW w:w="1411" w:type="dxa"/>
            <w:hideMark/>
          </w:tcPr>
          <w:p w14:paraId="7AE3C766" w14:textId="269F7182"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Умеренное</w:t>
            </w:r>
          </w:p>
        </w:tc>
        <w:tc>
          <w:tcPr>
            <w:tcW w:w="1291" w:type="dxa"/>
            <w:hideMark/>
          </w:tcPr>
          <w:p w14:paraId="0F658F8A" w14:textId="5A3E30A7"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Умеренный</w:t>
            </w:r>
          </w:p>
        </w:tc>
      </w:tr>
      <w:tr w:rsidR="00C21266" w:rsidRPr="002B3F36" w14:paraId="5C1FE469" w14:textId="77777777" w:rsidTr="000C4C3C">
        <w:trPr>
          <w:trHeight w:val="276"/>
        </w:trPr>
        <w:tc>
          <w:tcPr>
            <w:tcW w:w="731" w:type="dxa"/>
            <w:vMerge/>
            <w:vAlign w:val="center"/>
            <w:hideMark/>
          </w:tcPr>
          <w:p w14:paraId="2EF49F95" w14:textId="77777777" w:rsidR="00C21266" w:rsidRPr="0018089C" w:rsidRDefault="00C21266" w:rsidP="00C21266">
            <w:pPr>
              <w:rPr>
                <w:rFonts w:ascii="Arial" w:hAnsi="Arial" w:cs="Arial"/>
                <w:sz w:val="20"/>
                <w:szCs w:val="20"/>
                <w:lang w:val="en-PH" w:eastAsia="en-PH"/>
              </w:rPr>
            </w:pPr>
          </w:p>
        </w:tc>
        <w:tc>
          <w:tcPr>
            <w:tcW w:w="2729" w:type="dxa"/>
            <w:vAlign w:val="center"/>
            <w:hideMark/>
          </w:tcPr>
          <w:p w14:paraId="799AF41D" w14:textId="49F77AA4"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Гендерное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насилие</w:t>
            </w:r>
            <w:proofErr w:type="spellEnd"/>
            <w:r w:rsidRPr="005756EA">
              <w:rPr>
                <w:rFonts w:ascii="Arial" w:hAnsi="Arial" w:cs="Arial"/>
                <w:sz w:val="20"/>
                <w:szCs w:val="20"/>
                <w:lang w:val="en-PH" w:eastAsia="en-PH"/>
              </w:rPr>
              <w:t xml:space="preserve"> (GBV)</w:t>
            </w:r>
          </w:p>
        </w:tc>
        <w:tc>
          <w:tcPr>
            <w:tcW w:w="1403" w:type="dxa"/>
            <w:hideMark/>
          </w:tcPr>
          <w:p w14:paraId="4893E655" w14:textId="3BB15445" w:rsidR="00C21266" w:rsidRPr="002B3F36" w:rsidRDefault="00C21266" w:rsidP="00C21266">
            <w:pPr>
              <w:jc w:val="center"/>
              <w:rPr>
                <w:rFonts w:ascii="Arial" w:hAnsi="Arial" w:cs="Arial"/>
                <w:sz w:val="20"/>
                <w:szCs w:val="20"/>
                <w:lang w:val="en-PH" w:eastAsia="en-PH"/>
              </w:rPr>
            </w:pPr>
            <w:r w:rsidRPr="00CB0C85">
              <w:rPr>
                <w:rFonts w:ascii="Arial" w:hAnsi="Arial" w:cs="Arial"/>
                <w:sz w:val="20"/>
                <w:szCs w:val="20"/>
                <w:lang w:val="ru-RU" w:eastAsia="en-PH"/>
              </w:rPr>
              <w:t>Негативное</w:t>
            </w:r>
          </w:p>
        </w:tc>
        <w:tc>
          <w:tcPr>
            <w:tcW w:w="1790" w:type="dxa"/>
            <w:hideMark/>
          </w:tcPr>
          <w:p w14:paraId="6CF836FF" w14:textId="40C1E98C" w:rsidR="00C21266" w:rsidRPr="00C21266" w:rsidRDefault="00C21266" w:rsidP="00C21266">
            <w:pPr>
              <w:jc w:val="center"/>
              <w:rPr>
                <w:rFonts w:ascii="Arial" w:hAnsi="Arial" w:cs="Arial"/>
                <w:sz w:val="20"/>
                <w:szCs w:val="20"/>
                <w:lang w:val="ru-RU" w:eastAsia="en-PH"/>
              </w:rPr>
            </w:pPr>
            <w:r>
              <w:rPr>
                <w:rFonts w:ascii="Arial" w:hAnsi="Arial" w:cs="Arial"/>
                <w:sz w:val="20"/>
                <w:szCs w:val="20"/>
                <w:lang w:val="ru-RU" w:eastAsia="en-PH"/>
              </w:rPr>
              <w:t>Маловероятно</w:t>
            </w:r>
          </w:p>
        </w:tc>
        <w:tc>
          <w:tcPr>
            <w:tcW w:w="1411" w:type="dxa"/>
            <w:hideMark/>
          </w:tcPr>
          <w:p w14:paraId="0962D8F7" w14:textId="12054F4E" w:rsidR="00C21266" w:rsidRPr="00C21266" w:rsidRDefault="00C21266" w:rsidP="00C21266">
            <w:pPr>
              <w:jc w:val="center"/>
              <w:rPr>
                <w:rFonts w:ascii="Arial" w:hAnsi="Arial" w:cs="Arial"/>
                <w:sz w:val="20"/>
                <w:szCs w:val="20"/>
                <w:lang w:val="ru-RU" w:eastAsia="en-PH"/>
              </w:rPr>
            </w:pPr>
            <w:r>
              <w:rPr>
                <w:rFonts w:ascii="Arial" w:hAnsi="Arial" w:cs="Arial"/>
                <w:sz w:val="20"/>
                <w:szCs w:val="20"/>
                <w:lang w:val="ru-RU" w:eastAsia="en-PH"/>
              </w:rPr>
              <w:t>Низкое</w:t>
            </w:r>
          </w:p>
        </w:tc>
        <w:tc>
          <w:tcPr>
            <w:tcW w:w="1291" w:type="dxa"/>
            <w:hideMark/>
          </w:tcPr>
          <w:p w14:paraId="302A26D1" w14:textId="358D33AC"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Низкий</w:t>
            </w:r>
          </w:p>
        </w:tc>
      </w:tr>
      <w:tr w:rsidR="00C21266" w:rsidRPr="002B3F36" w14:paraId="58BC772E" w14:textId="77777777" w:rsidTr="000C4C3C">
        <w:trPr>
          <w:trHeight w:val="276"/>
        </w:trPr>
        <w:tc>
          <w:tcPr>
            <w:tcW w:w="731" w:type="dxa"/>
            <w:vMerge/>
            <w:vAlign w:val="center"/>
            <w:hideMark/>
          </w:tcPr>
          <w:p w14:paraId="4E8A6ABB" w14:textId="77777777" w:rsidR="00C21266" w:rsidRPr="0018089C" w:rsidRDefault="00C21266" w:rsidP="00C21266">
            <w:pPr>
              <w:rPr>
                <w:rFonts w:ascii="Arial" w:hAnsi="Arial" w:cs="Arial"/>
                <w:sz w:val="20"/>
                <w:szCs w:val="20"/>
                <w:lang w:val="en-PH" w:eastAsia="en-PH"/>
              </w:rPr>
            </w:pPr>
          </w:p>
        </w:tc>
        <w:tc>
          <w:tcPr>
            <w:tcW w:w="2729" w:type="dxa"/>
            <w:vAlign w:val="center"/>
            <w:hideMark/>
          </w:tcPr>
          <w:p w14:paraId="2F2D78ED" w14:textId="576079B8"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Социальные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конфликты</w:t>
            </w:r>
            <w:proofErr w:type="spellEnd"/>
          </w:p>
        </w:tc>
        <w:tc>
          <w:tcPr>
            <w:tcW w:w="1403" w:type="dxa"/>
            <w:hideMark/>
          </w:tcPr>
          <w:p w14:paraId="7E84F2A3" w14:textId="77777777" w:rsidR="00C21266" w:rsidRPr="002B3F36" w:rsidRDefault="00C21266" w:rsidP="00C21266">
            <w:pPr>
              <w:jc w:val="center"/>
              <w:rPr>
                <w:rFonts w:ascii="Arial" w:hAnsi="Arial" w:cs="Arial"/>
                <w:sz w:val="20"/>
                <w:szCs w:val="20"/>
                <w:lang w:val="en-PH" w:eastAsia="en-PH"/>
              </w:rPr>
            </w:pPr>
            <w:r w:rsidRPr="002B3F36">
              <w:rPr>
                <w:rFonts w:ascii="Arial" w:hAnsi="Arial" w:cs="Arial"/>
                <w:sz w:val="20"/>
                <w:szCs w:val="20"/>
                <w:lang w:val="en-PH" w:eastAsia="en-PH"/>
              </w:rPr>
              <w:t>Positive</w:t>
            </w:r>
          </w:p>
        </w:tc>
        <w:tc>
          <w:tcPr>
            <w:tcW w:w="1790" w:type="dxa"/>
            <w:hideMark/>
          </w:tcPr>
          <w:p w14:paraId="4D5D4F8D" w14:textId="5993B58F"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Вероятное</w:t>
            </w:r>
          </w:p>
        </w:tc>
        <w:tc>
          <w:tcPr>
            <w:tcW w:w="1411" w:type="dxa"/>
            <w:hideMark/>
          </w:tcPr>
          <w:p w14:paraId="0FC1A346" w14:textId="19066F00"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Умеренное</w:t>
            </w:r>
          </w:p>
        </w:tc>
        <w:tc>
          <w:tcPr>
            <w:tcW w:w="1291" w:type="dxa"/>
            <w:hideMark/>
          </w:tcPr>
          <w:p w14:paraId="12A1801C" w14:textId="2A948657"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Умеренный</w:t>
            </w:r>
          </w:p>
        </w:tc>
      </w:tr>
      <w:tr w:rsidR="00C21266" w:rsidRPr="002B3F36" w14:paraId="50AF6E6F" w14:textId="77777777" w:rsidTr="000C4C3C">
        <w:trPr>
          <w:trHeight w:val="233"/>
        </w:trPr>
        <w:tc>
          <w:tcPr>
            <w:tcW w:w="731" w:type="dxa"/>
            <w:vMerge w:val="restart"/>
            <w:hideMark/>
          </w:tcPr>
          <w:p w14:paraId="513504B7" w14:textId="77777777" w:rsidR="00C21266" w:rsidRPr="0018089C" w:rsidRDefault="00C21266" w:rsidP="00C21266">
            <w:pPr>
              <w:jc w:val="center"/>
              <w:rPr>
                <w:rFonts w:ascii="Arial" w:hAnsi="Arial" w:cs="Arial"/>
                <w:sz w:val="20"/>
                <w:szCs w:val="20"/>
                <w:lang w:val="en-PH" w:eastAsia="en-PH"/>
              </w:rPr>
            </w:pPr>
            <w:r w:rsidRPr="0018089C">
              <w:rPr>
                <w:rFonts w:ascii="Arial" w:hAnsi="Arial" w:cs="Arial"/>
                <w:sz w:val="20"/>
                <w:szCs w:val="20"/>
                <w:lang w:val="en-PH" w:eastAsia="en-PH"/>
              </w:rPr>
              <w:t>PS3</w:t>
            </w:r>
          </w:p>
        </w:tc>
        <w:tc>
          <w:tcPr>
            <w:tcW w:w="2729" w:type="dxa"/>
            <w:vAlign w:val="center"/>
            <w:hideMark/>
          </w:tcPr>
          <w:p w14:paraId="7A02B49F" w14:textId="154858DC" w:rsidR="00C21266" w:rsidRPr="00C21266" w:rsidRDefault="00C21266" w:rsidP="00C21266">
            <w:pPr>
              <w:rPr>
                <w:rFonts w:ascii="Arial" w:hAnsi="Arial" w:cs="Arial"/>
                <w:sz w:val="20"/>
                <w:szCs w:val="20"/>
                <w:lang w:val="ru-RU" w:eastAsia="en-PH"/>
              </w:rPr>
            </w:pPr>
            <w:r w:rsidRPr="005756EA">
              <w:rPr>
                <w:rFonts w:ascii="Arial" w:hAnsi="Arial" w:cs="Arial"/>
                <w:sz w:val="20"/>
                <w:szCs w:val="20"/>
                <w:lang w:val="ru-RU" w:eastAsia="en-PH"/>
              </w:rPr>
              <w:t>Создание рабочих мест и средства к существованию</w:t>
            </w:r>
          </w:p>
        </w:tc>
        <w:tc>
          <w:tcPr>
            <w:tcW w:w="1403" w:type="dxa"/>
            <w:hideMark/>
          </w:tcPr>
          <w:p w14:paraId="54D8374A" w14:textId="54EA5426" w:rsidR="00C21266" w:rsidRPr="002B3F36" w:rsidRDefault="00C21266" w:rsidP="00C21266">
            <w:pPr>
              <w:jc w:val="center"/>
              <w:rPr>
                <w:rFonts w:ascii="Arial" w:hAnsi="Arial" w:cs="Arial"/>
                <w:sz w:val="20"/>
                <w:szCs w:val="20"/>
                <w:lang w:val="en-PH" w:eastAsia="en-PH"/>
              </w:rPr>
            </w:pPr>
            <w:r w:rsidRPr="00EC028A">
              <w:rPr>
                <w:rFonts w:ascii="Arial" w:hAnsi="Arial" w:cs="Arial"/>
                <w:sz w:val="20"/>
                <w:szCs w:val="20"/>
                <w:lang w:val="ru-RU" w:eastAsia="en-PH"/>
              </w:rPr>
              <w:t>Негативное</w:t>
            </w:r>
          </w:p>
        </w:tc>
        <w:tc>
          <w:tcPr>
            <w:tcW w:w="1790" w:type="dxa"/>
            <w:hideMark/>
          </w:tcPr>
          <w:p w14:paraId="05CDF1B8" w14:textId="2D04877D"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Маловероятно</w:t>
            </w:r>
          </w:p>
        </w:tc>
        <w:tc>
          <w:tcPr>
            <w:tcW w:w="1411" w:type="dxa"/>
            <w:hideMark/>
          </w:tcPr>
          <w:p w14:paraId="48BEDF88" w14:textId="63B07CA6" w:rsidR="00C21266" w:rsidRPr="002B3F36" w:rsidRDefault="00C21266" w:rsidP="00C21266">
            <w:pPr>
              <w:jc w:val="center"/>
              <w:rPr>
                <w:rFonts w:ascii="Arial" w:hAnsi="Arial" w:cs="Arial"/>
                <w:sz w:val="20"/>
                <w:szCs w:val="20"/>
                <w:lang w:val="en-PH" w:eastAsia="en-PH"/>
              </w:rPr>
            </w:pPr>
            <w:r w:rsidRPr="00874ECE">
              <w:rPr>
                <w:rFonts w:ascii="Arial" w:hAnsi="Arial" w:cs="Arial"/>
                <w:sz w:val="20"/>
                <w:szCs w:val="20"/>
                <w:lang w:val="ru-RU" w:eastAsia="en-PH"/>
              </w:rPr>
              <w:t>Низкое</w:t>
            </w:r>
          </w:p>
        </w:tc>
        <w:tc>
          <w:tcPr>
            <w:tcW w:w="1291" w:type="dxa"/>
            <w:hideMark/>
          </w:tcPr>
          <w:p w14:paraId="5D924D61" w14:textId="26DAAE0F" w:rsidR="00C21266" w:rsidRPr="002B3F36" w:rsidRDefault="00C21266" w:rsidP="00C21266">
            <w:pPr>
              <w:jc w:val="center"/>
              <w:rPr>
                <w:rFonts w:ascii="Arial" w:hAnsi="Arial" w:cs="Arial"/>
                <w:sz w:val="20"/>
                <w:szCs w:val="20"/>
                <w:lang w:val="en-PH" w:eastAsia="en-PH"/>
              </w:rPr>
            </w:pPr>
            <w:r w:rsidRPr="009830E4">
              <w:rPr>
                <w:rFonts w:ascii="Arial" w:hAnsi="Arial" w:cs="Arial"/>
                <w:sz w:val="20"/>
                <w:szCs w:val="20"/>
                <w:lang w:val="ru-RU" w:eastAsia="en-PH"/>
              </w:rPr>
              <w:t>Низкий</w:t>
            </w:r>
          </w:p>
        </w:tc>
      </w:tr>
      <w:tr w:rsidR="00C21266" w:rsidRPr="002B3F36" w14:paraId="36FF13F2" w14:textId="77777777" w:rsidTr="000C4C3C">
        <w:trPr>
          <w:trHeight w:val="276"/>
        </w:trPr>
        <w:tc>
          <w:tcPr>
            <w:tcW w:w="731" w:type="dxa"/>
            <w:vMerge/>
            <w:vAlign w:val="center"/>
            <w:hideMark/>
          </w:tcPr>
          <w:p w14:paraId="752C7D40" w14:textId="77777777" w:rsidR="00C21266" w:rsidRPr="0018089C" w:rsidRDefault="00C21266" w:rsidP="00C21266">
            <w:pPr>
              <w:rPr>
                <w:rFonts w:ascii="Arial" w:hAnsi="Arial" w:cs="Arial"/>
                <w:sz w:val="20"/>
                <w:szCs w:val="20"/>
                <w:lang w:val="en-PH" w:eastAsia="en-PH"/>
              </w:rPr>
            </w:pPr>
          </w:p>
        </w:tc>
        <w:tc>
          <w:tcPr>
            <w:tcW w:w="2729" w:type="dxa"/>
            <w:vAlign w:val="center"/>
            <w:hideMark/>
          </w:tcPr>
          <w:p w14:paraId="46CDF3CA" w14:textId="0A082427"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Земельные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ресурсы</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качество</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почвы</w:t>
            </w:r>
            <w:proofErr w:type="spellEnd"/>
            <w:r w:rsidRPr="005756EA">
              <w:rPr>
                <w:rFonts w:ascii="Arial" w:hAnsi="Arial" w:cs="Arial"/>
                <w:sz w:val="20"/>
                <w:szCs w:val="20"/>
                <w:lang w:val="en-PH" w:eastAsia="en-PH"/>
              </w:rPr>
              <w:t>)</w:t>
            </w:r>
          </w:p>
        </w:tc>
        <w:tc>
          <w:tcPr>
            <w:tcW w:w="1403" w:type="dxa"/>
            <w:hideMark/>
          </w:tcPr>
          <w:p w14:paraId="660E69D1" w14:textId="0B1C2C41" w:rsidR="00C21266" w:rsidRPr="002B3F36" w:rsidRDefault="00C21266" w:rsidP="00C21266">
            <w:pPr>
              <w:jc w:val="center"/>
              <w:rPr>
                <w:rFonts w:ascii="Arial" w:hAnsi="Arial" w:cs="Arial"/>
                <w:sz w:val="20"/>
                <w:szCs w:val="20"/>
                <w:lang w:val="en-PH" w:eastAsia="en-PH"/>
              </w:rPr>
            </w:pPr>
            <w:r w:rsidRPr="00EC028A">
              <w:rPr>
                <w:rFonts w:ascii="Arial" w:hAnsi="Arial" w:cs="Arial"/>
                <w:sz w:val="20"/>
                <w:szCs w:val="20"/>
                <w:lang w:val="ru-RU" w:eastAsia="en-PH"/>
              </w:rPr>
              <w:t>Негативное</w:t>
            </w:r>
          </w:p>
        </w:tc>
        <w:tc>
          <w:tcPr>
            <w:tcW w:w="1790" w:type="dxa"/>
            <w:hideMark/>
          </w:tcPr>
          <w:p w14:paraId="51FE642C" w14:textId="5312E065" w:rsidR="00C21266" w:rsidRPr="002B3F36" w:rsidRDefault="00C21266" w:rsidP="00C21266">
            <w:pPr>
              <w:jc w:val="center"/>
              <w:rPr>
                <w:rFonts w:ascii="Arial" w:hAnsi="Arial" w:cs="Arial"/>
                <w:sz w:val="20"/>
                <w:szCs w:val="20"/>
                <w:lang w:val="en-PH" w:eastAsia="en-PH"/>
              </w:rPr>
            </w:pPr>
            <w:r w:rsidRPr="00AF5E64">
              <w:rPr>
                <w:rFonts w:ascii="Arial" w:hAnsi="Arial" w:cs="Arial"/>
                <w:sz w:val="20"/>
                <w:szCs w:val="20"/>
                <w:lang w:val="ru-RU" w:eastAsia="en-PH"/>
              </w:rPr>
              <w:t>Вероятное</w:t>
            </w:r>
          </w:p>
        </w:tc>
        <w:tc>
          <w:tcPr>
            <w:tcW w:w="1411" w:type="dxa"/>
            <w:hideMark/>
          </w:tcPr>
          <w:p w14:paraId="2755BF62" w14:textId="27F5FA4D" w:rsidR="00C21266" w:rsidRPr="002B3F36" w:rsidRDefault="00C21266" w:rsidP="00C21266">
            <w:pPr>
              <w:jc w:val="center"/>
              <w:rPr>
                <w:rFonts w:ascii="Arial" w:hAnsi="Arial" w:cs="Arial"/>
                <w:sz w:val="20"/>
                <w:szCs w:val="20"/>
                <w:lang w:val="en-PH" w:eastAsia="en-PH"/>
              </w:rPr>
            </w:pPr>
            <w:r w:rsidRPr="00874ECE">
              <w:rPr>
                <w:rFonts w:ascii="Arial" w:hAnsi="Arial" w:cs="Arial"/>
                <w:sz w:val="20"/>
                <w:szCs w:val="20"/>
                <w:lang w:val="ru-RU" w:eastAsia="en-PH"/>
              </w:rPr>
              <w:t>Низкое</w:t>
            </w:r>
          </w:p>
        </w:tc>
        <w:tc>
          <w:tcPr>
            <w:tcW w:w="1291" w:type="dxa"/>
            <w:hideMark/>
          </w:tcPr>
          <w:p w14:paraId="1F9BCC73" w14:textId="6E3717D1" w:rsidR="00C21266" w:rsidRPr="002B3F36" w:rsidRDefault="00C21266" w:rsidP="00C21266">
            <w:pPr>
              <w:jc w:val="center"/>
              <w:rPr>
                <w:rFonts w:ascii="Arial" w:hAnsi="Arial" w:cs="Arial"/>
                <w:sz w:val="20"/>
                <w:szCs w:val="20"/>
                <w:lang w:val="en-PH" w:eastAsia="en-PH"/>
              </w:rPr>
            </w:pPr>
            <w:r w:rsidRPr="009830E4">
              <w:rPr>
                <w:rFonts w:ascii="Arial" w:hAnsi="Arial" w:cs="Arial"/>
                <w:sz w:val="20"/>
                <w:szCs w:val="20"/>
                <w:lang w:val="ru-RU" w:eastAsia="en-PH"/>
              </w:rPr>
              <w:t>Низкий</w:t>
            </w:r>
          </w:p>
        </w:tc>
      </w:tr>
      <w:tr w:rsidR="00C21266" w:rsidRPr="002B3F36" w14:paraId="16231548" w14:textId="77777777" w:rsidTr="000C4C3C">
        <w:trPr>
          <w:trHeight w:val="552"/>
        </w:trPr>
        <w:tc>
          <w:tcPr>
            <w:tcW w:w="731" w:type="dxa"/>
            <w:vMerge/>
            <w:vAlign w:val="center"/>
            <w:hideMark/>
          </w:tcPr>
          <w:p w14:paraId="72ACFF48" w14:textId="77777777" w:rsidR="00C21266" w:rsidRPr="0018089C" w:rsidRDefault="00C21266" w:rsidP="00C21266">
            <w:pPr>
              <w:rPr>
                <w:rFonts w:ascii="Arial" w:hAnsi="Arial" w:cs="Arial"/>
                <w:sz w:val="20"/>
                <w:szCs w:val="20"/>
                <w:lang w:val="en-PH" w:eastAsia="en-PH"/>
              </w:rPr>
            </w:pPr>
          </w:p>
        </w:tc>
        <w:tc>
          <w:tcPr>
            <w:tcW w:w="2729" w:type="dxa"/>
            <w:vAlign w:val="center"/>
            <w:hideMark/>
          </w:tcPr>
          <w:p w14:paraId="71CA5B39" w14:textId="6ED001E1"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Качество</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осадков</w:t>
            </w:r>
            <w:proofErr w:type="spellEnd"/>
          </w:p>
        </w:tc>
        <w:tc>
          <w:tcPr>
            <w:tcW w:w="1403" w:type="dxa"/>
            <w:hideMark/>
          </w:tcPr>
          <w:p w14:paraId="7B1A9376" w14:textId="1F10EE9E" w:rsidR="00C21266" w:rsidRPr="002B3F36" w:rsidRDefault="00C21266" w:rsidP="00C21266">
            <w:pPr>
              <w:jc w:val="center"/>
              <w:rPr>
                <w:rFonts w:ascii="Arial" w:hAnsi="Arial" w:cs="Arial"/>
                <w:sz w:val="20"/>
                <w:szCs w:val="20"/>
                <w:lang w:val="en-PH" w:eastAsia="en-PH"/>
              </w:rPr>
            </w:pPr>
            <w:r w:rsidRPr="00EC028A">
              <w:rPr>
                <w:rFonts w:ascii="Arial" w:hAnsi="Arial" w:cs="Arial"/>
                <w:sz w:val="20"/>
                <w:szCs w:val="20"/>
                <w:lang w:val="ru-RU" w:eastAsia="en-PH"/>
              </w:rPr>
              <w:t>Негативное</w:t>
            </w:r>
          </w:p>
        </w:tc>
        <w:tc>
          <w:tcPr>
            <w:tcW w:w="1790" w:type="dxa"/>
            <w:hideMark/>
          </w:tcPr>
          <w:p w14:paraId="45981C83" w14:textId="682A1971" w:rsidR="00C21266" w:rsidRPr="002B3F36" w:rsidRDefault="00C21266" w:rsidP="00C21266">
            <w:pPr>
              <w:jc w:val="center"/>
              <w:rPr>
                <w:rFonts w:ascii="Arial" w:hAnsi="Arial" w:cs="Arial"/>
                <w:sz w:val="20"/>
                <w:szCs w:val="20"/>
                <w:lang w:val="en-PH" w:eastAsia="en-PH"/>
              </w:rPr>
            </w:pPr>
            <w:r w:rsidRPr="00AF5E64">
              <w:rPr>
                <w:rFonts w:ascii="Arial" w:hAnsi="Arial" w:cs="Arial"/>
                <w:sz w:val="20"/>
                <w:szCs w:val="20"/>
                <w:lang w:val="ru-RU" w:eastAsia="en-PH"/>
              </w:rPr>
              <w:t>Вероятное</w:t>
            </w:r>
          </w:p>
        </w:tc>
        <w:tc>
          <w:tcPr>
            <w:tcW w:w="1411" w:type="dxa"/>
            <w:hideMark/>
          </w:tcPr>
          <w:p w14:paraId="778AB729" w14:textId="5F5A8850" w:rsidR="00C21266" w:rsidRPr="00C21266" w:rsidRDefault="00C21266" w:rsidP="00C21266">
            <w:pPr>
              <w:jc w:val="center"/>
              <w:rPr>
                <w:rFonts w:ascii="Arial" w:hAnsi="Arial" w:cs="Arial"/>
                <w:sz w:val="20"/>
                <w:szCs w:val="20"/>
                <w:lang w:val="ru-RU" w:eastAsia="en-PH"/>
              </w:rPr>
            </w:pPr>
            <w:r>
              <w:rPr>
                <w:rFonts w:ascii="Arial" w:hAnsi="Arial" w:cs="Arial"/>
                <w:sz w:val="20"/>
                <w:szCs w:val="20"/>
                <w:lang w:val="ru-RU" w:eastAsia="en-PH"/>
              </w:rPr>
              <w:t>Высокое</w:t>
            </w:r>
          </w:p>
        </w:tc>
        <w:tc>
          <w:tcPr>
            <w:tcW w:w="1291" w:type="dxa"/>
            <w:hideMark/>
          </w:tcPr>
          <w:p w14:paraId="1FA19D7A" w14:textId="6CD899A1" w:rsidR="00C21266" w:rsidRPr="002B3F36" w:rsidRDefault="00C21266" w:rsidP="00C21266">
            <w:pPr>
              <w:jc w:val="center"/>
              <w:rPr>
                <w:rFonts w:ascii="Arial" w:hAnsi="Arial" w:cs="Arial"/>
                <w:sz w:val="20"/>
                <w:szCs w:val="20"/>
                <w:lang w:val="en-PH" w:eastAsia="en-PH"/>
              </w:rPr>
            </w:pPr>
            <w:r w:rsidRPr="009830E4">
              <w:rPr>
                <w:rFonts w:ascii="Arial" w:hAnsi="Arial" w:cs="Arial"/>
                <w:sz w:val="20"/>
                <w:szCs w:val="20"/>
                <w:lang w:val="ru-RU" w:eastAsia="en-PH"/>
              </w:rPr>
              <w:t>Низкий</w:t>
            </w:r>
          </w:p>
        </w:tc>
      </w:tr>
      <w:tr w:rsidR="00C21266" w:rsidRPr="002B3F36" w14:paraId="7B098B1C" w14:textId="77777777" w:rsidTr="000C4C3C">
        <w:trPr>
          <w:trHeight w:val="276"/>
        </w:trPr>
        <w:tc>
          <w:tcPr>
            <w:tcW w:w="731" w:type="dxa"/>
            <w:vMerge/>
            <w:vAlign w:val="center"/>
            <w:hideMark/>
          </w:tcPr>
          <w:p w14:paraId="5AF43B54" w14:textId="77777777" w:rsidR="00C21266" w:rsidRPr="0018089C" w:rsidRDefault="00C21266" w:rsidP="00C21266">
            <w:pPr>
              <w:rPr>
                <w:rFonts w:ascii="Arial" w:hAnsi="Arial" w:cs="Arial"/>
                <w:sz w:val="20"/>
                <w:szCs w:val="20"/>
                <w:lang w:val="en-PH" w:eastAsia="en-PH"/>
              </w:rPr>
            </w:pPr>
          </w:p>
        </w:tc>
        <w:tc>
          <w:tcPr>
            <w:tcW w:w="2729" w:type="dxa"/>
            <w:vAlign w:val="center"/>
            <w:hideMark/>
          </w:tcPr>
          <w:p w14:paraId="6694ECFD" w14:textId="3B5B738F" w:rsidR="00C21266" w:rsidRPr="00C21266" w:rsidRDefault="00C21266" w:rsidP="00C21266">
            <w:pPr>
              <w:rPr>
                <w:rFonts w:ascii="Arial" w:hAnsi="Arial" w:cs="Arial"/>
                <w:sz w:val="20"/>
                <w:szCs w:val="20"/>
                <w:lang w:val="ru-RU" w:eastAsia="en-PH"/>
              </w:rPr>
            </w:pPr>
            <w:r w:rsidRPr="005756EA">
              <w:rPr>
                <w:rFonts w:ascii="Arial" w:hAnsi="Arial" w:cs="Arial"/>
                <w:sz w:val="20"/>
                <w:szCs w:val="20"/>
                <w:lang w:val="ru-RU" w:eastAsia="en-PH"/>
              </w:rPr>
              <w:t>Поверхностные и грунтовые воды и их качество</w:t>
            </w:r>
          </w:p>
        </w:tc>
        <w:tc>
          <w:tcPr>
            <w:tcW w:w="1403" w:type="dxa"/>
            <w:hideMark/>
          </w:tcPr>
          <w:p w14:paraId="7A54A031" w14:textId="5715B979" w:rsidR="00C21266" w:rsidRPr="002B3F36" w:rsidRDefault="00C21266" w:rsidP="00C21266">
            <w:pPr>
              <w:jc w:val="center"/>
              <w:rPr>
                <w:rFonts w:ascii="Arial" w:hAnsi="Arial" w:cs="Arial"/>
                <w:sz w:val="20"/>
                <w:szCs w:val="20"/>
                <w:lang w:val="en-PH" w:eastAsia="en-PH"/>
              </w:rPr>
            </w:pPr>
            <w:r w:rsidRPr="00EC028A">
              <w:rPr>
                <w:rFonts w:ascii="Arial" w:hAnsi="Arial" w:cs="Arial"/>
                <w:sz w:val="20"/>
                <w:szCs w:val="20"/>
                <w:lang w:val="ru-RU" w:eastAsia="en-PH"/>
              </w:rPr>
              <w:t>Негативное</w:t>
            </w:r>
          </w:p>
        </w:tc>
        <w:tc>
          <w:tcPr>
            <w:tcW w:w="1790" w:type="dxa"/>
            <w:hideMark/>
          </w:tcPr>
          <w:p w14:paraId="1B92626D" w14:textId="69637542" w:rsidR="00C21266" w:rsidRPr="002B3F36" w:rsidRDefault="00C21266" w:rsidP="00C21266">
            <w:pPr>
              <w:jc w:val="center"/>
              <w:rPr>
                <w:rFonts w:ascii="Arial" w:hAnsi="Arial" w:cs="Arial"/>
                <w:sz w:val="20"/>
                <w:szCs w:val="20"/>
                <w:lang w:val="en-PH" w:eastAsia="en-PH"/>
              </w:rPr>
            </w:pPr>
            <w:r w:rsidRPr="00AF5E64">
              <w:rPr>
                <w:rFonts w:ascii="Arial" w:hAnsi="Arial" w:cs="Arial"/>
                <w:sz w:val="20"/>
                <w:szCs w:val="20"/>
                <w:lang w:val="ru-RU" w:eastAsia="en-PH"/>
              </w:rPr>
              <w:t>Вероятное</w:t>
            </w:r>
          </w:p>
        </w:tc>
        <w:tc>
          <w:tcPr>
            <w:tcW w:w="1411" w:type="dxa"/>
            <w:hideMark/>
          </w:tcPr>
          <w:p w14:paraId="59D6B55B" w14:textId="0A950C17" w:rsidR="00C21266" w:rsidRPr="002B3F36" w:rsidRDefault="00C21266" w:rsidP="00C21266">
            <w:pPr>
              <w:jc w:val="center"/>
              <w:rPr>
                <w:rFonts w:ascii="Arial" w:hAnsi="Arial" w:cs="Arial"/>
                <w:sz w:val="20"/>
                <w:szCs w:val="20"/>
                <w:lang w:val="en-PH" w:eastAsia="en-PH"/>
              </w:rPr>
            </w:pPr>
            <w:r w:rsidRPr="00437938">
              <w:rPr>
                <w:rFonts w:ascii="Arial" w:hAnsi="Arial" w:cs="Arial"/>
                <w:sz w:val="20"/>
                <w:szCs w:val="20"/>
                <w:lang w:val="ru-RU" w:eastAsia="en-PH"/>
              </w:rPr>
              <w:t>Высокое</w:t>
            </w:r>
          </w:p>
        </w:tc>
        <w:tc>
          <w:tcPr>
            <w:tcW w:w="1291" w:type="dxa"/>
            <w:hideMark/>
          </w:tcPr>
          <w:p w14:paraId="1CF84205" w14:textId="7E105426" w:rsidR="00C21266" w:rsidRPr="002B3F36" w:rsidRDefault="00C21266" w:rsidP="00C21266">
            <w:pPr>
              <w:jc w:val="center"/>
              <w:rPr>
                <w:rFonts w:ascii="Arial" w:hAnsi="Arial" w:cs="Arial"/>
                <w:sz w:val="20"/>
                <w:szCs w:val="20"/>
                <w:lang w:val="en-PH" w:eastAsia="en-PH"/>
              </w:rPr>
            </w:pPr>
            <w:r w:rsidRPr="009830E4">
              <w:rPr>
                <w:rFonts w:ascii="Arial" w:hAnsi="Arial" w:cs="Arial"/>
                <w:sz w:val="20"/>
                <w:szCs w:val="20"/>
                <w:lang w:val="ru-RU" w:eastAsia="en-PH"/>
              </w:rPr>
              <w:t>Низкий</w:t>
            </w:r>
          </w:p>
        </w:tc>
      </w:tr>
      <w:tr w:rsidR="00C21266" w:rsidRPr="002B3F36" w14:paraId="354F37F5" w14:textId="77777777" w:rsidTr="000C4C3C">
        <w:trPr>
          <w:trHeight w:val="276"/>
        </w:trPr>
        <w:tc>
          <w:tcPr>
            <w:tcW w:w="731" w:type="dxa"/>
            <w:vMerge/>
            <w:vAlign w:val="center"/>
            <w:hideMark/>
          </w:tcPr>
          <w:p w14:paraId="382AB472" w14:textId="77777777" w:rsidR="00C21266" w:rsidRPr="0018089C" w:rsidRDefault="00C21266" w:rsidP="00C21266">
            <w:pPr>
              <w:rPr>
                <w:rFonts w:ascii="Arial" w:hAnsi="Arial" w:cs="Arial"/>
                <w:sz w:val="20"/>
                <w:szCs w:val="20"/>
                <w:lang w:val="en-PH" w:eastAsia="en-PH"/>
              </w:rPr>
            </w:pPr>
          </w:p>
        </w:tc>
        <w:tc>
          <w:tcPr>
            <w:tcW w:w="2729" w:type="dxa"/>
            <w:vAlign w:val="center"/>
            <w:hideMark/>
          </w:tcPr>
          <w:p w14:paraId="59595C3E" w14:textId="7553B5CA"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Воздействие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на</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качество</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воздуха</w:t>
            </w:r>
            <w:proofErr w:type="spellEnd"/>
          </w:p>
        </w:tc>
        <w:tc>
          <w:tcPr>
            <w:tcW w:w="1403" w:type="dxa"/>
            <w:hideMark/>
          </w:tcPr>
          <w:p w14:paraId="5434A6C4" w14:textId="7FFE4C05" w:rsidR="00C21266" w:rsidRPr="002B3F36" w:rsidRDefault="00C21266" w:rsidP="00C21266">
            <w:pPr>
              <w:jc w:val="center"/>
              <w:rPr>
                <w:rFonts w:ascii="Arial" w:hAnsi="Arial" w:cs="Arial"/>
                <w:sz w:val="20"/>
                <w:szCs w:val="20"/>
                <w:lang w:val="en-PH" w:eastAsia="en-PH"/>
              </w:rPr>
            </w:pPr>
            <w:r w:rsidRPr="00EC028A">
              <w:rPr>
                <w:rFonts w:ascii="Arial" w:hAnsi="Arial" w:cs="Arial"/>
                <w:sz w:val="20"/>
                <w:szCs w:val="20"/>
                <w:lang w:val="ru-RU" w:eastAsia="en-PH"/>
              </w:rPr>
              <w:t>Негативное</w:t>
            </w:r>
          </w:p>
        </w:tc>
        <w:tc>
          <w:tcPr>
            <w:tcW w:w="1790" w:type="dxa"/>
            <w:hideMark/>
          </w:tcPr>
          <w:p w14:paraId="02EE8ACB" w14:textId="4F3E8CAF" w:rsidR="00C21266" w:rsidRPr="002B3F36" w:rsidRDefault="00C21266" w:rsidP="00C21266">
            <w:pPr>
              <w:jc w:val="center"/>
              <w:rPr>
                <w:rFonts w:ascii="Arial" w:hAnsi="Arial" w:cs="Arial"/>
                <w:sz w:val="20"/>
                <w:szCs w:val="20"/>
                <w:lang w:val="en-PH" w:eastAsia="en-PH"/>
              </w:rPr>
            </w:pPr>
            <w:r w:rsidRPr="00AF5E64">
              <w:rPr>
                <w:rFonts w:ascii="Arial" w:hAnsi="Arial" w:cs="Arial"/>
                <w:sz w:val="20"/>
                <w:szCs w:val="20"/>
                <w:lang w:val="ru-RU" w:eastAsia="en-PH"/>
              </w:rPr>
              <w:t>Вероятное</w:t>
            </w:r>
          </w:p>
        </w:tc>
        <w:tc>
          <w:tcPr>
            <w:tcW w:w="1411" w:type="dxa"/>
            <w:hideMark/>
          </w:tcPr>
          <w:p w14:paraId="144F3C34" w14:textId="253939B9" w:rsidR="00C21266" w:rsidRPr="002B3F36" w:rsidRDefault="00C21266" w:rsidP="00C21266">
            <w:pPr>
              <w:jc w:val="center"/>
              <w:rPr>
                <w:rFonts w:ascii="Arial" w:hAnsi="Arial" w:cs="Arial"/>
                <w:sz w:val="20"/>
                <w:szCs w:val="20"/>
                <w:lang w:val="en-PH" w:eastAsia="en-PH"/>
              </w:rPr>
            </w:pPr>
            <w:r w:rsidRPr="00437938">
              <w:rPr>
                <w:rFonts w:ascii="Arial" w:hAnsi="Arial" w:cs="Arial"/>
                <w:sz w:val="20"/>
                <w:szCs w:val="20"/>
                <w:lang w:val="ru-RU" w:eastAsia="en-PH"/>
              </w:rPr>
              <w:t>Высокое</w:t>
            </w:r>
          </w:p>
        </w:tc>
        <w:tc>
          <w:tcPr>
            <w:tcW w:w="1291" w:type="dxa"/>
            <w:hideMark/>
          </w:tcPr>
          <w:p w14:paraId="3EC5620C" w14:textId="6AF7699C" w:rsidR="00C21266" w:rsidRPr="002B3F36" w:rsidRDefault="00C21266" w:rsidP="00C21266">
            <w:pPr>
              <w:jc w:val="center"/>
              <w:rPr>
                <w:rFonts w:ascii="Arial" w:hAnsi="Arial" w:cs="Arial"/>
                <w:sz w:val="20"/>
                <w:szCs w:val="20"/>
                <w:lang w:val="en-PH" w:eastAsia="en-PH"/>
              </w:rPr>
            </w:pPr>
            <w:r w:rsidRPr="009830E4">
              <w:rPr>
                <w:rFonts w:ascii="Arial" w:hAnsi="Arial" w:cs="Arial"/>
                <w:sz w:val="20"/>
                <w:szCs w:val="20"/>
                <w:lang w:val="ru-RU" w:eastAsia="en-PH"/>
              </w:rPr>
              <w:t>Низкий</w:t>
            </w:r>
          </w:p>
        </w:tc>
      </w:tr>
      <w:tr w:rsidR="00C21266" w:rsidRPr="002B3F36" w14:paraId="3203E10D" w14:textId="77777777" w:rsidTr="000C4C3C">
        <w:trPr>
          <w:trHeight w:val="228"/>
        </w:trPr>
        <w:tc>
          <w:tcPr>
            <w:tcW w:w="731" w:type="dxa"/>
            <w:vMerge/>
            <w:vAlign w:val="center"/>
            <w:hideMark/>
          </w:tcPr>
          <w:p w14:paraId="3B22846D" w14:textId="77777777" w:rsidR="00C21266" w:rsidRPr="0018089C" w:rsidRDefault="00C21266" w:rsidP="00C21266">
            <w:pPr>
              <w:rPr>
                <w:rFonts w:ascii="Arial" w:hAnsi="Arial" w:cs="Arial"/>
                <w:sz w:val="20"/>
                <w:szCs w:val="20"/>
                <w:lang w:val="en-PH" w:eastAsia="en-PH"/>
              </w:rPr>
            </w:pPr>
          </w:p>
        </w:tc>
        <w:tc>
          <w:tcPr>
            <w:tcW w:w="2729" w:type="dxa"/>
            <w:vAlign w:val="center"/>
            <w:hideMark/>
          </w:tcPr>
          <w:p w14:paraId="363F1BF2" w14:textId="5B73A5D3"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Воздействие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на</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уровень</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шума</w:t>
            </w:r>
            <w:proofErr w:type="spellEnd"/>
          </w:p>
        </w:tc>
        <w:tc>
          <w:tcPr>
            <w:tcW w:w="1403" w:type="dxa"/>
            <w:hideMark/>
          </w:tcPr>
          <w:p w14:paraId="2E1FDE4B" w14:textId="67B71B91" w:rsidR="00C21266" w:rsidRPr="002B3F36" w:rsidRDefault="00C21266" w:rsidP="00C21266">
            <w:pPr>
              <w:jc w:val="center"/>
              <w:rPr>
                <w:rFonts w:ascii="Arial" w:hAnsi="Arial" w:cs="Arial"/>
                <w:sz w:val="20"/>
                <w:szCs w:val="20"/>
                <w:lang w:val="en-PH" w:eastAsia="en-PH"/>
              </w:rPr>
            </w:pPr>
            <w:r w:rsidRPr="00EC028A">
              <w:rPr>
                <w:rFonts w:ascii="Arial" w:hAnsi="Arial" w:cs="Arial"/>
                <w:sz w:val="20"/>
                <w:szCs w:val="20"/>
                <w:lang w:val="ru-RU" w:eastAsia="en-PH"/>
              </w:rPr>
              <w:t>Негативное</w:t>
            </w:r>
          </w:p>
        </w:tc>
        <w:tc>
          <w:tcPr>
            <w:tcW w:w="1790" w:type="dxa"/>
            <w:hideMark/>
          </w:tcPr>
          <w:p w14:paraId="179FB2BF" w14:textId="20DA4D30" w:rsidR="00C21266" w:rsidRPr="002B3F36" w:rsidRDefault="00C21266" w:rsidP="00C21266">
            <w:pPr>
              <w:jc w:val="center"/>
              <w:rPr>
                <w:rFonts w:ascii="Arial" w:hAnsi="Arial" w:cs="Arial"/>
                <w:sz w:val="20"/>
                <w:szCs w:val="20"/>
                <w:lang w:val="en-PH" w:eastAsia="en-PH"/>
              </w:rPr>
            </w:pPr>
            <w:r w:rsidRPr="00AF5E64">
              <w:rPr>
                <w:rFonts w:ascii="Arial" w:hAnsi="Arial" w:cs="Arial"/>
                <w:sz w:val="20"/>
                <w:szCs w:val="20"/>
                <w:lang w:val="ru-RU" w:eastAsia="en-PH"/>
              </w:rPr>
              <w:t>Вероятное</w:t>
            </w:r>
          </w:p>
        </w:tc>
        <w:tc>
          <w:tcPr>
            <w:tcW w:w="1411" w:type="dxa"/>
            <w:hideMark/>
          </w:tcPr>
          <w:p w14:paraId="64991882" w14:textId="79A47F73" w:rsidR="00C21266" w:rsidRPr="002B3F36" w:rsidRDefault="00C21266" w:rsidP="00C21266">
            <w:pPr>
              <w:jc w:val="center"/>
              <w:rPr>
                <w:rFonts w:ascii="Arial" w:hAnsi="Arial" w:cs="Arial"/>
                <w:sz w:val="20"/>
                <w:szCs w:val="20"/>
                <w:lang w:val="en-PH" w:eastAsia="en-PH"/>
              </w:rPr>
            </w:pPr>
            <w:r w:rsidRPr="00437938">
              <w:rPr>
                <w:rFonts w:ascii="Arial" w:hAnsi="Arial" w:cs="Arial"/>
                <w:sz w:val="20"/>
                <w:szCs w:val="20"/>
                <w:lang w:val="ru-RU" w:eastAsia="en-PH"/>
              </w:rPr>
              <w:t>Высокое</w:t>
            </w:r>
          </w:p>
        </w:tc>
        <w:tc>
          <w:tcPr>
            <w:tcW w:w="1291" w:type="dxa"/>
            <w:hideMark/>
          </w:tcPr>
          <w:p w14:paraId="604E2C3C" w14:textId="54D40917" w:rsidR="00C21266" w:rsidRPr="002B3F36" w:rsidRDefault="00C21266" w:rsidP="00C21266">
            <w:pPr>
              <w:jc w:val="center"/>
              <w:rPr>
                <w:rFonts w:ascii="Arial" w:hAnsi="Arial" w:cs="Arial"/>
                <w:sz w:val="20"/>
                <w:szCs w:val="20"/>
                <w:lang w:val="en-PH" w:eastAsia="en-PH"/>
              </w:rPr>
            </w:pPr>
            <w:r w:rsidRPr="009830E4">
              <w:rPr>
                <w:rFonts w:ascii="Arial" w:hAnsi="Arial" w:cs="Arial"/>
                <w:sz w:val="20"/>
                <w:szCs w:val="20"/>
                <w:lang w:val="ru-RU" w:eastAsia="en-PH"/>
              </w:rPr>
              <w:t>Низкий</w:t>
            </w:r>
          </w:p>
        </w:tc>
      </w:tr>
      <w:tr w:rsidR="00C21266" w:rsidRPr="002B3F36" w14:paraId="0B05C004" w14:textId="77777777" w:rsidTr="000C4C3C">
        <w:trPr>
          <w:trHeight w:val="264"/>
        </w:trPr>
        <w:tc>
          <w:tcPr>
            <w:tcW w:w="731" w:type="dxa"/>
            <w:hideMark/>
          </w:tcPr>
          <w:p w14:paraId="59DD6EBC" w14:textId="77777777" w:rsidR="00C21266" w:rsidRPr="002B3F36" w:rsidRDefault="00C21266" w:rsidP="00C21266">
            <w:pPr>
              <w:jc w:val="center"/>
              <w:rPr>
                <w:rFonts w:ascii="Arial" w:hAnsi="Arial" w:cs="Arial"/>
                <w:sz w:val="20"/>
                <w:szCs w:val="20"/>
                <w:lang w:val="en-PH" w:eastAsia="en-PH"/>
              </w:rPr>
            </w:pPr>
            <w:r w:rsidRPr="002B3F36">
              <w:rPr>
                <w:rFonts w:ascii="Arial" w:hAnsi="Arial" w:cs="Arial"/>
                <w:sz w:val="20"/>
                <w:szCs w:val="20"/>
                <w:lang w:val="en-PH" w:eastAsia="en-PH"/>
              </w:rPr>
              <w:t>PS4</w:t>
            </w:r>
          </w:p>
        </w:tc>
        <w:tc>
          <w:tcPr>
            <w:tcW w:w="2729" w:type="dxa"/>
            <w:vAlign w:val="center"/>
            <w:hideMark/>
          </w:tcPr>
          <w:p w14:paraId="1EEE1949" w14:textId="5D337E43"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Генерация</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отходов</w:t>
            </w:r>
            <w:proofErr w:type="spellEnd"/>
          </w:p>
        </w:tc>
        <w:tc>
          <w:tcPr>
            <w:tcW w:w="1403" w:type="dxa"/>
            <w:hideMark/>
          </w:tcPr>
          <w:p w14:paraId="2F4CCA15" w14:textId="5BE2AA8C" w:rsidR="00C21266" w:rsidRPr="002B3F36" w:rsidRDefault="00C21266" w:rsidP="00C21266">
            <w:pPr>
              <w:jc w:val="center"/>
              <w:rPr>
                <w:rFonts w:ascii="Arial" w:hAnsi="Arial" w:cs="Arial"/>
                <w:sz w:val="20"/>
                <w:szCs w:val="20"/>
                <w:lang w:val="en-PH" w:eastAsia="en-PH"/>
              </w:rPr>
            </w:pPr>
            <w:r w:rsidRPr="00EC028A">
              <w:rPr>
                <w:rFonts w:ascii="Arial" w:hAnsi="Arial" w:cs="Arial"/>
                <w:sz w:val="20"/>
                <w:szCs w:val="20"/>
                <w:lang w:val="ru-RU" w:eastAsia="en-PH"/>
              </w:rPr>
              <w:t>Негативное</w:t>
            </w:r>
          </w:p>
        </w:tc>
        <w:tc>
          <w:tcPr>
            <w:tcW w:w="1790" w:type="dxa"/>
            <w:hideMark/>
          </w:tcPr>
          <w:p w14:paraId="2FF142D3" w14:textId="50C8B16D" w:rsidR="00C21266" w:rsidRPr="002B3F36" w:rsidRDefault="00C21266" w:rsidP="00C21266">
            <w:pPr>
              <w:jc w:val="center"/>
              <w:rPr>
                <w:rFonts w:ascii="Arial" w:hAnsi="Arial" w:cs="Arial"/>
                <w:sz w:val="20"/>
                <w:szCs w:val="20"/>
                <w:lang w:val="en-PH" w:eastAsia="en-PH"/>
              </w:rPr>
            </w:pPr>
            <w:r w:rsidRPr="00AF5E64">
              <w:rPr>
                <w:rFonts w:ascii="Arial" w:hAnsi="Arial" w:cs="Arial"/>
                <w:sz w:val="20"/>
                <w:szCs w:val="20"/>
                <w:lang w:val="ru-RU" w:eastAsia="en-PH"/>
              </w:rPr>
              <w:t>Вероятное</w:t>
            </w:r>
          </w:p>
        </w:tc>
        <w:tc>
          <w:tcPr>
            <w:tcW w:w="1411" w:type="dxa"/>
            <w:hideMark/>
          </w:tcPr>
          <w:p w14:paraId="559D5F29" w14:textId="573DE94A" w:rsidR="00C21266" w:rsidRPr="00C21266" w:rsidRDefault="00C21266" w:rsidP="00C21266">
            <w:pPr>
              <w:jc w:val="center"/>
              <w:rPr>
                <w:rFonts w:ascii="Arial" w:hAnsi="Arial" w:cs="Arial"/>
                <w:sz w:val="20"/>
                <w:szCs w:val="20"/>
                <w:lang w:val="ru-RU" w:eastAsia="en-PH"/>
              </w:rPr>
            </w:pPr>
            <w:r>
              <w:rPr>
                <w:rFonts w:ascii="Arial" w:hAnsi="Arial" w:cs="Arial"/>
                <w:sz w:val="20"/>
                <w:szCs w:val="20"/>
                <w:lang w:val="ru-RU" w:eastAsia="en-PH"/>
              </w:rPr>
              <w:t>Неощутимое</w:t>
            </w:r>
          </w:p>
        </w:tc>
        <w:tc>
          <w:tcPr>
            <w:tcW w:w="1291" w:type="dxa"/>
            <w:hideMark/>
          </w:tcPr>
          <w:p w14:paraId="11587ED1" w14:textId="390E89D3" w:rsidR="00C21266" w:rsidRPr="002B3F36" w:rsidRDefault="00C21266" w:rsidP="00C21266">
            <w:pPr>
              <w:jc w:val="center"/>
              <w:rPr>
                <w:rFonts w:ascii="Arial" w:hAnsi="Arial" w:cs="Arial"/>
                <w:sz w:val="20"/>
                <w:szCs w:val="20"/>
                <w:lang w:val="en-PH" w:eastAsia="en-PH"/>
              </w:rPr>
            </w:pPr>
            <w:r w:rsidRPr="009830E4">
              <w:rPr>
                <w:rFonts w:ascii="Arial" w:hAnsi="Arial" w:cs="Arial"/>
                <w:sz w:val="20"/>
                <w:szCs w:val="20"/>
                <w:lang w:val="ru-RU" w:eastAsia="en-PH"/>
              </w:rPr>
              <w:t>Низкий</w:t>
            </w:r>
          </w:p>
        </w:tc>
      </w:tr>
      <w:tr w:rsidR="00C21266" w:rsidRPr="002B3F36" w14:paraId="3300D0EA" w14:textId="77777777" w:rsidTr="000C4C3C">
        <w:trPr>
          <w:trHeight w:val="276"/>
        </w:trPr>
        <w:tc>
          <w:tcPr>
            <w:tcW w:w="731" w:type="dxa"/>
            <w:vMerge w:val="restart"/>
            <w:hideMark/>
          </w:tcPr>
          <w:p w14:paraId="76A413BF" w14:textId="77777777" w:rsidR="00C21266" w:rsidRPr="002B3F36" w:rsidRDefault="00C21266" w:rsidP="00C21266">
            <w:pPr>
              <w:jc w:val="center"/>
              <w:rPr>
                <w:rFonts w:ascii="Arial" w:hAnsi="Arial" w:cs="Arial"/>
                <w:sz w:val="20"/>
                <w:szCs w:val="20"/>
                <w:lang w:val="en-PH" w:eastAsia="en-PH"/>
              </w:rPr>
            </w:pPr>
            <w:r w:rsidRPr="002B3F36">
              <w:rPr>
                <w:rFonts w:ascii="Arial" w:hAnsi="Arial" w:cs="Arial"/>
                <w:sz w:val="20"/>
                <w:szCs w:val="20"/>
                <w:lang w:val="en-PH" w:eastAsia="en-PH"/>
              </w:rPr>
              <w:lastRenderedPageBreak/>
              <w:t>PS5</w:t>
            </w:r>
          </w:p>
        </w:tc>
        <w:tc>
          <w:tcPr>
            <w:tcW w:w="2729" w:type="dxa"/>
            <w:vAlign w:val="center"/>
            <w:hideMark/>
          </w:tcPr>
          <w:p w14:paraId="0F966C5E" w14:textId="106D81CF"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Здоровье</w:t>
            </w:r>
            <w:proofErr w:type="spellEnd"/>
            <w:r w:rsidRPr="005756EA">
              <w:rPr>
                <w:rFonts w:ascii="Arial" w:hAnsi="Arial" w:cs="Arial"/>
                <w:sz w:val="20"/>
                <w:szCs w:val="20"/>
                <w:lang w:val="en-PH" w:eastAsia="en-PH"/>
              </w:rPr>
              <w:t xml:space="preserve"> и </w:t>
            </w:r>
            <w:proofErr w:type="spellStart"/>
            <w:r w:rsidRPr="005756EA">
              <w:rPr>
                <w:rFonts w:ascii="Arial" w:hAnsi="Arial" w:cs="Arial"/>
                <w:sz w:val="20"/>
                <w:szCs w:val="20"/>
                <w:lang w:val="en-PH" w:eastAsia="en-PH"/>
              </w:rPr>
              <w:t>безопасность</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сообщества</w:t>
            </w:r>
            <w:proofErr w:type="spellEnd"/>
          </w:p>
        </w:tc>
        <w:tc>
          <w:tcPr>
            <w:tcW w:w="1403" w:type="dxa"/>
            <w:hideMark/>
          </w:tcPr>
          <w:p w14:paraId="18C80DDE" w14:textId="4E0CE694" w:rsidR="00C21266" w:rsidRPr="002B3F36" w:rsidRDefault="00C21266" w:rsidP="00C21266">
            <w:pPr>
              <w:jc w:val="center"/>
              <w:rPr>
                <w:rFonts w:ascii="Arial" w:hAnsi="Arial" w:cs="Arial"/>
                <w:sz w:val="20"/>
                <w:szCs w:val="20"/>
                <w:lang w:val="en-PH" w:eastAsia="en-PH"/>
              </w:rPr>
            </w:pPr>
            <w:r w:rsidRPr="00EC028A">
              <w:rPr>
                <w:rFonts w:ascii="Arial" w:hAnsi="Arial" w:cs="Arial"/>
                <w:sz w:val="20"/>
                <w:szCs w:val="20"/>
                <w:lang w:val="ru-RU" w:eastAsia="en-PH"/>
              </w:rPr>
              <w:t>Негативное</w:t>
            </w:r>
          </w:p>
        </w:tc>
        <w:tc>
          <w:tcPr>
            <w:tcW w:w="1790" w:type="dxa"/>
            <w:hideMark/>
          </w:tcPr>
          <w:p w14:paraId="4DC8CE92" w14:textId="71FFDA33" w:rsidR="00C21266" w:rsidRPr="002B3F36" w:rsidRDefault="00C21266" w:rsidP="00C21266">
            <w:pPr>
              <w:jc w:val="center"/>
              <w:rPr>
                <w:rFonts w:ascii="Arial" w:hAnsi="Arial" w:cs="Arial"/>
                <w:sz w:val="20"/>
                <w:szCs w:val="20"/>
                <w:lang w:val="en-PH" w:eastAsia="en-PH"/>
              </w:rPr>
            </w:pPr>
            <w:r w:rsidRPr="00AF5E64">
              <w:rPr>
                <w:rFonts w:ascii="Arial" w:hAnsi="Arial" w:cs="Arial"/>
                <w:sz w:val="20"/>
                <w:szCs w:val="20"/>
                <w:lang w:val="ru-RU" w:eastAsia="en-PH"/>
              </w:rPr>
              <w:t>Вероятное</w:t>
            </w:r>
          </w:p>
        </w:tc>
        <w:tc>
          <w:tcPr>
            <w:tcW w:w="1411" w:type="dxa"/>
            <w:hideMark/>
          </w:tcPr>
          <w:p w14:paraId="2BA99779" w14:textId="174A2AD5"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Неощутимое</w:t>
            </w:r>
          </w:p>
        </w:tc>
        <w:tc>
          <w:tcPr>
            <w:tcW w:w="1291" w:type="dxa"/>
            <w:hideMark/>
          </w:tcPr>
          <w:p w14:paraId="2424CE08" w14:textId="53C82F62" w:rsidR="00C21266" w:rsidRPr="002B3F36" w:rsidRDefault="00C21266" w:rsidP="00C21266">
            <w:pPr>
              <w:jc w:val="center"/>
              <w:rPr>
                <w:rFonts w:ascii="Arial" w:hAnsi="Arial" w:cs="Arial"/>
                <w:sz w:val="20"/>
                <w:szCs w:val="20"/>
                <w:lang w:val="en-PH" w:eastAsia="en-PH"/>
              </w:rPr>
            </w:pPr>
            <w:r w:rsidRPr="009830E4">
              <w:rPr>
                <w:rFonts w:ascii="Arial" w:hAnsi="Arial" w:cs="Arial"/>
                <w:sz w:val="20"/>
                <w:szCs w:val="20"/>
                <w:lang w:val="ru-RU" w:eastAsia="en-PH"/>
              </w:rPr>
              <w:t>Низкий</w:t>
            </w:r>
          </w:p>
        </w:tc>
      </w:tr>
      <w:tr w:rsidR="00C21266" w:rsidRPr="002B3F36" w14:paraId="038194C9" w14:textId="77777777" w:rsidTr="000C4C3C">
        <w:trPr>
          <w:trHeight w:val="276"/>
        </w:trPr>
        <w:tc>
          <w:tcPr>
            <w:tcW w:w="731" w:type="dxa"/>
            <w:vMerge/>
            <w:vAlign w:val="center"/>
            <w:hideMark/>
          </w:tcPr>
          <w:p w14:paraId="415B69D7" w14:textId="77777777" w:rsidR="00C21266" w:rsidRPr="002B3F36" w:rsidRDefault="00C21266" w:rsidP="00C21266">
            <w:pPr>
              <w:rPr>
                <w:rFonts w:ascii="Arial" w:hAnsi="Arial" w:cs="Arial"/>
                <w:sz w:val="20"/>
                <w:szCs w:val="20"/>
                <w:lang w:val="en-PH" w:eastAsia="en-PH"/>
              </w:rPr>
            </w:pPr>
          </w:p>
        </w:tc>
        <w:tc>
          <w:tcPr>
            <w:tcW w:w="2729" w:type="dxa"/>
            <w:vAlign w:val="center"/>
            <w:hideMark/>
          </w:tcPr>
          <w:p w14:paraId="6AF825DC" w14:textId="7855B410"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Изъятие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земель</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переселение</w:t>
            </w:r>
            <w:proofErr w:type="spellEnd"/>
          </w:p>
        </w:tc>
        <w:tc>
          <w:tcPr>
            <w:tcW w:w="1403" w:type="dxa"/>
            <w:hideMark/>
          </w:tcPr>
          <w:p w14:paraId="4CD15112" w14:textId="4C34182D" w:rsidR="00C21266" w:rsidRPr="002B3F36" w:rsidRDefault="00C21266" w:rsidP="00C21266">
            <w:pPr>
              <w:jc w:val="center"/>
              <w:rPr>
                <w:rFonts w:ascii="Arial" w:hAnsi="Arial" w:cs="Arial"/>
                <w:sz w:val="20"/>
                <w:szCs w:val="20"/>
                <w:lang w:val="en-PH" w:eastAsia="en-PH"/>
              </w:rPr>
            </w:pPr>
            <w:r w:rsidRPr="00905FFF">
              <w:rPr>
                <w:rFonts w:ascii="Arial" w:hAnsi="Arial" w:cs="Arial"/>
                <w:sz w:val="20"/>
                <w:szCs w:val="20"/>
                <w:lang w:val="ru-RU" w:eastAsia="en-PH"/>
              </w:rPr>
              <w:t>Негативное</w:t>
            </w:r>
          </w:p>
        </w:tc>
        <w:tc>
          <w:tcPr>
            <w:tcW w:w="1790" w:type="dxa"/>
            <w:hideMark/>
          </w:tcPr>
          <w:p w14:paraId="15200BF7" w14:textId="0D339CED" w:rsidR="00C21266" w:rsidRPr="002B3F36" w:rsidRDefault="00C21266" w:rsidP="00C21266">
            <w:pPr>
              <w:jc w:val="center"/>
              <w:rPr>
                <w:rFonts w:ascii="Arial" w:hAnsi="Arial" w:cs="Arial"/>
                <w:sz w:val="20"/>
                <w:szCs w:val="20"/>
                <w:lang w:val="en-PH" w:eastAsia="en-PH"/>
              </w:rPr>
            </w:pPr>
            <w:r w:rsidRPr="00AF5E64">
              <w:rPr>
                <w:rFonts w:ascii="Arial" w:hAnsi="Arial" w:cs="Arial"/>
                <w:sz w:val="20"/>
                <w:szCs w:val="20"/>
                <w:lang w:val="ru-RU" w:eastAsia="en-PH"/>
              </w:rPr>
              <w:t>Вероятное</w:t>
            </w:r>
          </w:p>
        </w:tc>
        <w:tc>
          <w:tcPr>
            <w:tcW w:w="1411" w:type="dxa"/>
            <w:hideMark/>
          </w:tcPr>
          <w:p w14:paraId="0977AFD7" w14:textId="118FBCB0"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Низкое</w:t>
            </w:r>
          </w:p>
        </w:tc>
        <w:tc>
          <w:tcPr>
            <w:tcW w:w="1291" w:type="dxa"/>
            <w:hideMark/>
          </w:tcPr>
          <w:p w14:paraId="4FA18BEB" w14:textId="2F23636A" w:rsidR="00C21266" w:rsidRPr="002B3F36" w:rsidRDefault="00C21266" w:rsidP="00C21266">
            <w:pPr>
              <w:jc w:val="center"/>
              <w:rPr>
                <w:rFonts w:ascii="Arial" w:hAnsi="Arial" w:cs="Arial"/>
                <w:sz w:val="20"/>
                <w:szCs w:val="20"/>
                <w:lang w:val="en-PH" w:eastAsia="en-PH"/>
              </w:rPr>
            </w:pPr>
            <w:r w:rsidRPr="009830E4">
              <w:rPr>
                <w:rFonts w:ascii="Arial" w:hAnsi="Arial" w:cs="Arial"/>
                <w:sz w:val="20"/>
                <w:szCs w:val="20"/>
                <w:lang w:val="ru-RU" w:eastAsia="en-PH"/>
              </w:rPr>
              <w:t>Низкий</w:t>
            </w:r>
          </w:p>
        </w:tc>
      </w:tr>
      <w:tr w:rsidR="00C21266" w:rsidRPr="002B3F36" w14:paraId="42CDE025" w14:textId="77777777" w:rsidTr="000C4C3C">
        <w:trPr>
          <w:trHeight w:val="276"/>
        </w:trPr>
        <w:tc>
          <w:tcPr>
            <w:tcW w:w="731" w:type="dxa"/>
            <w:vMerge w:val="restart"/>
            <w:hideMark/>
          </w:tcPr>
          <w:p w14:paraId="1D359167" w14:textId="77777777" w:rsidR="00C21266" w:rsidRPr="002B3F36" w:rsidRDefault="00C21266" w:rsidP="00C21266">
            <w:pPr>
              <w:jc w:val="center"/>
              <w:rPr>
                <w:rFonts w:ascii="Arial" w:hAnsi="Arial" w:cs="Arial"/>
                <w:sz w:val="20"/>
                <w:szCs w:val="20"/>
                <w:lang w:val="en-PH" w:eastAsia="en-PH"/>
              </w:rPr>
            </w:pPr>
            <w:r w:rsidRPr="002B3F36">
              <w:rPr>
                <w:rFonts w:ascii="Arial" w:hAnsi="Arial" w:cs="Arial"/>
                <w:sz w:val="20"/>
                <w:szCs w:val="20"/>
                <w:lang w:val="en-PH" w:eastAsia="en-PH"/>
              </w:rPr>
              <w:t>PS6</w:t>
            </w:r>
          </w:p>
        </w:tc>
        <w:tc>
          <w:tcPr>
            <w:tcW w:w="2729" w:type="dxa"/>
            <w:vAlign w:val="center"/>
            <w:hideMark/>
          </w:tcPr>
          <w:p w14:paraId="2B17E09B" w14:textId="455C942F"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Ограниченный</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доступ</w:t>
            </w:r>
            <w:proofErr w:type="spellEnd"/>
          </w:p>
        </w:tc>
        <w:tc>
          <w:tcPr>
            <w:tcW w:w="1403" w:type="dxa"/>
            <w:hideMark/>
          </w:tcPr>
          <w:p w14:paraId="4E105906" w14:textId="0DABA43E" w:rsidR="00C21266" w:rsidRPr="002B3F36" w:rsidRDefault="00C21266" w:rsidP="00C21266">
            <w:pPr>
              <w:jc w:val="center"/>
              <w:rPr>
                <w:rFonts w:ascii="Arial" w:hAnsi="Arial" w:cs="Arial"/>
                <w:sz w:val="20"/>
                <w:szCs w:val="20"/>
                <w:lang w:val="en-PH" w:eastAsia="en-PH"/>
              </w:rPr>
            </w:pPr>
            <w:r w:rsidRPr="00905FFF">
              <w:rPr>
                <w:rFonts w:ascii="Arial" w:hAnsi="Arial" w:cs="Arial"/>
                <w:sz w:val="20"/>
                <w:szCs w:val="20"/>
                <w:lang w:val="ru-RU" w:eastAsia="en-PH"/>
              </w:rPr>
              <w:t>Негативное</w:t>
            </w:r>
          </w:p>
        </w:tc>
        <w:tc>
          <w:tcPr>
            <w:tcW w:w="1790" w:type="dxa"/>
            <w:hideMark/>
          </w:tcPr>
          <w:p w14:paraId="6434164A" w14:textId="009643AA" w:rsidR="00C21266" w:rsidRPr="002B3F36" w:rsidRDefault="00C21266" w:rsidP="00C21266">
            <w:pPr>
              <w:jc w:val="center"/>
              <w:rPr>
                <w:rFonts w:ascii="Arial" w:hAnsi="Arial" w:cs="Arial"/>
                <w:sz w:val="20"/>
                <w:szCs w:val="20"/>
                <w:lang w:val="en-PH" w:eastAsia="en-PH"/>
              </w:rPr>
            </w:pPr>
            <w:r w:rsidRPr="00AF5E64">
              <w:rPr>
                <w:rFonts w:ascii="Arial" w:hAnsi="Arial" w:cs="Arial"/>
                <w:sz w:val="20"/>
                <w:szCs w:val="20"/>
                <w:lang w:val="ru-RU" w:eastAsia="en-PH"/>
              </w:rPr>
              <w:t>Вероятное</w:t>
            </w:r>
          </w:p>
        </w:tc>
        <w:tc>
          <w:tcPr>
            <w:tcW w:w="1411" w:type="dxa"/>
            <w:hideMark/>
          </w:tcPr>
          <w:p w14:paraId="3D48104A" w14:textId="098D59A4"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Умеренное</w:t>
            </w:r>
          </w:p>
        </w:tc>
        <w:tc>
          <w:tcPr>
            <w:tcW w:w="1291" w:type="dxa"/>
            <w:hideMark/>
          </w:tcPr>
          <w:p w14:paraId="10A5C6F2" w14:textId="101A860F" w:rsidR="00C21266" w:rsidRPr="002B3F36" w:rsidRDefault="00C21266" w:rsidP="00C21266">
            <w:pPr>
              <w:jc w:val="center"/>
              <w:rPr>
                <w:rFonts w:ascii="Arial" w:hAnsi="Arial" w:cs="Arial"/>
                <w:sz w:val="20"/>
                <w:szCs w:val="20"/>
                <w:lang w:val="en-PH" w:eastAsia="en-PH"/>
              </w:rPr>
            </w:pPr>
            <w:r w:rsidRPr="00785979">
              <w:rPr>
                <w:rFonts w:ascii="Arial" w:hAnsi="Arial" w:cs="Arial"/>
                <w:sz w:val="20"/>
                <w:szCs w:val="20"/>
                <w:lang w:val="ru-RU" w:eastAsia="en-PH"/>
              </w:rPr>
              <w:t>Умеренный</w:t>
            </w:r>
          </w:p>
        </w:tc>
      </w:tr>
      <w:tr w:rsidR="00C21266" w:rsidRPr="002B3F36" w14:paraId="14F8493C" w14:textId="77777777" w:rsidTr="000C4C3C">
        <w:trPr>
          <w:trHeight w:val="276"/>
        </w:trPr>
        <w:tc>
          <w:tcPr>
            <w:tcW w:w="731" w:type="dxa"/>
            <w:vMerge/>
            <w:vAlign w:val="center"/>
            <w:hideMark/>
          </w:tcPr>
          <w:p w14:paraId="6F1CC80D" w14:textId="77777777" w:rsidR="00C21266" w:rsidRPr="002B3F36" w:rsidRDefault="00C21266" w:rsidP="00C21266">
            <w:pPr>
              <w:rPr>
                <w:rFonts w:ascii="Arial" w:hAnsi="Arial" w:cs="Arial"/>
                <w:sz w:val="20"/>
                <w:szCs w:val="20"/>
                <w:lang w:val="en-PH" w:eastAsia="en-PH"/>
              </w:rPr>
            </w:pPr>
          </w:p>
        </w:tc>
        <w:tc>
          <w:tcPr>
            <w:tcW w:w="2729" w:type="dxa"/>
            <w:vAlign w:val="center"/>
            <w:hideMark/>
          </w:tcPr>
          <w:p w14:paraId="3E33880B" w14:textId="200ACC9F"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Флора</w:t>
            </w:r>
            <w:proofErr w:type="spellEnd"/>
          </w:p>
        </w:tc>
        <w:tc>
          <w:tcPr>
            <w:tcW w:w="1403" w:type="dxa"/>
            <w:hideMark/>
          </w:tcPr>
          <w:p w14:paraId="59F6E86F" w14:textId="037C53DC" w:rsidR="00C21266" w:rsidRPr="002B3F36" w:rsidRDefault="00C21266" w:rsidP="00C21266">
            <w:pPr>
              <w:jc w:val="center"/>
              <w:rPr>
                <w:rFonts w:ascii="Arial" w:hAnsi="Arial" w:cs="Arial"/>
                <w:sz w:val="20"/>
                <w:szCs w:val="20"/>
                <w:lang w:val="en-PH" w:eastAsia="en-PH"/>
              </w:rPr>
            </w:pPr>
            <w:r w:rsidRPr="00905FFF">
              <w:rPr>
                <w:rFonts w:ascii="Arial" w:hAnsi="Arial" w:cs="Arial"/>
                <w:sz w:val="20"/>
                <w:szCs w:val="20"/>
                <w:lang w:val="ru-RU" w:eastAsia="en-PH"/>
              </w:rPr>
              <w:t>Негативное</w:t>
            </w:r>
          </w:p>
        </w:tc>
        <w:tc>
          <w:tcPr>
            <w:tcW w:w="1790" w:type="dxa"/>
            <w:hideMark/>
          </w:tcPr>
          <w:p w14:paraId="703FCD60" w14:textId="033698F1" w:rsidR="00C21266" w:rsidRPr="002B3F36" w:rsidRDefault="00C21266" w:rsidP="00C21266">
            <w:pPr>
              <w:jc w:val="center"/>
              <w:rPr>
                <w:rFonts w:ascii="Arial" w:hAnsi="Arial" w:cs="Arial"/>
                <w:sz w:val="20"/>
                <w:szCs w:val="20"/>
                <w:lang w:val="en-PH" w:eastAsia="en-PH"/>
              </w:rPr>
            </w:pPr>
            <w:r w:rsidRPr="00AF5E64">
              <w:rPr>
                <w:rFonts w:ascii="Arial" w:hAnsi="Arial" w:cs="Arial"/>
                <w:sz w:val="20"/>
                <w:szCs w:val="20"/>
                <w:lang w:val="ru-RU" w:eastAsia="en-PH"/>
              </w:rPr>
              <w:t>Вероятное</w:t>
            </w:r>
          </w:p>
        </w:tc>
        <w:tc>
          <w:tcPr>
            <w:tcW w:w="1411" w:type="dxa"/>
            <w:hideMark/>
          </w:tcPr>
          <w:p w14:paraId="5AB6E105" w14:textId="649576C4" w:rsidR="00C21266" w:rsidRPr="002B3F36" w:rsidRDefault="00C21266" w:rsidP="00C21266">
            <w:pPr>
              <w:jc w:val="center"/>
              <w:rPr>
                <w:rFonts w:ascii="Arial" w:hAnsi="Arial" w:cs="Arial"/>
                <w:sz w:val="20"/>
                <w:szCs w:val="20"/>
                <w:lang w:val="en-PH" w:eastAsia="en-PH"/>
              </w:rPr>
            </w:pPr>
            <w:r w:rsidRPr="000D11DD">
              <w:rPr>
                <w:rFonts w:ascii="Arial" w:hAnsi="Arial" w:cs="Arial"/>
                <w:sz w:val="20"/>
                <w:szCs w:val="20"/>
                <w:lang w:val="ru-RU" w:eastAsia="en-PH"/>
              </w:rPr>
              <w:t>Умеренное</w:t>
            </w:r>
          </w:p>
        </w:tc>
        <w:tc>
          <w:tcPr>
            <w:tcW w:w="1291" w:type="dxa"/>
            <w:hideMark/>
          </w:tcPr>
          <w:p w14:paraId="34E3747A" w14:textId="5EC0CDF0" w:rsidR="00C21266" w:rsidRPr="002B3F36" w:rsidRDefault="00C21266" w:rsidP="00C21266">
            <w:pPr>
              <w:jc w:val="center"/>
              <w:rPr>
                <w:rFonts w:ascii="Arial" w:hAnsi="Arial" w:cs="Arial"/>
                <w:sz w:val="20"/>
                <w:szCs w:val="20"/>
                <w:lang w:val="en-PH" w:eastAsia="en-PH"/>
              </w:rPr>
            </w:pPr>
            <w:r w:rsidRPr="00785979">
              <w:rPr>
                <w:rFonts w:ascii="Arial" w:hAnsi="Arial" w:cs="Arial"/>
                <w:sz w:val="20"/>
                <w:szCs w:val="20"/>
                <w:lang w:val="ru-RU" w:eastAsia="en-PH"/>
              </w:rPr>
              <w:t>Умеренный</w:t>
            </w:r>
          </w:p>
        </w:tc>
      </w:tr>
      <w:tr w:rsidR="00C21266" w:rsidRPr="002B3F36" w14:paraId="5AF7479D" w14:textId="77777777" w:rsidTr="000C4C3C">
        <w:trPr>
          <w:trHeight w:val="276"/>
        </w:trPr>
        <w:tc>
          <w:tcPr>
            <w:tcW w:w="731" w:type="dxa"/>
            <w:vMerge/>
            <w:vAlign w:val="center"/>
            <w:hideMark/>
          </w:tcPr>
          <w:p w14:paraId="141E3F44" w14:textId="77777777" w:rsidR="00C21266" w:rsidRPr="002B3F36" w:rsidRDefault="00C21266" w:rsidP="00C21266">
            <w:pPr>
              <w:rPr>
                <w:rFonts w:ascii="Arial" w:hAnsi="Arial" w:cs="Arial"/>
                <w:sz w:val="20"/>
                <w:szCs w:val="20"/>
                <w:lang w:val="en-PH" w:eastAsia="en-PH"/>
              </w:rPr>
            </w:pPr>
          </w:p>
        </w:tc>
        <w:tc>
          <w:tcPr>
            <w:tcW w:w="2729" w:type="dxa"/>
            <w:vAlign w:val="center"/>
            <w:hideMark/>
          </w:tcPr>
          <w:p w14:paraId="676DDD95" w14:textId="3BEDA521"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Фауна</w:t>
            </w:r>
            <w:proofErr w:type="spellEnd"/>
          </w:p>
        </w:tc>
        <w:tc>
          <w:tcPr>
            <w:tcW w:w="1403" w:type="dxa"/>
            <w:hideMark/>
          </w:tcPr>
          <w:p w14:paraId="7CDA7AB6" w14:textId="7818D4AC" w:rsidR="00C21266" w:rsidRPr="002B3F36" w:rsidRDefault="00C21266" w:rsidP="00C21266">
            <w:pPr>
              <w:jc w:val="center"/>
              <w:rPr>
                <w:rFonts w:ascii="Arial" w:hAnsi="Arial" w:cs="Arial"/>
                <w:sz w:val="20"/>
                <w:szCs w:val="20"/>
                <w:lang w:val="en-PH" w:eastAsia="en-PH"/>
              </w:rPr>
            </w:pPr>
            <w:r w:rsidRPr="00E076FD">
              <w:rPr>
                <w:rFonts w:ascii="Arial" w:hAnsi="Arial" w:cs="Arial"/>
                <w:sz w:val="20"/>
                <w:szCs w:val="20"/>
                <w:lang w:val="ru-RU" w:eastAsia="en-PH"/>
              </w:rPr>
              <w:t>Негативное</w:t>
            </w:r>
          </w:p>
        </w:tc>
        <w:tc>
          <w:tcPr>
            <w:tcW w:w="1790" w:type="dxa"/>
            <w:hideMark/>
          </w:tcPr>
          <w:p w14:paraId="64A2934C" w14:textId="7795EB43"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Вероятное</w:t>
            </w:r>
          </w:p>
        </w:tc>
        <w:tc>
          <w:tcPr>
            <w:tcW w:w="1411" w:type="dxa"/>
            <w:hideMark/>
          </w:tcPr>
          <w:p w14:paraId="4BF9BC20" w14:textId="1A3BA832" w:rsidR="00C21266" w:rsidRPr="002B3F36" w:rsidRDefault="00C21266" w:rsidP="00C21266">
            <w:pPr>
              <w:jc w:val="center"/>
              <w:rPr>
                <w:rFonts w:ascii="Arial" w:hAnsi="Arial" w:cs="Arial"/>
                <w:sz w:val="20"/>
                <w:szCs w:val="20"/>
                <w:lang w:val="en-PH" w:eastAsia="en-PH"/>
              </w:rPr>
            </w:pPr>
            <w:r w:rsidRPr="000D11DD">
              <w:rPr>
                <w:rFonts w:ascii="Arial" w:hAnsi="Arial" w:cs="Arial"/>
                <w:sz w:val="20"/>
                <w:szCs w:val="20"/>
                <w:lang w:val="ru-RU" w:eastAsia="en-PH"/>
              </w:rPr>
              <w:t>Умеренное</w:t>
            </w:r>
          </w:p>
        </w:tc>
        <w:tc>
          <w:tcPr>
            <w:tcW w:w="1291" w:type="dxa"/>
            <w:hideMark/>
          </w:tcPr>
          <w:p w14:paraId="46B2F895" w14:textId="69FA06AE" w:rsidR="00C21266" w:rsidRPr="002B3F36" w:rsidRDefault="00C21266" w:rsidP="00C21266">
            <w:pPr>
              <w:jc w:val="center"/>
              <w:rPr>
                <w:rFonts w:ascii="Arial" w:hAnsi="Arial" w:cs="Arial"/>
                <w:sz w:val="20"/>
                <w:szCs w:val="20"/>
                <w:lang w:val="en-PH" w:eastAsia="en-PH"/>
              </w:rPr>
            </w:pPr>
            <w:r w:rsidRPr="00785979">
              <w:rPr>
                <w:rFonts w:ascii="Arial" w:hAnsi="Arial" w:cs="Arial"/>
                <w:sz w:val="20"/>
                <w:szCs w:val="20"/>
                <w:lang w:val="ru-RU" w:eastAsia="en-PH"/>
              </w:rPr>
              <w:t>Умеренный</w:t>
            </w:r>
          </w:p>
        </w:tc>
      </w:tr>
      <w:tr w:rsidR="00C21266" w:rsidRPr="002B3F36" w14:paraId="46294F22" w14:textId="77777777" w:rsidTr="000C4C3C">
        <w:trPr>
          <w:trHeight w:val="276"/>
        </w:trPr>
        <w:tc>
          <w:tcPr>
            <w:tcW w:w="731" w:type="dxa"/>
            <w:hideMark/>
          </w:tcPr>
          <w:p w14:paraId="5B8349EB" w14:textId="77777777" w:rsidR="00C21266" w:rsidRPr="002B3F36" w:rsidRDefault="00C21266" w:rsidP="00C21266">
            <w:pPr>
              <w:jc w:val="center"/>
              <w:rPr>
                <w:rFonts w:ascii="Arial" w:hAnsi="Arial" w:cs="Arial"/>
                <w:sz w:val="20"/>
                <w:szCs w:val="20"/>
                <w:lang w:val="en-PH" w:eastAsia="en-PH"/>
              </w:rPr>
            </w:pPr>
            <w:r w:rsidRPr="002B3F36">
              <w:rPr>
                <w:rFonts w:ascii="Arial" w:hAnsi="Arial" w:cs="Arial"/>
                <w:sz w:val="20"/>
                <w:szCs w:val="20"/>
                <w:lang w:val="en-PH" w:eastAsia="en-PH"/>
              </w:rPr>
              <w:t>PS8</w:t>
            </w:r>
          </w:p>
        </w:tc>
        <w:tc>
          <w:tcPr>
            <w:tcW w:w="2729" w:type="dxa"/>
            <w:vAlign w:val="center"/>
            <w:hideMark/>
          </w:tcPr>
          <w:p w14:paraId="56B7AE30" w14:textId="303B420B" w:rsidR="00C21266" w:rsidRPr="002B3F36" w:rsidRDefault="00C21266" w:rsidP="00C21266">
            <w:pPr>
              <w:rPr>
                <w:rFonts w:ascii="Arial" w:hAnsi="Arial" w:cs="Arial"/>
                <w:sz w:val="20"/>
                <w:szCs w:val="20"/>
                <w:lang w:val="en-PH" w:eastAsia="en-PH"/>
              </w:rPr>
            </w:pPr>
            <w:proofErr w:type="spellStart"/>
            <w:r w:rsidRPr="005756EA">
              <w:rPr>
                <w:rFonts w:ascii="Arial" w:hAnsi="Arial" w:cs="Arial"/>
                <w:sz w:val="20"/>
                <w:szCs w:val="20"/>
                <w:lang w:val="en-PH" w:eastAsia="en-PH"/>
              </w:rPr>
              <w:t>Охраняемые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территории</w:t>
            </w:r>
            <w:proofErr w:type="spellEnd"/>
            <w:r w:rsidRPr="005756EA">
              <w:rPr>
                <w:rFonts w:ascii="Arial" w:hAnsi="Arial" w:cs="Arial"/>
                <w:sz w:val="20"/>
                <w:szCs w:val="20"/>
                <w:lang w:val="en-PH" w:eastAsia="en-PH"/>
              </w:rPr>
              <w:t xml:space="preserve"> и </w:t>
            </w:r>
            <w:proofErr w:type="spellStart"/>
            <w:r w:rsidRPr="005756EA">
              <w:rPr>
                <w:rFonts w:ascii="Arial" w:hAnsi="Arial" w:cs="Arial"/>
                <w:sz w:val="20"/>
                <w:szCs w:val="20"/>
                <w:lang w:val="en-PH" w:eastAsia="en-PH"/>
              </w:rPr>
              <w:t>биоразнообразие</w:t>
            </w:r>
            <w:proofErr w:type="spellEnd"/>
          </w:p>
        </w:tc>
        <w:tc>
          <w:tcPr>
            <w:tcW w:w="1403" w:type="dxa"/>
            <w:hideMark/>
          </w:tcPr>
          <w:p w14:paraId="5FA23DE7" w14:textId="03678D59" w:rsidR="00C21266" w:rsidRPr="002B3F36" w:rsidRDefault="00C21266" w:rsidP="00C21266">
            <w:pPr>
              <w:jc w:val="center"/>
              <w:rPr>
                <w:rFonts w:ascii="Arial" w:hAnsi="Arial" w:cs="Arial"/>
                <w:sz w:val="20"/>
                <w:szCs w:val="20"/>
                <w:lang w:val="en-PH" w:eastAsia="en-PH"/>
              </w:rPr>
            </w:pPr>
            <w:r w:rsidRPr="00E076FD">
              <w:rPr>
                <w:rFonts w:ascii="Arial" w:hAnsi="Arial" w:cs="Arial"/>
                <w:sz w:val="20"/>
                <w:szCs w:val="20"/>
                <w:lang w:val="ru-RU" w:eastAsia="en-PH"/>
              </w:rPr>
              <w:t>Негативное</w:t>
            </w:r>
          </w:p>
        </w:tc>
        <w:tc>
          <w:tcPr>
            <w:tcW w:w="1790" w:type="dxa"/>
            <w:hideMark/>
          </w:tcPr>
          <w:p w14:paraId="6E2DB848" w14:textId="0DE9944E"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Маловероятно</w:t>
            </w:r>
          </w:p>
        </w:tc>
        <w:tc>
          <w:tcPr>
            <w:tcW w:w="1411" w:type="dxa"/>
            <w:hideMark/>
          </w:tcPr>
          <w:p w14:paraId="6B039B8A" w14:textId="7DE55742"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Неощутимое</w:t>
            </w:r>
          </w:p>
        </w:tc>
        <w:tc>
          <w:tcPr>
            <w:tcW w:w="1291" w:type="dxa"/>
            <w:hideMark/>
          </w:tcPr>
          <w:p w14:paraId="0472E0DE" w14:textId="34082068" w:rsidR="00C21266" w:rsidRPr="002B3F36" w:rsidRDefault="00C21266" w:rsidP="00C21266">
            <w:pPr>
              <w:jc w:val="center"/>
              <w:rPr>
                <w:rFonts w:ascii="Arial" w:hAnsi="Arial" w:cs="Arial"/>
                <w:sz w:val="20"/>
                <w:szCs w:val="20"/>
                <w:lang w:val="en-PH" w:eastAsia="en-PH"/>
              </w:rPr>
            </w:pPr>
            <w:r>
              <w:rPr>
                <w:rFonts w:ascii="Arial" w:hAnsi="Arial" w:cs="Arial"/>
                <w:sz w:val="20"/>
                <w:szCs w:val="20"/>
                <w:lang w:val="ru-RU" w:eastAsia="en-PH"/>
              </w:rPr>
              <w:t>Низкий</w:t>
            </w:r>
          </w:p>
        </w:tc>
      </w:tr>
    </w:tbl>
    <w:p w14:paraId="39CDA4D1" w14:textId="77777777" w:rsidR="002A5BC3" w:rsidRPr="002B3F36" w:rsidRDefault="002A5BC3" w:rsidP="002A5BC3">
      <w:pPr>
        <w:pStyle w:val="ReportBodyPar"/>
      </w:pPr>
    </w:p>
    <w:p w14:paraId="277D6050" w14:textId="77777777" w:rsidR="002A5BC3" w:rsidRPr="0038598C" w:rsidRDefault="002A5BC3" w:rsidP="00EA5DB3">
      <w:pPr>
        <w:jc w:val="both"/>
        <w:rPr>
          <w:rFonts w:ascii="Arial" w:hAnsi="Arial" w:cs="Arial"/>
          <w:lang w:val="ru-RU"/>
        </w:rPr>
      </w:pPr>
    </w:p>
    <w:p w14:paraId="360C904B" w14:textId="0BCB521C" w:rsidR="00EA5DB3" w:rsidRPr="009C0764" w:rsidRDefault="00EA5DB3" w:rsidP="00EA5DB3">
      <w:pPr>
        <w:ind w:left="720"/>
        <w:jc w:val="both"/>
        <w:rPr>
          <w:rFonts w:ascii="Arial" w:hAnsi="Arial" w:cs="Arial"/>
          <w:b/>
          <w:bCs/>
          <w:sz w:val="24"/>
          <w:szCs w:val="24"/>
          <w:lang w:val="ru-RU"/>
        </w:rPr>
      </w:pPr>
      <w:r w:rsidRPr="009C0764">
        <w:rPr>
          <w:rFonts w:ascii="Arial" w:hAnsi="Arial" w:cs="Arial"/>
          <w:b/>
          <w:bCs/>
          <w:sz w:val="24"/>
          <w:szCs w:val="24"/>
          <w:lang w:val="ru-RU"/>
        </w:rPr>
        <w:t xml:space="preserve">8.4 Потенциальные воздействия и риски </w:t>
      </w:r>
      <w:r w:rsidR="009C0764" w:rsidRPr="009C0764">
        <w:rPr>
          <w:rFonts w:ascii="Arial" w:hAnsi="Arial" w:cs="Arial"/>
          <w:b/>
          <w:bCs/>
          <w:sz w:val="24"/>
          <w:szCs w:val="24"/>
          <w:lang w:val="ru-RU"/>
        </w:rPr>
        <w:t xml:space="preserve">на этапе </w:t>
      </w:r>
      <w:r w:rsidRPr="009C0764">
        <w:rPr>
          <w:rFonts w:ascii="Arial" w:hAnsi="Arial" w:cs="Arial"/>
          <w:b/>
          <w:bCs/>
          <w:sz w:val="24"/>
          <w:szCs w:val="24"/>
          <w:lang w:val="ru-RU"/>
        </w:rPr>
        <w:t>эксплуатации</w:t>
      </w:r>
    </w:p>
    <w:p w14:paraId="1B086D62" w14:textId="77777777" w:rsidR="00EA5DB3" w:rsidRPr="009C0764" w:rsidRDefault="00EA5DB3" w:rsidP="009C0764">
      <w:pPr>
        <w:spacing w:before="120"/>
        <w:ind w:left="720"/>
        <w:jc w:val="both"/>
        <w:rPr>
          <w:rFonts w:ascii="Arial" w:hAnsi="Arial" w:cs="Arial"/>
          <w:b/>
          <w:bCs/>
          <w:sz w:val="24"/>
          <w:szCs w:val="24"/>
          <w:lang w:val="ru-RU"/>
        </w:rPr>
      </w:pPr>
    </w:p>
    <w:p w14:paraId="2D58FDCD" w14:textId="77777777" w:rsidR="00EA5DB3" w:rsidRPr="009C0764" w:rsidRDefault="00EA5DB3" w:rsidP="009C0764">
      <w:pPr>
        <w:spacing w:before="120"/>
        <w:jc w:val="both"/>
        <w:rPr>
          <w:rFonts w:ascii="Arial" w:hAnsi="Arial" w:cs="Arial"/>
          <w:sz w:val="24"/>
          <w:szCs w:val="24"/>
          <w:lang w:val="ru-RU"/>
        </w:rPr>
      </w:pPr>
      <w:r w:rsidRPr="009C0764">
        <w:rPr>
          <w:rFonts w:ascii="Arial" w:hAnsi="Arial" w:cs="Arial"/>
          <w:sz w:val="24"/>
          <w:szCs w:val="24"/>
          <w:lang w:val="ru-RU"/>
        </w:rPr>
        <w:t>Во время эксплуатации возможны воздействия от движения поездов, обслуживания объектов и вспомогательных работ: выбросы, шум, вибрации, образование отходов, эрозия почвы, загрязнение воды, беспокойство для биоразнообразия и местных сообществ. Социальные риски включают охрану труда, безопасность движения и ограниченный доступ; положительные эффекты — рабочие места и улучшение транспортной доступности.</w:t>
      </w:r>
    </w:p>
    <w:p w14:paraId="4A0D79F6" w14:textId="6B1977A7" w:rsidR="00EA5DB3" w:rsidRPr="009C0764" w:rsidRDefault="00EA5DB3" w:rsidP="009C0764">
      <w:pPr>
        <w:spacing w:before="120"/>
        <w:jc w:val="both"/>
        <w:rPr>
          <w:rFonts w:ascii="Arial" w:hAnsi="Arial" w:cs="Arial"/>
          <w:sz w:val="24"/>
          <w:szCs w:val="24"/>
          <w:lang w:val="ru-RU"/>
        </w:rPr>
      </w:pPr>
      <w:r w:rsidRPr="009C0764">
        <w:rPr>
          <w:rFonts w:ascii="Arial" w:hAnsi="Arial" w:cs="Arial"/>
          <w:sz w:val="24"/>
          <w:szCs w:val="24"/>
          <w:lang w:val="ru-RU"/>
        </w:rPr>
        <w:t xml:space="preserve">Для управления рисками проект применяет </w:t>
      </w:r>
      <w:r w:rsidR="00C21266" w:rsidRPr="009C0764">
        <w:rPr>
          <w:rFonts w:ascii="Arial" w:hAnsi="Arial" w:cs="Arial"/>
          <w:sz w:val="24"/>
          <w:szCs w:val="24"/>
        </w:rPr>
        <w:t>WB</w:t>
      </w:r>
      <w:r w:rsidRPr="009C0764">
        <w:rPr>
          <w:rFonts w:ascii="Arial" w:hAnsi="Arial" w:cs="Arial"/>
          <w:sz w:val="24"/>
          <w:szCs w:val="24"/>
          <w:lang w:val="ru-RU"/>
        </w:rPr>
        <w:t xml:space="preserve"> </w:t>
      </w:r>
      <w:r w:rsidRPr="009C0764">
        <w:rPr>
          <w:rFonts w:ascii="Arial" w:hAnsi="Arial" w:cs="Arial"/>
          <w:sz w:val="24"/>
          <w:szCs w:val="24"/>
        </w:rPr>
        <w:t>PS</w:t>
      </w:r>
      <w:r w:rsidRPr="009C0764">
        <w:rPr>
          <w:rFonts w:ascii="Arial" w:hAnsi="Arial" w:cs="Arial"/>
          <w:sz w:val="24"/>
          <w:szCs w:val="24"/>
          <w:lang w:val="ru-RU"/>
        </w:rPr>
        <w:t>1–</w:t>
      </w:r>
      <w:r w:rsidRPr="009C0764">
        <w:rPr>
          <w:rFonts w:ascii="Arial" w:hAnsi="Arial" w:cs="Arial"/>
          <w:sz w:val="24"/>
          <w:szCs w:val="24"/>
        </w:rPr>
        <w:t>PS</w:t>
      </w:r>
      <w:r w:rsidRPr="009C0764">
        <w:rPr>
          <w:rFonts w:ascii="Arial" w:hAnsi="Arial" w:cs="Arial"/>
          <w:sz w:val="24"/>
          <w:szCs w:val="24"/>
          <w:lang w:val="ru-RU"/>
        </w:rPr>
        <w:t xml:space="preserve">8, Руководство </w:t>
      </w:r>
      <w:r w:rsidRPr="009C0764">
        <w:rPr>
          <w:rFonts w:ascii="Arial" w:hAnsi="Arial" w:cs="Arial"/>
          <w:sz w:val="24"/>
          <w:szCs w:val="24"/>
        </w:rPr>
        <w:t>WBG</w:t>
      </w:r>
      <w:r w:rsidRPr="009C0764">
        <w:rPr>
          <w:rFonts w:ascii="Arial" w:hAnsi="Arial" w:cs="Arial"/>
          <w:sz w:val="24"/>
          <w:szCs w:val="24"/>
          <w:lang w:val="ru-RU"/>
        </w:rPr>
        <w:t xml:space="preserve"> по охране окружающей среды и здоровья (2007) и национальное законодательство через ЭСМП. Меры фокусируются на предотвращении загрязнения, управлении отходами, контроле шума и движения, защите дикой природы и охране труда, обеспечивая соблюдение и минимизацию остаточных воздействий.</w:t>
      </w:r>
    </w:p>
    <w:p w14:paraId="22005A6D" w14:textId="77777777" w:rsidR="000625C3" w:rsidRPr="009C0764" w:rsidRDefault="00EA5DB3" w:rsidP="009C0764">
      <w:pPr>
        <w:spacing w:before="120"/>
        <w:rPr>
          <w:rFonts w:ascii="Arial" w:hAnsi="Arial" w:cs="Arial"/>
          <w:b/>
          <w:bCs/>
          <w:sz w:val="24"/>
          <w:szCs w:val="24"/>
          <w:lang w:val="ru-RU"/>
        </w:rPr>
      </w:pPr>
      <w:r w:rsidRPr="009C0764">
        <w:rPr>
          <w:rFonts w:ascii="Arial" w:hAnsi="Arial" w:cs="Arial"/>
          <w:b/>
          <w:bCs/>
          <w:sz w:val="24"/>
          <w:szCs w:val="24"/>
          <w:lang w:val="ru-RU"/>
        </w:rPr>
        <w:t>Происхождение воздействия</w:t>
      </w:r>
    </w:p>
    <w:p w14:paraId="3E30FCA8" w14:textId="5B77E7B1" w:rsidR="00EA5DB3" w:rsidRPr="009C0764" w:rsidRDefault="00EA5DB3" w:rsidP="009C0764">
      <w:pPr>
        <w:spacing w:before="120"/>
        <w:rPr>
          <w:rFonts w:ascii="Arial" w:hAnsi="Arial" w:cs="Arial"/>
          <w:sz w:val="24"/>
          <w:szCs w:val="24"/>
          <w:lang w:val="ru-RU"/>
        </w:rPr>
      </w:pPr>
      <w:r w:rsidRPr="009C0764">
        <w:rPr>
          <w:rFonts w:ascii="Arial" w:hAnsi="Arial" w:cs="Arial"/>
          <w:sz w:val="24"/>
          <w:szCs w:val="24"/>
          <w:lang w:val="ru-RU"/>
        </w:rPr>
        <w:t>В период эксплуатации воздействия и риски возникают главным образом от:</w:t>
      </w:r>
    </w:p>
    <w:p w14:paraId="78598083" w14:textId="77777777" w:rsidR="00EA5DB3" w:rsidRPr="009C0764" w:rsidRDefault="00EA5DB3" w:rsidP="009C0764">
      <w:pPr>
        <w:widowControl/>
        <w:numPr>
          <w:ilvl w:val="0"/>
          <w:numId w:val="420"/>
        </w:numPr>
        <w:autoSpaceDE/>
        <w:autoSpaceDN/>
        <w:spacing w:before="120"/>
        <w:jc w:val="both"/>
        <w:rPr>
          <w:rFonts w:ascii="Arial" w:hAnsi="Arial" w:cs="Arial"/>
          <w:sz w:val="24"/>
          <w:szCs w:val="24"/>
          <w:lang w:val="ru-RU"/>
        </w:rPr>
      </w:pPr>
      <w:r w:rsidRPr="009C0764">
        <w:rPr>
          <w:rFonts w:ascii="Arial" w:hAnsi="Arial" w:cs="Arial"/>
          <w:sz w:val="24"/>
          <w:szCs w:val="24"/>
          <w:lang w:val="ru-RU"/>
        </w:rPr>
        <w:t>Движения поездов — выбросы локомотивов, шум, вибрации, риск столкновения с животными.</w:t>
      </w:r>
    </w:p>
    <w:p w14:paraId="1CA41D60" w14:textId="77777777" w:rsidR="00EA5DB3" w:rsidRPr="009C0764" w:rsidRDefault="00EA5DB3" w:rsidP="009C0764">
      <w:pPr>
        <w:widowControl/>
        <w:numPr>
          <w:ilvl w:val="0"/>
          <w:numId w:val="420"/>
        </w:numPr>
        <w:autoSpaceDE/>
        <w:autoSpaceDN/>
        <w:spacing w:before="120"/>
        <w:jc w:val="both"/>
        <w:rPr>
          <w:rFonts w:ascii="Arial" w:hAnsi="Arial" w:cs="Arial"/>
          <w:sz w:val="24"/>
          <w:szCs w:val="24"/>
          <w:lang w:val="ru-RU"/>
        </w:rPr>
      </w:pPr>
      <w:r w:rsidRPr="009C0764">
        <w:rPr>
          <w:rFonts w:ascii="Arial" w:hAnsi="Arial" w:cs="Arial"/>
          <w:sz w:val="24"/>
          <w:szCs w:val="24"/>
          <w:lang w:val="ru-RU"/>
        </w:rPr>
        <w:t>Обслуживания путей, сооружений и систем — использование техники, обращение с опасными материалами, образование отходов.</w:t>
      </w:r>
    </w:p>
    <w:p w14:paraId="5F07A20C" w14:textId="77777777" w:rsidR="00EA5DB3" w:rsidRPr="009C0764" w:rsidRDefault="00EA5DB3" w:rsidP="009C0764">
      <w:pPr>
        <w:widowControl/>
        <w:numPr>
          <w:ilvl w:val="0"/>
          <w:numId w:val="420"/>
        </w:numPr>
        <w:autoSpaceDE/>
        <w:autoSpaceDN/>
        <w:spacing w:before="120"/>
        <w:jc w:val="both"/>
        <w:rPr>
          <w:rFonts w:ascii="Arial" w:hAnsi="Arial" w:cs="Arial"/>
          <w:sz w:val="24"/>
          <w:szCs w:val="24"/>
          <w:lang w:val="ru-RU"/>
        </w:rPr>
      </w:pPr>
      <w:r w:rsidRPr="009C0764">
        <w:rPr>
          <w:rFonts w:ascii="Arial" w:hAnsi="Arial" w:cs="Arial"/>
          <w:sz w:val="24"/>
          <w:szCs w:val="24"/>
          <w:lang w:val="ru-RU"/>
        </w:rPr>
        <w:t>Вспомогательных операций — работы на депо, путевых ответвлениях, электроснабжении/сигнализации, железнодорожных переездах, содержание ограждений и переходов для животных.</w:t>
      </w:r>
    </w:p>
    <w:p w14:paraId="42E08CB6" w14:textId="77777777" w:rsidR="00EA5DB3" w:rsidRPr="009C0764" w:rsidRDefault="00EA5DB3" w:rsidP="009C0764">
      <w:pPr>
        <w:spacing w:before="120"/>
        <w:jc w:val="both"/>
        <w:rPr>
          <w:rFonts w:ascii="Arial" w:hAnsi="Arial" w:cs="Arial"/>
          <w:sz w:val="24"/>
          <w:szCs w:val="24"/>
          <w:lang w:val="ru-RU"/>
        </w:rPr>
      </w:pPr>
      <w:r w:rsidRPr="009C0764">
        <w:rPr>
          <w:rFonts w:ascii="Arial" w:hAnsi="Arial" w:cs="Arial"/>
          <w:sz w:val="24"/>
          <w:szCs w:val="24"/>
          <w:lang w:val="ru-RU"/>
        </w:rPr>
        <w:t>С учётом опыта консультантов и аналогичных проектов оценены ожидаемые экологические и социальные воздействия и риски в период эксплуатации, применены эмпирические данные, экспертная оценка и методики прогнозирования воздействия.</w:t>
      </w:r>
    </w:p>
    <w:p w14:paraId="09AE98FA" w14:textId="77777777" w:rsidR="00EA5DB3" w:rsidRPr="009C0764" w:rsidRDefault="00EA5DB3" w:rsidP="009C0764">
      <w:pPr>
        <w:spacing w:before="120"/>
        <w:jc w:val="both"/>
        <w:rPr>
          <w:rFonts w:ascii="Arial" w:hAnsi="Arial" w:cs="Arial"/>
          <w:b/>
          <w:bCs/>
          <w:sz w:val="24"/>
          <w:szCs w:val="24"/>
          <w:lang w:val="ru-RU"/>
        </w:rPr>
      </w:pPr>
    </w:p>
    <w:p w14:paraId="1979B160" w14:textId="77777777" w:rsidR="009C0764" w:rsidRPr="009C0764" w:rsidRDefault="009C0764" w:rsidP="009C0764">
      <w:pPr>
        <w:spacing w:before="120"/>
        <w:jc w:val="both"/>
        <w:rPr>
          <w:rFonts w:ascii="Arial" w:hAnsi="Arial" w:cs="Arial"/>
          <w:b/>
          <w:bCs/>
          <w:sz w:val="24"/>
          <w:szCs w:val="24"/>
          <w:lang w:val="ru-RU"/>
        </w:rPr>
      </w:pPr>
    </w:p>
    <w:p w14:paraId="0A2F58C9" w14:textId="77777777" w:rsidR="00EA5DB3" w:rsidRPr="0038598C" w:rsidRDefault="00EA5DB3" w:rsidP="00EA5DB3">
      <w:pPr>
        <w:jc w:val="center"/>
        <w:rPr>
          <w:rFonts w:ascii="Arial" w:hAnsi="Arial" w:cs="Arial"/>
          <w:b/>
          <w:bCs/>
          <w:lang w:val="ru-RU"/>
        </w:rPr>
      </w:pPr>
      <w:r w:rsidRPr="0038598C">
        <w:rPr>
          <w:rFonts w:ascii="Arial" w:hAnsi="Arial" w:cs="Arial"/>
          <w:b/>
          <w:bCs/>
          <w:lang w:val="ru-RU"/>
        </w:rPr>
        <w:t>Таблица 39:</w:t>
      </w:r>
      <w:r w:rsidRPr="000A5FCB">
        <w:rPr>
          <w:rFonts w:ascii="Arial" w:hAnsi="Arial" w:cs="Arial"/>
          <w:b/>
          <w:bCs/>
        </w:rPr>
        <w:t> </w:t>
      </w:r>
      <w:r w:rsidRPr="0038598C">
        <w:rPr>
          <w:rFonts w:ascii="Arial" w:hAnsi="Arial" w:cs="Arial"/>
          <w:b/>
          <w:bCs/>
          <w:lang w:val="ru-RU"/>
        </w:rPr>
        <w:t>Оценка воздействий и рисков во время эксплуатации</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
        <w:gridCol w:w="2024"/>
        <w:gridCol w:w="1810"/>
        <w:gridCol w:w="1691"/>
        <w:gridCol w:w="1856"/>
        <w:gridCol w:w="1369"/>
      </w:tblGrid>
      <w:tr w:rsidR="00EA5DB3" w:rsidRPr="005756EA" w14:paraId="55F4A280"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6DBFB4" w14:textId="77777777" w:rsidR="00EA5DB3" w:rsidRPr="005756EA" w:rsidRDefault="00EA5DB3" w:rsidP="00AE6339">
            <w:pPr>
              <w:jc w:val="center"/>
              <w:rPr>
                <w:rFonts w:ascii="Arial" w:hAnsi="Arial" w:cs="Arial"/>
                <w:b/>
                <w:bCs/>
                <w:sz w:val="20"/>
                <w:szCs w:val="20"/>
                <w:lang w:val="en-PH" w:eastAsia="en-PH"/>
              </w:rPr>
            </w:pPr>
            <w:r w:rsidRPr="005756EA">
              <w:rPr>
                <w:rFonts w:ascii="Arial" w:hAnsi="Arial" w:cs="Arial"/>
                <w:b/>
                <w:bCs/>
                <w:sz w:val="20"/>
                <w:szCs w:val="20"/>
                <w:lang w:val="en-PH" w:eastAsia="en-PH"/>
              </w:rPr>
              <w:lastRenderedPageBreak/>
              <w:t>PS</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604E6E" w14:textId="77777777" w:rsidR="00EA5DB3" w:rsidRPr="005756EA" w:rsidRDefault="00EA5DB3" w:rsidP="00AE6339">
            <w:pPr>
              <w:jc w:val="center"/>
              <w:rPr>
                <w:rFonts w:ascii="Arial" w:hAnsi="Arial" w:cs="Arial"/>
                <w:b/>
                <w:bCs/>
                <w:sz w:val="20"/>
                <w:szCs w:val="20"/>
                <w:lang w:val="en-PH" w:eastAsia="en-PH"/>
              </w:rPr>
            </w:pPr>
            <w:proofErr w:type="spellStart"/>
            <w:r w:rsidRPr="005756EA">
              <w:rPr>
                <w:rFonts w:ascii="Arial" w:hAnsi="Arial" w:cs="Arial"/>
                <w:b/>
                <w:bCs/>
                <w:sz w:val="20"/>
                <w:szCs w:val="20"/>
                <w:lang w:val="en-PH" w:eastAsia="en-PH"/>
              </w:rPr>
              <w:t>Проблемы</w:t>
            </w:r>
            <w:proofErr w:type="spellEnd"/>
            <w:r w:rsidRPr="005756EA">
              <w:rPr>
                <w:rFonts w:ascii="Arial" w:hAnsi="Arial" w:cs="Arial"/>
                <w:b/>
                <w:bCs/>
                <w:sz w:val="20"/>
                <w:szCs w:val="20"/>
                <w:lang w:val="en-PH" w:eastAsia="en-PH"/>
              </w:rPr>
              <w:t xml:space="preserve"> / </w:t>
            </w:r>
            <w:proofErr w:type="spellStart"/>
            <w:r w:rsidRPr="005756EA">
              <w:rPr>
                <w:rFonts w:ascii="Arial" w:hAnsi="Arial" w:cs="Arial"/>
                <w:b/>
                <w:bCs/>
                <w:sz w:val="20"/>
                <w:szCs w:val="20"/>
                <w:lang w:val="en-PH" w:eastAsia="en-PH"/>
              </w:rPr>
              <w:t>Влияния</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ADBD54" w14:textId="77777777" w:rsidR="00EA5DB3" w:rsidRPr="005756EA" w:rsidRDefault="00EA5DB3" w:rsidP="00AE6339">
            <w:pPr>
              <w:jc w:val="center"/>
              <w:rPr>
                <w:rFonts w:ascii="Arial" w:hAnsi="Arial" w:cs="Arial"/>
                <w:b/>
                <w:bCs/>
                <w:sz w:val="20"/>
                <w:szCs w:val="20"/>
                <w:lang w:val="en-PH" w:eastAsia="en-PH"/>
              </w:rPr>
            </w:pPr>
            <w:proofErr w:type="spellStart"/>
            <w:r w:rsidRPr="005756EA">
              <w:rPr>
                <w:rFonts w:ascii="Arial" w:hAnsi="Arial" w:cs="Arial"/>
                <w:b/>
                <w:bCs/>
                <w:sz w:val="20"/>
                <w:szCs w:val="20"/>
                <w:lang w:val="en-PH" w:eastAsia="en-PH"/>
              </w:rPr>
              <w:t>Характер</w:t>
            </w:r>
            <w:proofErr w:type="spellEnd"/>
            <w:r w:rsidRPr="005756EA">
              <w:rPr>
                <w:rFonts w:ascii="Arial" w:hAnsi="Arial" w:cs="Arial"/>
                <w:b/>
                <w:bCs/>
                <w:sz w:val="20"/>
                <w:szCs w:val="20"/>
                <w:lang w:val="en-PH" w:eastAsia="en-PH"/>
              </w:rPr>
              <w:t xml:space="preserve"> </w:t>
            </w:r>
            <w:proofErr w:type="spellStart"/>
            <w:r w:rsidRPr="005756EA">
              <w:rPr>
                <w:rFonts w:ascii="Arial" w:hAnsi="Arial" w:cs="Arial"/>
                <w:b/>
                <w:bCs/>
                <w:sz w:val="20"/>
                <w:szCs w:val="20"/>
                <w:lang w:val="en-PH" w:eastAsia="en-PH"/>
              </w:rPr>
              <w:t>влияния</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454AF5" w14:textId="77777777" w:rsidR="00EA5DB3" w:rsidRPr="005756EA" w:rsidRDefault="00EA5DB3" w:rsidP="00AE6339">
            <w:pPr>
              <w:jc w:val="center"/>
              <w:rPr>
                <w:rFonts w:ascii="Arial" w:hAnsi="Arial" w:cs="Arial"/>
                <w:b/>
                <w:bCs/>
                <w:sz w:val="20"/>
                <w:szCs w:val="20"/>
                <w:lang w:val="en-PH" w:eastAsia="en-PH"/>
              </w:rPr>
            </w:pPr>
            <w:proofErr w:type="spellStart"/>
            <w:r w:rsidRPr="005756EA">
              <w:rPr>
                <w:rFonts w:ascii="Arial" w:hAnsi="Arial" w:cs="Arial"/>
                <w:b/>
                <w:bCs/>
                <w:sz w:val="20"/>
                <w:szCs w:val="20"/>
                <w:lang w:val="en-PH" w:eastAsia="en-PH"/>
              </w:rPr>
              <w:t>Вероятность</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597431" w14:textId="77777777" w:rsidR="00EA5DB3" w:rsidRPr="005756EA" w:rsidRDefault="00EA5DB3" w:rsidP="00AE6339">
            <w:pPr>
              <w:jc w:val="center"/>
              <w:rPr>
                <w:rFonts w:ascii="Arial" w:hAnsi="Arial" w:cs="Arial"/>
                <w:b/>
                <w:bCs/>
                <w:sz w:val="20"/>
                <w:szCs w:val="20"/>
                <w:lang w:val="en-PH" w:eastAsia="en-PH"/>
              </w:rPr>
            </w:pPr>
            <w:proofErr w:type="spellStart"/>
            <w:r w:rsidRPr="005756EA">
              <w:rPr>
                <w:rFonts w:ascii="Arial" w:hAnsi="Arial" w:cs="Arial"/>
                <w:b/>
                <w:bCs/>
                <w:sz w:val="20"/>
                <w:szCs w:val="20"/>
                <w:lang w:val="en-PH" w:eastAsia="en-PH"/>
              </w:rPr>
              <w:t>Влияние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CB57D0" w14:textId="77777777" w:rsidR="00EA5DB3" w:rsidRPr="005756EA" w:rsidRDefault="00EA5DB3" w:rsidP="00AE6339">
            <w:pPr>
              <w:jc w:val="center"/>
              <w:rPr>
                <w:rFonts w:ascii="Arial" w:hAnsi="Arial" w:cs="Arial"/>
                <w:b/>
                <w:bCs/>
                <w:sz w:val="20"/>
                <w:szCs w:val="20"/>
                <w:lang w:val="en-PH" w:eastAsia="en-PH"/>
              </w:rPr>
            </w:pPr>
            <w:proofErr w:type="spellStart"/>
            <w:r w:rsidRPr="005756EA">
              <w:rPr>
                <w:rFonts w:ascii="Arial" w:hAnsi="Arial" w:cs="Arial"/>
                <w:b/>
                <w:bCs/>
                <w:sz w:val="20"/>
                <w:szCs w:val="20"/>
                <w:lang w:val="en-PH" w:eastAsia="en-PH"/>
              </w:rPr>
              <w:t>Риск</w:t>
            </w:r>
            <w:proofErr w:type="spellEnd"/>
          </w:p>
        </w:tc>
      </w:tr>
      <w:tr w:rsidR="00EA5DB3" w:rsidRPr="005756EA" w14:paraId="4CB808B4"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0ADD78"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PS2</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DF1DAF" w14:textId="77777777" w:rsidR="00EA5DB3" w:rsidRPr="005756EA" w:rsidRDefault="00EA5DB3" w:rsidP="00AE6339">
            <w:pPr>
              <w:rPr>
                <w:rFonts w:ascii="Arial" w:hAnsi="Arial" w:cs="Arial"/>
                <w:sz w:val="20"/>
                <w:szCs w:val="20"/>
                <w:lang w:val="ru-RU" w:eastAsia="en-PH"/>
              </w:rPr>
            </w:pPr>
            <w:r w:rsidRPr="005756EA">
              <w:rPr>
                <w:rFonts w:ascii="Arial" w:hAnsi="Arial" w:cs="Arial"/>
                <w:sz w:val="20"/>
                <w:szCs w:val="20"/>
                <w:lang w:val="ru-RU" w:eastAsia="en-PH"/>
              </w:rPr>
              <w:t>Приток рабочей силы и условия труда</w:t>
            </w:r>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829B4B"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8C421E"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D169BE"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D266A1"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Умеренный</w:t>
            </w:r>
            <w:proofErr w:type="spellEnd"/>
          </w:p>
        </w:tc>
      </w:tr>
      <w:tr w:rsidR="00EA5DB3" w:rsidRPr="005756EA" w14:paraId="767BE301"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32AF8A"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PS2</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852C47" w14:textId="77777777" w:rsidR="00EA5DB3" w:rsidRPr="005756EA" w:rsidRDefault="00EA5DB3" w:rsidP="00AE6339">
            <w:pPr>
              <w:rPr>
                <w:rFonts w:ascii="Arial" w:hAnsi="Arial" w:cs="Arial"/>
                <w:sz w:val="20"/>
                <w:szCs w:val="20"/>
                <w:lang w:val="ru-RU" w:eastAsia="en-PH"/>
              </w:rPr>
            </w:pPr>
            <w:r w:rsidRPr="005756EA">
              <w:rPr>
                <w:rFonts w:ascii="Arial" w:hAnsi="Arial" w:cs="Arial"/>
                <w:sz w:val="20"/>
                <w:szCs w:val="20"/>
                <w:lang w:val="ru-RU" w:eastAsia="en-PH"/>
              </w:rPr>
              <w:t>Опасности для охраны труда и здоровья</w:t>
            </w:r>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009640"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911C33"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F3893F"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E522FB"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Низкий</w:t>
            </w:r>
            <w:proofErr w:type="spellEnd"/>
          </w:p>
        </w:tc>
      </w:tr>
      <w:tr w:rsidR="00EA5DB3" w:rsidRPr="005756EA" w14:paraId="3017D055"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C085D1"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PS2</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DA5E7F"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Гендерное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насилие</w:t>
            </w:r>
            <w:proofErr w:type="spellEnd"/>
            <w:r w:rsidRPr="005756EA">
              <w:rPr>
                <w:rFonts w:ascii="Arial" w:hAnsi="Arial" w:cs="Arial"/>
                <w:sz w:val="20"/>
                <w:szCs w:val="20"/>
                <w:lang w:val="en-PH" w:eastAsia="en-PH"/>
              </w:rPr>
              <w:t xml:space="preserve"> (GBV)</w:t>
            </w:r>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67F120"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9A1AEF"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083982"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Незначительное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9325A4"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Низкий</w:t>
            </w:r>
            <w:proofErr w:type="spellEnd"/>
          </w:p>
        </w:tc>
      </w:tr>
      <w:tr w:rsidR="00EA5DB3" w:rsidRPr="005756EA" w14:paraId="628573A3"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A018DC"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PS2</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E66A71"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Социальные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конфликты</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8E4592"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0FC7AF"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6C4FA8"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Незначительное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3893A8"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Низкий</w:t>
            </w:r>
            <w:proofErr w:type="spellEnd"/>
          </w:p>
        </w:tc>
      </w:tr>
      <w:tr w:rsidR="00EA5DB3" w:rsidRPr="005756EA" w14:paraId="57B8D0FD"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B22BBA"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PS2</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444D8C" w14:textId="77777777" w:rsidR="00EA5DB3" w:rsidRPr="005756EA" w:rsidRDefault="00EA5DB3" w:rsidP="00AE6339">
            <w:pPr>
              <w:rPr>
                <w:rFonts w:ascii="Arial" w:hAnsi="Arial" w:cs="Arial"/>
                <w:sz w:val="20"/>
                <w:szCs w:val="20"/>
                <w:lang w:val="ru-RU" w:eastAsia="en-PH"/>
              </w:rPr>
            </w:pPr>
            <w:r w:rsidRPr="005756EA">
              <w:rPr>
                <w:rFonts w:ascii="Arial" w:hAnsi="Arial" w:cs="Arial"/>
                <w:sz w:val="20"/>
                <w:szCs w:val="20"/>
                <w:lang w:val="ru-RU" w:eastAsia="en-PH"/>
              </w:rPr>
              <w:t>Создание рабочих мест и средства к существованию</w:t>
            </w:r>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5FB893"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Положительное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38822B"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E69041"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38CA62"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Умеренный</w:t>
            </w:r>
            <w:proofErr w:type="spellEnd"/>
          </w:p>
        </w:tc>
      </w:tr>
      <w:tr w:rsidR="00EA5DB3" w:rsidRPr="005756EA" w14:paraId="40482719"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366D60"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PS3</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0EE933"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Земельные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ресурсы</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качество</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почвы</w:t>
            </w:r>
            <w:proofErr w:type="spellEnd"/>
            <w:r w:rsidRPr="005756EA">
              <w:rPr>
                <w:rFonts w:ascii="Arial" w:hAnsi="Arial" w:cs="Arial"/>
                <w:sz w:val="20"/>
                <w:szCs w:val="20"/>
                <w:lang w:val="en-PH" w:eastAsia="en-PH"/>
              </w:rPr>
              <w:t>)</w:t>
            </w:r>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14FD87"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4F0020"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Маловероятно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C4D4E5"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Незначительное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28260B"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Низкий</w:t>
            </w:r>
            <w:proofErr w:type="spellEnd"/>
          </w:p>
        </w:tc>
      </w:tr>
      <w:tr w:rsidR="00EA5DB3" w:rsidRPr="005756EA" w14:paraId="0A3B60B9"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10BF47"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PS3</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86CE6D"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Качество</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осадков</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A9F7F4"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9A02A4"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640D7F"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Незначительное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66724B"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Низкий</w:t>
            </w:r>
            <w:proofErr w:type="spellEnd"/>
          </w:p>
        </w:tc>
      </w:tr>
      <w:tr w:rsidR="00EA5DB3" w:rsidRPr="005756EA" w14:paraId="5B85ED30"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FA40E7"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PS3</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98A394" w14:textId="77777777" w:rsidR="00EA5DB3" w:rsidRPr="005756EA" w:rsidRDefault="00EA5DB3" w:rsidP="00AE6339">
            <w:pPr>
              <w:rPr>
                <w:rFonts w:ascii="Arial" w:hAnsi="Arial" w:cs="Arial"/>
                <w:sz w:val="20"/>
                <w:szCs w:val="20"/>
                <w:lang w:val="ru-RU" w:eastAsia="en-PH"/>
              </w:rPr>
            </w:pPr>
            <w:r w:rsidRPr="005756EA">
              <w:rPr>
                <w:rFonts w:ascii="Arial" w:hAnsi="Arial" w:cs="Arial"/>
                <w:sz w:val="20"/>
                <w:szCs w:val="20"/>
                <w:lang w:val="ru-RU" w:eastAsia="en-PH"/>
              </w:rPr>
              <w:t>Поверхностные и грунтовые воды и их качество</w:t>
            </w:r>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C869FC"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96E740"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326216"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Незначительное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E9A5AE"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Низкий</w:t>
            </w:r>
            <w:proofErr w:type="spellEnd"/>
          </w:p>
        </w:tc>
      </w:tr>
      <w:tr w:rsidR="00EA5DB3" w:rsidRPr="005756EA" w14:paraId="1E7E9990"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E92746"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PS3</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94844A"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Воздействие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на</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качество</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воздуха</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A3FF3F"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83F12C"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C8044B"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Незначительное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598CE1"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Низкий</w:t>
            </w:r>
            <w:proofErr w:type="spellEnd"/>
          </w:p>
        </w:tc>
      </w:tr>
      <w:tr w:rsidR="00EA5DB3" w:rsidRPr="005756EA" w14:paraId="7C7F6766"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D5ECAB"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PS3</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E567A4"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Воздействие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на</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уровень</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шума</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C5BA72"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8E8645"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C2039E"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11BCA9"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Умеренный</w:t>
            </w:r>
            <w:proofErr w:type="spellEnd"/>
          </w:p>
        </w:tc>
      </w:tr>
      <w:tr w:rsidR="00EA5DB3" w:rsidRPr="005756EA" w14:paraId="583BDFA1"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AEA340"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PS3</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B99701"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Генерация</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отходов</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E2E984"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2532DC"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1D0DD2"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A7FA58"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Умеренный</w:t>
            </w:r>
            <w:proofErr w:type="spellEnd"/>
          </w:p>
        </w:tc>
      </w:tr>
      <w:tr w:rsidR="00EA5DB3" w:rsidRPr="005756EA" w14:paraId="124D8978"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FEFF47"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PS4</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940DD3"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Здоровье</w:t>
            </w:r>
            <w:proofErr w:type="spellEnd"/>
            <w:r w:rsidRPr="005756EA">
              <w:rPr>
                <w:rFonts w:ascii="Arial" w:hAnsi="Arial" w:cs="Arial"/>
                <w:sz w:val="20"/>
                <w:szCs w:val="20"/>
                <w:lang w:val="en-PH" w:eastAsia="en-PH"/>
              </w:rPr>
              <w:t xml:space="preserve"> и </w:t>
            </w:r>
            <w:proofErr w:type="spellStart"/>
            <w:r w:rsidRPr="005756EA">
              <w:rPr>
                <w:rFonts w:ascii="Arial" w:hAnsi="Arial" w:cs="Arial"/>
                <w:sz w:val="20"/>
                <w:szCs w:val="20"/>
                <w:lang w:val="en-PH" w:eastAsia="en-PH"/>
              </w:rPr>
              <w:t>безопасность</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сообщества</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E338FC"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0DF383"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43CBDE"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F0F757"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Умеренный</w:t>
            </w:r>
            <w:proofErr w:type="spellEnd"/>
          </w:p>
        </w:tc>
      </w:tr>
      <w:tr w:rsidR="00EA5DB3" w:rsidRPr="005756EA" w14:paraId="300E384A"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9F714C"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PS5</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CA4CFF"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Изъятие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земель</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переселение</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F8AB0E"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C6F873"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362EBE"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Незначительное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ABF622"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Низкий</w:t>
            </w:r>
            <w:proofErr w:type="spellEnd"/>
          </w:p>
        </w:tc>
      </w:tr>
      <w:tr w:rsidR="00EA5DB3" w:rsidRPr="005756EA" w14:paraId="5D446263"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9242BB"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PS5</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16BD3B"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Ограниченный</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доступ</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6623E0"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7B1EFF"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60E638"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Незначительное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6CB40E"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Низкий</w:t>
            </w:r>
            <w:proofErr w:type="spellEnd"/>
          </w:p>
        </w:tc>
      </w:tr>
      <w:tr w:rsidR="00EA5DB3" w:rsidRPr="005756EA" w14:paraId="5F3CCB3B"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7F5FFC"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PS6</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920F3A"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Флора</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5F0541"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5958A4"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AA7719"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Незначительное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A7ED05"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Низкий</w:t>
            </w:r>
            <w:proofErr w:type="spellEnd"/>
          </w:p>
        </w:tc>
      </w:tr>
      <w:tr w:rsidR="00EA5DB3" w:rsidRPr="005756EA" w14:paraId="3B68A602"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4D7E49"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PS6</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F286EB"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Фауна</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2EBB63"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D7B2E3"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F673EC"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CA0D30"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Умеренный</w:t>
            </w:r>
            <w:proofErr w:type="spellEnd"/>
          </w:p>
        </w:tc>
      </w:tr>
      <w:tr w:rsidR="00EA5DB3" w:rsidRPr="005756EA" w14:paraId="1BDD4B60"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B55DB7"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PS6</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D8F7CB"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Охраняемые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территории</w:t>
            </w:r>
            <w:proofErr w:type="spellEnd"/>
            <w:r w:rsidRPr="005756EA">
              <w:rPr>
                <w:rFonts w:ascii="Arial" w:hAnsi="Arial" w:cs="Arial"/>
                <w:sz w:val="20"/>
                <w:szCs w:val="20"/>
                <w:lang w:val="en-PH" w:eastAsia="en-PH"/>
              </w:rPr>
              <w:t xml:space="preserve"> и </w:t>
            </w:r>
            <w:proofErr w:type="spellStart"/>
            <w:r w:rsidRPr="005756EA">
              <w:rPr>
                <w:rFonts w:ascii="Arial" w:hAnsi="Arial" w:cs="Arial"/>
                <w:sz w:val="20"/>
                <w:szCs w:val="20"/>
                <w:lang w:val="en-PH" w:eastAsia="en-PH"/>
              </w:rPr>
              <w:t>биоразнообразие</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A6F712"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613C97"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5E3888"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ABA4C7"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Умеренный</w:t>
            </w:r>
            <w:proofErr w:type="spellEnd"/>
          </w:p>
        </w:tc>
      </w:tr>
      <w:tr w:rsidR="00EA5DB3" w:rsidRPr="005756EA" w14:paraId="681040A9" w14:textId="77777777" w:rsidTr="00AE6339">
        <w:trPr>
          <w:trHeight w:val="336"/>
          <w:tblHeader/>
        </w:trPr>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A156A1" w14:textId="77777777" w:rsidR="00EA5DB3" w:rsidRPr="005756EA" w:rsidRDefault="00EA5DB3" w:rsidP="00AE6339">
            <w:pPr>
              <w:jc w:val="center"/>
              <w:rPr>
                <w:rFonts w:ascii="Arial" w:hAnsi="Arial" w:cs="Arial"/>
                <w:sz w:val="20"/>
                <w:szCs w:val="20"/>
                <w:lang w:val="en-PH" w:eastAsia="en-PH"/>
              </w:rPr>
            </w:pPr>
            <w:r w:rsidRPr="005756EA">
              <w:rPr>
                <w:rFonts w:ascii="Arial" w:hAnsi="Arial" w:cs="Arial"/>
                <w:sz w:val="20"/>
                <w:szCs w:val="20"/>
                <w:lang w:val="en-PH" w:eastAsia="en-PH"/>
              </w:rPr>
              <w:t>PS8</w:t>
            </w:r>
          </w:p>
        </w:tc>
        <w:tc>
          <w:tcPr>
            <w:tcW w:w="202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850D2C" w14:textId="77777777" w:rsidR="00EA5DB3" w:rsidRPr="005756EA" w:rsidRDefault="00EA5DB3" w:rsidP="00AE6339">
            <w:pPr>
              <w:rPr>
                <w:rFonts w:ascii="Arial" w:hAnsi="Arial" w:cs="Arial"/>
                <w:sz w:val="20"/>
                <w:szCs w:val="20"/>
                <w:lang w:val="en-PH" w:eastAsia="en-PH"/>
              </w:rPr>
            </w:pPr>
            <w:proofErr w:type="spellStart"/>
            <w:r w:rsidRPr="005756EA">
              <w:rPr>
                <w:rFonts w:ascii="Arial" w:hAnsi="Arial" w:cs="Arial"/>
                <w:sz w:val="20"/>
                <w:szCs w:val="20"/>
                <w:lang w:val="en-PH" w:eastAsia="en-PH"/>
              </w:rPr>
              <w:t>Физические</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объекты</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культурного</w:t>
            </w:r>
            <w:proofErr w:type="spellEnd"/>
            <w:r w:rsidRPr="005756EA">
              <w:rPr>
                <w:rFonts w:ascii="Arial" w:hAnsi="Arial" w:cs="Arial"/>
                <w:sz w:val="20"/>
                <w:szCs w:val="20"/>
                <w:lang w:val="en-PH" w:eastAsia="en-PH"/>
              </w:rPr>
              <w:t xml:space="preserve"> </w:t>
            </w:r>
            <w:proofErr w:type="spellStart"/>
            <w:r w:rsidRPr="005756EA">
              <w:rPr>
                <w:rFonts w:ascii="Arial" w:hAnsi="Arial" w:cs="Arial"/>
                <w:sz w:val="20"/>
                <w:szCs w:val="20"/>
                <w:lang w:val="en-PH" w:eastAsia="en-PH"/>
              </w:rPr>
              <w:t>наследия</w:t>
            </w:r>
            <w:proofErr w:type="spellEnd"/>
          </w:p>
        </w:tc>
        <w:tc>
          <w:tcPr>
            <w:tcW w:w="18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570AAE"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Отрицательное</w:t>
            </w:r>
            <w:proofErr w:type="spellEnd"/>
          </w:p>
        </w:tc>
        <w:tc>
          <w:tcPr>
            <w:tcW w:w="16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4189CF"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Вероятно</w:t>
            </w:r>
            <w:proofErr w:type="spellEnd"/>
          </w:p>
        </w:tc>
        <w:tc>
          <w:tcPr>
            <w:tcW w:w="185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508072"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Незначительное</w:t>
            </w:r>
            <w:proofErr w:type="spellEnd"/>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5C82BC" w14:textId="77777777" w:rsidR="00EA5DB3" w:rsidRPr="005756EA" w:rsidRDefault="00EA5DB3" w:rsidP="00AE6339">
            <w:pPr>
              <w:jc w:val="center"/>
              <w:rPr>
                <w:rFonts w:ascii="Arial" w:hAnsi="Arial" w:cs="Arial"/>
                <w:sz w:val="20"/>
                <w:szCs w:val="20"/>
                <w:lang w:val="en-PH" w:eastAsia="en-PH"/>
              </w:rPr>
            </w:pPr>
            <w:proofErr w:type="spellStart"/>
            <w:r w:rsidRPr="005756EA">
              <w:rPr>
                <w:rFonts w:ascii="Arial" w:hAnsi="Arial" w:cs="Arial"/>
                <w:sz w:val="20"/>
                <w:szCs w:val="20"/>
                <w:lang w:val="en-PH" w:eastAsia="en-PH"/>
              </w:rPr>
              <w:t>Низкий</w:t>
            </w:r>
            <w:proofErr w:type="spellEnd"/>
          </w:p>
        </w:tc>
      </w:tr>
    </w:tbl>
    <w:p w14:paraId="528D6F7B" w14:textId="77777777" w:rsidR="00EA5DB3" w:rsidRPr="005F70CC" w:rsidRDefault="00EA5DB3" w:rsidP="00EA5DB3">
      <w:pPr>
        <w:pStyle w:val="ADBNum"/>
        <w:numPr>
          <w:ilvl w:val="0"/>
          <w:numId w:val="0"/>
        </w:numPr>
        <w:rPr>
          <w:szCs w:val="24"/>
        </w:rPr>
      </w:pPr>
    </w:p>
    <w:p w14:paraId="16FAA497" w14:textId="77777777" w:rsidR="00EA5DB3" w:rsidRPr="0038598C" w:rsidRDefault="00EA5DB3" w:rsidP="00EA5DB3">
      <w:pPr>
        <w:pStyle w:val="DiaList12"/>
        <w:rPr>
          <w:rFonts w:eastAsia="SimSun"/>
          <w:lang w:val="ru-RU"/>
        </w:rPr>
      </w:pPr>
      <w:r w:rsidRPr="00D81A65">
        <w:rPr>
          <w:lang w:val="ru-RU"/>
        </w:rPr>
        <w:t>Возможные последствия и риски в период эксплуатации и меры</w:t>
      </w:r>
    </w:p>
    <w:p w14:paraId="288905B4" w14:textId="77777777" w:rsidR="00EA5DB3" w:rsidRPr="00D81A65" w:rsidRDefault="00EA5DB3" w:rsidP="00EA5DB3">
      <w:pPr>
        <w:pStyle w:val="ReportBodyPar"/>
        <w:rPr>
          <w:lang w:val="ru-RU"/>
        </w:rPr>
      </w:pPr>
      <w:r w:rsidRPr="00D81A65">
        <w:rPr>
          <w:lang w:val="ru-RU"/>
        </w:rPr>
        <w:t xml:space="preserve">В период эксплуатации конструкции дороги </w:t>
      </w:r>
      <w:proofErr w:type="spellStart"/>
      <w:r w:rsidRPr="00D81A65">
        <w:rPr>
          <w:lang w:val="ru-RU"/>
        </w:rPr>
        <w:t>Мойынты</w:t>
      </w:r>
      <w:proofErr w:type="spellEnd"/>
      <w:r w:rsidRPr="00D81A65">
        <w:rPr>
          <w:lang w:val="ru-RU"/>
        </w:rPr>
        <w:t xml:space="preserve"> – Кызылжар могут возникнуть различные экологические и социальные риски в соответствии с положениями Стандартов IFC (PS1–PS6). Потенциальные риски включают в себя:</w:t>
      </w:r>
    </w:p>
    <w:p w14:paraId="2BACA3DB" w14:textId="77777777" w:rsidR="00EA5DB3" w:rsidRDefault="00EA5DB3" w:rsidP="00EA5DB3">
      <w:pPr>
        <w:pStyle w:val="ReportBodyPar"/>
        <w:rPr>
          <w:lang w:val="ru-RU"/>
        </w:rPr>
      </w:pPr>
      <w:r w:rsidRPr="00D81A65">
        <w:rPr>
          <w:lang w:val="ru-RU"/>
        </w:rPr>
        <w:t>Охрана труда и безопасности (PS2): опасности для работников при использовании оборудования.</w:t>
      </w:r>
      <w:r>
        <w:rPr>
          <w:lang w:val="ru-RU"/>
        </w:rPr>
        <w:t xml:space="preserve"> </w:t>
      </w:r>
      <w:r w:rsidRPr="00D81A65">
        <w:rPr>
          <w:lang w:val="ru-RU"/>
        </w:rPr>
        <w:t>Эрозия почвы и загрязнение воды (PS3): мобильные источники и разливы топлива.</w:t>
      </w:r>
      <w:r>
        <w:rPr>
          <w:lang w:val="ru-RU"/>
        </w:rPr>
        <w:t xml:space="preserve"> </w:t>
      </w:r>
      <w:r w:rsidRPr="00D81A65">
        <w:rPr>
          <w:lang w:val="ru-RU"/>
        </w:rPr>
        <w:t>Шум и образовательные отходы (PS3, PS6): воздействие на дикую природу и местные сообщества.</w:t>
      </w:r>
      <w:r>
        <w:rPr>
          <w:lang w:val="ru-RU"/>
        </w:rPr>
        <w:t xml:space="preserve"> </w:t>
      </w:r>
      <w:r w:rsidRPr="00D81A65">
        <w:rPr>
          <w:lang w:val="ru-RU"/>
        </w:rPr>
        <w:t>Сообщество безопасности и здоровья (PS4): рост серьезных событий, связанных с этим влиянием на человечество.</w:t>
      </w:r>
      <w:r>
        <w:rPr>
          <w:lang w:val="ru-RU"/>
        </w:rPr>
        <w:t xml:space="preserve"> </w:t>
      </w:r>
      <w:r w:rsidRPr="00D81A65">
        <w:rPr>
          <w:lang w:val="ru-RU"/>
        </w:rPr>
        <w:t>Воздействие на биоразнообразие и охраняемую территорию (ПС6): особенно важны маршруты прибытия сайги и заметные места обитания.</w:t>
      </w:r>
      <w:r>
        <w:rPr>
          <w:lang w:val="ru-RU"/>
        </w:rPr>
        <w:t xml:space="preserve"> </w:t>
      </w:r>
      <w:r w:rsidRPr="00D81A65">
        <w:rPr>
          <w:lang w:val="ru-RU"/>
        </w:rPr>
        <w:t>Для снижения риска этих рисков рекомендуется применять следующие меры:</w:t>
      </w:r>
      <w:r>
        <w:rPr>
          <w:lang w:val="ru-RU"/>
        </w:rPr>
        <w:t xml:space="preserve"> </w:t>
      </w:r>
      <w:r w:rsidRPr="00D81A65">
        <w:rPr>
          <w:lang w:val="ru-RU"/>
        </w:rPr>
        <w:t xml:space="preserve">Строительство переходов для дикой </w:t>
      </w:r>
      <w:r w:rsidRPr="00D81A65">
        <w:rPr>
          <w:lang w:val="ru-RU"/>
        </w:rPr>
        <w:lastRenderedPageBreak/>
        <w:t>природы (подземных переходов/эстакад)</w:t>
      </w:r>
      <w:r>
        <w:rPr>
          <w:lang w:val="ru-RU"/>
        </w:rPr>
        <w:t xml:space="preserve">, </w:t>
      </w:r>
      <w:r w:rsidRPr="00D81A65">
        <w:rPr>
          <w:lang w:val="ru-RU"/>
        </w:rPr>
        <w:t>Контроль шума и соблюдение протоколов работы</w:t>
      </w:r>
      <w:r>
        <w:rPr>
          <w:lang w:val="ru-RU"/>
        </w:rPr>
        <w:t xml:space="preserve">, </w:t>
      </w:r>
      <w:r w:rsidRPr="00D81A65">
        <w:rPr>
          <w:lang w:val="ru-RU"/>
        </w:rPr>
        <w:t>Механизмы реакции на разлив топлива и химикатов</w:t>
      </w:r>
      <w:r>
        <w:rPr>
          <w:lang w:val="ru-RU"/>
        </w:rPr>
        <w:t xml:space="preserve">, </w:t>
      </w:r>
      <w:r w:rsidRPr="00D81A65">
        <w:rPr>
          <w:lang w:val="ru-RU"/>
        </w:rPr>
        <w:t>Противоэрозионные мероприятия</w:t>
      </w:r>
      <w:r>
        <w:rPr>
          <w:lang w:val="ru-RU"/>
        </w:rPr>
        <w:t xml:space="preserve">, </w:t>
      </w:r>
      <w:r w:rsidRPr="00D81A65">
        <w:rPr>
          <w:lang w:val="ru-RU"/>
        </w:rPr>
        <w:t>Управление безопасности дорожного движения</w:t>
      </w:r>
      <w:r>
        <w:rPr>
          <w:lang w:val="ru-RU"/>
        </w:rPr>
        <w:t xml:space="preserve">, </w:t>
      </w:r>
      <w:r w:rsidRPr="00D81A65">
        <w:rPr>
          <w:lang w:val="ru-RU"/>
        </w:rPr>
        <w:t>Строгое соблюдение экологических норм и национального законодательства</w:t>
      </w:r>
      <w:r>
        <w:rPr>
          <w:lang w:val="ru-RU"/>
        </w:rPr>
        <w:t xml:space="preserve">, </w:t>
      </w:r>
      <w:r w:rsidRPr="00D81A65">
        <w:rPr>
          <w:lang w:val="ru-RU"/>
        </w:rPr>
        <w:t>Эти меры соответствуют стандартам IFC и национальным требованиям в процессе эксплуатации металлических дорог.</w:t>
      </w:r>
    </w:p>
    <w:p w14:paraId="1916DDC1" w14:textId="77777777" w:rsidR="00EA5DB3" w:rsidRPr="00D81A65" w:rsidRDefault="00EA5DB3" w:rsidP="00EA5DB3">
      <w:pPr>
        <w:pStyle w:val="ReportBodyPar"/>
        <w:rPr>
          <w:lang w:val="ru-RU"/>
        </w:rPr>
      </w:pPr>
    </w:p>
    <w:p w14:paraId="1D45FCBF" w14:textId="02D9AA8B" w:rsidR="00EA5DB3" w:rsidRPr="00B53F86" w:rsidRDefault="00EA5DB3" w:rsidP="00EA5DB3">
      <w:pPr>
        <w:pStyle w:val="ReportBodyPar"/>
        <w:jc w:val="center"/>
        <w:rPr>
          <w:b/>
          <w:bCs/>
          <w:lang w:val="ru-RU"/>
        </w:rPr>
      </w:pPr>
      <w:r w:rsidRPr="00D81A65">
        <w:rPr>
          <w:b/>
          <w:bCs/>
          <w:lang w:val="ru-RU"/>
        </w:rPr>
        <w:t xml:space="preserve">Таблица 40: </w:t>
      </w:r>
      <w:r w:rsidR="00B53F86">
        <w:rPr>
          <w:b/>
          <w:bCs/>
          <w:lang w:val="ru-RU"/>
        </w:rPr>
        <w:t>Операционные риски и влияния и мероприятия</w:t>
      </w:r>
    </w:p>
    <w:p w14:paraId="20FDF7BE" w14:textId="77777777" w:rsidR="00EA5DB3" w:rsidRPr="00B53F86" w:rsidRDefault="00EA5DB3" w:rsidP="00EA5DB3">
      <w:pPr>
        <w:pStyle w:val="CaptionTable"/>
        <w:ind w:left="0"/>
        <w:jc w:val="left"/>
        <w:rPr>
          <w:lang w:val="ru-RU"/>
        </w:rPr>
      </w:pP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2056"/>
        <w:gridCol w:w="3000"/>
        <w:gridCol w:w="3419"/>
      </w:tblGrid>
      <w:tr w:rsidR="00EA5DB3" w:rsidRPr="008D5118" w14:paraId="53E2588A" w14:textId="77777777" w:rsidTr="00AE6339">
        <w:trPr>
          <w:trHeight w:val="40"/>
          <w:tblHeader/>
        </w:trPr>
        <w:tc>
          <w:tcPr>
            <w:tcW w:w="1174" w:type="dxa"/>
            <w:shd w:val="clear" w:color="auto" w:fill="F2F2F2" w:themeFill="background1" w:themeFillShade="F2"/>
            <w:vAlign w:val="center"/>
            <w:hideMark/>
          </w:tcPr>
          <w:p w14:paraId="4A15EB05" w14:textId="77777777" w:rsidR="00EA5DB3" w:rsidRPr="008D5118" w:rsidRDefault="00EA5DB3" w:rsidP="00AE6339">
            <w:pPr>
              <w:jc w:val="center"/>
              <w:rPr>
                <w:rFonts w:ascii="Arial" w:hAnsi="Arial" w:cs="Arial"/>
                <w:b/>
                <w:bCs/>
                <w:sz w:val="20"/>
                <w:szCs w:val="20"/>
                <w:lang w:val="en-PH" w:eastAsia="en-PH"/>
              </w:rPr>
            </w:pPr>
            <w:r w:rsidRPr="008D5118">
              <w:rPr>
                <w:rFonts w:ascii="Arial" w:hAnsi="Arial" w:cs="Arial"/>
                <w:b/>
                <w:bCs/>
                <w:sz w:val="20"/>
                <w:szCs w:val="20"/>
                <w:lang w:val="en-PH" w:eastAsia="en-PH"/>
              </w:rPr>
              <w:t>PS</w:t>
            </w:r>
          </w:p>
        </w:tc>
        <w:tc>
          <w:tcPr>
            <w:tcW w:w="2024" w:type="dxa"/>
            <w:shd w:val="clear" w:color="auto" w:fill="F2F2F2" w:themeFill="background1" w:themeFillShade="F2"/>
            <w:vAlign w:val="center"/>
            <w:hideMark/>
          </w:tcPr>
          <w:p w14:paraId="45E60518" w14:textId="77777777" w:rsidR="00EA5DB3" w:rsidRPr="007F172B" w:rsidRDefault="00EA5DB3" w:rsidP="00AE6339">
            <w:pPr>
              <w:rPr>
                <w:rFonts w:ascii="Arial" w:hAnsi="Arial" w:cs="Arial"/>
                <w:b/>
                <w:bCs/>
                <w:sz w:val="20"/>
                <w:szCs w:val="20"/>
                <w:lang w:val="ru-RU" w:eastAsia="en-PH"/>
              </w:rPr>
            </w:pPr>
            <w:r w:rsidRPr="007F172B">
              <w:rPr>
                <w:rFonts w:ascii="Arial" w:hAnsi="Arial" w:cs="Arial"/>
                <w:b/>
                <w:bCs/>
                <w:sz w:val="20"/>
                <w:szCs w:val="20"/>
                <w:lang w:val="ru-RU" w:eastAsia="en-PH"/>
              </w:rPr>
              <w:t xml:space="preserve">Проблемы / Влияния </w:t>
            </w:r>
          </w:p>
        </w:tc>
        <w:tc>
          <w:tcPr>
            <w:tcW w:w="3017" w:type="dxa"/>
            <w:shd w:val="clear" w:color="auto" w:fill="F2F2F2" w:themeFill="background1" w:themeFillShade="F2"/>
            <w:vAlign w:val="center"/>
            <w:hideMark/>
          </w:tcPr>
          <w:p w14:paraId="245E413D" w14:textId="77777777" w:rsidR="00EA5DB3" w:rsidRPr="008D5118" w:rsidRDefault="00EA5DB3" w:rsidP="00AE6339">
            <w:pPr>
              <w:jc w:val="center"/>
              <w:rPr>
                <w:rFonts w:ascii="Arial" w:hAnsi="Arial" w:cs="Arial"/>
                <w:b/>
                <w:bCs/>
                <w:sz w:val="20"/>
                <w:szCs w:val="20"/>
                <w:lang w:val="en-PH" w:eastAsia="en-PH"/>
              </w:rPr>
            </w:pPr>
            <w:r w:rsidRPr="007F172B">
              <w:rPr>
                <w:rFonts w:ascii="Arial" w:hAnsi="Arial" w:cs="Arial"/>
                <w:b/>
                <w:bCs/>
                <w:sz w:val="20"/>
                <w:szCs w:val="20"/>
                <w:lang w:val="ru-RU" w:eastAsia="en-PH"/>
              </w:rPr>
              <w:t>Влияния</w:t>
            </w:r>
            <w:r w:rsidRPr="007F172B">
              <w:rPr>
                <w:rFonts w:ascii="Arial" w:hAnsi="Arial" w:cs="Arial"/>
                <w:b/>
                <w:bCs/>
                <w:sz w:val="20"/>
                <w:szCs w:val="20"/>
                <w:lang w:eastAsia="en-PH"/>
              </w:rPr>
              <w:t xml:space="preserve"> </w:t>
            </w:r>
            <w:r w:rsidRPr="007F172B">
              <w:rPr>
                <w:rFonts w:ascii="Arial" w:hAnsi="Arial" w:cs="Arial"/>
                <w:b/>
                <w:bCs/>
                <w:sz w:val="20"/>
                <w:szCs w:val="20"/>
                <w:lang w:val="ru-RU" w:eastAsia="en-PH"/>
              </w:rPr>
              <w:t>и</w:t>
            </w:r>
            <w:r w:rsidRPr="007F172B">
              <w:rPr>
                <w:rFonts w:ascii="Arial" w:hAnsi="Arial" w:cs="Arial"/>
                <w:b/>
                <w:bCs/>
                <w:sz w:val="20"/>
                <w:szCs w:val="20"/>
                <w:lang w:eastAsia="en-PH"/>
              </w:rPr>
              <w:t xml:space="preserve"> </w:t>
            </w:r>
            <w:r w:rsidRPr="007F172B">
              <w:rPr>
                <w:rFonts w:ascii="Arial" w:hAnsi="Arial" w:cs="Arial"/>
                <w:b/>
                <w:bCs/>
                <w:sz w:val="20"/>
                <w:szCs w:val="20"/>
                <w:lang w:val="ru-RU" w:eastAsia="en-PH"/>
              </w:rPr>
              <w:t>Риски</w:t>
            </w:r>
            <w:r w:rsidRPr="008D5118">
              <w:rPr>
                <w:rFonts w:ascii="Arial" w:hAnsi="Arial" w:cs="Arial"/>
                <w:b/>
                <w:bCs/>
                <w:sz w:val="20"/>
                <w:szCs w:val="20"/>
                <w:lang w:val="en-PH" w:eastAsia="en-PH"/>
              </w:rPr>
              <w:t xml:space="preserve"> </w:t>
            </w:r>
          </w:p>
        </w:tc>
        <w:tc>
          <w:tcPr>
            <w:tcW w:w="3425" w:type="dxa"/>
            <w:shd w:val="clear" w:color="auto" w:fill="F2F2F2" w:themeFill="background1" w:themeFillShade="F2"/>
            <w:vAlign w:val="center"/>
            <w:hideMark/>
          </w:tcPr>
          <w:p w14:paraId="4EF97AA1" w14:textId="77777777" w:rsidR="00EA5DB3" w:rsidRPr="007F172B" w:rsidRDefault="00EA5DB3" w:rsidP="00AE6339">
            <w:pPr>
              <w:jc w:val="center"/>
              <w:rPr>
                <w:rFonts w:ascii="Arial" w:hAnsi="Arial" w:cs="Arial"/>
                <w:b/>
                <w:bCs/>
                <w:sz w:val="20"/>
                <w:szCs w:val="20"/>
                <w:lang w:val="ru-RU" w:eastAsia="en-PH"/>
              </w:rPr>
            </w:pPr>
            <w:r w:rsidRPr="007F172B">
              <w:rPr>
                <w:rFonts w:ascii="Arial" w:hAnsi="Arial" w:cs="Arial"/>
                <w:b/>
                <w:bCs/>
                <w:sz w:val="20"/>
                <w:szCs w:val="20"/>
                <w:lang w:val="ru-RU" w:eastAsia="en-PH"/>
              </w:rPr>
              <w:t>Меры</w:t>
            </w:r>
          </w:p>
        </w:tc>
      </w:tr>
      <w:tr w:rsidR="00EA5DB3" w:rsidRPr="0046435F" w14:paraId="041EE886" w14:textId="77777777" w:rsidTr="00AE6339">
        <w:trPr>
          <w:trHeight w:val="656"/>
        </w:trPr>
        <w:tc>
          <w:tcPr>
            <w:tcW w:w="1174" w:type="dxa"/>
            <w:vAlign w:val="center"/>
            <w:hideMark/>
          </w:tcPr>
          <w:p w14:paraId="2D6B8F1C" w14:textId="77777777" w:rsidR="00EA5DB3" w:rsidRPr="008D5118" w:rsidRDefault="00EA5DB3" w:rsidP="00AE6339">
            <w:pPr>
              <w:jc w:val="center"/>
              <w:rPr>
                <w:rFonts w:ascii="Arial" w:hAnsi="Arial" w:cs="Arial"/>
                <w:sz w:val="20"/>
                <w:szCs w:val="20"/>
                <w:lang w:val="en-PH" w:eastAsia="en-PH"/>
              </w:rPr>
            </w:pPr>
            <w:r w:rsidRPr="008D5118">
              <w:rPr>
                <w:rFonts w:ascii="Arial" w:hAnsi="Arial" w:cs="Arial"/>
                <w:sz w:val="20"/>
                <w:szCs w:val="20"/>
                <w:lang w:val="en-PH" w:eastAsia="en-PH"/>
              </w:rPr>
              <w:t>PS2</w:t>
            </w:r>
          </w:p>
        </w:tc>
        <w:tc>
          <w:tcPr>
            <w:tcW w:w="2024" w:type="dxa"/>
            <w:hideMark/>
          </w:tcPr>
          <w:p w14:paraId="125DEB02" w14:textId="77777777" w:rsidR="00EA5DB3" w:rsidRPr="007F172B" w:rsidRDefault="00EA5DB3" w:rsidP="00AE6339">
            <w:pPr>
              <w:rPr>
                <w:rFonts w:ascii="Arial" w:hAnsi="Arial" w:cs="Arial"/>
                <w:sz w:val="20"/>
                <w:szCs w:val="20"/>
                <w:lang w:val="ru-RU" w:eastAsia="en-PH"/>
              </w:rPr>
            </w:pPr>
            <w:r w:rsidRPr="0038598C">
              <w:rPr>
                <w:rFonts w:ascii="Arial" w:hAnsi="Arial" w:cs="Arial"/>
                <w:sz w:val="20"/>
                <w:szCs w:val="20"/>
                <w:lang w:val="ru-RU" w:eastAsia="en-PH"/>
              </w:rPr>
              <w:t>Опасности для охраны труда и здоровья</w:t>
            </w:r>
          </w:p>
        </w:tc>
        <w:tc>
          <w:tcPr>
            <w:tcW w:w="3017" w:type="dxa"/>
            <w:hideMark/>
          </w:tcPr>
          <w:p w14:paraId="380D6A4B" w14:textId="77777777" w:rsidR="00EA5DB3" w:rsidRPr="007F172B" w:rsidRDefault="00EA5DB3" w:rsidP="00AE6339">
            <w:pPr>
              <w:rPr>
                <w:rFonts w:ascii="Arial" w:hAnsi="Arial" w:cs="Arial"/>
                <w:sz w:val="20"/>
                <w:szCs w:val="20"/>
                <w:lang w:val="ru-RU" w:eastAsia="en-PH"/>
              </w:rPr>
            </w:pPr>
            <w:r w:rsidRPr="0038598C">
              <w:rPr>
                <w:rFonts w:ascii="Arial" w:hAnsi="Arial" w:cs="Arial"/>
                <w:sz w:val="20"/>
                <w:szCs w:val="20"/>
                <w:lang w:val="ru-RU" w:eastAsia="en-PH"/>
              </w:rPr>
              <w:t>Работы по техническому обслуживанию будут включать использование материалов и оборудования, которые могут быть опасны для работников</w:t>
            </w:r>
          </w:p>
        </w:tc>
        <w:tc>
          <w:tcPr>
            <w:tcW w:w="3425" w:type="dxa"/>
            <w:hideMark/>
          </w:tcPr>
          <w:p w14:paraId="75B38C6B" w14:textId="77777777" w:rsidR="00EA5DB3" w:rsidRPr="007F172B" w:rsidRDefault="00EA5DB3" w:rsidP="00AE6339">
            <w:pPr>
              <w:rPr>
                <w:rFonts w:ascii="Arial" w:hAnsi="Arial" w:cs="Arial"/>
                <w:sz w:val="20"/>
                <w:szCs w:val="20"/>
                <w:lang w:val="ru-RU" w:eastAsia="en-PH"/>
              </w:rPr>
            </w:pPr>
            <w:r w:rsidRPr="0038598C">
              <w:rPr>
                <w:rFonts w:ascii="Arial" w:hAnsi="Arial" w:cs="Arial"/>
                <w:sz w:val="20"/>
                <w:szCs w:val="20"/>
                <w:lang w:val="ru-RU" w:eastAsia="en-PH"/>
              </w:rPr>
              <w:t>Смягчение воздействия на работников, связанного с профессиональными рисками. Оснастить работников необходимыми средствами индивидуальной защиты (СИЗ). Обеспечить управление безопасностью дорожного движения во время эксплуатации</w:t>
            </w:r>
          </w:p>
        </w:tc>
      </w:tr>
      <w:tr w:rsidR="00EA5DB3" w:rsidRPr="0046435F" w14:paraId="6D1DB887" w14:textId="77777777" w:rsidTr="00AE6339">
        <w:trPr>
          <w:trHeight w:val="746"/>
        </w:trPr>
        <w:tc>
          <w:tcPr>
            <w:tcW w:w="1174" w:type="dxa"/>
            <w:vMerge w:val="restart"/>
            <w:vAlign w:val="center"/>
          </w:tcPr>
          <w:p w14:paraId="30CB15B4" w14:textId="77777777" w:rsidR="00EA5DB3" w:rsidRPr="008D5118" w:rsidRDefault="00EA5DB3" w:rsidP="00AE6339">
            <w:pPr>
              <w:jc w:val="center"/>
              <w:rPr>
                <w:rFonts w:ascii="Arial" w:hAnsi="Arial" w:cs="Arial"/>
                <w:sz w:val="20"/>
                <w:szCs w:val="20"/>
                <w:lang w:val="en-PH" w:eastAsia="en-PH"/>
              </w:rPr>
            </w:pPr>
            <w:r w:rsidRPr="008D5118">
              <w:rPr>
                <w:rFonts w:ascii="Arial" w:hAnsi="Arial" w:cs="Arial"/>
                <w:sz w:val="20"/>
                <w:szCs w:val="20"/>
                <w:lang w:val="en-PH" w:eastAsia="en-PH"/>
              </w:rPr>
              <w:t>PS3</w:t>
            </w:r>
          </w:p>
        </w:tc>
        <w:tc>
          <w:tcPr>
            <w:tcW w:w="2024" w:type="dxa"/>
          </w:tcPr>
          <w:p w14:paraId="7A0C56A1" w14:textId="77777777" w:rsidR="00EA5DB3" w:rsidRPr="008D5118" w:rsidRDefault="00EA5DB3" w:rsidP="00AE6339">
            <w:pPr>
              <w:rPr>
                <w:rFonts w:ascii="Arial" w:hAnsi="Arial" w:cs="Arial"/>
                <w:sz w:val="20"/>
                <w:szCs w:val="20"/>
                <w:lang w:val="en-PH" w:eastAsia="en-PH"/>
              </w:rPr>
            </w:pPr>
            <w:proofErr w:type="spellStart"/>
            <w:r w:rsidRPr="007F172B">
              <w:rPr>
                <w:rFonts w:ascii="Arial" w:hAnsi="Arial" w:cs="Arial"/>
                <w:sz w:val="20"/>
                <w:szCs w:val="20"/>
                <w:lang w:eastAsia="en-PH"/>
              </w:rPr>
              <w:t>Эрозия</w:t>
            </w:r>
            <w:proofErr w:type="spellEnd"/>
            <w:r w:rsidRPr="007F172B">
              <w:rPr>
                <w:rFonts w:ascii="Arial" w:hAnsi="Arial" w:cs="Arial"/>
                <w:sz w:val="20"/>
                <w:szCs w:val="20"/>
                <w:lang w:eastAsia="en-PH"/>
              </w:rPr>
              <w:t xml:space="preserve"> и </w:t>
            </w:r>
            <w:proofErr w:type="spellStart"/>
            <w:r w:rsidRPr="007F172B">
              <w:rPr>
                <w:rFonts w:ascii="Arial" w:hAnsi="Arial" w:cs="Arial"/>
                <w:sz w:val="20"/>
                <w:szCs w:val="20"/>
                <w:lang w:eastAsia="en-PH"/>
              </w:rPr>
              <w:t>осадкообразование</w:t>
            </w:r>
            <w:proofErr w:type="spellEnd"/>
          </w:p>
        </w:tc>
        <w:tc>
          <w:tcPr>
            <w:tcW w:w="3017" w:type="dxa"/>
          </w:tcPr>
          <w:p w14:paraId="46646030" w14:textId="77777777" w:rsidR="00EA5DB3" w:rsidRPr="007F172B" w:rsidRDefault="00EA5DB3" w:rsidP="00AE6339">
            <w:pPr>
              <w:rPr>
                <w:rFonts w:ascii="Arial" w:hAnsi="Arial" w:cs="Arial"/>
                <w:sz w:val="20"/>
                <w:szCs w:val="20"/>
                <w:lang w:val="ru-RU" w:eastAsia="en-PH"/>
              </w:rPr>
            </w:pPr>
            <w:r w:rsidRPr="0038598C">
              <w:rPr>
                <w:rFonts w:ascii="Arial" w:hAnsi="Arial" w:cs="Arial"/>
                <w:sz w:val="20"/>
                <w:szCs w:val="20"/>
                <w:lang w:val="ru-RU" w:eastAsia="en-PH"/>
              </w:rPr>
              <w:t>Размыв почвы с откосов насыпи без защиты от эрозии и загрязнение близлежащих водных объектов через сток</w:t>
            </w:r>
          </w:p>
        </w:tc>
        <w:tc>
          <w:tcPr>
            <w:tcW w:w="3425" w:type="dxa"/>
          </w:tcPr>
          <w:p w14:paraId="13CAFB77" w14:textId="77777777" w:rsidR="00EA5DB3" w:rsidRPr="007F172B" w:rsidRDefault="00EA5DB3" w:rsidP="00AE6339">
            <w:pPr>
              <w:rPr>
                <w:rFonts w:ascii="Arial" w:hAnsi="Arial" w:cs="Arial"/>
                <w:sz w:val="20"/>
                <w:szCs w:val="20"/>
                <w:lang w:val="ru-RU" w:eastAsia="en-PH"/>
              </w:rPr>
            </w:pPr>
            <w:r w:rsidRPr="0038598C">
              <w:rPr>
                <w:rFonts w:ascii="Arial" w:hAnsi="Arial" w:cs="Arial"/>
                <w:sz w:val="20"/>
                <w:szCs w:val="20"/>
                <w:lang w:val="ru-RU" w:eastAsia="en-PH"/>
              </w:rPr>
              <w:t>Все насыпи необходимо озеленить для предотвращения эрозии. В случае отсутствия растительного покрова установить другие защитные меры (покрытия, барьеры)</w:t>
            </w:r>
          </w:p>
        </w:tc>
      </w:tr>
      <w:tr w:rsidR="00EA5DB3" w:rsidRPr="0046435F" w14:paraId="52A3CB50" w14:textId="77777777" w:rsidTr="00AE6339">
        <w:trPr>
          <w:trHeight w:val="746"/>
        </w:trPr>
        <w:tc>
          <w:tcPr>
            <w:tcW w:w="1174" w:type="dxa"/>
            <w:vMerge/>
            <w:vAlign w:val="center"/>
          </w:tcPr>
          <w:p w14:paraId="283D0B01" w14:textId="77777777" w:rsidR="00EA5DB3" w:rsidRPr="007F172B" w:rsidRDefault="00EA5DB3" w:rsidP="00AE6339">
            <w:pPr>
              <w:jc w:val="center"/>
              <w:rPr>
                <w:rFonts w:ascii="Arial" w:hAnsi="Arial" w:cs="Arial"/>
                <w:sz w:val="20"/>
                <w:szCs w:val="20"/>
                <w:lang w:val="ru-RU" w:eastAsia="en-PH"/>
              </w:rPr>
            </w:pPr>
          </w:p>
        </w:tc>
        <w:tc>
          <w:tcPr>
            <w:tcW w:w="2024" w:type="dxa"/>
          </w:tcPr>
          <w:p w14:paraId="48DBF7DC"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Качество воды</w:t>
            </w:r>
          </w:p>
          <w:p w14:paraId="39C08C3D" w14:textId="77777777" w:rsidR="00EA5DB3" w:rsidRPr="008D5118" w:rsidRDefault="00EA5DB3" w:rsidP="00AE6339">
            <w:pPr>
              <w:rPr>
                <w:rFonts w:ascii="Arial" w:hAnsi="Arial" w:cs="Arial"/>
                <w:sz w:val="20"/>
                <w:szCs w:val="20"/>
                <w:lang w:val="en-PH" w:eastAsia="en-PH"/>
              </w:rPr>
            </w:pPr>
          </w:p>
        </w:tc>
        <w:tc>
          <w:tcPr>
            <w:tcW w:w="3017" w:type="dxa"/>
          </w:tcPr>
          <w:p w14:paraId="2AD0C76B"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На железной дороге могут происходить крушения поездов, приводящие к разливам топлива на железной дороге и в прилегающих районах.</w:t>
            </w:r>
          </w:p>
          <w:p w14:paraId="267F23BF" w14:textId="77777777" w:rsidR="00EA5DB3" w:rsidRPr="007F172B" w:rsidRDefault="00EA5DB3" w:rsidP="00AE6339">
            <w:pPr>
              <w:rPr>
                <w:rFonts w:ascii="Arial" w:hAnsi="Arial" w:cs="Arial"/>
                <w:sz w:val="20"/>
                <w:szCs w:val="20"/>
                <w:lang w:val="ru-RU" w:eastAsia="en-PH"/>
              </w:rPr>
            </w:pPr>
          </w:p>
        </w:tc>
        <w:tc>
          <w:tcPr>
            <w:tcW w:w="3425" w:type="dxa"/>
          </w:tcPr>
          <w:p w14:paraId="768B21FD"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В случае аварий с разливами соответствующие организации должны быть оснащены оборудованием и материалами для немедленной ликвидации разливов нефтепродуктов с мест аварий.</w:t>
            </w:r>
          </w:p>
        </w:tc>
      </w:tr>
      <w:tr w:rsidR="00EA5DB3" w:rsidRPr="0046435F" w14:paraId="5060147B" w14:textId="77777777" w:rsidTr="00AE6339">
        <w:trPr>
          <w:trHeight w:val="746"/>
        </w:trPr>
        <w:tc>
          <w:tcPr>
            <w:tcW w:w="1174" w:type="dxa"/>
            <w:vMerge/>
            <w:hideMark/>
          </w:tcPr>
          <w:p w14:paraId="70BBA52F" w14:textId="77777777" w:rsidR="00EA5DB3" w:rsidRPr="007F172B" w:rsidRDefault="00EA5DB3" w:rsidP="00AE6339">
            <w:pPr>
              <w:jc w:val="center"/>
              <w:rPr>
                <w:rFonts w:ascii="Arial" w:hAnsi="Arial" w:cs="Arial"/>
                <w:sz w:val="20"/>
                <w:szCs w:val="20"/>
                <w:lang w:val="ru-RU" w:eastAsia="en-PH"/>
              </w:rPr>
            </w:pPr>
          </w:p>
        </w:tc>
        <w:tc>
          <w:tcPr>
            <w:tcW w:w="2024" w:type="dxa"/>
            <w:hideMark/>
          </w:tcPr>
          <w:p w14:paraId="69BCF635"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Влияние на качество шума</w:t>
            </w:r>
          </w:p>
          <w:p w14:paraId="113E2C18" w14:textId="77777777" w:rsidR="00EA5DB3" w:rsidRPr="008D5118" w:rsidRDefault="00EA5DB3" w:rsidP="00AE6339">
            <w:pPr>
              <w:rPr>
                <w:rFonts w:ascii="Arial" w:hAnsi="Arial" w:cs="Arial"/>
                <w:sz w:val="20"/>
                <w:szCs w:val="20"/>
                <w:lang w:val="en-PH" w:eastAsia="en-PH"/>
              </w:rPr>
            </w:pPr>
          </w:p>
        </w:tc>
        <w:tc>
          <w:tcPr>
            <w:tcW w:w="3017" w:type="dxa"/>
            <w:hideMark/>
          </w:tcPr>
          <w:p w14:paraId="192E4A38"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Шум от поездов будет повышенным и может беспокоить диких животных</w:t>
            </w:r>
            <w:r>
              <w:rPr>
                <w:rFonts w:ascii="Arial" w:hAnsi="Arial" w:cs="Arial"/>
                <w:sz w:val="20"/>
                <w:szCs w:val="20"/>
                <w:lang w:val="ru-RU" w:eastAsia="en-PH"/>
              </w:rPr>
              <w:t>;</w:t>
            </w:r>
          </w:p>
          <w:p w14:paraId="1FE21459"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В определённые сезоны может быть нарушена миграция сайгаков.</w:t>
            </w:r>
          </w:p>
        </w:tc>
        <w:tc>
          <w:tcPr>
            <w:tcW w:w="3425" w:type="dxa"/>
            <w:hideMark/>
          </w:tcPr>
          <w:p w14:paraId="3F33512E"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Оповестить машинистов поездов о том, что локомотив не подаёт звуковой сигнал. Установить достаточное количество знаков для контроля шума.</w:t>
            </w:r>
          </w:p>
          <w:p w14:paraId="2EBE2A0E"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Установить знаки, запрещающие мусорить, вдоль железной дороги и на подъездных путях к станциям или путям.</w:t>
            </w:r>
          </w:p>
        </w:tc>
      </w:tr>
      <w:tr w:rsidR="00EA5DB3" w:rsidRPr="0046435F" w14:paraId="1E69D5EE" w14:textId="77777777" w:rsidTr="00AE6339">
        <w:trPr>
          <w:trHeight w:val="818"/>
        </w:trPr>
        <w:tc>
          <w:tcPr>
            <w:tcW w:w="1174" w:type="dxa"/>
            <w:vMerge/>
            <w:vAlign w:val="center"/>
            <w:hideMark/>
          </w:tcPr>
          <w:p w14:paraId="10FE91C5" w14:textId="77777777" w:rsidR="00EA5DB3" w:rsidRPr="007F172B" w:rsidRDefault="00EA5DB3" w:rsidP="00AE6339">
            <w:pPr>
              <w:rPr>
                <w:rFonts w:ascii="Arial" w:hAnsi="Arial" w:cs="Arial"/>
                <w:sz w:val="20"/>
                <w:szCs w:val="20"/>
                <w:lang w:val="ru-RU" w:eastAsia="en-PH"/>
              </w:rPr>
            </w:pPr>
          </w:p>
        </w:tc>
        <w:tc>
          <w:tcPr>
            <w:tcW w:w="2024" w:type="dxa"/>
            <w:hideMark/>
          </w:tcPr>
          <w:p w14:paraId="112AF94D" w14:textId="77777777" w:rsidR="00EA5DB3" w:rsidRPr="008D5118" w:rsidRDefault="00EA5DB3" w:rsidP="00AE6339">
            <w:pPr>
              <w:rPr>
                <w:rFonts w:ascii="Arial" w:hAnsi="Arial" w:cs="Arial"/>
                <w:sz w:val="20"/>
                <w:szCs w:val="20"/>
                <w:lang w:val="en-PH" w:eastAsia="en-PH"/>
              </w:rPr>
            </w:pPr>
            <w:proofErr w:type="spellStart"/>
            <w:r w:rsidRPr="007F172B">
              <w:rPr>
                <w:rFonts w:ascii="Arial" w:hAnsi="Arial" w:cs="Arial"/>
                <w:sz w:val="20"/>
                <w:szCs w:val="20"/>
                <w:lang w:val="en-PH" w:eastAsia="en-PH"/>
              </w:rPr>
              <w:t>Образование</w:t>
            </w:r>
            <w:proofErr w:type="spellEnd"/>
            <w:r w:rsidRPr="007F172B">
              <w:rPr>
                <w:rFonts w:ascii="Arial" w:hAnsi="Arial" w:cs="Arial"/>
                <w:sz w:val="20"/>
                <w:szCs w:val="20"/>
                <w:lang w:val="en-PH" w:eastAsia="en-PH"/>
              </w:rPr>
              <w:t xml:space="preserve"> </w:t>
            </w:r>
            <w:proofErr w:type="spellStart"/>
            <w:r w:rsidRPr="007F172B">
              <w:rPr>
                <w:rFonts w:ascii="Arial" w:hAnsi="Arial" w:cs="Arial"/>
                <w:sz w:val="20"/>
                <w:szCs w:val="20"/>
                <w:lang w:val="en-PH" w:eastAsia="en-PH"/>
              </w:rPr>
              <w:t>отходов</w:t>
            </w:r>
            <w:proofErr w:type="spellEnd"/>
          </w:p>
        </w:tc>
        <w:tc>
          <w:tcPr>
            <w:tcW w:w="3017" w:type="dxa"/>
            <w:hideMark/>
          </w:tcPr>
          <w:p w14:paraId="38AAC46F"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Люди, путешествующие в поезде, могут выбрасывать мусор вдоль железнодорожного полотна.</w:t>
            </w:r>
          </w:p>
        </w:tc>
        <w:tc>
          <w:tcPr>
            <w:tcW w:w="3425" w:type="dxa"/>
            <w:hideMark/>
          </w:tcPr>
          <w:p w14:paraId="0A3E986A"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Установить мусорные баки в стратегически важных местах на железнодорожных путях для регулярного сбора силами службы технического обслуживания железной дороги.</w:t>
            </w:r>
          </w:p>
        </w:tc>
      </w:tr>
      <w:tr w:rsidR="00EA5DB3" w:rsidRPr="0046435F" w14:paraId="6608763A" w14:textId="77777777" w:rsidTr="00AE6339">
        <w:trPr>
          <w:trHeight w:val="206"/>
        </w:trPr>
        <w:tc>
          <w:tcPr>
            <w:tcW w:w="1174" w:type="dxa"/>
            <w:hideMark/>
          </w:tcPr>
          <w:p w14:paraId="5D40C082" w14:textId="77777777" w:rsidR="00EA5DB3" w:rsidRPr="008D5118" w:rsidRDefault="00EA5DB3" w:rsidP="00AE6339">
            <w:pPr>
              <w:jc w:val="center"/>
              <w:rPr>
                <w:rFonts w:ascii="Arial" w:hAnsi="Arial" w:cs="Arial"/>
                <w:sz w:val="20"/>
                <w:szCs w:val="20"/>
                <w:lang w:val="en-PH" w:eastAsia="en-PH"/>
              </w:rPr>
            </w:pPr>
            <w:r w:rsidRPr="008D5118">
              <w:rPr>
                <w:rFonts w:ascii="Arial" w:hAnsi="Arial" w:cs="Arial"/>
                <w:sz w:val="20"/>
                <w:szCs w:val="20"/>
                <w:lang w:val="en-PH" w:eastAsia="en-PH"/>
              </w:rPr>
              <w:t>PS4</w:t>
            </w:r>
          </w:p>
        </w:tc>
        <w:tc>
          <w:tcPr>
            <w:tcW w:w="2024" w:type="dxa"/>
            <w:hideMark/>
          </w:tcPr>
          <w:p w14:paraId="18262C25" w14:textId="77777777" w:rsidR="00EA5DB3" w:rsidRPr="008D5118" w:rsidRDefault="00EA5DB3" w:rsidP="00AE6339">
            <w:pPr>
              <w:rPr>
                <w:rFonts w:ascii="Arial" w:hAnsi="Arial" w:cs="Arial"/>
                <w:sz w:val="20"/>
                <w:szCs w:val="20"/>
                <w:lang w:val="en-PH" w:eastAsia="en-PH"/>
              </w:rPr>
            </w:pPr>
            <w:proofErr w:type="spellStart"/>
            <w:r w:rsidRPr="007F172B">
              <w:rPr>
                <w:rFonts w:ascii="Arial" w:hAnsi="Arial" w:cs="Arial"/>
                <w:sz w:val="20"/>
                <w:szCs w:val="20"/>
                <w:lang w:val="en-PH" w:eastAsia="en-PH"/>
              </w:rPr>
              <w:t>Здоровье</w:t>
            </w:r>
            <w:proofErr w:type="spellEnd"/>
            <w:r w:rsidRPr="007F172B">
              <w:rPr>
                <w:rFonts w:ascii="Arial" w:hAnsi="Arial" w:cs="Arial"/>
                <w:sz w:val="20"/>
                <w:szCs w:val="20"/>
                <w:lang w:val="en-PH" w:eastAsia="en-PH"/>
              </w:rPr>
              <w:t xml:space="preserve"> и </w:t>
            </w:r>
            <w:proofErr w:type="spellStart"/>
            <w:r w:rsidRPr="007F172B">
              <w:rPr>
                <w:rFonts w:ascii="Arial" w:hAnsi="Arial" w:cs="Arial"/>
                <w:sz w:val="20"/>
                <w:szCs w:val="20"/>
                <w:lang w:val="en-PH" w:eastAsia="en-PH"/>
              </w:rPr>
              <w:t>безопасность</w:t>
            </w:r>
            <w:proofErr w:type="spellEnd"/>
            <w:r w:rsidRPr="007F172B">
              <w:rPr>
                <w:rFonts w:ascii="Arial" w:hAnsi="Arial" w:cs="Arial"/>
                <w:sz w:val="20"/>
                <w:szCs w:val="20"/>
                <w:lang w:val="en-PH" w:eastAsia="en-PH"/>
              </w:rPr>
              <w:t xml:space="preserve"> </w:t>
            </w:r>
            <w:proofErr w:type="spellStart"/>
            <w:r w:rsidRPr="007F172B">
              <w:rPr>
                <w:rFonts w:ascii="Arial" w:hAnsi="Arial" w:cs="Arial"/>
                <w:sz w:val="20"/>
                <w:szCs w:val="20"/>
                <w:lang w:val="en-PH" w:eastAsia="en-PH"/>
              </w:rPr>
              <w:t>общества</w:t>
            </w:r>
            <w:proofErr w:type="spellEnd"/>
          </w:p>
        </w:tc>
        <w:tc>
          <w:tcPr>
            <w:tcW w:w="3017" w:type="dxa"/>
            <w:hideMark/>
          </w:tcPr>
          <w:p w14:paraId="0B785705"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Движение поездов будет представлять угрозу безопасности для местного населения.</w:t>
            </w:r>
          </w:p>
          <w:p w14:paraId="22AF0A8C" w14:textId="77777777" w:rsidR="00EA5DB3" w:rsidRPr="006976F9" w:rsidRDefault="00EA5DB3" w:rsidP="00AE6339">
            <w:pPr>
              <w:rPr>
                <w:rFonts w:ascii="Arial" w:hAnsi="Arial" w:cs="Arial"/>
                <w:sz w:val="20"/>
                <w:szCs w:val="20"/>
                <w:lang w:val="ru-RU" w:eastAsia="en-PH"/>
              </w:rPr>
            </w:pPr>
          </w:p>
        </w:tc>
        <w:tc>
          <w:tcPr>
            <w:tcW w:w="3425" w:type="dxa"/>
            <w:hideMark/>
          </w:tcPr>
          <w:p w14:paraId="30346B63"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Установить достаточное количество знаков безопасности вдоль подъездных путей, ведущих к объектам железной дороги.</w:t>
            </w:r>
          </w:p>
        </w:tc>
      </w:tr>
      <w:tr w:rsidR="00EA5DB3" w:rsidRPr="0046435F" w14:paraId="1C439EC5" w14:textId="77777777" w:rsidTr="00AE6339">
        <w:trPr>
          <w:trHeight w:val="620"/>
        </w:trPr>
        <w:tc>
          <w:tcPr>
            <w:tcW w:w="1174" w:type="dxa"/>
            <w:vMerge w:val="restart"/>
            <w:hideMark/>
          </w:tcPr>
          <w:p w14:paraId="6DAC70ED" w14:textId="77777777" w:rsidR="00EA5DB3" w:rsidRPr="008D5118" w:rsidRDefault="00EA5DB3" w:rsidP="00AE6339">
            <w:pPr>
              <w:jc w:val="center"/>
              <w:rPr>
                <w:rFonts w:ascii="Arial" w:hAnsi="Arial" w:cs="Arial"/>
                <w:sz w:val="20"/>
                <w:szCs w:val="20"/>
                <w:lang w:val="en-PH" w:eastAsia="en-PH"/>
              </w:rPr>
            </w:pPr>
            <w:r w:rsidRPr="008D5118">
              <w:rPr>
                <w:rFonts w:ascii="Arial" w:hAnsi="Arial" w:cs="Arial"/>
                <w:sz w:val="20"/>
                <w:szCs w:val="20"/>
                <w:lang w:val="en-PH" w:eastAsia="en-PH"/>
              </w:rPr>
              <w:t>PS6</w:t>
            </w:r>
          </w:p>
        </w:tc>
        <w:tc>
          <w:tcPr>
            <w:tcW w:w="2024" w:type="dxa"/>
            <w:hideMark/>
          </w:tcPr>
          <w:p w14:paraId="0B75167B" w14:textId="77777777" w:rsidR="00EA5DB3" w:rsidRPr="007F172B" w:rsidRDefault="00EA5DB3" w:rsidP="00AE6339">
            <w:pPr>
              <w:rPr>
                <w:rFonts w:ascii="Arial" w:hAnsi="Arial" w:cs="Arial"/>
                <w:sz w:val="20"/>
                <w:szCs w:val="20"/>
                <w:lang w:val="ru-RU" w:eastAsia="en-PH"/>
              </w:rPr>
            </w:pPr>
            <w:r>
              <w:rPr>
                <w:rFonts w:ascii="Arial" w:hAnsi="Arial" w:cs="Arial"/>
                <w:sz w:val="20"/>
                <w:szCs w:val="20"/>
                <w:lang w:val="ru-RU" w:eastAsia="en-PH"/>
              </w:rPr>
              <w:t xml:space="preserve">Фауна </w:t>
            </w:r>
          </w:p>
        </w:tc>
        <w:tc>
          <w:tcPr>
            <w:tcW w:w="3017" w:type="dxa"/>
            <w:hideMark/>
          </w:tcPr>
          <w:p w14:paraId="25EC3331"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Шум и загрязнение окружающей среды от движения поездов будут оказывать негативное влияние на фауну.</w:t>
            </w:r>
          </w:p>
          <w:p w14:paraId="7174B5B7" w14:textId="77777777" w:rsidR="00EA5DB3" w:rsidRDefault="00EA5DB3" w:rsidP="00AE6339">
            <w:pPr>
              <w:rPr>
                <w:rFonts w:ascii="Arial" w:hAnsi="Arial" w:cs="Arial"/>
                <w:sz w:val="20"/>
                <w:szCs w:val="20"/>
                <w:lang w:val="ru-RU" w:eastAsia="en-PH"/>
              </w:rPr>
            </w:pPr>
          </w:p>
          <w:p w14:paraId="256C224C" w14:textId="77777777" w:rsidR="00EA5DB3" w:rsidRPr="007F172B" w:rsidRDefault="00EA5DB3" w:rsidP="00AE6339">
            <w:pPr>
              <w:rPr>
                <w:rFonts w:ascii="Arial" w:hAnsi="Arial" w:cs="Arial"/>
                <w:sz w:val="20"/>
                <w:szCs w:val="20"/>
                <w:lang w:val="ru-RU" w:eastAsia="en-PH"/>
              </w:rPr>
            </w:pPr>
          </w:p>
        </w:tc>
        <w:tc>
          <w:tcPr>
            <w:tcW w:w="3425" w:type="dxa"/>
            <w:hideMark/>
          </w:tcPr>
          <w:p w14:paraId="406C77FB"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Установите достаточное количество знаков для контроля шума.</w:t>
            </w:r>
          </w:p>
        </w:tc>
      </w:tr>
      <w:tr w:rsidR="00EA5DB3" w:rsidRPr="0046435F" w14:paraId="0A3DDC72" w14:textId="77777777" w:rsidTr="00AE6339">
        <w:trPr>
          <w:trHeight w:val="620"/>
        </w:trPr>
        <w:tc>
          <w:tcPr>
            <w:tcW w:w="1174" w:type="dxa"/>
            <w:vMerge/>
          </w:tcPr>
          <w:p w14:paraId="692EA316" w14:textId="77777777" w:rsidR="00EA5DB3" w:rsidRPr="007F172B" w:rsidRDefault="00EA5DB3" w:rsidP="00AE6339">
            <w:pPr>
              <w:jc w:val="center"/>
              <w:rPr>
                <w:rFonts w:ascii="Arial" w:hAnsi="Arial" w:cs="Arial"/>
                <w:sz w:val="20"/>
                <w:szCs w:val="20"/>
                <w:lang w:val="ru-RU" w:eastAsia="en-PH"/>
              </w:rPr>
            </w:pPr>
          </w:p>
        </w:tc>
        <w:tc>
          <w:tcPr>
            <w:tcW w:w="2024" w:type="dxa"/>
          </w:tcPr>
          <w:p w14:paraId="3D3373AF" w14:textId="77777777" w:rsidR="00EA5DB3" w:rsidRPr="007F172B" w:rsidRDefault="00EA5DB3" w:rsidP="00AE6339">
            <w:pPr>
              <w:rPr>
                <w:rFonts w:ascii="Arial" w:hAnsi="Arial" w:cs="Arial"/>
                <w:sz w:val="20"/>
                <w:szCs w:val="20"/>
                <w:lang w:val="ru-RU" w:eastAsia="en-PH"/>
              </w:rPr>
            </w:pPr>
          </w:p>
        </w:tc>
        <w:tc>
          <w:tcPr>
            <w:tcW w:w="3017" w:type="dxa"/>
          </w:tcPr>
          <w:p w14:paraId="79E9E19A" w14:textId="77777777" w:rsidR="00EA5DB3" w:rsidRPr="008D5118" w:rsidRDefault="00EA5DB3" w:rsidP="00AE6339">
            <w:pPr>
              <w:rPr>
                <w:rFonts w:ascii="Arial" w:hAnsi="Arial" w:cs="Arial"/>
                <w:sz w:val="20"/>
                <w:szCs w:val="20"/>
                <w:lang w:val="en-PH" w:eastAsia="en-PH"/>
              </w:rPr>
            </w:pPr>
            <w:proofErr w:type="spellStart"/>
            <w:r w:rsidRPr="007F172B">
              <w:rPr>
                <w:rFonts w:ascii="Arial" w:hAnsi="Arial" w:cs="Arial"/>
                <w:sz w:val="20"/>
                <w:szCs w:val="20"/>
                <w:lang w:val="en-PH" w:eastAsia="en-PH"/>
              </w:rPr>
              <w:t>Миграция</w:t>
            </w:r>
            <w:proofErr w:type="spellEnd"/>
            <w:r w:rsidRPr="007F172B">
              <w:rPr>
                <w:rFonts w:ascii="Arial" w:hAnsi="Arial" w:cs="Arial"/>
                <w:sz w:val="20"/>
                <w:szCs w:val="20"/>
                <w:lang w:val="en-PH" w:eastAsia="en-PH"/>
              </w:rPr>
              <w:t xml:space="preserve"> </w:t>
            </w:r>
            <w:proofErr w:type="spellStart"/>
            <w:r w:rsidRPr="007F172B">
              <w:rPr>
                <w:rFonts w:ascii="Arial" w:hAnsi="Arial" w:cs="Arial"/>
                <w:sz w:val="20"/>
                <w:szCs w:val="20"/>
                <w:lang w:val="en-PH" w:eastAsia="en-PH"/>
              </w:rPr>
              <w:t>видов</w:t>
            </w:r>
            <w:proofErr w:type="spellEnd"/>
            <w:r w:rsidRPr="007F172B">
              <w:rPr>
                <w:rFonts w:ascii="Arial" w:hAnsi="Arial" w:cs="Arial"/>
                <w:sz w:val="20"/>
                <w:szCs w:val="20"/>
                <w:lang w:val="en-PH" w:eastAsia="en-PH"/>
              </w:rPr>
              <w:t xml:space="preserve"> (</w:t>
            </w:r>
            <w:proofErr w:type="spellStart"/>
            <w:r w:rsidRPr="007F172B">
              <w:rPr>
                <w:rFonts w:ascii="Arial" w:hAnsi="Arial" w:cs="Arial"/>
                <w:sz w:val="20"/>
                <w:szCs w:val="20"/>
                <w:lang w:val="en-PH" w:eastAsia="en-PH"/>
              </w:rPr>
              <w:t>сайгак</w:t>
            </w:r>
            <w:proofErr w:type="spellEnd"/>
            <w:r w:rsidRPr="007F172B">
              <w:rPr>
                <w:rFonts w:ascii="Arial" w:hAnsi="Arial" w:cs="Arial"/>
                <w:sz w:val="20"/>
                <w:szCs w:val="20"/>
                <w:lang w:val="en-PH" w:eastAsia="en-PH"/>
              </w:rPr>
              <w:t>).</w:t>
            </w:r>
          </w:p>
        </w:tc>
        <w:tc>
          <w:tcPr>
            <w:tcW w:w="3425" w:type="dxa"/>
          </w:tcPr>
          <w:p w14:paraId="1C80D9C4" w14:textId="77777777" w:rsidR="00EA5DB3" w:rsidRPr="007F172B" w:rsidRDefault="00EA5DB3" w:rsidP="00AE6339">
            <w:pPr>
              <w:jc w:val="both"/>
              <w:rPr>
                <w:rFonts w:ascii="Arial" w:hAnsi="Arial" w:cs="Arial"/>
                <w:sz w:val="20"/>
                <w:szCs w:val="20"/>
                <w:lang w:val="ru-RU" w:eastAsia="en-PH"/>
              </w:rPr>
            </w:pPr>
            <w:r w:rsidRPr="007F172B">
              <w:rPr>
                <w:rFonts w:ascii="Arial" w:hAnsi="Arial" w:cs="Arial"/>
                <w:sz w:val="20"/>
                <w:szCs w:val="20"/>
                <w:lang w:val="ru-RU" w:eastAsia="en-PH"/>
              </w:rPr>
              <w:t>– Плоский/сглаженный боковой откос насыпи – Уклон насыпи будет изменён на более пологий, примерно от 1:6 до 1:10 (по сравнению с обычной насыпью 1:4), для облегчения передвижения диких животных.</w:t>
            </w:r>
          </w:p>
          <w:p w14:paraId="162F01C2" w14:textId="77777777" w:rsidR="00EA5DB3" w:rsidRPr="007F172B" w:rsidRDefault="00EA5DB3" w:rsidP="00AE6339">
            <w:pPr>
              <w:jc w:val="both"/>
              <w:rPr>
                <w:rFonts w:ascii="Arial" w:hAnsi="Arial" w:cs="Arial"/>
                <w:sz w:val="20"/>
                <w:szCs w:val="20"/>
                <w:lang w:val="ru-RU" w:eastAsia="en-PH"/>
              </w:rPr>
            </w:pPr>
            <w:r w:rsidRPr="007F172B">
              <w:rPr>
                <w:rFonts w:ascii="Arial" w:hAnsi="Arial" w:cs="Arial"/>
                <w:sz w:val="20"/>
                <w:szCs w:val="20"/>
                <w:lang w:val="ru-RU" w:eastAsia="en-PH"/>
              </w:rPr>
              <w:t xml:space="preserve">– Сетчатые ограждения – На большей части участка железной дороги с обеих сторон будут установлены сетчатые ограждения, за исключением </w:t>
            </w:r>
            <w:proofErr w:type="spellStart"/>
            <w:r w:rsidRPr="007F172B">
              <w:rPr>
                <w:rFonts w:ascii="Arial" w:hAnsi="Arial" w:cs="Arial"/>
                <w:sz w:val="20"/>
                <w:szCs w:val="20"/>
                <w:lang w:val="ru-RU" w:eastAsia="en-PH"/>
              </w:rPr>
              <w:t>зверопроходов</w:t>
            </w:r>
            <w:proofErr w:type="spellEnd"/>
            <w:r w:rsidRPr="007F172B">
              <w:rPr>
                <w:rFonts w:ascii="Arial" w:hAnsi="Arial" w:cs="Arial"/>
                <w:sz w:val="20"/>
                <w:szCs w:val="20"/>
                <w:lang w:val="ru-RU" w:eastAsia="en-PH"/>
              </w:rPr>
              <w:t xml:space="preserve"> (сайгаков), расстояние между которыми составляет около 2 км. По краям переходов следует установить армированные сетчатые ограждения.</w:t>
            </w:r>
          </w:p>
          <w:p w14:paraId="246322E1" w14:textId="77777777" w:rsidR="00EA5DB3" w:rsidRPr="007F172B" w:rsidRDefault="00EA5DB3" w:rsidP="00AE6339">
            <w:pPr>
              <w:jc w:val="both"/>
              <w:rPr>
                <w:rFonts w:ascii="Arial" w:hAnsi="Arial" w:cs="Arial"/>
                <w:sz w:val="20"/>
                <w:szCs w:val="20"/>
                <w:lang w:val="ru-RU" w:eastAsia="en-PH"/>
              </w:rPr>
            </w:pPr>
            <w:r w:rsidRPr="007F172B">
              <w:rPr>
                <w:rFonts w:ascii="Arial" w:hAnsi="Arial" w:cs="Arial"/>
                <w:sz w:val="20"/>
                <w:szCs w:val="20"/>
                <w:lang w:val="ru-RU" w:eastAsia="en-PH"/>
              </w:rPr>
              <w:t xml:space="preserve">– Железнодорожные знаки – В рамках мер по управлению следует установить знаки в начале </w:t>
            </w:r>
            <w:proofErr w:type="spellStart"/>
            <w:r w:rsidRPr="007F172B">
              <w:rPr>
                <w:rFonts w:ascii="Arial" w:hAnsi="Arial" w:cs="Arial"/>
                <w:sz w:val="20"/>
                <w:szCs w:val="20"/>
                <w:lang w:val="ru-RU" w:eastAsia="en-PH"/>
              </w:rPr>
              <w:t>зверопроходов</w:t>
            </w:r>
            <w:proofErr w:type="spellEnd"/>
            <w:r w:rsidRPr="007F172B">
              <w:rPr>
                <w:rFonts w:ascii="Arial" w:hAnsi="Arial" w:cs="Arial"/>
                <w:sz w:val="20"/>
                <w:szCs w:val="20"/>
                <w:lang w:val="ru-RU" w:eastAsia="en-PH"/>
              </w:rPr>
              <w:t>, чтобы информировать машинистов о местах их перехода. Знаки должны состоять из: (</w:t>
            </w:r>
            <w:proofErr w:type="spellStart"/>
            <w:r w:rsidRPr="007F172B">
              <w:rPr>
                <w:rFonts w:ascii="Arial" w:hAnsi="Arial" w:cs="Arial"/>
                <w:sz w:val="20"/>
                <w:szCs w:val="20"/>
                <w:lang w:val="en-PH" w:eastAsia="en-PH"/>
              </w:rPr>
              <w:t>i</w:t>
            </w:r>
            <w:proofErr w:type="spellEnd"/>
            <w:r w:rsidRPr="007F172B">
              <w:rPr>
                <w:rFonts w:ascii="Arial" w:hAnsi="Arial" w:cs="Arial"/>
                <w:sz w:val="20"/>
                <w:szCs w:val="20"/>
                <w:lang w:val="ru-RU" w:eastAsia="en-PH"/>
              </w:rPr>
              <w:t>) предупреждающих знаков на казахском и русском языках с надписью «ВНИМАНИЕ! Возможен переход диких животных! Будьте осторожны!» (</w:t>
            </w:r>
            <w:r w:rsidRPr="007F172B">
              <w:rPr>
                <w:rFonts w:ascii="Arial" w:hAnsi="Arial" w:cs="Arial"/>
                <w:sz w:val="20"/>
                <w:szCs w:val="20"/>
                <w:lang w:val="en-PH" w:eastAsia="en-PH"/>
              </w:rPr>
              <w:t>ii</w:t>
            </w:r>
            <w:r w:rsidRPr="007F172B">
              <w:rPr>
                <w:rFonts w:ascii="Arial" w:hAnsi="Arial" w:cs="Arial"/>
                <w:sz w:val="20"/>
                <w:szCs w:val="20"/>
                <w:lang w:val="ru-RU" w:eastAsia="en-PH"/>
              </w:rPr>
              <w:t>) знаков, обозначающих переход дороги сайгаков, ограничение скорости не более 60 км/ч и запрет на звук локомотивных гудков, так как это может шокировать животных и вызвать панику и хаотичное разбегание</w:t>
            </w:r>
          </w:p>
        </w:tc>
      </w:tr>
      <w:tr w:rsidR="00C21266" w:rsidRPr="0046435F" w14:paraId="75A7F7ED" w14:textId="77777777" w:rsidTr="00AE6339">
        <w:trPr>
          <w:trHeight w:val="620"/>
        </w:trPr>
        <w:tc>
          <w:tcPr>
            <w:tcW w:w="1174" w:type="dxa"/>
            <w:vMerge/>
          </w:tcPr>
          <w:p w14:paraId="67DD1173" w14:textId="77777777" w:rsidR="00C21266" w:rsidRPr="007F172B" w:rsidRDefault="00C21266" w:rsidP="00AE6339">
            <w:pPr>
              <w:jc w:val="center"/>
              <w:rPr>
                <w:rFonts w:ascii="Arial" w:hAnsi="Arial" w:cs="Arial"/>
                <w:sz w:val="20"/>
                <w:szCs w:val="20"/>
                <w:lang w:val="ru-RU" w:eastAsia="en-PH"/>
              </w:rPr>
            </w:pPr>
          </w:p>
        </w:tc>
        <w:tc>
          <w:tcPr>
            <w:tcW w:w="2024" w:type="dxa"/>
          </w:tcPr>
          <w:p w14:paraId="26F35414" w14:textId="77777777" w:rsidR="00C21266" w:rsidRPr="007F172B" w:rsidRDefault="00C21266" w:rsidP="00AE6339">
            <w:pPr>
              <w:rPr>
                <w:rFonts w:ascii="Arial" w:hAnsi="Arial" w:cs="Arial"/>
                <w:sz w:val="20"/>
                <w:szCs w:val="20"/>
                <w:lang w:val="ru-RU" w:eastAsia="en-PH"/>
              </w:rPr>
            </w:pPr>
          </w:p>
        </w:tc>
        <w:tc>
          <w:tcPr>
            <w:tcW w:w="3017" w:type="dxa"/>
          </w:tcPr>
          <w:p w14:paraId="5FED3AF0" w14:textId="475E11AA" w:rsidR="00C21266" w:rsidRPr="00C21266" w:rsidRDefault="00C21266" w:rsidP="00AE6339">
            <w:pPr>
              <w:rPr>
                <w:rFonts w:ascii="Arial" w:hAnsi="Arial" w:cs="Arial"/>
                <w:sz w:val="20"/>
                <w:szCs w:val="20"/>
                <w:lang w:val="ru-RU" w:eastAsia="en-PH"/>
              </w:rPr>
            </w:pPr>
            <w:r>
              <w:rPr>
                <w:rFonts w:ascii="Arial" w:hAnsi="Arial" w:cs="Arial"/>
                <w:sz w:val="20"/>
                <w:szCs w:val="20"/>
                <w:lang w:val="ru-RU" w:eastAsia="en-PH"/>
              </w:rPr>
              <w:t>Столкновение птиц с проводами и поражение током на ЛЭП</w:t>
            </w:r>
          </w:p>
        </w:tc>
        <w:tc>
          <w:tcPr>
            <w:tcW w:w="3425" w:type="dxa"/>
          </w:tcPr>
          <w:p w14:paraId="2AFAE174" w14:textId="48F5F869" w:rsidR="00C21266" w:rsidRPr="007F172B" w:rsidRDefault="00C21266" w:rsidP="00C21266">
            <w:pPr>
              <w:rPr>
                <w:rFonts w:ascii="Arial" w:hAnsi="Arial" w:cs="Arial"/>
                <w:sz w:val="20"/>
                <w:szCs w:val="20"/>
                <w:lang w:val="ru-RU" w:eastAsia="en-PH"/>
              </w:rPr>
            </w:pPr>
            <w:r>
              <w:rPr>
                <w:rFonts w:ascii="Arial" w:hAnsi="Arial" w:cs="Arial"/>
                <w:sz w:val="20"/>
                <w:szCs w:val="20"/>
                <w:lang w:val="ru-RU" w:eastAsia="en-PH"/>
              </w:rPr>
              <w:t>Использование безопасных для птиц конструкций, защиты от поражения током, приспособлений для повышения видимости проводов</w:t>
            </w:r>
          </w:p>
        </w:tc>
      </w:tr>
      <w:tr w:rsidR="00EA5DB3" w:rsidRPr="0046435F" w14:paraId="6F3CA6EE" w14:textId="77777777" w:rsidTr="00AE6339">
        <w:trPr>
          <w:trHeight w:val="40"/>
        </w:trPr>
        <w:tc>
          <w:tcPr>
            <w:tcW w:w="1174" w:type="dxa"/>
            <w:vMerge/>
            <w:vAlign w:val="center"/>
            <w:hideMark/>
          </w:tcPr>
          <w:p w14:paraId="023EB891" w14:textId="77777777" w:rsidR="00EA5DB3" w:rsidRPr="007F172B" w:rsidRDefault="00EA5DB3" w:rsidP="00AE6339">
            <w:pPr>
              <w:rPr>
                <w:rFonts w:ascii="Arial" w:hAnsi="Arial" w:cs="Arial"/>
                <w:sz w:val="20"/>
                <w:szCs w:val="20"/>
                <w:lang w:val="ru-RU" w:eastAsia="en-PH"/>
              </w:rPr>
            </w:pPr>
          </w:p>
        </w:tc>
        <w:tc>
          <w:tcPr>
            <w:tcW w:w="2024" w:type="dxa"/>
            <w:hideMark/>
          </w:tcPr>
          <w:p w14:paraId="3B3B3A2A"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Особо охраняемые природные территории и биоразнообразие</w:t>
            </w:r>
          </w:p>
        </w:tc>
        <w:tc>
          <w:tcPr>
            <w:tcW w:w="3017" w:type="dxa"/>
            <w:hideMark/>
          </w:tcPr>
          <w:p w14:paraId="6A332C88"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Шум и загрязнение в охраняемых зонах будут вызваны транспортом.</w:t>
            </w:r>
          </w:p>
        </w:tc>
        <w:tc>
          <w:tcPr>
            <w:tcW w:w="3425" w:type="dxa"/>
            <w:hideMark/>
          </w:tcPr>
          <w:p w14:paraId="484054FE"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Предупреждение/машинистам поездов об отсутствии звукового сигнала локомотива</w:t>
            </w:r>
          </w:p>
          <w:p w14:paraId="67096A37" w14:textId="77777777" w:rsidR="00EA5DB3" w:rsidRPr="007F172B" w:rsidRDefault="00EA5DB3" w:rsidP="00AE6339">
            <w:pPr>
              <w:rPr>
                <w:rFonts w:ascii="Arial" w:hAnsi="Arial" w:cs="Arial"/>
                <w:sz w:val="20"/>
                <w:szCs w:val="20"/>
                <w:lang w:val="ru-RU" w:eastAsia="en-PH"/>
              </w:rPr>
            </w:pPr>
            <w:r w:rsidRPr="007F172B">
              <w:rPr>
                <w:rFonts w:ascii="Arial" w:hAnsi="Arial" w:cs="Arial"/>
                <w:sz w:val="20"/>
                <w:szCs w:val="20"/>
                <w:lang w:val="ru-RU" w:eastAsia="en-PH"/>
              </w:rPr>
              <w:t xml:space="preserve">Во время движения поездов необходимо соблюдать требования и запреты, установленные для заповедников </w:t>
            </w:r>
            <w:proofErr w:type="spellStart"/>
            <w:r w:rsidRPr="007F172B">
              <w:rPr>
                <w:rFonts w:ascii="Arial" w:hAnsi="Arial" w:cs="Arial"/>
                <w:sz w:val="20"/>
                <w:szCs w:val="20"/>
                <w:lang w:val="ru-RU" w:eastAsia="en-PH"/>
              </w:rPr>
              <w:t>Андасаи</w:t>
            </w:r>
            <w:proofErr w:type="spellEnd"/>
            <w:r w:rsidRPr="007F172B">
              <w:rPr>
                <w:rFonts w:ascii="Arial" w:hAnsi="Arial" w:cs="Arial"/>
                <w:sz w:val="20"/>
                <w:szCs w:val="20"/>
                <w:lang w:val="ru-RU" w:eastAsia="en-PH"/>
              </w:rPr>
              <w:t>.</w:t>
            </w:r>
          </w:p>
        </w:tc>
      </w:tr>
    </w:tbl>
    <w:p w14:paraId="29C9BFB3" w14:textId="77777777" w:rsidR="00EA5DB3" w:rsidRPr="007F172B" w:rsidRDefault="00EA5DB3" w:rsidP="00EA5DB3">
      <w:pPr>
        <w:pStyle w:val="ReportBodyTextNogap"/>
        <w:rPr>
          <w:lang w:val="ru-RU"/>
        </w:rPr>
      </w:pPr>
    </w:p>
    <w:p w14:paraId="3BCC000F" w14:textId="77777777" w:rsidR="00EA5DB3" w:rsidRPr="007F172B" w:rsidRDefault="00EA5DB3" w:rsidP="00EA5DB3">
      <w:pPr>
        <w:rPr>
          <w:rFonts w:ascii="Arial" w:eastAsia="SimSun" w:hAnsi="Arial" w:cs="Arial"/>
          <w:lang w:val="ru-RU" w:eastAsia="en-GB"/>
        </w:rPr>
      </w:pPr>
      <w:bookmarkStart w:id="1514" w:name="_Toc51103123"/>
      <w:bookmarkStart w:id="1515" w:name="_Toc51146307"/>
      <w:bookmarkStart w:id="1516" w:name="_Hlk160551508"/>
      <w:bookmarkEnd w:id="1514"/>
      <w:bookmarkEnd w:id="1515"/>
      <w:r w:rsidRPr="007F172B">
        <w:rPr>
          <w:rFonts w:ascii="Arial" w:eastAsia="SimSun" w:hAnsi="Arial" w:cs="Arial"/>
          <w:lang w:val="ru-RU" w:eastAsia="en-GB"/>
        </w:rPr>
        <w:br w:type="page"/>
      </w:r>
    </w:p>
    <w:bookmarkEnd w:id="1516"/>
    <w:p w14:paraId="1C2B049C" w14:textId="7783F7DD" w:rsidR="00EA5DB3" w:rsidRPr="009C0764" w:rsidRDefault="00EA5DB3" w:rsidP="00EA5DB3">
      <w:pPr>
        <w:spacing w:before="240" w:after="240"/>
        <w:ind w:left="720"/>
        <w:jc w:val="both"/>
        <w:rPr>
          <w:rFonts w:ascii="Arial" w:hAnsi="Arial" w:cs="Arial"/>
          <w:b/>
          <w:bCs/>
          <w:sz w:val="28"/>
          <w:szCs w:val="28"/>
          <w:lang w:val="ru-RU"/>
        </w:rPr>
      </w:pPr>
      <w:r w:rsidRPr="009C0764">
        <w:rPr>
          <w:rFonts w:ascii="Arial" w:hAnsi="Arial" w:cs="Arial"/>
          <w:b/>
          <w:bCs/>
          <w:sz w:val="28"/>
          <w:szCs w:val="28"/>
          <w:lang w:val="ru-RU"/>
        </w:rPr>
        <w:lastRenderedPageBreak/>
        <w:t>9 Подход к экологическому и социальному менеджменту</w:t>
      </w:r>
    </w:p>
    <w:p w14:paraId="395CA140" w14:textId="77777777" w:rsidR="00EA5DB3" w:rsidRPr="009C0764" w:rsidRDefault="00EA5DB3" w:rsidP="00EA5DB3">
      <w:pPr>
        <w:spacing w:before="240" w:after="240"/>
        <w:jc w:val="both"/>
        <w:rPr>
          <w:rFonts w:ascii="Arial" w:hAnsi="Arial" w:cs="Arial"/>
          <w:sz w:val="24"/>
          <w:szCs w:val="24"/>
          <w:lang w:val="ru-RU"/>
        </w:rPr>
      </w:pPr>
      <w:r w:rsidRPr="009C0764">
        <w:rPr>
          <w:rFonts w:ascii="Arial" w:hAnsi="Arial" w:cs="Arial"/>
          <w:sz w:val="24"/>
          <w:szCs w:val="24"/>
          <w:lang w:val="ru-RU"/>
        </w:rPr>
        <w:t>План управления экологическими и социальными аспектами (</w:t>
      </w:r>
      <w:r w:rsidRPr="009C0764">
        <w:rPr>
          <w:rFonts w:ascii="Arial" w:hAnsi="Arial" w:cs="Arial"/>
          <w:sz w:val="24"/>
          <w:szCs w:val="24"/>
        </w:rPr>
        <w:t>ESMP</w:t>
      </w:r>
      <w:r w:rsidRPr="009C0764">
        <w:rPr>
          <w:rFonts w:ascii="Arial" w:hAnsi="Arial" w:cs="Arial"/>
          <w:sz w:val="24"/>
          <w:szCs w:val="24"/>
          <w:lang w:val="ru-RU"/>
        </w:rPr>
        <w:t>) является ключевым инструментом для обеспечения эффективного управления всеми экологическими и социальными (</w:t>
      </w:r>
      <w:r w:rsidRPr="009C0764">
        <w:rPr>
          <w:rFonts w:ascii="Arial" w:hAnsi="Arial" w:cs="Arial"/>
          <w:sz w:val="24"/>
          <w:szCs w:val="24"/>
        </w:rPr>
        <w:t>E</w:t>
      </w:r>
      <w:r w:rsidRPr="009C0764">
        <w:rPr>
          <w:rFonts w:ascii="Arial" w:hAnsi="Arial" w:cs="Arial"/>
          <w:sz w:val="24"/>
          <w:szCs w:val="24"/>
          <w:lang w:val="ru-RU"/>
        </w:rPr>
        <w:t>&amp;</w:t>
      </w:r>
      <w:r w:rsidRPr="009C0764">
        <w:rPr>
          <w:rFonts w:ascii="Arial" w:hAnsi="Arial" w:cs="Arial"/>
          <w:sz w:val="24"/>
          <w:szCs w:val="24"/>
        </w:rPr>
        <w:t>S</w:t>
      </w:r>
      <w:r w:rsidRPr="009C0764">
        <w:rPr>
          <w:rFonts w:ascii="Arial" w:hAnsi="Arial" w:cs="Arial"/>
          <w:sz w:val="24"/>
          <w:szCs w:val="24"/>
          <w:lang w:val="ru-RU"/>
        </w:rPr>
        <w:t xml:space="preserve">) рисками и воздействиями проекта строительства железной дороги </w:t>
      </w:r>
      <w:proofErr w:type="spellStart"/>
      <w:r w:rsidRPr="009C0764">
        <w:rPr>
          <w:rFonts w:ascii="Arial" w:hAnsi="Arial" w:cs="Arial"/>
          <w:sz w:val="24"/>
          <w:szCs w:val="24"/>
          <w:lang w:val="ru-RU"/>
        </w:rPr>
        <w:t>Мойынты</w:t>
      </w:r>
      <w:proofErr w:type="spellEnd"/>
      <w:r w:rsidRPr="009C0764">
        <w:rPr>
          <w:rFonts w:ascii="Arial" w:hAnsi="Arial" w:cs="Arial"/>
          <w:sz w:val="24"/>
          <w:szCs w:val="24"/>
          <w:lang w:val="ru-RU"/>
        </w:rPr>
        <w:t xml:space="preserve"> – Кызылжар в соответствии с</w:t>
      </w:r>
      <w:r w:rsidRPr="009C0764">
        <w:rPr>
          <w:rFonts w:ascii="Arial" w:hAnsi="Arial" w:cs="Arial"/>
          <w:sz w:val="24"/>
          <w:szCs w:val="24"/>
        </w:rPr>
        <w:t> </w:t>
      </w:r>
      <w:r w:rsidRPr="009C0764">
        <w:rPr>
          <w:rFonts w:ascii="Arial" w:hAnsi="Arial" w:cs="Arial"/>
          <w:sz w:val="24"/>
          <w:szCs w:val="24"/>
          <w:lang w:val="ru-RU"/>
        </w:rPr>
        <w:t xml:space="preserve">Стандартом </w:t>
      </w:r>
      <w:r w:rsidRPr="009C0764">
        <w:rPr>
          <w:rFonts w:ascii="Arial" w:hAnsi="Arial" w:cs="Arial"/>
          <w:sz w:val="24"/>
          <w:szCs w:val="24"/>
        </w:rPr>
        <w:t>IFC</w:t>
      </w:r>
      <w:r w:rsidRPr="009C0764">
        <w:rPr>
          <w:rFonts w:ascii="Arial" w:hAnsi="Arial" w:cs="Arial"/>
          <w:sz w:val="24"/>
          <w:szCs w:val="24"/>
          <w:lang w:val="ru-RU"/>
        </w:rPr>
        <w:t xml:space="preserve"> 1 (</w:t>
      </w:r>
      <w:r w:rsidRPr="009C0764">
        <w:rPr>
          <w:rFonts w:ascii="Arial" w:hAnsi="Arial" w:cs="Arial"/>
          <w:sz w:val="24"/>
          <w:szCs w:val="24"/>
        </w:rPr>
        <w:t>PS</w:t>
      </w:r>
      <w:r w:rsidRPr="009C0764">
        <w:rPr>
          <w:rFonts w:ascii="Arial" w:hAnsi="Arial" w:cs="Arial"/>
          <w:sz w:val="24"/>
          <w:szCs w:val="24"/>
          <w:lang w:val="ru-RU"/>
        </w:rPr>
        <w:t xml:space="preserve">1) «Оценка и управление экологическими и социальными рисками и воздействиями», Общими Руководящими принципами </w:t>
      </w:r>
      <w:r w:rsidRPr="009C0764">
        <w:rPr>
          <w:rFonts w:ascii="Arial" w:hAnsi="Arial" w:cs="Arial"/>
          <w:sz w:val="24"/>
          <w:szCs w:val="24"/>
        </w:rPr>
        <w:t>EHS</w:t>
      </w:r>
      <w:r w:rsidRPr="009C0764">
        <w:rPr>
          <w:rFonts w:ascii="Arial" w:hAnsi="Arial" w:cs="Arial"/>
          <w:sz w:val="24"/>
          <w:szCs w:val="24"/>
          <w:lang w:val="ru-RU"/>
        </w:rPr>
        <w:t xml:space="preserve"> Группы Всемирного банка (2007) и соответствующим законодательством Казахстана, включая</w:t>
      </w:r>
      <w:r w:rsidRPr="009C0764">
        <w:rPr>
          <w:rFonts w:ascii="Arial" w:hAnsi="Arial" w:cs="Arial"/>
          <w:sz w:val="24"/>
          <w:szCs w:val="24"/>
        </w:rPr>
        <w:t> </w:t>
      </w:r>
      <w:r w:rsidRPr="009C0764">
        <w:rPr>
          <w:rFonts w:ascii="Arial" w:hAnsi="Arial" w:cs="Arial"/>
          <w:sz w:val="24"/>
          <w:szCs w:val="24"/>
          <w:lang w:val="ru-RU"/>
        </w:rPr>
        <w:t>Экологический кодекс (2021),</w:t>
      </w:r>
      <w:r w:rsidRPr="009C0764">
        <w:rPr>
          <w:rFonts w:ascii="Arial" w:hAnsi="Arial" w:cs="Arial"/>
          <w:sz w:val="24"/>
          <w:szCs w:val="24"/>
        </w:rPr>
        <w:t> </w:t>
      </w:r>
      <w:r w:rsidRPr="009C0764">
        <w:rPr>
          <w:rFonts w:ascii="Arial" w:hAnsi="Arial" w:cs="Arial"/>
          <w:sz w:val="24"/>
          <w:szCs w:val="24"/>
          <w:lang w:val="ru-RU"/>
        </w:rPr>
        <w:t>Земельный кодекс (2003)</w:t>
      </w:r>
      <w:r w:rsidRPr="009C0764">
        <w:rPr>
          <w:rFonts w:ascii="Arial" w:hAnsi="Arial" w:cs="Arial"/>
          <w:sz w:val="24"/>
          <w:szCs w:val="24"/>
        </w:rPr>
        <w:t> </w:t>
      </w:r>
      <w:r w:rsidRPr="009C0764">
        <w:rPr>
          <w:rFonts w:ascii="Arial" w:hAnsi="Arial" w:cs="Arial"/>
          <w:sz w:val="24"/>
          <w:szCs w:val="24"/>
          <w:lang w:val="ru-RU"/>
        </w:rPr>
        <w:t>и</w:t>
      </w:r>
      <w:r w:rsidRPr="009C0764">
        <w:rPr>
          <w:rFonts w:ascii="Arial" w:hAnsi="Arial" w:cs="Arial"/>
          <w:sz w:val="24"/>
          <w:szCs w:val="24"/>
        </w:rPr>
        <w:t> </w:t>
      </w:r>
      <w:r w:rsidRPr="009C0764">
        <w:rPr>
          <w:rFonts w:ascii="Arial" w:hAnsi="Arial" w:cs="Arial"/>
          <w:sz w:val="24"/>
          <w:szCs w:val="24"/>
          <w:lang w:val="ru-RU"/>
        </w:rPr>
        <w:t>Закон о санитарно-эпидемиологическом благополучии населения (2020).</w:t>
      </w:r>
    </w:p>
    <w:p w14:paraId="31A2E027" w14:textId="77777777" w:rsidR="00EA5DB3" w:rsidRPr="009C0764" w:rsidRDefault="00EA5DB3" w:rsidP="00EA5DB3">
      <w:pPr>
        <w:spacing w:before="240" w:after="240"/>
        <w:jc w:val="both"/>
        <w:rPr>
          <w:rFonts w:ascii="Arial" w:hAnsi="Arial" w:cs="Arial"/>
          <w:sz w:val="24"/>
          <w:szCs w:val="24"/>
          <w:lang w:val="ru-RU"/>
        </w:rPr>
      </w:pPr>
      <w:r w:rsidRPr="009C0764">
        <w:rPr>
          <w:rFonts w:ascii="Arial" w:hAnsi="Arial" w:cs="Arial"/>
          <w:sz w:val="24"/>
          <w:szCs w:val="24"/>
          <w:lang w:val="ru-RU"/>
        </w:rPr>
        <w:t xml:space="preserve">Как комплексная рамочная структура, </w:t>
      </w:r>
      <w:r w:rsidRPr="009C0764">
        <w:rPr>
          <w:rFonts w:ascii="Arial" w:hAnsi="Arial" w:cs="Arial"/>
          <w:sz w:val="24"/>
          <w:szCs w:val="24"/>
        </w:rPr>
        <w:t>ESMP</w:t>
      </w:r>
      <w:r w:rsidRPr="009C0764">
        <w:rPr>
          <w:rFonts w:ascii="Arial" w:hAnsi="Arial" w:cs="Arial"/>
          <w:sz w:val="24"/>
          <w:szCs w:val="24"/>
          <w:lang w:val="ru-RU"/>
        </w:rPr>
        <w:t xml:space="preserve"> переводит результаты</w:t>
      </w:r>
      <w:r w:rsidRPr="009C0764">
        <w:rPr>
          <w:rFonts w:ascii="Arial" w:hAnsi="Arial" w:cs="Arial"/>
          <w:sz w:val="24"/>
          <w:szCs w:val="24"/>
        </w:rPr>
        <w:t> </w:t>
      </w:r>
      <w:r w:rsidRPr="009C0764">
        <w:rPr>
          <w:rFonts w:ascii="Arial" w:hAnsi="Arial" w:cs="Arial"/>
          <w:sz w:val="24"/>
          <w:szCs w:val="24"/>
          <w:lang w:val="ru-RU"/>
        </w:rPr>
        <w:t>Оценки воздействия на окружающую среду и социальную сферу (</w:t>
      </w:r>
      <w:r w:rsidRPr="009C0764">
        <w:rPr>
          <w:rFonts w:ascii="Arial" w:hAnsi="Arial" w:cs="Arial"/>
          <w:sz w:val="24"/>
          <w:szCs w:val="24"/>
        </w:rPr>
        <w:t>ESIA</w:t>
      </w:r>
      <w:r w:rsidRPr="009C0764">
        <w:rPr>
          <w:rFonts w:ascii="Arial" w:hAnsi="Arial" w:cs="Arial"/>
          <w:sz w:val="24"/>
          <w:szCs w:val="24"/>
          <w:lang w:val="ru-RU"/>
        </w:rPr>
        <w:t>)</w:t>
      </w:r>
      <w:r w:rsidRPr="009C0764">
        <w:rPr>
          <w:rFonts w:ascii="Arial" w:hAnsi="Arial" w:cs="Arial"/>
          <w:sz w:val="24"/>
          <w:szCs w:val="24"/>
        </w:rPr>
        <w:t> </w:t>
      </w:r>
      <w:r w:rsidRPr="009C0764">
        <w:rPr>
          <w:rFonts w:ascii="Arial" w:hAnsi="Arial" w:cs="Arial"/>
          <w:sz w:val="24"/>
          <w:szCs w:val="24"/>
          <w:lang w:val="ru-RU"/>
        </w:rPr>
        <w:t>в набор</w:t>
      </w:r>
      <w:r w:rsidRPr="009C0764">
        <w:rPr>
          <w:rFonts w:ascii="Arial" w:hAnsi="Arial" w:cs="Arial"/>
          <w:sz w:val="24"/>
          <w:szCs w:val="24"/>
        </w:rPr>
        <w:t> </w:t>
      </w:r>
      <w:r w:rsidRPr="009C0764">
        <w:rPr>
          <w:rFonts w:ascii="Arial" w:hAnsi="Arial" w:cs="Arial"/>
          <w:sz w:val="24"/>
          <w:szCs w:val="24"/>
          <w:lang w:val="ru-RU"/>
        </w:rPr>
        <w:t>конкретных, измеримых и обязательных к исполнению мероприятий, направленных на предотвращение, минимизацию, смягчение или компенсацию неблагоприятных последствий на всех стадиях проектирования, строительства и эксплуатации, одновременно способствуя достижению положительных результатов.</w:t>
      </w:r>
    </w:p>
    <w:p w14:paraId="507E1215" w14:textId="77777777" w:rsidR="00EA5DB3" w:rsidRPr="009C0764" w:rsidRDefault="00EA5DB3" w:rsidP="00EA5DB3">
      <w:pPr>
        <w:spacing w:before="240" w:after="240"/>
        <w:jc w:val="both"/>
        <w:rPr>
          <w:rFonts w:ascii="Arial" w:hAnsi="Arial" w:cs="Arial"/>
          <w:sz w:val="24"/>
          <w:szCs w:val="24"/>
          <w:lang w:val="ru-RU"/>
        </w:rPr>
      </w:pPr>
      <w:r w:rsidRPr="009C0764">
        <w:rPr>
          <w:rFonts w:ascii="Arial" w:hAnsi="Arial" w:cs="Arial"/>
          <w:sz w:val="24"/>
          <w:szCs w:val="24"/>
          <w:lang w:val="ru-RU"/>
        </w:rPr>
        <w:t xml:space="preserve">В частности, </w:t>
      </w:r>
      <w:r w:rsidRPr="009C0764">
        <w:rPr>
          <w:rFonts w:ascii="Arial" w:hAnsi="Arial" w:cs="Arial"/>
          <w:sz w:val="24"/>
          <w:szCs w:val="24"/>
        </w:rPr>
        <w:t>ESMP</w:t>
      </w:r>
      <w:r w:rsidRPr="009C0764">
        <w:rPr>
          <w:rFonts w:ascii="Arial" w:hAnsi="Arial" w:cs="Arial"/>
          <w:sz w:val="24"/>
          <w:szCs w:val="24"/>
          <w:lang w:val="ru-RU"/>
        </w:rPr>
        <w:t xml:space="preserve"> определяет: меры по смягчению воздействия; институциональные обязанности; требования к повышению квалификации и обучению персонала; графики выполнения работ; показатели эффективности;</w:t>
      </w:r>
    </w:p>
    <w:p w14:paraId="0F888846" w14:textId="77777777" w:rsidR="00EA5DB3" w:rsidRPr="009C0764" w:rsidRDefault="00EA5DB3" w:rsidP="00EA5DB3">
      <w:pPr>
        <w:spacing w:before="240" w:after="240"/>
        <w:jc w:val="both"/>
        <w:rPr>
          <w:rFonts w:ascii="Arial" w:hAnsi="Arial" w:cs="Arial"/>
          <w:sz w:val="24"/>
          <w:szCs w:val="24"/>
          <w:lang w:val="ru-RU"/>
        </w:rPr>
      </w:pPr>
      <w:r w:rsidRPr="009C0764">
        <w:rPr>
          <w:rFonts w:ascii="Arial" w:hAnsi="Arial" w:cs="Arial"/>
          <w:sz w:val="24"/>
          <w:szCs w:val="24"/>
          <w:lang w:val="ru-RU"/>
        </w:rPr>
        <w:t>механизмы мониторинга всех ключевых областей риска, включая: трудовые отношения и условия труда (</w:t>
      </w:r>
      <w:r w:rsidRPr="009C0764">
        <w:rPr>
          <w:rFonts w:ascii="Arial" w:hAnsi="Arial" w:cs="Arial"/>
          <w:sz w:val="24"/>
          <w:szCs w:val="24"/>
        </w:rPr>
        <w:t>PS</w:t>
      </w:r>
      <w:r w:rsidRPr="009C0764">
        <w:rPr>
          <w:rFonts w:ascii="Arial" w:hAnsi="Arial" w:cs="Arial"/>
          <w:sz w:val="24"/>
          <w:szCs w:val="24"/>
          <w:lang w:val="ru-RU"/>
        </w:rPr>
        <w:t>2); эффективность использования ресурсов и предотвращение загрязнений (</w:t>
      </w:r>
      <w:r w:rsidRPr="009C0764">
        <w:rPr>
          <w:rFonts w:ascii="Arial" w:hAnsi="Arial" w:cs="Arial"/>
          <w:sz w:val="24"/>
          <w:szCs w:val="24"/>
        </w:rPr>
        <w:t>PS</w:t>
      </w:r>
      <w:r w:rsidRPr="009C0764">
        <w:rPr>
          <w:rFonts w:ascii="Arial" w:hAnsi="Arial" w:cs="Arial"/>
          <w:sz w:val="24"/>
          <w:szCs w:val="24"/>
          <w:lang w:val="ru-RU"/>
        </w:rPr>
        <w:t>3); охрану здоровья и безопасность сообществ (</w:t>
      </w:r>
      <w:r w:rsidRPr="009C0764">
        <w:rPr>
          <w:rFonts w:ascii="Arial" w:hAnsi="Arial" w:cs="Arial"/>
          <w:sz w:val="24"/>
          <w:szCs w:val="24"/>
        </w:rPr>
        <w:t>PS</w:t>
      </w:r>
      <w:r w:rsidRPr="009C0764">
        <w:rPr>
          <w:rFonts w:ascii="Arial" w:hAnsi="Arial" w:cs="Arial"/>
          <w:sz w:val="24"/>
          <w:szCs w:val="24"/>
          <w:lang w:val="ru-RU"/>
        </w:rPr>
        <w:t>4); приобретение земли и переселение (</w:t>
      </w:r>
      <w:r w:rsidRPr="009C0764">
        <w:rPr>
          <w:rFonts w:ascii="Arial" w:hAnsi="Arial" w:cs="Arial"/>
          <w:sz w:val="24"/>
          <w:szCs w:val="24"/>
        </w:rPr>
        <w:t>PS</w:t>
      </w:r>
      <w:r w:rsidRPr="009C0764">
        <w:rPr>
          <w:rFonts w:ascii="Arial" w:hAnsi="Arial" w:cs="Arial"/>
          <w:sz w:val="24"/>
          <w:szCs w:val="24"/>
          <w:lang w:val="ru-RU"/>
        </w:rPr>
        <w:t>5); биоразнообразие и охраняемые территории (</w:t>
      </w:r>
      <w:r w:rsidRPr="009C0764">
        <w:rPr>
          <w:rFonts w:ascii="Arial" w:hAnsi="Arial" w:cs="Arial"/>
          <w:sz w:val="24"/>
          <w:szCs w:val="24"/>
        </w:rPr>
        <w:t>PS</w:t>
      </w:r>
      <w:r w:rsidRPr="009C0764">
        <w:rPr>
          <w:rFonts w:ascii="Arial" w:hAnsi="Arial" w:cs="Arial"/>
          <w:sz w:val="24"/>
          <w:szCs w:val="24"/>
          <w:lang w:val="ru-RU"/>
        </w:rPr>
        <w:t>6); культурное наследие (</w:t>
      </w:r>
      <w:r w:rsidRPr="009C0764">
        <w:rPr>
          <w:rFonts w:ascii="Arial" w:hAnsi="Arial" w:cs="Arial"/>
          <w:sz w:val="24"/>
          <w:szCs w:val="24"/>
        </w:rPr>
        <w:t>PS</w:t>
      </w:r>
      <w:r w:rsidRPr="009C0764">
        <w:rPr>
          <w:rFonts w:ascii="Arial" w:hAnsi="Arial" w:cs="Arial"/>
          <w:sz w:val="24"/>
          <w:szCs w:val="24"/>
          <w:lang w:val="ru-RU"/>
        </w:rPr>
        <w:t>8).</w:t>
      </w:r>
    </w:p>
    <w:p w14:paraId="03E09457" w14:textId="77777777" w:rsidR="00EA5DB3" w:rsidRPr="009C0764" w:rsidRDefault="00EA5DB3" w:rsidP="00EA5DB3">
      <w:pPr>
        <w:spacing w:before="240" w:after="240"/>
        <w:jc w:val="both"/>
        <w:rPr>
          <w:rFonts w:ascii="Arial" w:hAnsi="Arial" w:cs="Arial"/>
          <w:sz w:val="24"/>
          <w:szCs w:val="24"/>
          <w:lang w:val="ru-RU"/>
        </w:rPr>
      </w:pPr>
      <w:r w:rsidRPr="009C0764">
        <w:rPr>
          <w:rFonts w:ascii="Arial" w:hAnsi="Arial" w:cs="Arial"/>
          <w:sz w:val="24"/>
          <w:szCs w:val="24"/>
          <w:lang w:val="ru-RU"/>
        </w:rPr>
        <w:t>При необходимости также учитываются положения по</w:t>
      </w:r>
      <w:r w:rsidRPr="009C0764">
        <w:rPr>
          <w:rFonts w:ascii="Arial" w:hAnsi="Arial" w:cs="Arial"/>
          <w:sz w:val="24"/>
          <w:szCs w:val="24"/>
        </w:rPr>
        <w:t> </w:t>
      </w:r>
      <w:r w:rsidRPr="009C0764">
        <w:rPr>
          <w:rFonts w:ascii="Arial" w:hAnsi="Arial" w:cs="Arial"/>
          <w:sz w:val="24"/>
          <w:szCs w:val="24"/>
          <w:lang w:val="ru-RU"/>
        </w:rPr>
        <w:t>коренным народам (</w:t>
      </w:r>
      <w:r w:rsidRPr="009C0764">
        <w:rPr>
          <w:rFonts w:ascii="Arial" w:hAnsi="Arial" w:cs="Arial"/>
          <w:sz w:val="24"/>
          <w:szCs w:val="24"/>
        </w:rPr>
        <w:t>PS</w:t>
      </w:r>
      <w:r w:rsidRPr="009C0764">
        <w:rPr>
          <w:rFonts w:ascii="Arial" w:hAnsi="Arial" w:cs="Arial"/>
          <w:sz w:val="24"/>
          <w:szCs w:val="24"/>
          <w:lang w:val="ru-RU"/>
        </w:rPr>
        <w:t>7)</w:t>
      </w:r>
      <w:r w:rsidRPr="009C0764">
        <w:rPr>
          <w:rFonts w:ascii="Arial" w:hAnsi="Arial" w:cs="Arial"/>
          <w:sz w:val="24"/>
          <w:szCs w:val="24"/>
        </w:rPr>
        <w:t> </w:t>
      </w:r>
      <w:r w:rsidRPr="009C0764">
        <w:rPr>
          <w:rFonts w:ascii="Arial" w:hAnsi="Arial" w:cs="Arial"/>
          <w:sz w:val="24"/>
          <w:szCs w:val="24"/>
          <w:lang w:val="ru-RU"/>
        </w:rPr>
        <w:t>и уязвимым группам, чтобы обеспечить инклюзивность и соответствие международным стандартам защиты и казахстанским требованиям по оценке воздействия на окружающую среду и общество (ОВОС).</w:t>
      </w:r>
    </w:p>
    <w:p w14:paraId="59A775D7" w14:textId="77777777" w:rsidR="00EA5DB3" w:rsidRPr="009C0764" w:rsidRDefault="00EA5DB3" w:rsidP="00EA5DB3">
      <w:pPr>
        <w:spacing w:before="240" w:after="240"/>
        <w:jc w:val="both"/>
        <w:rPr>
          <w:rFonts w:ascii="Arial" w:hAnsi="Arial" w:cs="Arial"/>
          <w:sz w:val="24"/>
          <w:szCs w:val="24"/>
          <w:lang w:val="ru-RU"/>
        </w:rPr>
      </w:pPr>
      <w:r w:rsidRPr="009C0764">
        <w:rPr>
          <w:rFonts w:ascii="Arial" w:hAnsi="Arial" w:cs="Arial"/>
          <w:sz w:val="24"/>
          <w:szCs w:val="24"/>
          <w:lang w:val="ru-RU"/>
        </w:rPr>
        <w:t xml:space="preserve">В качестве договорного требования, </w:t>
      </w:r>
      <w:r w:rsidRPr="009C0764">
        <w:rPr>
          <w:rFonts w:ascii="Arial" w:hAnsi="Arial" w:cs="Arial"/>
          <w:sz w:val="24"/>
          <w:szCs w:val="24"/>
        </w:rPr>
        <w:t>ESMP</w:t>
      </w:r>
      <w:r w:rsidRPr="009C0764">
        <w:rPr>
          <w:rFonts w:ascii="Arial" w:hAnsi="Arial" w:cs="Arial"/>
          <w:sz w:val="24"/>
          <w:szCs w:val="24"/>
          <w:lang w:val="ru-RU"/>
        </w:rPr>
        <w:t xml:space="preserve"> будет включен в</w:t>
      </w:r>
      <w:r w:rsidRPr="009C0764">
        <w:rPr>
          <w:rFonts w:ascii="Arial" w:hAnsi="Arial" w:cs="Arial"/>
          <w:sz w:val="24"/>
          <w:szCs w:val="24"/>
        </w:rPr>
        <w:t> </w:t>
      </w:r>
      <w:r w:rsidRPr="009C0764">
        <w:rPr>
          <w:rFonts w:ascii="Arial" w:hAnsi="Arial" w:cs="Arial"/>
          <w:sz w:val="24"/>
          <w:szCs w:val="24"/>
          <w:lang w:val="ru-RU"/>
        </w:rPr>
        <w:t>тендерную документацию</w:t>
      </w:r>
      <w:r w:rsidRPr="009C0764">
        <w:rPr>
          <w:rFonts w:ascii="Arial" w:hAnsi="Arial" w:cs="Arial"/>
          <w:sz w:val="24"/>
          <w:szCs w:val="24"/>
        </w:rPr>
        <w:t> </w:t>
      </w:r>
      <w:r w:rsidRPr="009C0764">
        <w:rPr>
          <w:rFonts w:ascii="Arial" w:hAnsi="Arial" w:cs="Arial"/>
          <w:sz w:val="24"/>
          <w:szCs w:val="24"/>
          <w:lang w:val="ru-RU"/>
        </w:rPr>
        <w:t>и станет частью</w:t>
      </w:r>
      <w:r w:rsidRPr="009C0764">
        <w:rPr>
          <w:rFonts w:ascii="Arial" w:hAnsi="Arial" w:cs="Arial"/>
          <w:sz w:val="24"/>
          <w:szCs w:val="24"/>
        </w:rPr>
        <w:t> </w:t>
      </w:r>
      <w:r w:rsidRPr="009C0764">
        <w:rPr>
          <w:rFonts w:ascii="Arial" w:hAnsi="Arial" w:cs="Arial"/>
          <w:sz w:val="24"/>
          <w:szCs w:val="24"/>
          <w:lang w:val="ru-RU"/>
        </w:rPr>
        <w:t>контракта на строительные работы, приобретая обязательный характер для Подрядчика и всех субподрядчиков.</w:t>
      </w:r>
      <w:r w:rsidRPr="009C0764">
        <w:rPr>
          <w:rFonts w:ascii="Arial" w:hAnsi="Arial" w:cs="Arial"/>
          <w:sz w:val="24"/>
          <w:szCs w:val="24"/>
        </w:rPr>
        <w:t> KTZ </w:t>
      </w:r>
      <w:r w:rsidRPr="009C0764">
        <w:rPr>
          <w:rFonts w:ascii="Arial" w:hAnsi="Arial" w:cs="Arial"/>
          <w:sz w:val="24"/>
          <w:szCs w:val="24"/>
          <w:lang w:val="ru-RU"/>
        </w:rPr>
        <w:t xml:space="preserve">сохраняет общую ответственность за реализацию </w:t>
      </w:r>
      <w:r w:rsidRPr="009C0764">
        <w:rPr>
          <w:rFonts w:ascii="Arial" w:hAnsi="Arial" w:cs="Arial"/>
          <w:sz w:val="24"/>
          <w:szCs w:val="24"/>
        </w:rPr>
        <w:t>ESMP</w:t>
      </w:r>
      <w:r w:rsidRPr="009C0764">
        <w:rPr>
          <w:rFonts w:ascii="Arial" w:hAnsi="Arial" w:cs="Arial"/>
          <w:sz w:val="24"/>
          <w:szCs w:val="24"/>
          <w:lang w:val="ru-RU"/>
        </w:rPr>
        <w:t>, тогда как</w:t>
      </w:r>
      <w:r w:rsidRPr="009C0764">
        <w:rPr>
          <w:rFonts w:ascii="Arial" w:hAnsi="Arial" w:cs="Arial"/>
          <w:sz w:val="24"/>
          <w:szCs w:val="24"/>
        </w:rPr>
        <w:t> </w:t>
      </w:r>
      <w:r w:rsidRPr="009C0764">
        <w:rPr>
          <w:rFonts w:ascii="Arial" w:hAnsi="Arial" w:cs="Arial"/>
          <w:sz w:val="24"/>
          <w:szCs w:val="24"/>
          <w:lang w:val="ru-RU"/>
        </w:rPr>
        <w:t>Инженер/Консультант по строительному надзору (</w:t>
      </w:r>
      <w:r w:rsidRPr="009C0764">
        <w:rPr>
          <w:rFonts w:ascii="Arial" w:hAnsi="Arial" w:cs="Arial"/>
          <w:sz w:val="24"/>
          <w:szCs w:val="24"/>
        </w:rPr>
        <w:t>CSC</w:t>
      </w:r>
      <w:r w:rsidRPr="009C0764">
        <w:rPr>
          <w:rFonts w:ascii="Arial" w:hAnsi="Arial" w:cs="Arial"/>
          <w:sz w:val="24"/>
          <w:szCs w:val="24"/>
          <w:lang w:val="ru-RU"/>
        </w:rPr>
        <w:t>)</w:t>
      </w:r>
      <w:r w:rsidRPr="009C0764">
        <w:rPr>
          <w:rFonts w:ascii="Arial" w:hAnsi="Arial" w:cs="Arial"/>
          <w:sz w:val="24"/>
          <w:szCs w:val="24"/>
        </w:rPr>
        <w:t> </w:t>
      </w:r>
      <w:r w:rsidRPr="009C0764">
        <w:rPr>
          <w:rFonts w:ascii="Arial" w:hAnsi="Arial" w:cs="Arial"/>
          <w:sz w:val="24"/>
          <w:szCs w:val="24"/>
          <w:lang w:val="ru-RU"/>
        </w:rPr>
        <w:t>обеспечивает ежедневный контроль, мониторинг соблюдения требований и независимую проверку через регулярные инспекции, аудиты и отчеты о результатах.</w:t>
      </w:r>
    </w:p>
    <w:p w14:paraId="0860A7B4" w14:textId="77777777" w:rsidR="00EA5DB3" w:rsidRPr="009C0764" w:rsidRDefault="00EA5DB3" w:rsidP="00EA5DB3">
      <w:pPr>
        <w:spacing w:before="240" w:after="240"/>
        <w:jc w:val="both"/>
        <w:rPr>
          <w:rFonts w:ascii="Arial" w:hAnsi="Arial" w:cs="Arial"/>
          <w:sz w:val="24"/>
          <w:szCs w:val="24"/>
          <w:lang w:val="ru-RU"/>
        </w:rPr>
      </w:pPr>
      <w:r w:rsidRPr="009C0764">
        <w:rPr>
          <w:rFonts w:ascii="Arial" w:hAnsi="Arial" w:cs="Arial"/>
          <w:sz w:val="24"/>
          <w:szCs w:val="24"/>
          <w:lang w:val="ru-RU"/>
        </w:rPr>
        <w:t>Такой структурированный подход гарантирует систематическое применение иерархии смягчения воздействия (избегать, минимизировать, восстанавливать, компенсировать), проактивное управление рисками несоблюдения требований и поддержание</w:t>
      </w:r>
      <w:r w:rsidRPr="009C0764">
        <w:rPr>
          <w:rFonts w:ascii="Arial" w:hAnsi="Arial" w:cs="Arial"/>
          <w:sz w:val="24"/>
          <w:szCs w:val="24"/>
        </w:rPr>
        <w:t> </w:t>
      </w:r>
      <w:r w:rsidRPr="009C0764">
        <w:rPr>
          <w:rFonts w:ascii="Arial" w:hAnsi="Arial" w:cs="Arial"/>
          <w:sz w:val="24"/>
          <w:szCs w:val="24"/>
          <w:lang w:val="ru-RU"/>
        </w:rPr>
        <w:t>Экологической и социальной системы управления проектом (</w:t>
      </w:r>
      <w:r w:rsidRPr="009C0764">
        <w:rPr>
          <w:rFonts w:ascii="Arial" w:hAnsi="Arial" w:cs="Arial"/>
          <w:sz w:val="24"/>
          <w:szCs w:val="24"/>
        </w:rPr>
        <w:t>ESMS</w:t>
      </w:r>
      <w:r w:rsidRPr="009C0764">
        <w:rPr>
          <w:rFonts w:ascii="Arial" w:hAnsi="Arial" w:cs="Arial"/>
          <w:sz w:val="24"/>
          <w:szCs w:val="24"/>
          <w:lang w:val="ru-RU"/>
        </w:rPr>
        <w:t>)</w:t>
      </w:r>
      <w:r w:rsidRPr="009C0764">
        <w:rPr>
          <w:rFonts w:ascii="Arial" w:hAnsi="Arial" w:cs="Arial"/>
          <w:sz w:val="24"/>
          <w:szCs w:val="24"/>
        </w:rPr>
        <w:t> </w:t>
      </w:r>
      <w:r w:rsidRPr="009C0764">
        <w:rPr>
          <w:rFonts w:ascii="Arial" w:hAnsi="Arial" w:cs="Arial"/>
          <w:sz w:val="24"/>
          <w:szCs w:val="24"/>
          <w:lang w:val="ru-RU"/>
        </w:rPr>
        <w:t xml:space="preserve">на надежном, прозрачном уровне, соответствующем как национальным требованиям, так и стандартам </w:t>
      </w:r>
      <w:r w:rsidRPr="009C0764">
        <w:rPr>
          <w:rFonts w:ascii="Arial" w:hAnsi="Arial" w:cs="Arial"/>
          <w:sz w:val="24"/>
          <w:szCs w:val="24"/>
        </w:rPr>
        <w:t>IFC</w:t>
      </w:r>
      <w:r w:rsidRPr="009C0764">
        <w:rPr>
          <w:rFonts w:ascii="Arial" w:hAnsi="Arial" w:cs="Arial"/>
          <w:sz w:val="24"/>
          <w:szCs w:val="24"/>
          <w:lang w:val="ru-RU"/>
        </w:rPr>
        <w:t>/Группы Всемирного банка.</w:t>
      </w:r>
    </w:p>
    <w:p w14:paraId="7F0E5BC2" w14:textId="77777777" w:rsidR="00EA5DB3" w:rsidRPr="009C0764" w:rsidRDefault="00EA5DB3" w:rsidP="00EA5DB3">
      <w:pPr>
        <w:spacing w:before="240" w:after="240"/>
        <w:rPr>
          <w:rFonts w:ascii="Arial" w:eastAsia="SimSun" w:hAnsi="Arial" w:cs="Arial"/>
          <w:sz w:val="24"/>
          <w:szCs w:val="24"/>
          <w:lang w:val="ru-RU" w:eastAsia="en-GB"/>
        </w:rPr>
        <w:sectPr w:rsidR="00EA5DB3" w:rsidRPr="009C0764" w:rsidSect="00EA5DB3">
          <w:headerReference w:type="default" r:id="rId56"/>
          <w:footerReference w:type="even" r:id="rId57"/>
          <w:footerReference w:type="first" r:id="rId58"/>
          <w:pgSz w:w="11909" w:h="16834" w:code="9"/>
          <w:pgMar w:top="1134" w:right="1109" w:bottom="1260" w:left="1080" w:header="720" w:footer="720" w:gutter="0"/>
          <w:cols w:space="720"/>
          <w:docGrid w:linePitch="360"/>
        </w:sectPr>
      </w:pPr>
    </w:p>
    <w:p w14:paraId="64E32A98" w14:textId="77777777" w:rsidR="00EA5DB3" w:rsidRPr="0038598C" w:rsidRDefault="00EA5DB3" w:rsidP="009C75C5">
      <w:pPr>
        <w:pStyle w:val="20"/>
        <w:numPr>
          <w:ilvl w:val="0"/>
          <w:numId w:val="0"/>
        </w:numPr>
        <w:ind w:left="720"/>
        <w:rPr>
          <w:lang w:val="ru-RU"/>
        </w:rPr>
      </w:pPr>
      <w:bookmarkStart w:id="1517" w:name="_Toc169094805"/>
      <w:bookmarkStart w:id="1518" w:name="_Toc208973884"/>
      <w:bookmarkStart w:id="1519" w:name="_Toc208974084"/>
      <w:bookmarkStart w:id="1520" w:name="_Toc208974284"/>
      <w:bookmarkStart w:id="1521" w:name="_Toc208974487"/>
      <w:bookmarkStart w:id="1522" w:name="_Toc208974689"/>
      <w:bookmarkStart w:id="1523" w:name="_Toc210339068"/>
      <w:r w:rsidRPr="0038598C">
        <w:rPr>
          <w:lang w:val="ru-RU"/>
        </w:rPr>
        <w:lastRenderedPageBreak/>
        <w:t>9.1 План управления экологическими и социальными аспектами (</w:t>
      </w:r>
      <w:r w:rsidRPr="00D81A65">
        <w:t>ESMP</w:t>
      </w:r>
      <w:r w:rsidRPr="0038598C">
        <w:rPr>
          <w:lang w:val="ru-RU"/>
        </w:rPr>
        <w:t>)</w:t>
      </w:r>
    </w:p>
    <w:p w14:paraId="79E5F2A4" w14:textId="52A8EBAE" w:rsidR="00EA5DB3" w:rsidRPr="009C0764" w:rsidRDefault="00EA5DB3" w:rsidP="009C75C5">
      <w:pPr>
        <w:pStyle w:val="20"/>
        <w:numPr>
          <w:ilvl w:val="0"/>
          <w:numId w:val="0"/>
        </w:numPr>
        <w:rPr>
          <w:b w:val="0"/>
          <w:bCs/>
          <w:lang w:val="ru-RU"/>
        </w:rPr>
      </w:pPr>
      <w:r w:rsidRPr="009C0764">
        <w:rPr>
          <w:b w:val="0"/>
          <w:bCs/>
          <w:lang w:val="ru-RU"/>
        </w:rPr>
        <w:t>План управления экологическими и социальными аспектами (</w:t>
      </w:r>
      <w:r w:rsidRPr="009C0764">
        <w:rPr>
          <w:b w:val="0"/>
          <w:bCs/>
        </w:rPr>
        <w:t>ESMP</w:t>
      </w:r>
      <w:r w:rsidRPr="009C0764">
        <w:rPr>
          <w:b w:val="0"/>
          <w:bCs/>
          <w:lang w:val="ru-RU"/>
        </w:rPr>
        <w:t xml:space="preserve">) для проекта строительства железной дороги </w:t>
      </w:r>
      <w:proofErr w:type="spellStart"/>
      <w:r w:rsidRPr="009C0764">
        <w:rPr>
          <w:b w:val="0"/>
          <w:bCs/>
          <w:lang w:val="ru-RU"/>
        </w:rPr>
        <w:t>Мойынты</w:t>
      </w:r>
      <w:proofErr w:type="spellEnd"/>
      <w:r w:rsidRPr="009C0764">
        <w:rPr>
          <w:b w:val="0"/>
          <w:bCs/>
          <w:lang w:val="ru-RU"/>
        </w:rPr>
        <w:t xml:space="preserve"> – Кызылжар предоставляет</w:t>
      </w:r>
      <w:r w:rsidRPr="009C0764">
        <w:rPr>
          <w:b w:val="0"/>
          <w:bCs/>
        </w:rPr>
        <w:t> </w:t>
      </w:r>
      <w:r w:rsidRPr="009C0764">
        <w:rPr>
          <w:b w:val="0"/>
          <w:bCs/>
          <w:lang w:val="ru-RU"/>
        </w:rPr>
        <w:t>общую рамочную основу</w:t>
      </w:r>
      <w:r w:rsidRPr="009C0764">
        <w:rPr>
          <w:b w:val="0"/>
          <w:bCs/>
        </w:rPr>
        <w:t> </w:t>
      </w:r>
      <w:r w:rsidRPr="009C0764">
        <w:rPr>
          <w:b w:val="0"/>
          <w:bCs/>
          <w:lang w:val="ru-RU"/>
        </w:rPr>
        <w:t>для учета экологических и социальных (</w:t>
      </w:r>
      <w:r w:rsidRPr="009C0764">
        <w:rPr>
          <w:b w:val="0"/>
          <w:bCs/>
        </w:rPr>
        <w:t>E</w:t>
      </w:r>
      <w:r w:rsidRPr="009C0764">
        <w:rPr>
          <w:b w:val="0"/>
          <w:bCs/>
          <w:lang w:val="ru-RU"/>
        </w:rPr>
        <w:t>&amp;</w:t>
      </w:r>
      <w:r w:rsidRPr="009C0764">
        <w:rPr>
          <w:b w:val="0"/>
          <w:bCs/>
        </w:rPr>
        <w:t>S</w:t>
      </w:r>
      <w:r w:rsidRPr="009C0764">
        <w:rPr>
          <w:b w:val="0"/>
          <w:bCs/>
          <w:lang w:val="ru-RU"/>
        </w:rPr>
        <w:t>) рисков и воздействий на всех этапах проекта —</w:t>
      </w:r>
      <w:r w:rsidRPr="009C0764">
        <w:rPr>
          <w:b w:val="0"/>
          <w:bCs/>
        </w:rPr>
        <w:t> </w:t>
      </w:r>
      <w:r w:rsidRPr="009C0764">
        <w:rPr>
          <w:b w:val="0"/>
          <w:bCs/>
          <w:lang w:val="ru-RU"/>
        </w:rPr>
        <w:t>предпроектный, строительный и эксплуатационный. Разработанный в соответствии с</w:t>
      </w:r>
      <w:r w:rsidR="00C21266" w:rsidRPr="009C0764">
        <w:rPr>
          <w:b w:val="0"/>
          <w:bCs/>
          <w:lang w:val="ru-RU"/>
        </w:rPr>
        <w:t xml:space="preserve"> </w:t>
      </w:r>
      <w:r w:rsidRPr="009C0764">
        <w:rPr>
          <w:b w:val="0"/>
          <w:bCs/>
        </w:rPr>
        <w:t> </w:t>
      </w:r>
      <w:r w:rsidR="00C21266" w:rsidRPr="009C0764">
        <w:rPr>
          <w:b w:val="0"/>
          <w:bCs/>
        </w:rPr>
        <w:t>WB</w:t>
      </w:r>
      <w:r w:rsidRPr="009C0764">
        <w:rPr>
          <w:b w:val="0"/>
          <w:bCs/>
          <w:lang w:val="ru-RU"/>
        </w:rPr>
        <w:t xml:space="preserve"> </w:t>
      </w:r>
      <w:r w:rsidRPr="009C0764">
        <w:rPr>
          <w:b w:val="0"/>
          <w:bCs/>
        </w:rPr>
        <w:t>Performance</w:t>
      </w:r>
      <w:r w:rsidRPr="009C0764">
        <w:rPr>
          <w:b w:val="0"/>
          <w:bCs/>
          <w:lang w:val="ru-RU"/>
        </w:rPr>
        <w:t xml:space="preserve"> </w:t>
      </w:r>
      <w:r w:rsidRPr="009C0764">
        <w:rPr>
          <w:b w:val="0"/>
          <w:bCs/>
        </w:rPr>
        <w:t>Standard</w:t>
      </w:r>
      <w:r w:rsidRPr="009C0764">
        <w:rPr>
          <w:b w:val="0"/>
          <w:bCs/>
          <w:lang w:val="ru-RU"/>
        </w:rPr>
        <w:t xml:space="preserve"> 1 (</w:t>
      </w:r>
      <w:r w:rsidRPr="009C0764">
        <w:rPr>
          <w:b w:val="0"/>
          <w:bCs/>
        </w:rPr>
        <w:t>PS</w:t>
      </w:r>
      <w:r w:rsidRPr="009C0764">
        <w:rPr>
          <w:b w:val="0"/>
          <w:bCs/>
          <w:lang w:val="ru-RU"/>
        </w:rPr>
        <w:t xml:space="preserve">1) по оценке и управлению экологическими и социальными рисками и воздействиями, Руководящими принципами </w:t>
      </w:r>
      <w:r w:rsidRPr="009C0764">
        <w:rPr>
          <w:b w:val="0"/>
          <w:bCs/>
        </w:rPr>
        <w:t>EHS</w:t>
      </w:r>
      <w:r w:rsidRPr="009C0764">
        <w:rPr>
          <w:b w:val="0"/>
          <w:bCs/>
          <w:lang w:val="ru-RU"/>
        </w:rPr>
        <w:t xml:space="preserve"> Всемирного банка (2007) и применимым законодательством Казахстана, включая</w:t>
      </w:r>
      <w:r w:rsidRPr="009C0764">
        <w:rPr>
          <w:b w:val="0"/>
          <w:bCs/>
        </w:rPr>
        <w:t> </w:t>
      </w:r>
      <w:r w:rsidRPr="009C0764">
        <w:rPr>
          <w:b w:val="0"/>
          <w:bCs/>
          <w:lang w:val="ru-RU"/>
        </w:rPr>
        <w:t>Экологический кодекс (2021)</w:t>
      </w:r>
      <w:r w:rsidRPr="009C0764">
        <w:rPr>
          <w:b w:val="0"/>
          <w:bCs/>
        </w:rPr>
        <w:t> </w:t>
      </w:r>
      <w:r w:rsidRPr="009C0764">
        <w:rPr>
          <w:b w:val="0"/>
          <w:bCs/>
          <w:lang w:val="ru-RU"/>
        </w:rPr>
        <w:t>и</w:t>
      </w:r>
      <w:r w:rsidRPr="009C0764">
        <w:rPr>
          <w:b w:val="0"/>
          <w:bCs/>
        </w:rPr>
        <w:t> </w:t>
      </w:r>
      <w:r w:rsidRPr="009C0764">
        <w:rPr>
          <w:b w:val="0"/>
          <w:bCs/>
          <w:lang w:val="ru-RU"/>
        </w:rPr>
        <w:t xml:space="preserve">Земельный кодекс (2003), </w:t>
      </w:r>
      <w:r w:rsidRPr="009C0764">
        <w:rPr>
          <w:b w:val="0"/>
          <w:bCs/>
        </w:rPr>
        <w:t>ESMP</w:t>
      </w:r>
      <w:r w:rsidRPr="009C0764">
        <w:rPr>
          <w:b w:val="0"/>
          <w:bCs/>
          <w:lang w:val="ru-RU"/>
        </w:rPr>
        <w:t xml:space="preserve"> применяет</w:t>
      </w:r>
      <w:r w:rsidRPr="009C0764">
        <w:rPr>
          <w:b w:val="0"/>
          <w:bCs/>
        </w:rPr>
        <w:t> </w:t>
      </w:r>
      <w:r w:rsidRPr="009C0764">
        <w:rPr>
          <w:b w:val="0"/>
          <w:bCs/>
          <w:lang w:val="ru-RU"/>
        </w:rPr>
        <w:t>иерархию смягчения воздействия — избегать, минимизировать, восстанавливать и компенсировать</w:t>
      </w:r>
      <w:r w:rsidRPr="009C0764">
        <w:rPr>
          <w:b w:val="0"/>
          <w:bCs/>
        </w:rPr>
        <w:t> </w:t>
      </w:r>
      <w:r w:rsidRPr="009C0764">
        <w:rPr>
          <w:b w:val="0"/>
          <w:bCs/>
          <w:lang w:val="ru-RU"/>
        </w:rPr>
        <w:t>для обеспечения соответствия, устойчивости и снижения рисков на протяжении всего жизненного цикла проекта.</w:t>
      </w:r>
    </w:p>
    <w:p w14:paraId="059A6D3A" w14:textId="77777777" w:rsidR="00EA5DB3" w:rsidRPr="009C0764" w:rsidRDefault="00EA5DB3" w:rsidP="009C75C5">
      <w:pPr>
        <w:pStyle w:val="20"/>
        <w:numPr>
          <w:ilvl w:val="0"/>
          <w:numId w:val="0"/>
        </w:numPr>
        <w:rPr>
          <w:b w:val="0"/>
          <w:bCs/>
          <w:lang w:val="ru-RU"/>
        </w:rPr>
      </w:pPr>
      <w:r w:rsidRPr="009C0764">
        <w:rPr>
          <w:b w:val="0"/>
          <w:bCs/>
          <w:lang w:val="ru-RU"/>
        </w:rPr>
        <w:t xml:space="preserve">Центральным элементом </w:t>
      </w:r>
      <w:r w:rsidRPr="009C0764">
        <w:rPr>
          <w:b w:val="0"/>
          <w:bCs/>
        </w:rPr>
        <w:t>ESMP</w:t>
      </w:r>
      <w:r w:rsidRPr="009C0764">
        <w:rPr>
          <w:b w:val="0"/>
          <w:bCs/>
          <w:lang w:val="ru-RU"/>
        </w:rPr>
        <w:t xml:space="preserve"> является</w:t>
      </w:r>
      <w:r w:rsidRPr="009C0764">
        <w:rPr>
          <w:b w:val="0"/>
          <w:bCs/>
        </w:rPr>
        <w:t> </w:t>
      </w:r>
      <w:r w:rsidRPr="009C0764">
        <w:rPr>
          <w:b w:val="0"/>
          <w:bCs/>
          <w:lang w:val="ru-RU"/>
        </w:rPr>
        <w:t>Таблица управления экологическими и социальными аспектами, которая переводит результаты</w:t>
      </w:r>
      <w:r w:rsidRPr="009C0764">
        <w:rPr>
          <w:b w:val="0"/>
          <w:bCs/>
        </w:rPr>
        <w:t> Environmental</w:t>
      </w:r>
      <w:r w:rsidRPr="009C0764">
        <w:rPr>
          <w:b w:val="0"/>
          <w:bCs/>
          <w:lang w:val="ru-RU"/>
        </w:rPr>
        <w:t xml:space="preserve"> </w:t>
      </w:r>
      <w:r w:rsidRPr="009C0764">
        <w:rPr>
          <w:b w:val="0"/>
          <w:bCs/>
        </w:rPr>
        <w:t>and</w:t>
      </w:r>
      <w:r w:rsidRPr="009C0764">
        <w:rPr>
          <w:b w:val="0"/>
          <w:bCs/>
          <w:lang w:val="ru-RU"/>
        </w:rPr>
        <w:t xml:space="preserve"> </w:t>
      </w:r>
      <w:r w:rsidRPr="009C0764">
        <w:rPr>
          <w:b w:val="0"/>
          <w:bCs/>
        </w:rPr>
        <w:t>Social</w:t>
      </w:r>
      <w:r w:rsidRPr="009C0764">
        <w:rPr>
          <w:b w:val="0"/>
          <w:bCs/>
          <w:lang w:val="ru-RU"/>
        </w:rPr>
        <w:t xml:space="preserve"> </w:t>
      </w:r>
      <w:r w:rsidRPr="009C0764">
        <w:rPr>
          <w:b w:val="0"/>
          <w:bCs/>
        </w:rPr>
        <w:t>Impact</w:t>
      </w:r>
      <w:r w:rsidRPr="009C0764">
        <w:rPr>
          <w:b w:val="0"/>
          <w:bCs/>
          <w:lang w:val="ru-RU"/>
        </w:rPr>
        <w:t xml:space="preserve"> </w:t>
      </w:r>
      <w:r w:rsidRPr="009C0764">
        <w:rPr>
          <w:b w:val="0"/>
          <w:bCs/>
        </w:rPr>
        <w:t>Assessment</w:t>
      </w:r>
      <w:r w:rsidRPr="009C0764">
        <w:rPr>
          <w:b w:val="0"/>
          <w:bCs/>
          <w:lang w:val="ru-RU"/>
        </w:rPr>
        <w:t xml:space="preserve"> (</w:t>
      </w:r>
      <w:r w:rsidRPr="009C0764">
        <w:rPr>
          <w:b w:val="0"/>
          <w:bCs/>
        </w:rPr>
        <w:t>ESIA</w:t>
      </w:r>
      <w:r w:rsidRPr="009C0764">
        <w:rPr>
          <w:b w:val="0"/>
          <w:bCs/>
          <w:lang w:val="ru-RU"/>
        </w:rPr>
        <w:t>)</w:t>
      </w:r>
      <w:r w:rsidRPr="009C0764">
        <w:rPr>
          <w:b w:val="0"/>
          <w:bCs/>
        </w:rPr>
        <w:t> </w:t>
      </w:r>
      <w:r w:rsidRPr="009C0764">
        <w:rPr>
          <w:b w:val="0"/>
          <w:bCs/>
          <w:lang w:val="ru-RU"/>
        </w:rPr>
        <w:t>в</w:t>
      </w:r>
      <w:r w:rsidRPr="009C0764">
        <w:rPr>
          <w:b w:val="0"/>
          <w:bCs/>
        </w:rPr>
        <w:t> </w:t>
      </w:r>
      <w:r w:rsidRPr="009C0764">
        <w:rPr>
          <w:b w:val="0"/>
          <w:bCs/>
          <w:lang w:val="ru-RU"/>
        </w:rPr>
        <w:t>комплексную матрицу рисков, мер смягчения, показателей мониторинга, методов реализации и институциональных обязанностей. Таблица структурирована для обеспечения</w:t>
      </w:r>
      <w:r w:rsidRPr="009C0764">
        <w:rPr>
          <w:b w:val="0"/>
          <w:bCs/>
        </w:rPr>
        <w:t> </w:t>
      </w:r>
      <w:r w:rsidRPr="009C0764">
        <w:rPr>
          <w:b w:val="0"/>
          <w:bCs/>
          <w:lang w:val="ru-RU"/>
        </w:rPr>
        <w:t xml:space="preserve">ясности, ответственности и обязательности исполнения, охватывая все ключевые области в соответствии с: </w:t>
      </w:r>
      <w:r w:rsidRPr="009C0764">
        <w:rPr>
          <w:b w:val="0"/>
          <w:bCs/>
        </w:rPr>
        <w:t>PS</w:t>
      </w:r>
      <w:r w:rsidRPr="009C0764">
        <w:rPr>
          <w:b w:val="0"/>
          <w:bCs/>
          <w:lang w:val="ru-RU"/>
        </w:rPr>
        <w:t xml:space="preserve">2 (Труд и условия труда), </w:t>
      </w:r>
      <w:r w:rsidRPr="009C0764">
        <w:rPr>
          <w:b w:val="0"/>
          <w:bCs/>
        </w:rPr>
        <w:t>PS</w:t>
      </w:r>
      <w:r w:rsidRPr="009C0764">
        <w:rPr>
          <w:b w:val="0"/>
          <w:bCs/>
          <w:lang w:val="ru-RU"/>
        </w:rPr>
        <w:t xml:space="preserve">3 (Эффективное использование ресурсов и предотвращение загрязнения), </w:t>
      </w:r>
      <w:r w:rsidRPr="009C0764">
        <w:rPr>
          <w:b w:val="0"/>
          <w:bCs/>
        </w:rPr>
        <w:t>PS</w:t>
      </w:r>
      <w:r w:rsidRPr="009C0764">
        <w:rPr>
          <w:b w:val="0"/>
          <w:bCs/>
          <w:lang w:val="ru-RU"/>
        </w:rPr>
        <w:t xml:space="preserve">4 (Охрана здоровья, безопасность и защита сообществ), </w:t>
      </w:r>
      <w:r w:rsidRPr="009C0764">
        <w:rPr>
          <w:b w:val="0"/>
          <w:bCs/>
        </w:rPr>
        <w:t>PS</w:t>
      </w:r>
      <w:r w:rsidRPr="009C0764">
        <w:rPr>
          <w:b w:val="0"/>
          <w:bCs/>
          <w:lang w:val="ru-RU"/>
        </w:rPr>
        <w:t xml:space="preserve">5 (Приобретение земли и вынужденное переселение), </w:t>
      </w:r>
      <w:r w:rsidRPr="009C0764">
        <w:rPr>
          <w:b w:val="0"/>
          <w:bCs/>
        </w:rPr>
        <w:t>PS</w:t>
      </w:r>
      <w:r w:rsidRPr="009C0764">
        <w:rPr>
          <w:b w:val="0"/>
          <w:bCs/>
          <w:lang w:val="ru-RU"/>
        </w:rPr>
        <w:t xml:space="preserve">6 (Сохранение биоразнообразия) и </w:t>
      </w:r>
      <w:r w:rsidRPr="009C0764">
        <w:rPr>
          <w:b w:val="0"/>
          <w:bCs/>
        </w:rPr>
        <w:t>PS</w:t>
      </w:r>
      <w:r w:rsidRPr="009C0764">
        <w:rPr>
          <w:b w:val="0"/>
          <w:bCs/>
          <w:lang w:val="ru-RU"/>
        </w:rPr>
        <w:t>8 (Культурное наследие).</w:t>
      </w:r>
    </w:p>
    <w:p w14:paraId="105CF010" w14:textId="77777777" w:rsidR="00EA5DB3" w:rsidRPr="009C0764" w:rsidRDefault="00EA5DB3" w:rsidP="009C75C5">
      <w:pPr>
        <w:pStyle w:val="20"/>
        <w:numPr>
          <w:ilvl w:val="0"/>
          <w:numId w:val="0"/>
        </w:numPr>
        <w:rPr>
          <w:b w:val="0"/>
          <w:bCs/>
          <w:lang w:val="ru-RU"/>
        </w:rPr>
      </w:pPr>
      <w:r w:rsidRPr="009C0764">
        <w:rPr>
          <w:b w:val="0"/>
          <w:bCs/>
          <w:lang w:val="ru-RU"/>
        </w:rPr>
        <w:t>Назначая</w:t>
      </w:r>
      <w:r w:rsidRPr="009C0764">
        <w:rPr>
          <w:b w:val="0"/>
          <w:bCs/>
        </w:rPr>
        <w:t> </w:t>
      </w:r>
      <w:r w:rsidRPr="009C0764">
        <w:rPr>
          <w:b w:val="0"/>
          <w:bCs/>
          <w:lang w:val="ru-RU"/>
        </w:rPr>
        <w:t xml:space="preserve">четкие обязанности Подрядчику, </w:t>
      </w:r>
      <w:r w:rsidRPr="009C0764">
        <w:rPr>
          <w:b w:val="0"/>
          <w:bCs/>
        </w:rPr>
        <w:t>KTZ</w:t>
      </w:r>
      <w:r w:rsidRPr="009C0764">
        <w:rPr>
          <w:b w:val="0"/>
          <w:bCs/>
          <w:lang w:val="ru-RU"/>
        </w:rPr>
        <w:t xml:space="preserve"> и Консультанту по строительному надзору (</w:t>
      </w:r>
      <w:r w:rsidRPr="009C0764">
        <w:rPr>
          <w:b w:val="0"/>
          <w:bCs/>
        </w:rPr>
        <w:t>CSC</w:t>
      </w:r>
      <w:r w:rsidRPr="009C0764">
        <w:rPr>
          <w:b w:val="0"/>
          <w:bCs/>
          <w:lang w:val="ru-RU"/>
        </w:rPr>
        <w:t>)</w:t>
      </w:r>
      <w:r w:rsidRPr="009C0764">
        <w:rPr>
          <w:b w:val="0"/>
          <w:bCs/>
        </w:rPr>
        <w:t> </w:t>
      </w:r>
      <w:r w:rsidRPr="009C0764">
        <w:rPr>
          <w:b w:val="0"/>
          <w:bCs/>
          <w:lang w:val="ru-RU"/>
        </w:rPr>
        <w:t>за каждое мероприятие по смягчению и мониторингу,</w:t>
      </w:r>
      <w:r w:rsidRPr="009C0764">
        <w:rPr>
          <w:b w:val="0"/>
          <w:bCs/>
        </w:rPr>
        <w:t> </w:t>
      </w:r>
      <w:r w:rsidRPr="009C0764">
        <w:rPr>
          <w:b w:val="0"/>
          <w:bCs/>
          <w:lang w:val="ru-RU"/>
        </w:rPr>
        <w:t xml:space="preserve">Таблица </w:t>
      </w:r>
      <w:r w:rsidRPr="009C0764">
        <w:rPr>
          <w:b w:val="0"/>
          <w:bCs/>
        </w:rPr>
        <w:t>ESMP </w:t>
      </w:r>
      <w:r w:rsidRPr="009C0764">
        <w:rPr>
          <w:b w:val="0"/>
          <w:bCs/>
          <w:lang w:val="ru-RU"/>
        </w:rPr>
        <w:t>гарантирует, что каждый выявленный риск сопровождается</w:t>
      </w:r>
      <w:r w:rsidRPr="009C0764">
        <w:rPr>
          <w:b w:val="0"/>
          <w:bCs/>
        </w:rPr>
        <w:t> </w:t>
      </w:r>
      <w:r w:rsidRPr="009C0764">
        <w:rPr>
          <w:b w:val="0"/>
          <w:bCs/>
          <w:lang w:val="ru-RU"/>
        </w:rPr>
        <w:t>конкретными, ограниченными по времени мерами смягчения. Такой структурированный подход обеспечивает</w:t>
      </w:r>
      <w:r w:rsidRPr="009C0764">
        <w:rPr>
          <w:b w:val="0"/>
          <w:bCs/>
        </w:rPr>
        <w:t> </w:t>
      </w:r>
      <w:r w:rsidRPr="009C0764">
        <w:rPr>
          <w:b w:val="0"/>
          <w:bCs/>
          <w:lang w:val="ru-RU"/>
        </w:rPr>
        <w:t>последовательный мониторинг, прозрачную отчетность и эффективное взаимодействие с заинтересованными сторонами, гарантируя полное соблюдение как</w:t>
      </w:r>
      <w:r w:rsidRPr="009C0764">
        <w:rPr>
          <w:b w:val="0"/>
          <w:bCs/>
        </w:rPr>
        <w:t> </w:t>
      </w:r>
      <w:r w:rsidRPr="009C0764">
        <w:rPr>
          <w:b w:val="0"/>
          <w:bCs/>
          <w:lang w:val="ru-RU"/>
        </w:rPr>
        <w:t>национального законодательства, так и</w:t>
      </w:r>
      <w:r w:rsidRPr="009C0764">
        <w:rPr>
          <w:b w:val="0"/>
          <w:bCs/>
        </w:rPr>
        <w:t> </w:t>
      </w:r>
      <w:r w:rsidRPr="009C0764">
        <w:rPr>
          <w:b w:val="0"/>
          <w:bCs/>
          <w:lang w:val="ru-RU"/>
        </w:rPr>
        <w:t>международных стандартов охраны окружающей среды и социальных гарантий.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A5DB3" w:rsidRPr="0046435F" w14:paraId="33F9877A" w14:textId="77777777" w:rsidTr="00AE6339">
        <w:trPr>
          <w:tblHeader/>
          <w:tblCellSpacing w:w="15" w:type="dxa"/>
        </w:trPr>
        <w:tc>
          <w:tcPr>
            <w:tcW w:w="0" w:type="auto"/>
            <w:vAlign w:val="center"/>
            <w:hideMark/>
          </w:tcPr>
          <w:p w14:paraId="58724CCF" w14:textId="77777777" w:rsidR="00EA5DB3" w:rsidRPr="009C0764" w:rsidRDefault="00EA5DB3" w:rsidP="009C75C5">
            <w:pPr>
              <w:pStyle w:val="20"/>
              <w:numPr>
                <w:ilvl w:val="0"/>
                <w:numId w:val="0"/>
              </w:numPr>
              <w:ind w:left="576"/>
              <w:rPr>
                <w:b w:val="0"/>
                <w:bCs/>
                <w:lang w:val="ru-RU"/>
              </w:rPr>
            </w:pPr>
          </w:p>
        </w:tc>
      </w:tr>
    </w:tbl>
    <w:p w14:paraId="06CF2AD7" w14:textId="77777777" w:rsidR="00EA5DB3" w:rsidRPr="00E40423" w:rsidRDefault="00EA5DB3" w:rsidP="009C75C5">
      <w:pPr>
        <w:pStyle w:val="20"/>
        <w:numPr>
          <w:ilvl w:val="0"/>
          <w:numId w:val="0"/>
        </w:numPr>
        <w:ind w:left="576"/>
        <w:rPr>
          <w:lang w:val="ru-RU"/>
        </w:rPr>
      </w:pPr>
    </w:p>
    <w:p w14:paraId="54AB3393" w14:textId="77777777" w:rsidR="00EA5DB3" w:rsidRPr="00EC5D37" w:rsidRDefault="00EA5DB3" w:rsidP="009C75C5">
      <w:pPr>
        <w:pStyle w:val="20"/>
        <w:numPr>
          <w:ilvl w:val="0"/>
          <w:numId w:val="0"/>
        </w:numPr>
        <w:ind w:left="576"/>
        <w:rPr>
          <w:lang w:val="ru-RU"/>
        </w:rPr>
      </w:pPr>
      <w:r w:rsidRPr="0038598C">
        <w:rPr>
          <w:lang w:val="ru-RU"/>
        </w:rPr>
        <w:t>Таблица 41: Риски и воздействия на окружающую среду и общество и меры смягчения</w:t>
      </w:r>
      <w:bookmarkEnd w:id="1517"/>
      <w:bookmarkEnd w:id="1518"/>
      <w:bookmarkEnd w:id="1519"/>
      <w:bookmarkEnd w:id="1520"/>
      <w:bookmarkEnd w:id="1521"/>
      <w:bookmarkEnd w:id="1522"/>
      <w:bookmarkEnd w:id="1523"/>
    </w:p>
    <w:tbl>
      <w:tblPr>
        <w:tblW w:w="14850"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8"/>
        <w:gridCol w:w="1168"/>
        <w:gridCol w:w="108"/>
        <w:gridCol w:w="1026"/>
        <w:gridCol w:w="108"/>
        <w:gridCol w:w="3067"/>
        <w:gridCol w:w="108"/>
        <w:gridCol w:w="5897"/>
        <w:gridCol w:w="1676"/>
        <w:gridCol w:w="25"/>
        <w:gridCol w:w="1451"/>
        <w:gridCol w:w="108"/>
      </w:tblGrid>
      <w:tr w:rsidR="00EA5DB3" w:rsidRPr="008D5118" w14:paraId="66A13C70" w14:textId="77777777" w:rsidTr="00984A00">
        <w:trPr>
          <w:gridBefore w:val="1"/>
          <w:wBefore w:w="108" w:type="dxa"/>
          <w:tblHeader/>
        </w:trPr>
        <w:tc>
          <w:tcPr>
            <w:tcW w:w="1276" w:type="dxa"/>
            <w:gridSpan w:val="2"/>
            <w:shd w:val="clear" w:color="auto" w:fill="F2F2F2" w:themeFill="background1" w:themeFillShade="F2"/>
            <w:vAlign w:val="center"/>
          </w:tcPr>
          <w:p w14:paraId="46E67474" w14:textId="77777777" w:rsidR="00EA5DB3" w:rsidRPr="00EC5D37" w:rsidRDefault="00EA5DB3" w:rsidP="00AE6339">
            <w:pPr>
              <w:suppressAutoHyphens/>
              <w:jc w:val="center"/>
              <w:rPr>
                <w:rFonts w:ascii="Arial" w:eastAsia="SimSun" w:hAnsi="Arial" w:cs="Arial"/>
                <w:b/>
                <w:bCs/>
                <w:sz w:val="20"/>
                <w:szCs w:val="20"/>
                <w:lang w:val="ru-RU"/>
              </w:rPr>
            </w:pPr>
            <w:proofErr w:type="spellStart"/>
            <w:r w:rsidRPr="00EC5D37">
              <w:rPr>
                <w:rFonts w:ascii="Arial" w:eastAsia="SimSun" w:hAnsi="Arial" w:cs="Arial"/>
                <w:b/>
                <w:bCs/>
                <w:sz w:val="20"/>
                <w:szCs w:val="20"/>
                <w:lang w:val="ru-RU"/>
              </w:rPr>
              <w:t>Пробле</w:t>
            </w:r>
            <w:proofErr w:type="spellEnd"/>
          </w:p>
          <w:p w14:paraId="120E6F1E" w14:textId="77777777" w:rsidR="00EA5DB3" w:rsidRPr="00EC5D37" w:rsidRDefault="00EA5DB3" w:rsidP="00AE6339">
            <w:pPr>
              <w:suppressAutoHyphens/>
              <w:jc w:val="center"/>
              <w:rPr>
                <w:rFonts w:ascii="Arial" w:eastAsia="SimSun" w:hAnsi="Arial" w:cs="Arial"/>
                <w:b/>
                <w:bCs/>
                <w:sz w:val="20"/>
                <w:szCs w:val="20"/>
                <w:lang w:val="ru-RU"/>
              </w:rPr>
            </w:pPr>
            <w:r w:rsidRPr="00EC5D37">
              <w:rPr>
                <w:rFonts w:ascii="Arial" w:eastAsia="SimSun" w:hAnsi="Arial" w:cs="Arial"/>
                <w:b/>
                <w:bCs/>
                <w:sz w:val="20"/>
                <w:szCs w:val="20"/>
                <w:lang w:val="ru-RU"/>
              </w:rPr>
              <w:t xml:space="preserve">мы </w:t>
            </w:r>
          </w:p>
        </w:tc>
        <w:tc>
          <w:tcPr>
            <w:tcW w:w="1134" w:type="dxa"/>
            <w:gridSpan w:val="2"/>
            <w:shd w:val="clear" w:color="auto" w:fill="F2F2F2" w:themeFill="background1" w:themeFillShade="F2"/>
            <w:vAlign w:val="center"/>
          </w:tcPr>
          <w:p w14:paraId="4EC997BB" w14:textId="77777777" w:rsidR="00EA5DB3" w:rsidRPr="00EC5D37" w:rsidRDefault="00EA5DB3" w:rsidP="00AE6339">
            <w:pPr>
              <w:suppressAutoHyphens/>
              <w:jc w:val="center"/>
              <w:rPr>
                <w:rFonts w:ascii="Arial" w:eastAsia="SimSun" w:hAnsi="Arial" w:cs="Arial"/>
                <w:b/>
                <w:bCs/>
                <w:sz w:val="20"/>
                <w:szCs w:val="20"/>
                <w:lang w:val="ru-RU"/>
              </w:rPr>
            </w:pPr>
            <w:r w:rsidRPr="00EC5D37">
              <w:rPr>
                <w:rFonts w:ascii="Arial" w:eastAsia="SimSun" w:hAnsi="Arial" w:cs="Arial"/>
                <w:b/>
                <w:bCs/>
                <w:sz w:val="20"/>
                <w:szCs w:val="20"/>
                <w:lang w:val="ru-RU"/>
              </w:rPr>
              <w:t>Деятель</w:t>
            </w:r>
          </w:p>
          <w:p w14:paraId="26CEC5DD" w14:textId="77777777" w:rsidR="00EA5DB3" w:rsidRPr="00EC5D37" w:rsidRDefault="00EA5DB3" w:rsidP="00AE6339">
            <w:pPr>
              <w:suppressAutoHyphens/>
              <w:jc w:val="center"/>
              <w:rPr>
                <w:rFonts w:ascii="Arial" w:eastAsia="SimSun" w:hAnsi="Arial" w:cs="Arial"/>
                <w:b/>
                <w:bCs/>
                <w:sz w:val="20"/>
                <w:szCs w:val="20"/>
                <w:lang w:val="ru-RU"/>
              </w:rPr>
            </w:pPr>
            <w:proofErr w:type="spellStart"/>
            <w:r w:rsidRPr="00EC5D37">
              <w:rPr>
                <w:rFonts w:ascii="Arial" w:eastAsia="SimSun" w:hAnsi="Arial" w:cs="Arial"/>
                <w:b/>
                <w:bCs/>
                <w:sz w:val="20"/>
                <w:szCs w:val="20"/>
                <w:lang w:val="ru-RU"/>
              </w:rPr>
              <w:t>ность</w:t>
            </w:r>
            <w:proofErr w:type="spellEnd"/>
            <w:r w:rsidRPr="00EC5D37">
              <w:rPr>
                <w:rFonts w:ascii="Arial" w:eastAsia="SimSun" w:hAnsi="Arial" w:cs="Arial"/>
                <w:b/>
                <w:bCs/>
                <w:sz w:val="20"/>
                <w:szCs w:val="20"/>
                <w:lang w:val="ru-RU"/>
              </w:rPr>
              <w:t xml:space="preserve"> </w:t>
            </w:r>
          </w:p>
        </w:tc>
        <w:tc>
          <w:tcPr>
            <w:tcW w:w="3175" w:type="dxa"/>
            <w:gridSpan w:val="2"/>
            <w:shd w:val="clear" w:color="auto" w:fill="F2F2F2" w:themeFill="background1" w:themeFillShade="F2"/>
            <w:vAlign w:val="center"/>
          </w:tcPr>
          <w:p w14:paraId="65897C76" w14:textId="77777777" w:rsidR="00EA5DB3" w:rsidRPr="00EC5D37" w:rsidRDefault="00EA5DB3" w:rsidP="00AE6339">
            <w:pPr>
              <w:spacing w:line="259" w:lineRule="auto"/>
              <w:ind w:right="34"/>
              <w:jc w:val="center"/>
              <w:rPr>
                <w:rFonts w:ascii="Arial" w:hAnsi="Arial" w:cs="Arial"/>
                <w:sz w:val="20"/>
                <w:szCs w:val="20"/>
              </w:rPr>
            </w:pPr>
            <w:proofErr w:type="spellStart"/>
            <w:r w:rsidRPr="00EC5D37">
              <w:rPr>
                <w:rFonts w:ascii="Arial" w:hAnsi="Arial" w:cs="Arial"/>
                <w:b/>
                <w:bCs/>
                <w:color w:val="1C1C1C"/>
                <w:sz w:val="20"/>
                <w:szCs w:val="20"/>
              </w:rPr>
              <w:t>Ожидаемое</w:t>
            </w:r>
            <w:proofErr w:type="spellEnd"/>
            <w:r w:rsidRPr="00EC5D37">
              <w:rPr>
                <w:rFonts w:ascii="Arial" w:hAnsi="Arial" w:cs="Arial"/>
                <w:b/>
                <w:bCs/>
                <w:color w:val="1C1C1C"/>
                <w:sz w:val="20"/>
                <w:szCs w:val="20"/>
              </w:rPr>
              <w:t xml:space="preserve"> </w:t>
            </w:r>
            <w:proofErr w:type="spellStart"/>
            <w:r w:rsidRPr="00EC5D37">
              <w:rPr>
                <w:rFonts w:ascii="Arial" w:hAnsi="Arial" w:cs="Arial"/>
                <w:b/>
                <w:bCs/>
                <w:color w:val="1C1C1C"/>
                <w:sz w:val="20"/>
                <w:szCs w:val="20"/>
              </w:rPr>
              <w:t>воздействие</w:t>
            </w:r>
            <w:proofErr w:type="spellEnd"/>
          </w:p>
        </w:tc>
        <w:tc>
          <w:tcPr>
            <w:tcW w:w="5897" w:type="dxa"/>
            <w:shd w:val="clear" w:color="auto" w:fill="F2F2F2" w:themeFill="background1" w:themeFillShade="F2"/>
            <w:vAlign w:val="center"/>
          </w:tcPr>
          <w:p w14:paraId="66789827" w14:textId="77777777" w:rsidR="00EA5DB3" w:rsidRPr="00EC5D37" w:rsidRDefault="00EA5DB3" w:rsidP="00AE6339">
            <w:pPr>
              <w:suppressAutoHyphens/>
              <w:jc w:val="center"/>
              <w:rPr>
                <w:rFonts w:ascii="Arial" w:eastAsia="SimSun" w:hAnsi="Arial" w:cs="Arial"/>
                <w:b/>
                <w:bCs/>
                <w:sz w:val="20"/>
                <w:szCs w:val="20"/>
                <w:lang w:val="en-AU"/>
              </w:rPr>
            </w:pPr>
            <w:proofErr w:type="spellStart"/>
            <w:r w:rsidRPr="00EC5D37">
              <w:rPr>
                <w:rFonts w:ascii="Arial" w:hAnsi="Arial" w:cs="Arial"/>
                <w:b/>
                <w:bCs/>
                <w:color w:val="1C1C1C"/>
                <w:sz w:val="20"/>
                <w:szCs w:val="20"/>
              </w:rPr>
              <w:t>Предлагаемые</w:t>
            </w:r>
            <w:proofErr w:type="spellEnd"/>
            <w:r w:rsidRPr="00EC5D37">
              <w:rPr>
                <w:rFonts w:ascii="Arial" w:hAnsi="Arial" w:cs="Arial"/>
                <w:b/>
                <w:bCs/>
                <w:color w:val="1C1C1C"/>
                <w:sz w:val="20"/>
                <w:szCs w:val="20"/>
              </w:rPr>
              <w:t xml:space="preserve"> </w:t>
            </w:r>
            <w:proofErr w:type="spellStart"/>
            <w:r w:rsidRPr="00EC5D37">
              <w:rPr>
                <w:rFonts w:ascii="Arial" w:hAnsi="Arial" w:cs="Arial"/>
                <w:b/>
                <w:bCs/>
                <w:color w:val="1C1C1C"/>
                <w:sz w:val="20"/>
                <w:szCs w:val="20"/>
              </w:rPr>
              <w:t>меры</w:t>
            </w:r>
            <w:proofErr w:type="spellEnd"/>
            <w:r w:rsidRPr="00EC5D37">
              <w:rPr>
                <w:rFonts w:ascii="Arial" w:hAnsi="Arial" w:cs="Arial"/>
                <w:b/>
                <w:bCs/>
                <w:color w:val="1C1C1C"/>
                <w:sz w:val="20"/>
                <w:szCs w:val="20"/>
              </w:rPr>
              <w:t xml:space="preserve"> </w:t>
            </w:r>
            <w:proofErr w:type="spellStart"/>
            <w:r w:rsidRPr="00EC5D37">
              <w:rPr>
                <w:rFonts w:ascii="Arial" w:hAnsi="Arial" w:cs="Arial"/>
                <w:b/>
                <w:bCs/>
                <w:color w:val="1C1C1C"/>
                <w:sz w:val="20"/>
                <w:szCs w:val="20"/>
              </w:rPr>
              <w:t>по</w:t>
            </w:r>
            <w:proofErr w:type="spellEnd"/>
            <w:r w:rsidRPr="00EC5D37">
              <w:rPr>
                <w:rFonts w:ascii="Arial" w:hAnsi="Arial" w:cs="Arial"/>
                <w:b/>
                <w:bCs/>
                <w:color w:val="1C1C1C"/>
                <w:sz w:val="20"/>
                <w:szCs w:val="20"/>
              </w:rPr>
              <w:t xml:space="preserve"> </w:t>
            </w:r>
            <w:proofErr w:type="spellStart"/>
            <w:r w:rsidRPr="00EC5D37">
              <w:rPr>
                <w:rFonts w:ascii="Arial" w:hAnsi="Arial" w:cs="Arial"/>
                <w:b/>
                <w:bCs/>
                <w:color w:val="1C1C1C"/>
                <w:sz w:val="20"/>
                <w:szCs w:val="20"/>
              </w:rPr>
              <w:t>смягчению</w:t>
            </w:r>
            <w:proofErr w:type="spellEnd"/>
          </w:p>
        </w:tc>
        <w:tc>
          <w:tcPr>
            <w:tcW w:w="1676" w:type="dxa"/>
            <w:shd w:val="clear" w:color="auto" w:fill="F2F2F2" w:themeFill="background1" w:themeFillShade="F2"/>
            <w:vAlign w:val="center"/>
          </w:tcPr>
          <w:p w14:paraId="3B71EF7A" w14:textId="77777777" w:rsidR="00EA5DB3" w:rsidRDefault="00EA5DB3" w:rsidP="00AE6339">
            <w:pPr>
              <w:suppressAutoHyphens/>
              <w:jc w:val="center"/>
              <w:rPr>
                <w:rFonts w:ascii="Arial" w:hAnsi="Arial" w:cs="Arial"/>
                <w:b/>
                <w:bCs/>
                <w:color w:val="1C1C1C"/>
                <w:sz w:val="20"/>
                <w:szCs w:val="20"/>
                <w:u w:val="single"/>
                <w:lang w:val="ru-RU"/>
              </w:rPr>
            </w:pPr>
            <w:proofErr w:type="spellStart"/>
            <w:r w:rsidRPr="00EC5D37">
              <w:rPr>
                <w:rFonts w:ascii="Arial" w:hAnsi="Arial" w:cs="Arial"/>
                <w:b/>
                <w:bCs/>
                <w:color w:val="1C1C1C"/>
                <w:sz w:val="20"/>
                <w:szCs w:val="20"/>
                <w:u w:val="single"/>
              </w:rPr>
              <w:t>Ответствен</w:t>
            </w:r>
            <w:proofErr w:type="spellEnd"/>
          </w:p>
          <w:p w14:paraId="1CFCF6F6" w14:textId="77777777" w:rsidR="00EA5DB3" w:rsidRPr="00EC5D37" w:rsidRDefault="00EA5DB3" w:rsidP="00AE6339">
            <w:pPr>
              <w:suppressAutoHyphens/>
              <w:jc w:val="center"/>
              <w:rPr>
                <w:rFonts w:ascii="Arial" w:eastAsia="SimSun" w:hAnsi="Arial" w:cs="Arial"/>
                <w:b/>
                <w:bCs/>
                <w:sz w:val="20"/>
                <w:szCs w:val="20"/>
                <w:u w:val="single"/>
                <w:lang w:val="en-AU"/>
              </w:rPr>
            </w:pPr>
            <w:proofErr w:type="spellStart"/>
            <w:r w:rsidRPr="00EC5D37">
              <w:rPr>
                <w:rFonts w:ascii="Arial" w:hAnsi="Arial" w:cs="Arial"/>
                <w:b/>
                <w:bCs/>
                <w:color w:val="1C1C1C"/>
                <w:sz w:val="20"/>
                <w:szCs w:val="20"/>
                <w:u w:val="single"/>
              </w:rPr>
              <w:t>ные</w:t>
            </w:r>
            <w:proofErr w:type="spellEnd"/>
          </w:p>
        </w:tc>
        <w:tc>
          <w:tcPr>
            <w:tcW w:w="1584" w:type="dxa"/>
            <w:gridSpan w:val="3"/>
            <w:shd w:val="clear" w:color="auto" w:fill="F2F2F2" w:themeFill="background1" w:themeFillShade="F2"/>
            <w:vAlign w:val="center"/>
          </w:tcPr>
          <w:p w14:paraId="2F9AF477" w14:textId="77777777" w:rsidR="00EA5DB3" w:rsidRPr="00EC5D37" w:rsidRDefault="00EA5DB3" w:rsidP="00AE6339">
            <w:pPr>
              <w:suppressAutoHyphens/>
              <w:jc w:val="center"/>
              <w:rPr>
                <w:rFonts w:ascii="Arial" w:eastAsia="SimSun" w:hAnsi="Arial" w:cs="Arial"/>
                <w:b/>
                <w:bCs/>
                <w:sz w:val="20"/>
                <w:szCs w:val="20"/>
                <w:lang w:val="en-AU"/>
              </w:rPr>
            </w:pPr>
            <w:r w:rsidRPr="00EC5D37">
              <w:rPr>
                <w:rFonts w:ascii="Arial" w:eastAsia="SimSun" w:hAnsi="Arial" w:cs="Arial"/>
                <w:b/>
                <w:bCs/>
                <w:sz w:val="20"/>
                <w:szCs w:val="20"/>
                <w:lang w:val="en-AU"/>
              </w:rPr>
              <w:t xml:space="preserve"> </w:t>
            </w:r>
            <w:proofErr w:type="spellStart"/>
            <w:r w:rsidRPr="00EC5D37">
              <w:rPr>
                <w:rFonts w:ascii="Arial" w:hAnsi="Arial" w:cs="Arial"/>
                <w:b/>
                <w:bCs/>
                <w:color w:val="1C1C1C"/>
                <w:sz w:val="20"/>
                <w:szCs w:val="20"/>
              </w:rPr>
              <w:t>Оценка</w:t>
            </w:r>
            <w:proofErr w:type="spellEnd"/>
            <w:r w:rsidRPr="00EC5D37">
              <w:rPr>
                <w:rFonts w:ascii="Arial" w:hAnsi="Arial" w:cs="Arial"/>
                <w:b/>
                <w:bCs/>
                <w:color w:val="1C1C1C"/>
                <w:sz w:val="20"/>
                <w:szCs w:val="20"/>
              </w:rPr>
              <w:t xml:space="preserve"> </w:t>
            </w:r>
            <w:proofErr w:type="spellStart"/>
            <w:r w:rsidRPr="00EC5D37">
              <w:rPr>
                <w:rFonts w:ascii="Arial" w:hAnsi="Arial" w:cs="Arial"/>
                <w:b/>
                <w:bCs/>
                <w:color w:val="1C1C1C"/>
                <w:sz w:val="20"/>
                <w:szCs w:val="20"/>
              </w:rPr>
              <w:t>стоимости</w:t>
            </w:r>
            <w:proofErr w:type="spellEnd"/>
          </w:p>
        </w:tc>
      </w:tr>
      <w:tr w:rsidR="00EA5DB3" w:rsidRPr="0046435F" w14:paraId="12F2165C" w14:textId="77777777" w:rsidTr="00984A00">
        <w:trPr>
          <w:gridBefore w:val="1"/>
          <w:wBefore w:w="108" w:type="dxa"/>
        </w:trPr>
        <w:tc>
          <w:tcPr>
            <w:tcW w:w="1276" w:type="dxa"/>
            <w:gridSpan w:val="2"/>
            <w:shd w:val="clear" w:color="auto" w:fill="F2F2F2" w:themeFill="background1" w:themeFillShade="F2"/>
          </w:tcPr>
          <w:p w14:paraId="52989244" w14:textId="77777777" w:rsidR="00EA5DB3" w:rsidRPr="008D5118" w:rsidRDefault="00EA5DB3" w:rsidP="00AE6339">
            <w:pPr>
              <w:rPr>
                <w:rFonts w:ascii="Arial" w:hAnsi="Arial" w:cs="Arial"/>
                <w:b/>
                <w:sz w:val="20"/>
                <w:szCs w:val="20"/>
              </w:rPr>
            </w:pPr>
          </w:p>
        </w:tc>
        <w:tc>
          <w:tcPr>
            <w:tcW w:w="1134" w:type="dxa"/>
            <w:gridSpan w:val="2"/>
            <w:shd w:val="clear" w:color="auto" w:fill="F2F2F2" w:themeFill="background1" w:themeFillShade="F2"/>
          </w:tcPr>
          <w:p w14:paraId="42302507" w14:textId="77777777" w:rsidR="00EA5DB3" w:rsidRPr="008D5118" w:rsidRDefault="00EA5DB3" w:rsidP="00AE6339">
            <w:pPr>
              <w:rPr>
                <w:rFonts w:ascii="Arial" w:hAnsi="Arial" w:cs="Arial"/>
                <w:b/>
                <w:bCs/>
                <w:sz w:val="20"/>
                <w:szCs w:val="20"/>
              </w:rPr>
            </w:pPr>
          </w:p>
        </w:tc>
        <w:tc>
          <w:tcPr>
            <w:tcW w:w="9072" w:type="dxa"/>
            <w:gridSpan w:val="3"/>
            <w:shd w:val="clear" w:color="auto" w:fill="F2F2F2" w:themeFill="background1" w:themeFillShade="F2"/>
          </w:tcPr>
          <w:p w14:paraId="4C094DB7" w14:textId="77777777" w:rsidR="00EA5DB3" w:rsidRPr="0038598C" w:rsidRDefault="00EA5DB3" w:rsidP="00AE6339">
            <w:pPr>
              <w:rPr>
                <w:rFonts w:ascii="Arial" w:hAnsi="Arial" w:cs="Arial"/>
                <w:b/>
                <w:bCs/>
                <w:sz w:val="20"/>
                <w:szCs w:val="20"/>
                <w:lang w:val="ru-RU"/>
              </w:rPr>
            </w:pPr>
            <w:r w:rsidRPr="0038598C">
              <w:rPr>
                <w:rFonts w:ascii="Arial" w:hAnsi="Arial" w:cs="Arial"/>
                <w:b/>
                <w:bCs/>
                <w:sz w:val="20"/>
                <w:szCs w:val="20"/>
                <w:lang w:val="ru-RU"/>
              </w:rPr>
              <w:t>На этапе подготовки к строительству и строительства (</w:t>
            </w:r>
            <w:r w:rsidRPr="00E40423">
              <w:rPr>
                <w:rFonts w:ascii="Arial" w:hAnsi="Arial" w:cs="Arial"/>
                <w:b/>
                <w:bCs/>
                <w:sz w:val="20"/>
                <w:szCs w:val="20"/>
              </w:rPr>
              <w:t>PS</w:t>
            </w:r>
            <w:r w:rsidRPr="0038598C">
              <w:rPr>
                <w:rFonts w:ascii="Arial" w:hAnsi="Arial" w:cs="Arial"/>
                <w:b/>
                <w:bCs/>
                <w:sz w:val="20"/>
                <w:szCs w:val="20"/>
                <w:lang w:val="ru-RU"/>
              </w:rPr>
              <w:t xml:space="preserve"> 1)</w:t>
            </w:r>
          </w:p>
        </w:tc>
        <w:tc>
          <w:tcPr>
            <w:tcW w:w="1676" w:type="dxa"/>
            <w:shd w:val="clear" w:color="auto" w:fill="F2F2F2" w:themeFill="background1" w:themeFillShade="F2"/>
          </w:tcPr>
          <w:p w14:paraId="1BF74CF5" w14:textId="77777777" w:rsidR="00EA5DB3" w:rsidRPr="0038598C" w:rsidRDefault="00EA5DB3" w:rsidP="00AE6339">
            <w:pPr>
              <w:rPr>
                <w:rFonts w:ascii="Arial" w:hAnsi="Arial" w:cs="Arial"/>
                <w:b/>
                <w:sz w:val="20"/>
                <w:szCs w:val="20"/>
                <w:lang w:val="ru-RU"/>
              </w:rPr>
            </w:pPr>
          </w:p>
        </w:tc>
        <w:tc>
          <w:tcPr>
            <w:tcW w:w="1584" w:type="dxa"/>
            <w:gridSpan w:val="3"/>
            <w:shd w:val="clear" w:color="auto" w:fill="F2F2F2" w:themeFill="background1" w:themeFillShade="F2"/>
          </w:tcPr>
          <w:p w14:paraId="795026EC" w14:textId="77777777" w:rsidR="00EA5DB3" w:rsidRPr="0038598C" w:rsidRDefault="00EA5DB3" w:rsidP="00AE6339">
            <w:pPr>
              <w:rPr>
                <w:rFonts w:ascii="Arial" w:hAnsi="Arial" w:cs="Arial"/>
                <w:b/>
                <w:sz w:val="20"/>
                <w:szCs w:val="20"/>
                <w:lang w:val="ru-RU"/>
              </w:rPr>
            </w:pPr>
          </w:p>
        </w:tc>
      </w:tr>
      <w:tr w:rsidR="00EA5DB3" w:rsidRPr="0046435F" w14:paraId="540B2DA1" w14:textId="77777777" w:rsidTr="00984A00">
        <w:trPr>
          <w:gridBefore w:val="1"/>
          <w:wBefore w:w="108" w:type="dxa"/>
        </w:trPr>
        <w:tc>
          <w:tcPr>
            <w:tcW w:w="1276" w:type="dxa"/>
            <w:gridSpan w:val="2"/>
          </w:tcPr>
          <w:p w14:paraId="6C508D2E" w14:textId="77777777" w:rsidR="00EA5DB3" w:rsidRPr="0038598C" w:rsidRDefault="00EA5DB3" w:rsidP="00AE6339">
            <w:pPr>
              <w:shd w:val="clear" w:color="auto" w:fill="FFFFFF"/>
              <w:suppressAutoHyphens/>
              <w:rPr>
                <w:rFonts w:ascii="Arial" w:hAnsi="Arial" w:cs="Arial"/>
                <w:sz w:val="20"/>
                <w:szCs w:val="20"/>
                <w:lang w:val="ru-RU"/>
              </w:rPr>
            </w:pPr>
            <w:r w:rsidRPr="0038598C">
              <w:rPr>
                <w:rFonts w:ascii="Arial" w:hAnsi="Arial" w:cs="Arial"/>
                <w:sz w:val="20"/>
                <w:szCs w:val="20"/>
                <w:lang w:val="ru-RU"/>
              </w:rPr>
              <w:t xml:space="preserve">Введение в воздействие и риск </w:t>
            </w:r>
            <w:r w:rsidRPr="0038598C">
              <w:rPr>
                <w:rFonts w:ascii="Arial" w:hAnsi="Arial" w:cs="Arial"/>
                <w:sz w:val="20"/>
                <w:szCs w:val="20"/>
                <w:lang w:val="ru-RU"/>
              </w:rPr>
              <w:lastRenderedPageBreak/>
              <w:t xml:space="preserve">для окружающей среды </w:t>
            </w:r>
            <w:r w:rsidRPr="00E40423">
              <w:rPr>
                <w:rFonts w:ascii="Arial" w:hAnsi="Arial" w:cs="Arial"/>
                <w:sz w:val="20"/>
                <w:szCs w:val="20"/>
              </w:rPr>
              <w:t>ES</w:t>
            </w:r>
          </w:p>
        </w:tc>
        <w:tc>
          <w:tcPr>
            <w:tcW w:w="1134" w:type="dxa"/>
            <w:gridSpan w:val="2"/>
          </w:tcPr>
          <w:p w14:paraId="6944FBAB" w14:textId="77777777" w:rsidR="00EA5DB3" w:rsidRPr="00E40423" w:rsidRDefault="00EA5DB3" w:rsidP="00AE6339">
            <w:pPr>
              <w:shd w:val="clear" w:color="auto" w:fill="FFFFFF"/>
              <w:suppressAutoHyphens/>
              <w:rPr>
                <w:rFonts w:ascii="Arial" w:hAnsi="Arial" w:cs="Arial"/>
                <w:sz w:val="20"/>
                <w:szCs w:val="20"/>
                <w:lang w:val="ru-RU"/>
              </w:rPr>
            </w:pPr>
            <w:r w:rsidRPr="0038598C">
              <w:rPr>
                <w:rFonts w:ascii="Arial" w:hAnsi="Arial" w:cs="Arial"/>
                <w:sz w:val="20"/>
                <w:szCs w:val="20"/>
                <w:lang w:val="ru-RU"/>
              </w:rPr>
              <w:lastRenderedPageBreak/>
              <w:t>Выявление и оценка последст</w:t>
            </w:r>
            <w:r w:rsidRPr="0038598C">
              <w:rPr>
                <w:rFonts w:ascii="Arial" w:hAnsi="Arial" w:cs="Arial"/>
                <w:sz w:val="20"/>
                <w:szCs w:val="20"/>
                <w:lang w:val="ru-RU"/>
              </w:rPr>
              <w:lastRenderedPageBreak/>
              <w:t xml:space="preserve">вий и рисков </w:t>
            </w:r>
            <w:r>
              <w:rPr>
                <w:rFonts w:ascii="Arial" w:hAnsi="Arial" w:cs="Arial"/>
                <w:sz w:val="20"/>
                <w:szCs w:val="20"/>
              </w:rPr>
              <w:t>ES</w:t>
            </w:r>
          </w:p>
        </w:tc>
        <w:tc>
          <w:tcPr>
            <w:tcW w:w="3175" w:type="dxa"/>
            <w:gridSpan w:val="2"/>
          </w:tcPr>
          <w:p w14:paraId="1677C6EF" w14:textId="77777777" w:rsidR="00EA5DB3" w:rsidRPr="0038598C" w:rsidRDefault="00EA5DB3" w:rsidP="00AE6339">
            <w:pPr>
              <w:pStyle w:val="BulletTable"/>
              <w:ind w:left="0" w:hanging="43"/>
              <w:jc w:val="left"/>
              <w:rPr>
                <w:sz w:val="20"/>
                <w:szCs w:val="20"/>
                <w:lang w:val="ru-RU"/>
              </w:rPr>
            </w:pPr>
            <w:r w:rsidRPr="0038598C">
              <w:rPr>
                <w:b/>
                <w:sz w:val="20"/>
                <w:szCs w:val="20"/>
                <w:lang w:val="ru-RU"/>
              </w:rPr>
              <w:lastRenderedPageBreak/>
              <w:t>Экологические риски и воздействия включают:</w:t>
            </w:r>
          </w:p>
          <w:p w14:paraId="0C178350" w14:textId="77777777" w:rsidR="00EA5DB3" w:rsidRPr="00E40423" w:rsidRDefault="00EA5DB3" w:rsidP="00EA5DB3">
            <w:pPr>
              <w:pStyle w:val="BulletTable"/>
              <w:numPr>
                <w:ilvl w:val="0"/>
                <w:numId w:val="453"/>
              </w:numPr>
              <w:ind w:left="0" w:hanging="43"/>
              <w:jc w:val="left"/>
              <w:rPr>
                <w:sz w:val="20"/>
                <w:szCs w:val="20"/>
              </w:rPr>
            </w:pPr>
            <w:proofErr w:type="spellStart"/>
            <w:r w:rsidRPr="00E40423">
              <w:rPr>
                <w:sz w:val="20"/>
                <w:szCs w:val="20"/>
              </w:rPr>
              <w:t>Положения</w:t>
            </w:r>
            <w:proofErr w:type="spellEnd"/>
            <w:r w:rsidRPr="00E40423">
              <w:rPr>
                <w:sz w:val="20"/>
                <w:szCs w:val="20"/>
              </w:rPr>
              <w:t xml:space="preserve"> EHSGs;</w:t>
            </w:r>
          </w:p>
          <w:p w14:paraId="7D154849" w14:textId="77777777" w:rsidR="00EA5DB3" w:rsidRPr="00E40423" w:rsidRDefault="00EA5DB3" w:rsidP="00EA5DB3">
            <w:pPr>
              <w:pStyle w:val="BulletTable"/>
              <w:numPr>
                <w:ilvl w:val="0"/>
                <w:numId w:val="453"/>
              </w:numPr>
              <w:ind w:left="0" w:hanging="43"/>
              <w:jc w:val="left"/>
              <w:rPr>
                <w:sz w:val="20"/>
                <w:szCs w:val="20"/>
              </w:rPr>
            </w:pPr>
            <w:proofErr w:type="spellStart"/>
            <w:r w:rsidRPr="00E40423">
              <w:rPr>
                <w:sz w:val="20"/>
                <w:szCs w:val="20"/>
              </w:rPr>
              <w:lastRenderedPageBreak/>
              <w:t>Безопасность</w:t>
            </w:r>
            <w:proofErr w:type="spellEnd"/>
            <w:r w:rsidRPr="00E40423">
              <w:rPr>
                <w:sz w:val="20"/>
                <w:szCs w:val="20"/>
              </w:rPr>
              <w:t xml:space="preserve"> </w:t>
            </w:r>
            <w:proofErr w:type="spellStart"/>
            <w:r w:rsidRPr="00E40423">
              <w:rPr>
                <w:sz w:val="20"/>
                <w:szCs w:val="20"/>
              </w:rPr>
              <w:t>местных</w:t>
            </w:r>
            <w:proofErr w:type="spellEnd"/>
            <w:r w:rsidRPr="00E40423">
              <w:rPr>
                <w:sz w:val="20"/>
                <w:szCs w:val="20"/>
              </w:rPr>
              <w:t xml:space="preserve"> </w:t>
            </w:r>
            <w:proofErr w:type="spellStart"/>
            <w:r w:rsidRPr="00E40423">
              <w:rPr>
                <w:sz w:val="20"/>
                <w:szCs w:val="20"/>
              </w:rPr>
              <w:t>сообществ</w:t>
            </w:r>
            <w:proofErr w:type="spellEnd"/>
            <w:r w:rsidRPr="00E40423">
              <w:rPr>
                <w:sz w:val="20"/>
                <w:szCs w:val="20"/>
              </w:rPr>
              <w:t>;</w:t>
            </w:r>
          </w:p>
          <w:p w14:paraId="34830983" w14:textId="77777777" w:rsidR="00EA5DB3" w:rsidRPr="0038598C" w:rsidRDefault="00EA5DB3" w:rsidP="00EA5DB3">
            <w:pPr>
              <w:pStyle w:val="BulletTable"/>
              <w:numPr>
                <w:ilvl w:val="0"/>
                <w:numId w:val="453"/>
              </w:numPr>
              <w:ind w:left="0" w:hanging="43"/>
              <w:jc w:val="left"/>
              <w:rPr>
                <w:sz w:val="20"/>
                <w:szCs w:val="20"/>
                <w:lang w:val="ru-RU"/>
              </w:rPr>
            </w:pPr>
            <w:r w:rsidRPr="0038598C">
              <w:rPr>
                <w:sz w:val="20"/>
                <w:szCs w:val="20"/>
                <w:lang w:val="ru-RU"/>
              </w:rPr>
              <w:t>Риски, связанные с изменением климата;</w:t>
            </w:r>
          </w:p>
          <w:p w14:paraId="2210BD22" w14:textId="77777777" w:rsidR="00EA5DB3" w:rsidRPr="0038598C" w:rsidRDefault="00EA5DB3" w:rsidP="00EA5DB3">
            <w:pPr>
              <w:pStyle w:val="BulletTable"/>
              <w:numPr>
                <w:ilvl w:val="0"/>
                <w:numId w:val="453"/>
              </w:numPr>
              <w:ind w:left="0" w:hanging="43"/>
              <w:jc w:val="left"/>
              <w:rPr>
                <w:sz w:val="20"/>
                <w:szCs w:val="20"/>
                <w:lang w:val="ru-RU"/>
              </w:rPr>
            </w:pPr>
            <w:r w:rsidRPr="0038598C">
              <w:rPr>
                <w:sz w:val="20"/>
                <w:szCs w:val="20"/>
                <w:lang w:val="ru-RU"/>
              </w:rPr>
              <w:t>Потенциальное воздействие на степные экосистемы, миграционные коридоры дикой природы и биоразнообразие;</w:t>
            </w:r>
          </w:p>
          <w:p w14:paraId="77349352" w14:textId="77777777" w:rsidR="00EA5DB3" w:rsidRPr="0038598C" w:rsidRDefault="00EA5DB3" w:rsidP="00EA5DB3">
            <w:pPr>
              <w:pStyle w:val="BulletTable"/>
              <w:numPr>
                <w:ilvl w:val="0"/>
                <w:numId w:val="453"/>
              </w:numPr>
              <w:ind w:left="0" w:hanging="43"/>
              <w:jc w:val="left"/>
              <w:rPr>
                <w:sz w:val="20"/>
                <w:szCs w:val="20"/>
                <w:lang w:val="ru-RU"/>
              </w:rPr>
            </w:pPr>
            <w:r w:rsidRPr="0038598C">
              <w:rPr>
                <w:sz w:val="20"/>
                <w:szCs w:val="20"/>
                <w:lang w:val="ru-RU"/>
              </w:rPr>
              <w:t>Возможные эффекты на экосистемные услуги, включая пастбища и водные объекты;</w:t>
            </w:r>
          </w:p>
          <w:p w14:paraId="3704A60D" w14:textId="77777777" w:rsidR="00EA5DB3" w:rsidRPr="0038598C" w:rsidRDefault="00EA5DB3" w:rsidP="00EA5DB3">
            <w:pPr>
              <w:pStyle w:val="BulletTable"/>
              <w:numPr>
                <w:ilvl w:val="0"/>
                <w:numId w:val="453"/>
              </w:numPr>
              <w:ind w:left="0" w:hanging="43"/>
              <w:jc w:val="left"/>
              <w:rPr>
                <w:sz w:val="20"/>
                <w:szCs w:val="20"/>
                <w:lang w:val="ru-RU"/>
              </w:rPr>
            </w:pPr>
            <w:r w:rsidRPr="0038598C">
              <w:rPr>
                <w:sz w:val="20"/>
                <w:szCs w:val="20"/>
                <w:lang w:val="ru-RU"/>
              </w:rPr>
              <w:t>Нарушение объектов культурного наследия в результате земляных работ в районах с археологическим потенциалом.</w:t>
            </w:r>
          </w:p>
          <w:p w14:paraId="486324E7" w14:textId="77777777" w:rsidR="00EA5DB3" w:rsidRPr="0038598C" w:rsidRDefault="00EA5DB3" w:rsidP="00AE6339">
            <w:pPr>
              <w:pStyle w:val="BulletTable"/>
              <w:ind w:left="0" w:hanging="43"/>
              <w:jc w:val="left"/>
              <w:rPr>
                <w:sz w:val="20"/>
                <w:szCs w:val="20"/>
                <w:lang w:val="ru-RU"/>
              </w:rPr>
            </w:pPr>
            <w:r w:rsidRPr="0038598C">
              <w:rPr>
                <w:b/>
                <w:sz w:val="20"/>
                <w:szCs w:val="20"/>
                <w:lang w:val="ru-RU"/>
              </w:rPr>
              <w:t>Социальные риски и воздействия охватывают:</w:t>
            </w:r>
          </w:p>
          <w:p w14:paraId="1E8B8624" w14:textId="77777777" w:rsidR="00EA5DB3" w:rsidRPr="0038598C" w:rsidRDefault="00EA5DB3" w:rsidP="00EA5DB3">
            <w:pPr>
              <w:pStyle w:val="BulletTable"/>
              <w:numPr>
                <w:ilvl w:val="0"/>
                <w:numId w:val="454"/>
              </w:numPr>
              <w:ind w:left="0" w:hanging="43"/>
              <w:jc w:val="left"/>
              <w:rPr>
                <w:sz w:val="20"/>
                <w:szCs w:val="20"/>
                <w:lang w:val="ru-RU"/>
              </w:rPr>
            </w:pPr>
            <w:r w:rsidRPr="0038598C">
              <w:rPr>
                <w:sz w:val="20"/>
                <w:szCs w:val="20"/>
                <w:lang w:val="ru-RU"/>
              </w:rPr>
              <w:t>Непропорциональное воздействие на уязвимые группы;</w:t>
            </w:r>
          </w:p>
          <w:p w14:paraId="69A5CCD8" w14:textId="77777777" w:rsidR="00EA5DB3" w:rsidRPr="0038598C" w:rsidRDefault="00EA5DB3" w:rsidP="00EA5DB3">
            <w:pPr>
              <w:pStyle w:val="BulletTable"/>
              <w:numPr>
                <w:ilvl w:val="0"/>
                <w:numId w:val="454"/>
              </w:numPr>
              <w:ind w:left="0" w:hanging="43"/>
              <w:jc w:val="left"/>
              <w:rPr>
                <w:sz w:val="20"/>
                <w:szCs w:val="20"/>
                <w:lang w:val="ru-RU"/>
              </w:rPr>
            </w:pPr>
            <w:r w:rsidRPr="0038598C">
              <w:rPr>
                <w:sz w:val="20"/>
                <w:szCs w:val="20"/>
                <w:lang w:val="ru-RU"/>
              </w:rPr>
              <w:t>Риски гендерного насилия (</w:t>
            </w:r>
            <w:r w:rsidRPr="00E40423">
              <w:rPr>
                <w:sz w:val="20"/>
                <w:szCs w:val="20"/>
              </w:rPr>
              <w:t>GBV</w:t>
            </w:r>
            <w:r w:rsidRPr="0038598C">
              <w:rPr>
                <w:sz w:val="20"/>
                <w:szCs w:val="20"/>
                <w:lang w:val="ru-RU"/>
              </w:rPr>
              <w:t>) и домогательств на строительных площадках и во взаимодействиях работников с местным населением;</w:t>
            </w:r>
          </w:p>
          <w:p w14:paraId="18B07C66" w14:textId="77777777" w:rsidR="00EA5DB3" w:rsidRPr="0038598C" w:rsidRDefault="00EA5DB3" w:rsidP="00EA5DB3">
            <w:pPr>
              <w:pStyle w:val="BulletTable"/>
              <w:numPr>
                <w:ilvl w:val="0"/>
                <w:numId w:val="454"/>
              </w:numPr>
              <w:ind w:left="0" w:hanging="43"/>
              <w:jc w:val="left"/>
              <w:rPr>
                <w:sz w:val="20"/>
                <w:szCs w:val="20"/>
                <w:lang w:val="ru-RU"/>
              </w:rPr>
            </w:pPr>
            <w:r w:rsidRPr="0038598C">
              <w:rPr>
                <w:sz w:val="20"/>
                <w:szCs w:val="20"/>
                <w:lang w:val="ru-RU"/>
              </w:rPr>
              <w:t>Воздействие приобретения земель и переселений;</w:t>
            </w:r>
          </w:p>
          <w:p w14:paraId="45A1072F" w14:textId="77777777" w:rsidR="00EA5DB3" w:rsidRPr="0038598C" w:rsidRDefault="00EA5DB3" w:rsidP="00EA5DB3">
            <w:pPr>
              <w:pStyle w:val="BulletTable"/>
              <w:numPr>
                <w:ilvl w:val="0"/>
                <w:numId w:val="454"/>
              </w:numPr>
              <w:ind w:left="0" w:hanging="43"/>
              <w:jc w:val="left"/>
              <w:rPr>
                <w:sz w:val="20"/>
                <w:szCs w:val="20"/>
                <w:lang w:val="ru-RU"/>
              </w:rPr>
            </w:pPr>
            <w:r w:rsidRPr="0038598C">
              <w:rPr>
                <w:sz w:val="20"/>
                <w:szCs w:val="20"/>
                <w:lang w:val="ru-RU"/>
              </w:rPr>
              <w:t>Нарушение местных схем землепользования, продовольственной безопасности и стоимости земель;</w:t>
            </w:r>
          </w:p>
          <w:p w14:paraId="4D9D5D68" w14:textId="77777777" w:rsidR="00EA5DB3" w:rsidRPr="0038598C" w:rsidRDefault="00EA5DB3" w:rsidP="00EA5DB3">
            <w:pPr>
              <w:pStyle w:val="BulletTable"/>
              <w:numPr>
                <w:ilvl w:val="0"/>
                <w:numId w:val="454"/>
              </w:numPr>
              <w:ind w:left="0" w:hanging="43"/>
              <w:jc w:val="left"/>
              <w:rPr>
                <w:sz w:val="20"/>
                <w:szCs w:val="20"/>
                <w:lang w:val="ru-RU"/>
              </w:rPr>
            </w:pPr>
            <w:r w:rsidRPr="0038598C">
              <w:rPr>
                <w:sz w:val="20"/>
                <w:szCs w:val="20"/>
                <w:lang w:val="ru-RU"/>
              </w:rPr>
              <w:lastRenderedPageBreak/>
              <w:t>Воздействие на здоровье и безопасность местного сообщества.</w:t>
            </w:r>
          </w:p>
          <w:p w14:paraId="291535A0" w14:textId="77777777" w:rsidR="00EA5DB3" w:rsidRDefault="00EA5DB3" w:rsidP="00AE6339">
            <w:pPr>
              <w:pStyle w:val="BulletTable"/>
              <w:numPr>
                <w:ilvl w:val="0"/>
                <w:numId w:val="0"/>
              </w:numPr>
              <w:jc w:val="left"/>
              <w:rPr>
                <w:color w:val="auto"/>
                <w:sz w:val="20"/>
                <w:szCs w:val="20"/>
                <w:lang w:val="ru-RU"/>
              </w:rPr>
            </w:pPr>
          </w:p>
          <w:p w14:paraId="2DB7029C" w14:textId="77777777" w:rsidR="00EA5DB3" w:rsidRDefault="00EA5DB3" w:rsidP="00AE6339">
            <w:pPr>
              <w:pStyle w:val="BulletTable"/>
              <w:numPr>
                <w:ilvl w:val="0"/>
                <w:numId w:val="0"/>
              </w:numPr>
              <w:jc w:val="left"/>
              <w:rPr>
                <w:color w:val="auto"/>
                <w:sz w:val="20"/>
                <w:szCs w:val="20"/>
                <w:lang w:val="ru-RU"/>
              </w:rPr>
            </w:pPr>
          </w:p>
          <w:p w14:paraId="60EBD916" w14:textId="77777777" w:rsidR="00EA5DB3" w:rsidRDefault="00EA5DB3" w:rsidP="00AE6339">
            <w:pPr>
              <w:pStyle w:val="BulletTable"/>
              <w:numPr>
                <w:ilvl w:val="0"/>
                <w:numId w:val="0"/>
              </w:numPr>
              <w:jc w:val="left"/>
              <w:rPr>
                <w:color w:val="auto"/>
                <w:sz w:val="20"/>
                <w:szCs w:val="20"/>
                <w:lang w:val="ru-RU"/>
              </w:rPr>
            </w:pPr>
          </w:p>
          <w:p w14:paraId="52F40698" w14:textId="77777777" w:rsidR="00EA5DB3" w:rsidRPr="0038598C" w:rsidRDefault="00EA5DB3" w:rsidP="00AE6339">
            <w:pPr>
              <w:pStyle w:val="BulletTable"/>
              <w:numPr>
                <w:ilvl w:val="0"/>
                <w:numId w:val="0"/>
              </w:numPr>
              <w:jc w:val="left"/>
              <w:rPr>
                <w:color w:val="auto"/>
                <w:sz w:val="20"/>
                <w:szCs w:val="20"/>
                <w:lang w:val="ru-RU"/>
              </w:rPr>
            </w:pPr>
          </w:p>
        </w:tc>
        <w:tc>
          <w:tcPr>
            <w:tcW w:w="5897" w:type="dxa"/>
          </w:tcPr>
          <w:p w14:paraId="76ADDABE" w14:textId="77777777" w:rsidR="00EA5DB3" w:rsidRPr="0038598C" w:rsidRDefault="00EA5DB3" w:rsidP="00AE6339">
            <w:pPr>
              <w:pStyle w:val="TextinTable"/>
              <w:ind w:left="346" w:hanging="274"/>
              <w:rPr>
                <w:sz w:val="20"/>
                <w:szCs w:val="20"/>
                <w:lang w:val="ru-RU"/>
              </w:rPr>
            </w:pPr>
            <w:r w:rsidRPr="0038598C">
              <w:rPr>
                <w:color w:val="auto"/>
                <w:sz w:val="20"/>
                <w:szCs w:val="20"/>
                <w:lang w:val="ru-RU"/>
              </w:rPr>
              <w:lastRenderedPageBreak/>
              <w:t>•</w:t>
            </w:r>
            <w:r w:rsidRPr="0038598C">
              <w:rPr>
                <w:color w:val="auto"/>
                <w:sz w:val="20"/>
                <w:szCs w:val="20"/>
                <w:lang w:val="ru-RU"/>
              </w:rPr>
              <w:tab/>
            </w:r>
            <w:r w:rsidRPr="0038598C">
              <w:rPr>
                <w:sz w:val="20"/>
                <w:szCs w:val="20"/>
                <w:lang w:val="ru-RU"/>
              </w:rPr>
              <w:t xml:space="preserve"> Непропорциональное воздействие на уязвимые группы, включая мелких фермеров, пастухов и домохозяйства, возглавляемые женщинами.</w:t>
            </w:r>
          </w:p>
          <w:p w14:paraId="06ADAFF3" w14:textId="77777777" w:rsidR="00EA5DB3" w:rsidRPr="0038598C" w:rsidRDefault="00EA5DB3" w:rsidP="00AE6339">
            <w:pPr>
              <w:pStyle w:val="TextinTable"/>
              <w:ind w:left="346" w:hanging="274"/>
              <w:rPr>
                <w:sz w:val="20"/>
                <w:szCs w:val="20"/>
                <w:lang w:val="ru-RU"/>
              </w:rPr>
            </w:pPr>
            <w:r w:rsidRPr="0038598C">
              <w:rPr>
                <w:sz w:val="20"/>
                <w:szCs w:val="20"/>
                <w:lang w:val="ru-RU"/>
              </w:rPr>
              <w:lastRenderedPageBreak/>
              <w:t xml:space="preserve">  </w:t>
            </w:r>
            <w:r w:rsidRPr="0038598C">
              <w:rPr>
                <w:color w:val="auto"/>
                <w:sz w:val="20"/>
                <w:szCs w:val="20"/>
                <w:lang w:val="ru-RU"/>
              </w:rPr>
              <w:t>•</w:t>
            </w:r>
            <w:r w:rsidRPr="0038598C">
              <w:rPr>
                <w:sz w:val="20"/>
                <w:szCs w:val="20"/>
                <w:lang w:val="ru-RU"/>
              </w:rPr>
              <w:t xml:space="preserve"> Риски гендерного насилия (</w:t>
            </w:r>
            <w:r w:rsidRPr="00E40423">
              <w:rPr>
                <w:sz w:val="20"/>
                <w:szCs w:val="20"/>
              </w:rPr>
              <w:t>GBV</w:t>
            </w:r>
            <w:r w:rsidRPr="0038598C">
              <w:rPr>
                <w:sz w:val="20"/>
                <w:szCs w:val="20"/>
                <w:lang w:val="ru-RU"/>
              </w:rPr>
              <w:t>) и домогательств на строительных площадках и во взаимодействиях работников с местным населением.</w:t>
            </w:r>
          </w:p>
          <w:p w14:paraId="5043B9BE" w14:textId="77777777" w:rsidR="00EA5DB3" w:rsidRPr="0038598C" w:rsidRDefault="00EA5DB3" w:rsidP="00AE6339">
            <w:pPr>
              <w:pStyle w:val="TextinTable"/>
              <w:ind w:left="346" w:hanging="274"/>
              <w:rPr>
                <w:sz w:val="20"/>
                <w:szCs w:val="20"/>
                <w:lang w:val="ru-RU"/>
              </w:rPr>
            </w:pPr>
            <w:r w:rsidRPr="0038598C">
              <w:rPr>
                <w:color w:val="auto"/>
                <w:sz w:val="20"/>
                <w:szCs w:val="20"/>
                <w:lang w:val="ru-RU"/>
              </w:rPr>
              <w:t>•</w:t>
            </w:r>
            <w:r w:rsidRPr="0038598C">
              <w:rPr>
                <w:sz w:val="20"/>
                <w:szCs w:val="20"/>
                <w:lang w:val="ru-RU"/>
              </w:rPr>
              <w:t xml:space="preserve">  Воздействие приобретения земель и переселений, включая потерю пастбищ и ограниченный доступ к сезонным маршрутам выпаса скота.</w:t>
            </w:r>
          </w:p>
          <w:p w14:paraId="51399E44" w14:textId="77777777" w:rsidR="00EA5DB3" w:rsidRPr="0038598C" w:rsidRDefault="00EA5DB3" w:rsidP="00AE6339">
            <w:pPr>
              <w:pStyle w:val="TextinTable"/>
              <w:ind w:left="346" w:hanging="274"/>
              <w:rPr>
                <w:sz w:val="20"/>
                <w:szCs w:val="20"/>
                <w:lang w:val="ru-RU"/>
              </w:rPr>
            </w:pPr>
            <w:r w:rsidRPr="0038598C">
              <w:rPr>
                <w:color w:val="auto"/>
                <w:sz w:val="20"/>
                <w:szCs w:val="20"/>
                <w:lang w:val="ru-RU"/>
              </w:rPr>
              <w:t>•</w:t>
            </w:r>
            <w:r w:rsidRPr="0038598C">
              <w:rPr>
                <w:sz w:val="20"/>
                <w:szCs w:val="20"/>
                <w:lang w:val="ru-RU"/>
              </w:rPr>
              <w:t xml:space="preserve"> Нарушение местных схем землепользования, продовольственной безопасности и стоимости земель, с возможным обострением земельных споров.</w:t>
            </w:r>
          </w:p>
          <w:p w14:paraId="2A79744A" w14:textId="77777777" w:rsidR="00EA5DB3" w:rsidRPr="0038598C" w:rsidRDefault="00EA5DB3" w:rsidP="00AE6339">
            <w:pPr>
              <w:pStyle w:val="TextinTable"/>
              <w:ind w:left="346" w:hanging="274"/>
              <w:rPr>
                <w:sz w:val="20"/>
                <w:szCs w:val="20"/>
                <w:lang w:val="ru-RU"/>
              </w:rPr>
            </w:pPr>
            <w:r w:rsidRPr="0038598C">
              <w:rPr>
                <w:color w:val="auto"/>
                <w:sz w:val="20"/>
                <w:szCs w:val="20"/>
                <w:lang w:val="ru-RU"/>
              </w:rPr>
              <w:t>•</w:t>
            </w:r>
            <w:r w:rsidRPr="0038598C">
              <w:rPr>
                <w:sz w:val="20"/>
                <w:szCs w:val="20"/>
                <w:lang w:val="ru-RU"/>
              </w:rPr>
              <w:t xml:space="preserve"> Воздействие на здоровье и безопасность местного сообщества, включая воздействие шума, пыли, вибрации и аварий на дорогах доступа.</w:t>
            </w:r>
          </w:p>
          <w:p w14:paraId="106F0FB4" w14:textId="77777777" w:rsidR="00EA5DB3" w:rsidRPr="0038598C" w:rsidRDefault="00EA5DB3" w:rsidP="00AE6339">
            <w:pPr>
              <w:pStyle w:val="TextinTable"/>
              <w:ind w:left="346" w:hanging="274"/>
              <w:rPr>
                <w:iCs/>
                <w:sz w:val="20"/>
                <w:szCs w:val="20"/>
                <w:lang w:val="ru-RU"/>
              </w:rPr>
            </w:pPr>
          </w:p>
        </w:tc>
        <w:tc>
          <w:tcPr>
            <w:tcW w:w="1676" w:type="dxa"/>
          </w:tcPr>
          <w:p w14:paraId="0FBA378C" w14:textId="77777777" w:rsidR="00EA5DB3" w:rsidRPr="008D5118" w:rsidRDefault="00EA5DB3" w:rsidP="00AE6339">
            <w:pPr>
              <w:suppressAutoHyphens/>
              <w:rPr>
                <w:rFonts w:ascii="Arial" w:eastAsia="Arial" w:hAnsi="Arial" w:cs="Arial"/>
                <w:sz w:val="20"/>
                <w:szCs w:val="20"/>
                <w:lang w:val="en-AU"/>
              </w:rPr>
            </w:pPr>
            <w:r w:rsidRPr="00E40423">
              <w:rPr>
                <w:rFonts w:ascii="Arial" w:eastAsia="Arial" w:hAnsi="Arial" w:cs="Arial"/>
                <w:sz w:val="20"/>
                <w:szCs w:val="20"/>
                <w:u w:val="single"/>
              </w:rPr>
              <w:lastRenderedPageBreak/>
              <w:t>KT</w:t>
            </w:r>
            <w:r>
              <w:rPr>
                <w:rFonts w:ascii="Arial" w:eastAsia="Arial" w:hAnsi="Arial" w:cs="Arial"/>
                <w:sz w:val="20"/>
                <w:szCs w:val="20"/>
                <w:u w:val="single"/>
                <w:lang w:val="ru-RU"/>
              </w:rPr>
              <w:t>Ж</w:t>
            </w:r>
            <w:r w:rsidRPr="00E40423">
              <w:rPr>
                <w:rFonts w:ascii="Arial" w:eastAsia="Arial" w:hAnsi="Arial" w:cs="Arial"/>
                <w:sz w:val="20"/>
                <w:szCs w:val="20"/>
                <w:u w:val="single"/>
              </w:rPr>
              <w:t xml:space="preserve"> и </w:t>
            </w:r>
            <w:proofErr w:type="spellStart"/>
            <w:r w:rsidRPr="00E40423">
              <w:rPr>
                <w:rFonts w:ascii="Arial" w:eastAsia="Arial" w:hAnsi="Arial" w:cs="Arial"/>
                <w:sz w:val="20"/>
                <w:szCs w:val="20"/>
                <w:u w:val="single"/>
              </w:rPr>
              <w:t>проектные</w:t>
            </w:r>
            <w:proofErr w:type="spellEnd"/>
            <w:r w:rsidRPr="00E40423">
              <w:rPr>
                <w:rFonts w:ascii="Arial" w:eastAsia="Arial" w:hAnsi="Arial" w:cs="Arial"/>
                <w:sz w:val="20"/>
                <w:szCs w:val="20"/>
                <w:u w:val="single"/>
              </w:rPr>
              <w:t xml:space="preserve"> </w:t>
            </w:r>
            <w:proofErr w:type="spellStart"/>
            <w:r w:rsidRPr="00E40423">
              <w:rPr>
                <w:rFonts w:ascii="Arial" w:eastAsia="Arial" w:hAnsi="Arial" w:cs="Arial"/>
                <w:sz w:val="20"/>
                <w:szCs w:val="20"/>
                <w:u w:val="single"/>
              </w:rPr>
              <w:t>консультанты</w:t>
            </w:r>
            <w:proofErr w:type="spellEnd"/>
          </w:p>
        </w:tc>
        <w:tc>
          <w:tcPr>
            <w:tcW w:w="1584" w:type="dxa"/>
            <w:gridSpan w:val="3"/>
          </w:tcPr>
          <w:p w14:paraId="75F1B073" w14:textId="77777777" w:rsidR="00EA5DB3" w:rsidRPr="00E40423" w:rsidRDefault="00EA5DB3" w:rsidP="00AE6339">
            <w:pPr>
              <w:suppressAutoHyphens/>
              <w:rPr>
                <w:rFonts w:ascii="Arial" w:eastAsia="Arial" w:hAnsi="Arial" w:cs="Arial"/>
                <w:sz w:val="20"/>
                <w:szCs w:val="20"/>
                <w:lang w:val="ru-RU"/>
              </w:rPr>
            </w:pPr>
            <w:r w:rsidRPr="0038598C">
              <w:rPr>
                <w:rFonts w:ascii="Arial" w:eastAsia="Arial" w:hAnsi="Arial" w:cs="Arial"/>
                <w:sz w:val="20"/>
                <w:szCs w:val="20"/>
                <w:lang w:val="ru-RU"/>
              </w:rPr>
              <w:t xml:space="preserve">На этапе проектирования (до начала строительства </w:t>
            </w:r>
            <w:r w:rsidRPr="0038598C">
              <w:rPr>
                <w:rFonts w:ascii="Arial" w:eastAsia="Arial" w:hAnsi="Arial" w:cs="Arial"/>
                <w:sz w:val="20"/>
                <w:szCs w:val="20"/>
                <w:lang w:val="ru-RU"/>
              </w:rPr>
              <w:lastRenderedPageBreak/>
              <w:t>/ Бюджет на консультирование)</w:t>
            </w:r>
          </w:p>
        </w:tc>
      </w:tr>
      <w:tr w:rsidR="00EA5DB3" w:rsidRPr="008D5118" w14:paraId="2E41C9CE" w14:textId="77777777" w:rsidTr="00984A00">
        <w:trPr>
          <w:gridBefore w:val="1"/>
          <w:wBefore w:w="108" w:type="dxa"/>
        </w:trPr>
        <w:tc>
          <w:tcPr>
            <w:tcW w:w="1276" w:type="dxa"/>
            <w:gridSpan w:val="2"/>
          </w:tcPr>
          <w:p w14:paraId="4BE24B16" w14:textId="77777777" w:rsidR="00EA5DB3" w:rsidRPr="0038598C" w:rsidRDefault="00EA5DB3" w:rsidP="00AE6339">
            <w:pPr>
              <w:shd w:val="clear" w:color="auto" w:fill="FFFFFF"/>
              <w:suppressAutoHyphens/>
              <w:jc w:val="center"/>
              <w:rPr>
                <w:rFonts w:ascii="Arial" w:eastAsia="Calibri" w:hAnsi="Arial" w:cs="Arial"/>
                <w:b/>
                <w:bCs/>
                <w:sz w:val="20"/>
                <w:szCs w:val="20"/>
                <w:u w:val="single"/>
                <w:lang w:val="ru-RU"/>
              </w:rPr>
            </w:pPr>
          </w:p>
        </w:tc>
        <w:tc>
          <w:tcPr>
            <w:tcW w:w="1134" w:type="dxa"/>
            <w:gridSpan w:val="2"/>
          </w:tcPr>
          <w:p w14:paraId="43675D6A" w14:textId="77777777" w:rsidR="00EA5DB3" w:rsidRPr="0038598C" w:rsidRDefault="00EA5DB3" w:rsidP="00AE6339">
            <w:pPr>
              <w:shd w:val="clear" w:color="auto" w:fill="FFFFFF"/>
              <w:suppressAutoHyphens/>
              <w:jc w:val="center"/>
              <w:rPr>
                <w:rFonts w:ascii="Arial" w:eastAsia="Calibri" w:hAnsi="Arial" w:cs="Arial"/>
                <w:b/>
                <w:bCs/>
                <w:sz w:val="20"/>
                <w:szCs w:val="20"/>
                <w:u w:val="single"/>
                <w:lang w:val="ru-RU"/>
              </w:rPr>
            </w:pPr>
          </w:p>
        </w:tc>
        <w:tc>
          <w:tcPr>
            <w:tcW w:w="9072" w:type="dxa"/>
            <w:gridSpan w:val="3"/>
          </w:tcPr>
          <w:p w14:paraId="6F777DDA" w14:textId="77777777" w:rsidR="00EA5DB3" w:rsidRPr="00E40423" w:rsidRDefault="00EA5DB3" w:rsidP="00AE6339">
            <w:pPr>
              <w:shd w:val="clear" w:color="auto" w:fill="FFFFFF"/>
              <w:suppressAutoHyphens/>
              <w:ind w:right="34"/>
              <w:jc w:val="both"/>
              <w:rPr>
                <w:rFonts w:ascii="Arial" w:eastAsia="Calibri" w:hAnsi="Arial" w:cs="Arial"/>
                <w:b/>
                <w:sz w:val="20"/>
                <w:szCs w:val="20"/>
                <w:lang w:val="ru-RU"/>
              </w:rPr>
            </w:pPr>
            <w:proofErr w:type="spellStart"/>
            <w:r w:rsidRPr="00E40423">
              <w:rPr>
                <w:rFonts w:ascii="Arial" w:hAnsi="Arial" w:cs="Arial"/>
                <w:b/>
                <w:bCs/>
                <w:sz w:val="20"/>
                <w:szCs w:val="20"/>
              </w:rPr>
              <w:t>На</w:t>
            </w:r>
            <w:proofErr w:type="spellEnd"/>
            <w:r w:rsidRPr="00E40423">
              <w:rPr>
                <w:rFonts w:ascii="Arial" w:hAnsi="Arial" w:cs="Arial"/>
                <w:b/>
                <w:bCs/>
                <w:sz w:val="20"/>
                <w:szCs w:val="20"/>
              </w:rPr>
              <w:t xml:space="preserve"> </w:t>
            </w:r>
            <w:proofErr w:type="spellStart"/>
            <w:r w:rsidRPr="00E40423">
              <w:rPr>
                <w:rFonts w:ascii="Arial" w:hAnsi="Arial" w:cs="Arial"/>
                <w:b/>
                <w:bCs/>
                <w:sz w:val="20"/>
                <w:szCs w:val="20"/>
              </w:rPr>
              <w:t>этапе</w:t>
            </w:r>
            <w:proofErr w:type="spellEnd"/>
            <w:r w:rsidRPr="00E40423">
              <w:rPr>
                <w:rFonts w:ascii="Arial" w:hAnsi="Arial" w:cs="Arial"/>
                <w:b/>
                <w:bCs/>
                <w:sz w:val="20"/>
                <w:szCs w:val="20"/>
              </w:rPr>
              <w:t xml:space="preserve"> </w:t>
            </w:r>
            <w:proofErr w:type="spellStart"/>
            <w:r w:rsidRPr="00E40423">
              <w:rPr>
                <w:rFonts w:ascii="Arial" w:hAnsi="Arial" w:cs="Arial"/>
                <w:b/>
                <w:bCs/>
                <w:sz w:val="20"/>
                <w:szCs w:val="20"/>
              </w:rPr>
              <w:t>строительства</w:t>
            </w:r>
            <w:proofErr w:type="spellEnd"/>
            <w:r w:rsidRPr="00E40423">
              <w:rPr>
                <w:rFonts w:ascii="Arial" w:hAnsi="Arial" w:cs="Arial"/>
                <w:b/>
                <w:bCs/>
                <w:sz w:val="20"/>
                <w:szCs w:val="20"/>
              </w:rPr>
              <w:t xml:space="preserve"> PS 2</w:t>
            </w:r>
          </w:p>
        </w:tc>
        <w:tc>
          <w:tcPr>
            <w:tcW w:w="1676" w:type="dxa"/>
          </w:tcPr>
          <w:p w14:paraId="562405EF" w14:textId="77777777" w:rsidR="00EA5DB3" w:rsidRPr="008D5118" w:rsidRDefault="00EA5DB3" w:rsidP="00AE6339">
            <w:pPr>
              <w:shd w:val="clear" w:color="auto" w:fill="FFFFFF"/>
              <w:suppressAutoHyphens/>
              <w:jc w:val="center"/>
              <w:rPr>
                <w:rFonts w:ascii="Arial" w:eastAsia="Calibri" w:hAnsi="Arial" w:cs="Arial"/>
                <w:b/>
                <w:bCs/>
                <w:sz w:val="20"/>
                <w:szCs w:val="20"/>
                <w:u w:val="single"/>
              </w:rPr>
            </w:pPr>
          </w:p>
        </w:tc>
        <w:tc>
          <w:tcPr>
            <w:tcW w:w="1584" w:type="dxa"/>
            <w:gridSpan w:val="3"/>
          </w:tcPr>
          <w:p w14:paraId="3F0497D6" w14:textId="77777777" w:rsidR="00EA5DB3" w:rsidRPr="008D5118" w:rsidRDefault="00EA5DB3" w:rsidP="00AE6339">
            <w:pPr>
              <w:shd w:val="clear" w:color="auto" w:fill="FFFFFF"/>
              <w:suppressAutoHyphens/>
              <w:jc w:val="center"/>
              <w:rPr>
                <w:rFonts w:ascii="Arial" w:eastAsia="Calibri" w:hAnsi="Arial" w:cs="Arial"/>
                <w:b/>
                <w:bCs/>
                <w:sz w:val="20"/>
                <w:szCs w:val="20"/>
                <w:u w:val="single"/>
              </w:rPr>
            </w:pPr>
          </w:p>
        </w:tc>
      </w:tr>
      <w:tr w:rsidR="00EA5DB3" w:rsidRPr="0046435F" w14:paraId="2FCCBB59" w14:textId="77777777" w:rsidTr="00984A00">
        <w:trPr>
          <w:gridBefore w:val="1"/>
          <w:wBefore w:w="108" w:type="dxa"/>
        </w:trPr>
        <w:tc>
          <w:tcPr>
            <w:tcW w:w="1276" w:type="dxa"/>
            <w:gridSpan w:val="2"/>
          </w:tcPr>
          <w:p w14:paraId="2CE7AE3E" w14:textId="77777777" w:rsidR="00EA5DB3" w:rsidRPr="008D5118" w:rsidRDefault="00EA5DB3" w:rsidP="00AE6339">
            <w:pPr>
              <w:shd w:val="clear" w:color="auto" w:fill="FFFFFF"/>
              <w:suppressAutoHyphens/>
              <w:rPr>
                <w:rFonts w:ascii="Arial" w:hAnsi="Arial" w:cs="Arial"/>
                <w:sz w:val="20"/>
                <w:szCs w:val="20"/>
              </w:rPr>
            </w:pPr>
            <w:proofErr w:type="spellStart"/>
            <w:r w:rsidRPr="00E40423">
              <w:rPr>
                <w:rFonts w:ascii="Arial" w:hAnsi="Arial" w:cs="Arial"/>
                <w:sz w:val="20"/>
                <w:szCs w:val="20"/>
              </w:rPr>
              <w:t>Приток</w:t>
            </w:r>
            <w:proofErr w:type="spellEnd"/>
            <w:r w:rsidRPr="00E40423">
              <w:rPr>
                <w:rFonts w:ascii="Arial" w:hAnsi="Arial" w:cs="Arial"/>
                <w:sz w:val="20"/>
                <w:szCs w:val="20"/>
              </w:rPr>
              <w:t xml:space="preserve"> </w:t>
            </w:r>
            <w:proofErr w:type="spellStart"/>
            <w:r w:rsidRPr="00E40423">
              <w:rPr>
                <w:rFonts w:ascii="Arial" w:hAnsi="Arial" w:cs="Arial"/>
                <w:sz w:val="20"/>
                <w:szCs w:val="20"/>
              </w:rPr>
              <w:t>рабочей</w:t>
            </w:r>
            <w:proofErr w:type="spellEnd"/>
            <w:r w:rsidRPr="00E40423">
              <w:rPr>
                <w:rFonts w:ascii="Arial" w:hAnsi="Arial" w:cs="Arial"/>
                <w:sz w:val="20"/>
                <w:szCs w:val="20"/>
              </w:rPr>
              <w:t xml:space="preserve"> </w:t>
            </w:r>
            <w:proofErr w:type="spellStart"/>
            <w:r w:rsidRPr="00E40423">
              <w:rPr>
                <w:rFonts w:ascii="Arial" w:hAnsi="Arial" w:cs="Arial"/>
                <w:sz w:val="20"/>
                <w:szCs w:val="20"/>
              </w:rPr>
              <w:t>силы</w:t>
            </w:r>
            <w:proofErr w:type="spellEnd"/>
          </w:p>
        </w:tc>
        <w:tc>
          <w:tcPr>
            <w:tcW w:w="1134" w:type="dxa"/>
            <w:gridSpan w:val="2"/>
          </w:tcPr>
          <w:p w14:paraId="4F144229" w14:textId="77777777" w:rsidR="00EA5DB3" w:rsidRPr="0038598C" w:rsidRDefault="00EA5DB3" w:rsidP="00AE6339">
            <w:pPr>
              <w:shd w:val="clear" w:color="auto" w:fill="FFFFFF"/>
              <w:suppressAutoHyphens/>
              <w:rPr>
                <w:rFonts w:ascii="Arial" w:hAnsi="Arial" w:cs="Arial"/>
                <w:sz w:val="20"/>
                <w:szCs w:val="20"/>
                <w:lang w:val="ru-RU"/>
              </w:rPr>
            </w:pPr>
            <w:r w:rsidRPr="0038598C">
              <w:rPr>
                <w:rFonts w:ascii="Arial" w:hAnsi="Arial" w:cs="Arial"/>
                <w:sz w:val="20"/>
                <w:szCs w:val="20"/>
                <w:lang w:val="ru-RU"/>
              </w:rPr>
              <w:t>Приток рабочей силы и условия труда</w:t>
            </w:r>
          </w:p>
        </w:tc>
        <w:tc>
          <w:tcPr>
            <w:tcW w:w="3175" w:type="dxa"/>
            <w:gridSpan w:val="2"/>
          </w:tcPr>
          <w:p w14:paraId="573AFD3A" w14:textId="77777777" w:rsidR="00EA5DB3" w:rsidRPr="00E40423" w:rsidRDefault="00EA5DB3" w:rsidP="00AE6339">
            <w:pPr>
              <w:pStyle w:val="aff9"/>
              <w:rPr>
                <w:rFonts w:ascii="Arial" w:hAnsi="Arial" w:cs="Arial"/>
                <w:color w:val="000000"/>
                <w:sz w:val="20"/>
                <w:szCs w:val="20"/>
              </w:rPr>
            </w:pPr>
            <w:proofErr w:type="spellStart"/>
            <w:r w:rsidRPr="00E40423">
              <w:rPr>
                <w:rStyle w:val="affffb"/>
                <w:color w:val="000000"/>
                <w:sz w:val="20"/>
                <w:szCs w:val="20"/>
              </w:rPr>
              <w:t>Трудовые</w:t>
            </w:r>
            <w:proofErr w:type="spellEnd"/>
            <w:r w:rsidRPr="00E40423">
              <w:rPr>
                <w:rStyle w:val="affffb"/>
                <w:color w:val="000000"/>
                <w:sz w:val="20"/>
                <w:szCs w:val="20"/>
              </w:rPr>
              <w:t xml:space="preserve"> </w:t>
            </w:r>
            <w:proofErr w:type="spellStart"/>
            <w:r w:rsidRPr="00E40423">
              <w:rPr>
                <w:rStyle w:val="affffb"/>
                <w:color w:val="000000"/>
                <w:sz w:val="20"/>
                <w:szCs w:val="20"/>
              </w:rPr>
              <w:t>риски</w:t>
            </w:r>
            <w:proofErr w:type="spellEnd"/>
            <w:r w:rsidRPr="00E40423">
              <w:rPr>
                <w:rStyle w:val="affffb"/>
                <w:color w:val="000000"/>
                <w:sz w:val="20"/>
                <w:szCs w:val="20"/>
              </w:rPr>
              <w:t xml:space="preserve"> (</w:t>
            </w:r>
            <w:proofErr w:type="spellStart"/>
            <w:r w:rsidRPr="00E40423">
              <w:rPr>
                <w:rStyle w:val="affffb"/>
                <w:color w:val="000000"/>
                <w:sz w:val="20"/>
                <w:szCs w:val="20"/>
              </w:rPr>
              <w:t>согласно</w:t>
            </w:r>
            <w:proofErr w:type="spellEnd"/>
            <w:r w:rsidRPr="00E40423">
              <w:rPr>
                <w:rStyle w:val="affffb"/>
                <w:color w:val="000000"/>
                <w:sz w:val="20"/>
                <w:szCs w:val="20"/>
              </w:rPr>
              <w:t xml:space="preserve"> LMP):</w:t>
            </w:r>
          </w:p>
          <w:p w14:paraId="0D118E36" w14:textId="77777777" w:rsidR="00EA5DB3" w:rsidRPr="00E40423" w:rsidRDefault="00EA5DB3" w:rsidP="00AE6339">
            <w:pPr>
              <w:pStyle w:val="BulletTable"/>
              <w:rPr>
                <w:sz w:val="20"/>
                <w:szCs w:val="20"/>
              </w:rPr>
            </w:pPr>
            <w:proofErr w:type="spellStart"/>
            <w:r w:rsidRPr="00E40423">
              <w:rPr>
                <w:rStyle w:val="affffb"/>
                <w:sz w:val="20"/>
                <w:szCs w:val="20"/>
              </w:rPr>
              <w:t>Набор</w:t>
            </w:r>
            <w:proofErr w:type="spellEnd"/>
            <w:r w:rsidRPr="00E40423">
              <w:rPr>
                <w:rStyle w:val="affffb"/>
                <w:sz w:val="20"/>
                <w:szCs w:val="20"/>
              </w:rPr>
              <w:t xml:space="preserve"> и </w:t>
            </w:r>
            <w:proofErr w:type="spellStart"/>
            <w:r w:rsidRPr="00E40423">
              <w:rPr>
                <w:rStyle w:val="affffb"/>
                <w:sz w:val="20"/>
                <w:szCs w:val="20"/>
              </w:rPr>
              <w:t>отбор</w:t>
            </w:r>
            <w:proofErr w:type="spellEnd"/>
            <w:r w:rsidRPr="00E40423">
              <w:rPr>
                <w:rStyle w:val="affffb"/>
                <w:sz w:val="20"/>
                <w:szCs w:val="20"/>
              </w:rPr>
              <w:t xml:space="preserve"> </w:t>
            </w:r>
            <w:proofErr w:type="spellStart"/>
            <w:r w:rsidRPr="00E40423">
              <w:rPr>
                <w:rStyle w:val="affffb"/>
                <w:sz w:val="20"/>
                <w:szCs w:val="20"/>
              </w:rPr>
              <w:t>персонала</w:t>
            </w:r>
            <w:proofErr w:type="spellEnd"/>
            <w:r w:rsidRPr="00E40423">
              <w:rPr>
                <w:rStyle w:val="affffb"/>
                <w:sz w:val="20"/>
                <w:szCs w:val="20"/>
              </w:rPr>
              <w:t>:</w:t>
            </w:r>
          </w:p>
          <w:p w14:paraId="758975EC" w14:textId="77777777" w:rsidR="00EA5DB3" w:rsidRPr="00E40423" w:rsidRDefault="00EA5DB3" w:rsidP="00AE6339">
            <w:pPr>
              <w:pStyle w:val="aff9"/>
              <w:numPr>
                <w:ilvl w:val="1"/>
                <w:numId w:val="48"/>
              </w:numPr>
              <w:ind w:left="92" w:firstLine="0"/>
              <w:rPr>
                <w:rFonts w:ascii="Arial" w:hAnsi="Arial" w:cs="Arial"/>
                <w:color w:val="000000"/>
                <w:sz w:val="20"/>
                <w:szCs w:val="20"/>
              </w:rPr>
            </w:pPr>
            <w:proofErr w:type="spellStart"/>
            <w:r w:rsidRPr="00E40423">
              <w:rPr>
                <w:rFonts w:ascii="Arial" w:hAnsi="Arial" w:cs="Arial"/>
                <w:color w:val="000000"/>
                <w:sz w:val="20"/>
                <w:szCs w:val="20"/>
              </w:rPr>
              <w:t>Восприятие</w:t>
            </w:r>
            <w:proofErr w:type="spellEnd"/>
            <w:r w:rsidRPr="00E40423">
              <w:rPr>
                <w:rFonts w:ascii="Arial" w:hAnsi="Arial" w:cs="Arial"/>
                <w:color w:val="000000"/>
                <w:sz w:val="20"/>
                <w:szCs w:val="20"/>
              </w:rPr>
              <w:t xml:space="preserve"> </w:t>
            </w:r>
            <w:proofErr w:type="spellStart"/>
            <w:r w:rsidRPr="00E40423">
              <w:rPr>
                <w:rFonts w:ascii="Arial" w:hAnsi="Arial" w:cs="Arial"/>
                <w:color w:val="000000"/>
                <w:sz w:val="20"/>
                <w:szCs w:val="20"/>
              </w:rPr>
              <w:t>несправедливости</w:t>
            </w:r>
            <w:proofErr w:type="spellEnd"/>
            <w:r w:rsidRPr="00E40423">
              <w:rPr>
                <w:rFonts w:ascii="Arial" w:hAnsi="Arial" w:cs="Arial"/>
                <w:color w:val="000000"/>
                <w:sz w:val="20"/>
                <w:szCs w:val="20"/>
              </w:rPr>
              <w:t xml:space="preserve"> </w:t>
            </w:r>
            <w:proofErr w:type="spellStart"/>
            <w:r w:rsidRPr="00E40423">
              <w:rPr>
                <w:rFonts w:ascii="Arial" w:hAnsi="Arial" w:cs="Arial"/>
                <w:color w:val="000000"/>
                <w:sz w:val="20"/>
                <w:szCs w:val="20"/>
              </w:rPr>
              <w:t>при</w:t>
            </w:r>
            <w:proofErr w:type="spellEnd"/>
            <w:r w:rsidRPr="00E40423">
              <w:rPr>
                <w:rFonts w:ascii="Arial" w:hAnsi="Arial" w:cs="Arial"/>
                <w:color w:val="000000"/>
                <w:sz w:val="20"/>
                <w:szCs w:val="20"/>
              </w:rPr>
              <w:t xml:space="preserve"> </w:t>
            </w:r>
            <w:proofErr w:type="spellStart"/>
            <w:r w:rsidRPr="00E40423">
              <w:rPr>
                <w:rFonts w:ascii="Arial" w:hAnsi="Arial" w:cs="Arial"/>
                <w:color w:val="000000"/>
                <w:sz w:val="20"/>
                <w:szCs w:val="20"/>
              </w:rPr>
              <w:t>найме</w:t>
            </w:r>
            <w:proofErr w:type="spellEnd"/>
            <w:r w:rsidRPr="00E40423">
              <w:rPr>
                <w:rFonts w:ascii="Arial" w:hAnsi="Arial" w:cs="Arial"/>
                <w:color w:val="000000"/>
                <w:sz w:val="20"/>
                <w:szCs w:val="20"/>
              </w:rPr>
              <w:t>.</w:t>
            </w:r>
          </w:p>
          <w:p w14:paraId="357DC370" w14:textId="77777777" w:rsidR="00EA5DB3" w:rsidRPr="0038598C" w:rsidRDefault="00EA5DB3" w:rsidP="00AE6339">
            <w:pPr>
              <w:pStyle w:val="aff9"/>
              <w:numPr>
                <w:ilvl w:val="1"/>
                <w:numId w:val="48"/>
              </w:numPr>
              <w:ind w:left="92" w:firstLine="0"/>
              <w:rPr>
                <w:rFonts w:ascii="Arial" w:hAnsi="Arial" w:cs="Arial"/>
                <w:color w:val="000000"/>
                <w:sz w:val="20"/>
                <w:szCs w:val="20"/>
                <w:lang w:val="ru-RU"/>
              </w:rPr>
            </w:pPr>
            <w:r w:rsidRPr="0038598C">
              <w:rPr>
                <w:rFonts w:ascii="Arial" w:hAnsi="Arial" w:cs="Arial"/>
                <w:color w:val="000000"/>
                <w:sz w:val="20"/>
                <w:szCs w:val="20"/>
                <w:lang w:val="ru-RU"/>
              </w:rPr>
              <w:t>Напряженность в сообществе, потенциальная приостановка работ.</w:t>
            </w:r>
          </w:p>
          <w:p w14:paraId="34BF7E53" w14:textId="77777777" w:rsidR="00EA5DB3" w:rsidRPr="00E40423" w:rsidRDefault="00EA5DB3" w:rsidP="00AE6339">
            <w:pPr>
              <w:pStyle w:val="BulletTable"/>
              <w:rPr>
                <w:sz w:val="20"/>
                <w:szCs w:val="20"/>
              </w:rPr>
            </w:pPr>
            <w:proofErr w:type="spellStart"/>
            <w:r w:rsidRPr="00E40423">
              <w:rPr>
                <w:rStyle w:val="affffb"/>
                <w:sz w:val="20"/>
                <w:szCs w:val="20"/>
              </w:rPr>
              <w:t>Условия</w:t>
            </w:r>
            <w:proofErr w:type="spellEnd"/>
            <w:r w:rsidRPr="00E40423">
              <w:rPr>
                <w:rStyle w:val="affffb"/>
                <w:sz w:val="20"/>
                <w:szCs w:val="20"/>
              </w:rPr>
              <w:t xml:space="preserve"> </w:t>
            </w:r>
            <w:proofErr w:type="spellStart"/>
            <w:r w:rsidRPr="00E40423">
              <w:rPr>
                <w:rStyle w:val="affffb"/>
                <w:sz w:val="20"/>
                <w:szCs w:val="20"/>
              </w:rPr>
              <w:t>занятости</w:t>
            </w:r>
            <w:proofErr w:type="spellEnd"/>
            <w:r w:rsidRPr="00E40423">
              <w:rPr>
                <w:rStyle w:val="affffb"/>
                <w:sz w:val="20"/>
                <w:szCs w:val="20"/>
              </w:rPr>
              <w:t>:</w:t>
            </w:r>
          </w:p>
          <w:p w14:paraId="315DF970" w14:textId="77777777" w:rsidR="00EA5DB3" w:rsidRPr="0038598C" w:rsidRDefault="00EA5DB3" w:rsidP="00AE6339">
            <w:pPr>
              <w:pStyle w:val="aff9"/>
              <w:numPr>
                <w:ilvl w:val="1"/>
                <w:numId w:val="48"/>
              </w:numPr>
              <w:ind w:left="234" w:firstLine="0"/>
              <w:rPr>
                <w:rFonts w:ascii="Arial" w:hAnsi="Arial" w:cs="Arial"/>
                <w:color w:val="000000"/>
                <w:sz w:val="20"/>
                <w:szCs w:val="20"/>
                <w:lang w:val="ru-RU"/>
              </w:rPr>
            </w:pPr>
            <w:r w:rsidRPr="0038598C">
              <w:rPr>
                <w:rFonts w:ascii="Arial" w:hAnsi="Arial" w:cs="Arial"/>
                <w:color w:val="000000"/>
                <w:sz w:val="20"/>
                <w:szCs w:val="20"/>
                <w:lang w:val="ru-RU"/>
              </w:rPr>
              <w:t>Размер заработной платы и предоставляемые льготы.</w:t>
            </w:r>
          </w:p>
          <w:p w14:paraId="7D371BDE" w14:textId="77777777" w:rsidR="00EA5DB3" w:rsidRPr="00E40423" w:rsidRDefault="00EA5DB3" w:rsidP="00AE6339">
            <w:pPr>
              <w:pStyle w:val="BulletTable"/>
              <w:rPr>
                <w:sz w:val="20"/>
                <w:szCs w:val="20"/>
              </w:rPr>
            </w:pPr>
            <w:proofErr w:type="spellStart"/>
            <w:r w:rsidRPr="00E40423">
              <w:rPr>
                <w:rStyle w:val="affffb"/>
                <w:sz w:val="20"/>
                <w:szCs w:val="20"/>
              </w:rPr>
              <w:t>Трудовые</w:t>
            </w:r>
            <w:proofErr w:type="spellEnd"/>
            <w:r w:rsidRPr="00E40423">
              <w:rPr>
                <w:rStyle w:val="affffb"/>
                <w:sz w:val="20"/>
                <w:szCs w:val="20"/>
              </w:rPr>
              <w:t xml:space="preserve"> </w:t>
            </w:r>
            <w:proofErr w:type="spellStart"/>
            <w:r w:rsidRPr="00E40423">
              <w:rPr>
                <w:rStyle w:val="affffb"/>
                <w:sz w:val="20"/>
                <w:szCs w:val="20"/>
              </w:rPr>
              <w:t>отношения</w:t>
            </w:r>
            <w:proofErr w:type="spellEnd"/>
            <w:r w:rsidRPr="00E40423">
              <w:rPr>
                <w:rStyle w:val="affffb"/>
                <w:sz w:val="20"/>
                <w:szCs w:val="20"/>
              </w:rPr>
              <w:t>:</w:t>
            </w:r>
          </w:p>
          <w:p w14:paraId="46352037" w14:textId="77777777" w:rsidR="00EA5DB3" w:rsidRPr="00E40423" w:rsidRDefault="00EA5DB3" w:rsidP="00AE6339">
            <w:pPr>
              <w:pStyle w:val="aff9"/>
              <w:numPr>
                <w:ilvl w:val="1"/>
                <w:numId w:val="48"/>
              </w:numPr>
              <w:ind w:left="234" w:firstLine="0"/>
              <w:rPr>
                <w:rFonts w:ascii="Arial" w:hAnsi="Arial" w:cs="Arial"/>
                <w:color w:val="000000"/>
                <w:sz w:val="20"/>
                <w:szCs w:val="20"/>
              </w:rPr>
            </w:pPr>
            <w:proofErr w:type="spellStart"/>
            <w:r w:rsidRPr="00E40423">
              <w:rPr>
                <w:rFonts w:ascii="Arial" w:hAnsi="Arial" w:cs="Arial"/>
                <w:color w:val="000000"/>
                <w:sz w:val="20"/>
                <w:szCs w:val="20"/>
              </w:rPr>
              <w:t>Культурное</w:t>
            </w:r>
            <w:proofErr w:type="spellEnd"/>
            <w:r w:rsidRPr="00E40423">
              <w:rPr>
                <w:rFonts w:ascii="Arial" w:hAnsi="Arial" w:cs="Arial"/>
                <w:color w:val="000000"/>
                <w:sz w:val="20"/>
                <w:szCs w:val="20"/>
              </w:rPr>
              <w:t xml:space="preserve"> </w:t>
            </w:r>
            <w:proofErr w:type="spellStart"/>
            <w:r w:rsidRPr="00E40423">
              <w:rPr>
                <w:rFonts w:ascii="Arial" w:hAnsi="Arial" w:cs="Arial"/>
                <w:color w:val="000000"/>
                <w:sz w:val="20"/>
                <w:szCs w:val="20"/>
              </w:rPr>
              <w:t>разнообразие</w:t>
            </w:r>
            <w:proofErr w:type="spellEnd"/>
            <w:r w:rsidRPr="00E40423">
              <w:rPr>
                <w:rFonts w:ascii="Arial" w:hAnsi="Arial" w:cs="Arial"/>
                <w:color w:val="000000"/>
                <w:sz w:val="20"/>
                <w:szCs w:val="20"/>
              </w:rPr>
              <w:t>.</w:t>
            </w:r>
          </w:p>
          <w:p w14:paraId="7F21AE86" w14:textId="77777777" w:rsidR="00EA5DB3" w:rsidRPr="00E40423" w:rsidRDefault="00EA5DB3" w:rsidP="00AE6339">
            <w:pPr>
              <w:pStyle w:val="aff9"/>
              <w:numPr>
                <w:ilvl w:val="1"/>
                <w:numId w:val="48"/>
              </w:numPr>
              <w:ind w:left="234" w:firstLine="0"/>
              <w:rPr>
                <w:rFonts w:ascii="Arial" w:hAnsi="Arial" w:cs="Arial"/>
                <w:color w:val="000000"/>
                <w:sz w:val="20"/>
                <w:szCs w:val="20"/>
              </w:rPr>
            </w:pPr>
            <w:proofErr w:type="spellStart"/>
            <w:r w:rsidRPr="00E40423">
              <w:rPr>
                <w:rFonts w:ascii="Arial" w:hAnsi="Arial" w:cs="Arial"/>
                <w:color w:val="000000"/>
                <w:sz w:val="20"/>
                <w:szCs w:val="20"/>
              </w:rPr>
              <w:t>Управление</w:t>
            </w:r>
            <w:proofErr w:type="spellEnd"/>
            <w:r w:rsidRPr="00E40423">
              <w:rPr>
                <w:rFonts w:ascii="Arial" w:hAnsi="Arial" w:cs="Arial"/>
                <w:color w:val="000000"/>
                <w:sz w:val="20"/>
                <w:szCs w:val="20"/>
              </w:rPr>
              <w:t xml:space="preserve"> </w:t>
            </w:r>
            <w:proofErr w:type="spellStart"/>
            <w:r w:rsidRPr="00E40423">
              <w:rPr>
                <w:rFonts w:ascii="Arial" w:hAnsi="Arial" w:cs="Arial"/>
                <w:color w:val="000000"/>
                <w:sz w:val="20"/>
                <w:szCs w:val="20"/>
              </w:rPr>
              <w:t>конфликтами</w:t>
            </w:r>
            <w:proofErr w:type="spellEnd"/>
            <w:r w:rsidRPr="00E40423">
              <w:rPr>
                <w:rFonts w:ascii="Arial" w:hAnsi="Arial" w:cs="Arial"/>
                <w:color w:val="000000"/>
                <w:sz w:val="20"/>
                <w:szCs w:val="20"/>
              </w:rPr>
              <w:t>.</w:t>
            </w:r>
          </w:p>
          <w:p w14:paraId="4A3154FF" w14:textId="77777777" w:rsidR="00EA5DB3" w:rsidRPr="00E40423" w:rsidRDefault="00EA5DB3" w:rsidP="00AE6339">
            <w:pPr>
              <w:pStyle w:val="aff9"/>
              <w:numPr>
                <w:ilvl w:val="1"/>
                <w:numId w:val="48"/>
              </w:numPr>
              <w:ind w:left="234" w:firstLine="0"/>
              <w:rPr>
                <w:rFonts w:ascii="Arial" w:hAnsi="Arial" w:cs="Arial"/>
                <w:color w:val="000000"/>
                <w:sz w:val="20"/>
                <w:szCs w:val="20"/>
              </w:rPr>
            </w:pPr>
            <w:proofErr w:type="spellStart"/>
            <w:r w:rsidRPr="00E40423">
              <w:rPr>
                <w:rFonts w:ascii="Arial" w:hAnsi="Arial" w:cs="Arial"/>
                <w:color w:val="000000"/>
                <w:sz w:val="20"/>
                <w:szCs w:val="20"/>
              </w:rPr>
              <w:t>Механизмы</w:t>
            </w:r>
            <w:proofErr w:type="spellEnd"/>
            <w:r w:rsidRPr="00E40423">
              <w:rPr>
                <w:rFonts w:ascii="Arial" w:hAnsi="Arial" w:cs="Arial"/>
                <w:color w:val="000000"/>
                <w:sz w:val="20"/>
                <w:szCs w:val="20"/>
              </w:rPr>
              <w:t xml:space="preserve"> </w:t>
            </w:r>
            <w:proofErr w:type="spellStart"/>
            <w:r w:rsidRPr="00E40423">
              <w:rPr>
                <w:rFonts w:ascii="Arial" w:hAnsi="Arial" w:cs="Arial"/>
                <w:color w:val="000000"/>
                <w:sz w:val="20"/>
                <w:szCs w:val="20"/>
              </w:rPr>
              <w:t>вовлечения</w:t>
            </w:r>
            <w:proofErr w:type="spellEnd"/>
            <w:r w:rsidRPr="00E40423">
              <w:rPr>
                <w:rFonts w:ascii="Arial" w:hAnsi="Arial" w:cs="Arial"/>
                <w:color w:val="000000"/>
                <w:sz w:val="20"/>
                <w:szCs w:val="20"/>
              </w:rPr>
              <w:t xml:space="preserve"> </w:t>
            </w:r>
            <w:proofErr w:type="spellStart"/>
            <w:r w:rsidRPr="00E40423">
              <w:rPr>
                <w:rFonts w:ascii="Arial" w:hAnsi="Arial" w:cs="Arial"/>
                <w:color w:val="000000"/>
                <w:sz w:val="20"/>
                <w:szCs w:val="20"/>
              </w:rPr>
              <w:t>работников</w:t>
            </w:r>
            <w:proofErr w:type="spellEnd"/>
            <w:r w:rsidRPr="00E40423">
              <w:rPr>
                <w:rFonts w:ascii="Arial" w:hAnsi="Arial" w:cs="Arial"/>
                <w:color w:val="000000"/>
                <w:sz w:val="20"/>
                <w:szCs w:val="20"/>
              </w:rPr>
              <w:t>.</w:t>
            </w:r>
          </w:p>
          <w:p w14:paraId="6196A076" w14:textId="77777777" w:rsidR="00EA5DB3" w:rsidRPr="0038598C" w:rsidRDefault="00EA5DB3" w:rsidP="00AE6339">
            <w:pPr>
              <w:pStyle w:val="aff9"/>
              <w:numPr>
                <w:ilvl w:val="1"/>
                <w:numId w:val="48"/>
              </w:numPr>
              <w:ind w:left="234" w:firstLine="0"/>
              <w:rPr>
                <w:rFonts w:ascii="Arial" w:hAnsi="Arial" w:cs="Arial"/>
                <w:color w:val="000000"/>
                <w:sz w:val="20"/>
                <w:szCs w:val="20"/>
                <w:lang w:val="ru-RU"/>
              </w:rPr>
            </w:pPr>
            <w:r w:rsidRPr="0038598C">
              <w:rPr>
                <w:rFonts w:ascii="Arial" w:hAnsi="Arial" w:cs="Arial"/>
                <w:color w:val="000000"/>
                <w:sz w:val="20"/>
                <w:szCs w:val="20"/>
                <w:lang w:val="ru-RU"/>
              </w:rPr>
              <w:t>Влияние сокращений на производственные процессы.</w:t>
            </w:r>
          </w:p>
          <w:p w14:paraId="6A96C94C" w14:textId="77777777" w:rsidR="00EA5DB3" w:rsidRPr="00E40423" w:rsidRDefault="00EA5DB3" w:rsidP="00AE6339">
            <w:pPr>
              <w:pStyle w:val="BulletTable"/>
              <w:rPr>
                <w:sz w:val="20"/>
                <w:szCs w:val="20"/>
              </w:rPr>
            </w:pPr>
            <w:proofErr w:type="spellStart"/>
            <w:r w:rsidRPr="00E40423">
              <w:rPr>
                <w:rStyle w:val="affffb"/>
                <w:sz w:val="20"/>
                <w:szCs w:val="20"/>
              </w:rPr>
              <w:t>Рабочие</w:t>
            </w:r>
            <w:proofErr w:type="spellEnd"/>
            <w:r w:rsidRPr="00E40423">
              <w:rPr>
                <w:rStyle w:val="affffb"/>
                <w:sz w:val="20"/>
                <w:szCs w:val="20"/>
              </w:rPr>
              <w:t xml:space="preserve"> </w:t>
            </w:r>
            <w:proofErr w:type="spellStart"/>
            <w:r w:rsidRPr="00E40423">
              <w:rPr>
                <w:rStyle w:val="affffb"/>
                <w:sz w:val="20"/>
                <w:szCs w:val="20"/>
              </w:rPr>
              <w:t>ресурсы</w:t>
            </w:r>
            <w:proofErr w:type="spellEnd"/>
            <w:r w:rsidRPr="00E40423">
              <w:rPr>
                <w:rStyle w:val="affffb"/>
                <w:sz w:val="20"/>
                <w:szCs w:val="20"/>
              </w:rPr>
              <w:t>:</w:t>
            </w:r>
          </w:p>
          <w:p w14:paraId="35B5612C" w14:textId="77777777" w:rsidR="00EA5DB3" w:rsidRPr="0038598C" w:rsidRDefault="00EA5DB3" w:rsidP="00AE6339">
            <w:pPr>
              <w:pStyle w:val="aff9"/>
              <w:numPr>
                <w:ilvl w:val="1"/>
                <w:numId w:val="48"/>
              </w:numPr>
              <w:ind w:left="92" w:firstLine="142"/>
              <w:rPr>
                <w:rFonts w:ascii="Arial" w:hAnsi="Arial" w:cs="Arial"/>
                <w:color w:val="000000"/>
                <w:sz w:val="20"/>
                <w:szCs w:val="20"/>
                <w:lang w:val="ru-RU"/>
              </w:rPr>
            </w:pPr>
            <w:r w:rsidRPr="0038598C">
              <w:rPr>
                <w:rFonts w:ascii="Arial" w:hAnsi="Arial" w:cs="Arial"/>
                <w:color w:val="000000"/>
                <w:sz w:val="20"/>
                <w:szCs w:val="20"/>
                <w:lang w:val="ru-RU"/>
              </w:rPr>
              <w:t xml:space="preserve">Текущие работники, занятые в обслуживании железной дороги в </w:t>
            </w:r>
            <w:r w:rsidRPr="00E40423">
              <w:rPr>
                <w:rFonts w:ascii="Arial" w:hAnsi="Arial" w:cs="Arial"/>
                <w:color w:val="000000"/>
                <w:sz w:val="20"/>
                <w:szCs w:val="20"/>
              </w:rPr>
              <w:t>RMD</w:t>
            </w:r>
            <w:r w:rsidRPr="0038598C">
              <w:rPr>
                <w:rFonts w:ascii="Arial" w:hAnsi="Arial" w:cs="Arial"/>
                <w:color w:val="000000"/>
                <w:sz w:val="20"/>
                <w:szCs w:val="20"/>
                <w:lang w:val="ru-RU"/>
              </w:rPr>
              <w:t>.</w:t>
            </w:r>
          </w:p>
          <w:p w14:paraId="0A5D926E" w14:textId="77777777" w:rsidR="00EA5DB3" w:rsidRPr="00E40423" w:rsidRDefault="00EA5DB3" w:rsidP="00AE6339">
            <w:pPr>
              <w:pStyle w:val="aff9"/>
              <w:numPr>
                <w:ilvl w:val="1"/>
                <w:numId w:val="48"/>
              </w:numPr>
              <w:ind w:left="92" w:firstLine="142"/>
              <w:rPr>
                <w:rFonts w:ascii="Arial" w:hAnsi="Arial" w:cs="Arial"/>
                <w:color w:val="000000"/>
                <w:sz w:val="20"/>
                <w:szCs w:val="20"/>
              </w:rPr>
            </w:pPr>
            <w:proofErr w:type="spellStart"/>
            <w:r w:rsidRPr="00E40423">
              <w:rPr>
                <w:rFonts w:ascii="Arial" w:hAnsi="Arial" w:cs="Arial"/>
                <w:color w:val="000000"/>
                <w:sz w:val="20"/>
                <w:szCs w:val="20"/>
              </w:rPr>
              <w:t>Контрактные</w:t>
            </w:r>
            <w:proofErr w:type="spellEnd"/>
            <w:r w:rsidRPr="00E40423">
              <w:rPr>
                <w:rFonts w:ascii="Arial" w:hAnsi="Arial" w:cs="Arial"/>
                <w:color w:val="000000"/>
                <w:sz w:val="20"/>
                <w:szCs w:val="20"/>
              </w:rPr>
              <w:t xml:space="preserve"> </w:t>
            </w:r>
            <w:proofErr w:type="spellStart"/>
            <w:r w:rsidRPr="00E40423">
              <w:rPr>
                <w:rFonts w:ascii="Arial" w:hAnsi="Arial" w:cs="Arial"/>
                <w:color w:val="000000"/>
                <w:sz w:val="20"/>
                <w:szCs w:val="20"/>
              </w:rPr>
              <w:t>рабочие</w:t>
            </w:r>
            <w:proofErr w:type="spellEnd"/>
            <w:r w:rsidRPr="00E40423">
              <w:rPr>
                <w:rFonts w:ascii="Arial" w:hAnsi="Arial" w:cs="Arial"/>
                <w:color w:val="000000"/>
                <w:sz w:val="20"/>
                <w:szCs w:val="20"/>
              </w:rPr>
              <w:t>.</w:t>
            </w:r>
          </w:p>
          <w:p w14:paraId="42C73757" w14:textId="77777777" w:rsidR="00EA5DB3" w:rsidRPr="00E40423" w:rsidRDefault="00EA5DB3" w:rsidP="00AE6339">
            <w:pPr>
              <w:pStyle w:val="aff9"/>
              <w:numPr>
                <w:ilvl w:val="1"/>
                <w:numId w:val="48"/>
              </w:numPr>
              <w:ind w:left="92" w:firstLine="142"/>
              <w:rPr>
                <w:rFonts w:ascii="Arial" w:hAnsi="Arial" w:cs="Arial"/>
                <w:color w:val="000000"/>
                <w:sz w:val="20"/>
                <w:szCs w:val="20"/>
              </w:rPr>
            </w:pPr>
            <w:proofErr w:type="spellStart"/>
            <w:r w:rsidRPr="00E40423">
              <w:rPr>
                <w:rFonts w:ascii="Arial" w:hAnsi="Arial" w:cs="Arial"/>
                <w:color w:val="000000"/>
                <w:sz w:val="20"/>
                <w:szCs w:val="20"/>
              </w:rPr>
              <w:t>Иностранные</w:t>
            </w:r>
            <w:proofErr w:type="spellEnd"/>
            <w:r w:rsidRPr="00E40423">
              <w:rPr>
                <w:rFonts w:ascii="Arial" w:hAnsi="Arial" w:cs="Arial"/>
                <w:color w:val="000000"/>
                <w:sz w:val="20"/>
                <w:szCs w:val="20"/>
              </w:rPr>
              <w:t xml:space="preserve"> и </w:t>
            </w:r>
            <w:proofErr w:type="spellStart"/>
            <w:r w:rsidRPr="00E40423">
              <w:rPr>
                <w:rFonts w:ascii="Arial" w:hAnsi="Arial" w:cs="Arial"/>
                <w:color w:val="000000"/>
                <w:sz w:val="20"/>
                <w:szCs w:val="20"/>
              </w:rPr>
              <w:t>национальные</w:t>
            </w:r>
            <w:proofErr w:type="spellEnd"/>
            <w:r w:rsidRPr="00E40423">
              <w:rPr>
                <w:rFonts w:ascii="Arial" w:hAnsi="Arial" w:cs="Arial"/>
                <w:color w:val="000000"/>
                <w:sz w:val="20"/>
                <w:szCs w:val="20"/>
              </w:rPr>
              <w:t xml:space="preserve"> </w:t>
            </w:r>
            <w:proofErr w:type="spellStart"/>
            <w:r w:rsidRPr="00E40423">
              <w:rPr>
                <w:rFonts w:ascii="Arial" w:hAnsi="Arial" w:cs="Arial"/>
                <w:color w:val="000000"/>
                <w:sz w:val="20"/>
                <w:szCs w:val="20"/>
              </w:rPr>
              <w:t>работники</w:t>
            </w:r>
            <w:proofErr w:type="spellEnd"/>
            <w:r w:rsidRPr="00E40423">
              <w:rPr>
                <w:rFonts w:ascii="Arial" w:hAnsi="Arial" w:cs="Arial"/>
                <w:color w:val="000000"/>
                <w:sz w:val="20"/>
                <w:szCs w:val="20"/>
              </w:rPr>
              <w:t>.</w:t>
            </w:r>
          </w:p>
          <w:p w14:paraId="6FA2D2FA" w14:textId="77777777" w:rsidR="00EA5DB3" w:rsidRPr="0038598C" w:rsidRDefault="00EA5DB3" w:rsidP="00AE6339">
            <w:pPr>
              <w:pStyle w:val="BulletTable"/>
              <w:rPr>
                <w:sz w:val="20"/>
                <w:szCs w:val="20"/>
                <w:lang w:val="ru-RU"/>
              </w:rPr>
            </w:pPr>
            <w:r w:rsidRPr="0038598C">
              <w:rPr>
                <w:rStyle w:val="affffb"/>
                <w:sz w:val="20"/>
                <w:szCs w:val="20"/>
                <w:lang w:val="ru-RU"/>
              </w:rPr>
              <w:lastRenderedPageBreak/>
              <w:t>Культурные различия и трудовые практики.</w:t>
            </w:r>
          </w:p>
          <w:p w14:paraId="5484C0DF" w14:textId="77777777" w:rsidR="00EA5DB3" w:rsidRPr="0038598C" w:rsidRDefault="00EA5DB3" w:rsidP="00AE6339">
            <w:pPr>
              <w:pStyle w:val="BulletTable"/>
              <w:rPr>
                <w:sz w:val="20"/>
                <w:szCs w:val="20"/>
                <w:lang w:val="ru-RU"/>
              </w:rPr>
            </w:pPr>
            <w:r w:rsidRPr="0038598C">
              <w:rPr>
                <w:rStyle w:val="affffb"/>
                <w:sz w:val="20"/>
                <w:szCs w:val="20"/>
                <w:lang w:val="ru-RU"/>
              </w:rPr>
              <w:t>Соблюдение законодательства и нормативных требований.</w:t>
            </w:r>
          </w:p>
          <w:p w14:paraId="03E81530" w14:textId="77777777" w:rsidR="00EA5DB3" w:rsidRPr="00E40423" w:rsidRDefault="00EA5DB3" w:rsidP="00AE6339">
            <w:pPr>
              <w:pStyle w:val="BulletTable"/>
              <w:rPr>
                <w:sz w:val="20"/>
                <w:szCs w:val="20"/>
              </w:rPr>
            </w:pPr>
            <w:proofErr w:type="spellStart"/>
            <w:r w:rsidRPr="00E40423">
              <w:rPr>
                <w:rStyle w:val="affffb"/>
                <w:sz w:val="20"/>
                <w:szCs w:val="20"/>
              </w:rPr>
              <w:t>Инфраструктура</w:t>
            </w:r>
            <w:proofErr w:type="spellEnd"/>
            <w:r w:rsidRPr="00E40423">
              <w:rPr>
                <w:rStyle w:val="affffb"/>
                <w:sz w:val="20"/>
                <w:szCs w:val="20"/>
              </w:rPr>
              <w:t xml:space="preserve"> </w:t>
            </w:r>
            <w:proofErr w:type="spellStart"/>
            <w:r w:rsidRPr="00E40423">
              <w:rPr>
                <w:rStyle w:val="affffb"/>
                <w:sz w:val="20"/>
                <w:szCs w:val="20"/>
              </w:rPr>
              <w:t>для</w:t>
            </w:r>
            <w:proofErr w:type="spellEnd"/>
            <w:r w:rsidRPr="00E40423">
              <w:rPr>
                <w:rStyle w:val="affffb"/>
                <w:sz w:val="20"/>
                <w:szCs w:val="20"/>
              </w:rPr>
              <w:t xml:space="preserve"> </w:t>
            </w:r>
            <w:proofErr w:type="spellStart"/>
            <w:r w:rsidRPr="00E40423">
              <w:rPr>
                <w:rStyle w:val="affffb"/>
                <w:sz w:val="20"/>
                <w:szCs w:val="20"/>
              </w:rPr>
              <w:t>работников</w:t>
            </w:r>
            <w:proofErr w:type="spellEnd"/>
            <w:r w:rsidRPr="00E40423">
              <w:rPr>
                <w:rStyle w:val="affffb"/>
                <w:sz w:val="20"/>
                <w:szCs w:val="20"/>
              </w:rPr>
              <w:t>:</w:t>
            </w:r>
          </w:p>
          <w:p w14:paraId="798194AC" w14:textId="77777777" w:rsidR="00EA5DB3" w:rsidRPr="0038598C" w:rsidRDefault="00EA5DB3" w:rsidP="00AE6339">
            <w:pPr>
              <w:pStyle w:val="aff9"/>
              <w:numPr>
                <w:ilvl w:val="1"/>
                <w:numId w:val="48"/>
              </w:numPr>
              <w:ind w:left="92" w:firstLine="0"/>
              <w:rPr>
                <w:rFonts w:ascii="Arial" w:hAnsi="Arial" w:cs="Arial"/>
                <w:color w:val="000000"/>
                <w:sz w:val="20"/>
                <w:szCs w:val="20"/>
                <w:lang w:val="ru-RU"/>
              </w:rPr>
            </w:pPr>
            <w:r w:rsidRPr="0038598C">
              <w:rPr>
                <w:rFonts w:ascii="Arial" w:hAnsi="Arial" w:cs="Arial"/>
                <w:color w:val="000000"/>
                <w:sz w:val="20"/>
                <w:szCs w:val="20"/>
                <w:lang w:val="ru-RU"/>
              </w:rPr>
              <w:t>Соответствие требований к строительству жилья для рабочих (лагеря).</w:t>
            </w:r>
          </w:p>
          <w:p w14:paraId="7B317A33" w14:textId="77777777" w:rsidR="00EA5DB3" w:rsidRPr="0038598C" w:rsidRDefault="00EA5DB3" w:rsidP="00AE6339">
            <w:pPr>
              <w:pStyle w:val="aff9"/>
              <w:numPr>
                <w:ilvl w:val="1"/>
                <w:numId w:val="48"/>
              </w:numPr>
              <w:ind w:left="92" w:firstLine="0"/>
              <w:rPr>
                <w:rFonts w:ascii="Arial" w:hAnsi="Arial" w:cs="Arial"/>
                <w:color w:val="000000"/>
                <w:sz w:val="20"/>
                <w:szCs w:val="20"/>
                <w:lang w:val="ru-RU"/>
              </w:rPr>
            </w:pPr>
            <w:r w:rsidRPr="0038598C">
              <w:rPr>
                <w:rFonts w:ascii="Arial" w:hAnsi="Arial" w:cs="Arial"/>
                <w:color w:val="000000"/>
                <w:sz w:val="20"/>
                <w:szCs w:val="20"/>
                <w:lang w:val="ru-RU"/>
              </w:rPr>
              <w:t>Практики управления лагерями и сопутствующие вопросы</w:t>
            </w:r>
            <w:r w:rsidRPr="00E40423">
              <w:rPr>
                <w:rFonts w:ascii="Arial" w:hAnsi="Arial" w:cs="Arial"/>
                <w:color w:val="000000"/>
                <w:sz w:val="20"/>
                <w:szCs w:val="20"/>
                <w:lang w:val="ru-RU"/>
              </w:rPr>
              <w:t xml:space="preserve">. </w:t>
            </w:r>
          </w:p>
          <w:p w14:paraId="3429F023" w14:textId="77777777" w:rsidR="00EA5DB3" w:rsidRPr="00E40423" w:rsidRDefault="00EA5DB3" w:rsidP="00AE6339">
            <w:pPr>
              <w:pStyle w:val="BulletTable"/>
              <w:numPr>
                <w:ilvl w:val="0"/>
                <w:numId w:val="0"/>
              </w:numPr>
              <w:ind w:left="317" w:hanging="317"/>
              <w:rPr>
                <w:sz w:val="20"/>
                <w:szCs w:val="20"/>
                <w:lang w:val="ru-RU"/>
              </w:rPr>
            </w:pPr>
          </w:p>
        </w:tc>
        <w:tc>
          <w:tcPr>
            <w:tcW w:w="5897" w:type="dxa"/>
          </w:tcPr>
          <w:p w14:paraId="47EE4110" w14:textId="77777777" w:rsidR="00EA5DB3" w:rsidRPr="0038598C" w:rsidRDefault="00EA5DB3" w:rsidP="00AE6339">
            <w:pPr>
              <w:pStyle w:val="BulletTable"/>
              <w:rPr>
                <w:sz w:val="20"/>
                <w:szCs w:val="20"/>
                <w:lang w:val="ru-RU"/>
              </w:rPr>
            </w:pPr>
            <w:r w:rsidRPr="0038598C">
              <w:rPr>
                <w:b/>
                <w:sz w:val="20"/>
                <w:szCs w:val="20"/>
                <w:lang w:val="ru-RU"/>
              </w:rPr>
              <w:lastRenderedPageBreak/>
              <w:t>Меры по управлению трудовыми рисками (</w:t>
            </w:r>
            <w:r w:rsidRPr="00E40423">
              <w:rPr>
                <w:b/>
                <w:sz w:val="20"/>
                <w:szCs w:val="20"/>
              </w:rPr>
              <w:t>PS</w:t>
            </w:r>
            <w:r w:rsidRPr="0038598C">
              <w:rPr>
                <w:b/>
                <w:sz w:val="20"/>
                <w:szCs w:val="20"/>
                <w:lang w:val="ru-RU"/>
              </w:rPr>
              <w:t>2 – этап строительства)</w:t>
            </w:r>
          </w:p>
          <w:p w14:paraId="1A42CE31" w14:textId="77777777" w:rsidR="00EA5DB3" w:rsidRPr="00E40423" w:rsidRDefault="00EA5DB3" w:rsidP="00AE6339">
            <w:pPr>
              <w:pStyle w:val="BulletTable"/>
              <w:rPr>
                <w:sz w:val="20"/>
                <w:szCs w:val="20"/>
              </w:rPr>
            </w:pPr>
            <w:proofErr w:type="spellStart"/>
            <w:r w:rsidRPr="00E40423">
              <w:rPr>
                <w:b/>
                <w:sz w:val="20"/>
                <w:szCs w:val="20"/>
              </w:rPr>
              <w:t>Политики</w:t>
            </w:r>
            <w:proofErr w:type="spellEnd"/>
            <w:r w:rsidRPr="00E40423">
              <w:rPr>
                <w:b/>
                <w:sz w:val="20"/>
                <w:szCs w:val="20"/>
              </w:rPr>
              <w:t xml:space="preserve"> и </w:t>
            </w:r>
            <w:proofErr w:type="spellStart"/>
            <w:r w:rsidRPr="00E40423">
              <w:rPr>
                <w:b/>
                <w:sz w:val="20"/>
                <w:szCs w:val="20"/>
              </w:rPr>
              <w:t>процедуры</w:t>
            </w:r>
            <w:proofErr w:type="spellEnd"/>
            <w:r w:rsidRPr="00E40423">
              <w:rPr>
                <w:b/>
                <w:sz w:val="20"/>
                <w:szCs w:val="20"/>
              </w:rPr>
              <w:t xml:space="preserve"> </w:t>
            </w:r>
            <w:proofErr w:type="spellStart"/>
            <w:r w:rsidRPr="00E40423">
              <w:rPr>
                <w:b/>
                <w:sz w:val="20"/>
                <w:szCs w:val="20"/>
              </w:rPr>
              <w:t>проекта</w:t>
            </w:r>
            <w:proofErr w:type="spellEnd"/>
            <w:r w:rsidRPr="00E40423">
              <w:rPr>
                <w:b/>
                <w:sz w:val="20"/>
                <w:szCs w:val="20"/>
              </w:rPr>
              <w:t>:</w:t>
            </w:r>
          </w:p>
          <w:p w14:paraId="0FECFD4E" w14:textId="77777777" w:rsidR="00EA5DB3" w:rsidRPr="0038598C" w:rsidRDefault="00EA5DB3" w:rsidP="00AE6339">
            <w:pPr>
              <w:pStyle w:val="BulletTable"/>
              <w:rPr>
                <w:sz w:val="20"/>
                <w:szCs w:val="20"/>
                <w:lang w:val="ru-RU"/>
              </w:rPr>
            </w:pPr>
            <w:r w:rsidRPr="0038598C">
              <w:rPr>
                <w:sz w:val="20"/>
                <w:szCs w:val="20"/>
                <w:lang w:val="ru-RU"/>
              </w:rPr>
              <w:t>Политика и/или процедура управления человеческими ресурсами проекта.</w:t>
            </w:r>
          </w:p>
          <w:p w14:paraId="11BE421A" w14:textId="77777777" w:rsidR="00EA5DB3" w:rsidRPr="0038598C" w:rsidRDefault="00EA5DB3" w:rsidP="00AE6339">
            <w:pPr>
              <w:pStyle w:val="BulletTable"/>
              <w:rPr>
                <w:sz w:val="20"/>
                <w:szCs w:val="20"/>
                <w:lang w:val="ru-RU"/>
              </w:rPr>
            </w:pPr>
            <w:r w:rsidRPr="0038598C">
              <w:rPr>
                <w:sz w:val="20"/>
                <w:szCs w:val="20"/>
                <w:lang w:val="ru-RU"/>
              </w:rPr>
              <w:t>Национальная стратегия занятости, которая прозрачна, хорошо коммуницируется и реализуется.</w:t>
            </w:r>
          </w:p>
          <w:p w14:paraId="4AFA8BBA" w14:textId="77777777" w:rsidR="00EA5DB3" w:rsidRPr="0038598C" w:rsidRDefault="00EA5DB3" w:rsidP="00AE6339">
            <w:pPr>
              <w:pStyle w:val="BulletTable"/>
              <w:rPr>
                <w:sz w:val="20"/>
                <w:szCs w:val="20"/>
                <w:lang w:val="ru-RU"/>
              </w:rPr>
            </w:pPr>
            <w:r w:rsidRPr="0038598C">
              <w:rPr>
                <w:sz w:val="20"/>
                <w:szCs w:val="20"/>
                <w:lang w:val="ru-RU"/>
              </w:rPr>
              <w:t>Программы по повышению культурной осведомленности.</w:t>
            </w:r>
          </w:p>
          <w:p w14:paraId="08CF45D3" w14:textId="77777777" w:rsidR="00EA5DB3" w:rsidRPr="0038598C" w:rsidRDefault="00EA5DB3" w:rsidP="00AE6339">
            <w:pPr>
              <w:pStyle w:val="BulletTable"/>
              <w:rPr>
                <w:sz w:val="20"/>
                <w:szCs w:val="20"/>
                <w:lang w:val="ru-RU"/>
              </w:rPr>
            </w:pPr>
            <w:r w:rsidRPr="0038598C">
              <w:rPr>
                <w:sz w:val="20"/>
                <w:szCs w:val="20"/>
                <w:lang w:val="ru-RU"/>
              </w:rPr>
              <w:t>Процедура рассмотрения жалоб (</w:t>
            </w:r>
            <w:r w:rsidRPr="00E40423">
              <w:rPr>
                <w:sz w:val="20"/>
                <w:szCs w:val="20"/>
              </w:rPr>
              <w:t>Grievance</w:t>
            </w:r>
            <w:r w:rsidRPr="0038598C">
              <w:rPr>
                <w:sz w:val="20"/>
                <w:szCs w:val="20"/>
                <w:lang w:val="ru-RU"/>
              </w:rPr>
              <w:t xml:space="preserve"> </w:t>
            </w:r>
            <w:r w:rsidRPr="00E40423">
              <w:rPr>
                <w:sz w:val="20"/>
                <w:szCs w:val="20"/>
              </w:rPr>
              <w:t>procedure</w:t>
            </w:r>
            <w:r w:rsidRPr="0038598C">
              <w:rPr>
                <w:sz w:val="20"/>
                <w:szCs w:val="20"/>
                <w:lang w:val="ru-RU"/>
              </w:rPr>
              <w:t>).</w:t>
            </w:r>
          </w:p>
          <w:p w14:paraId="12B66EAC" w14:textId="77777777" w:rsidR="00EA5DB3" w:rsidRPr="0038598C" w:rsidRDefault="00EA5DB3" w:rsidP="00AE6339">
            <w:pPr>
              <w:pStyle w:val="BulletTable"/>
              <w:rPr>
                <w:sz w:val="20"/>
                <w:szCs w:val="20"/>
                <w:lang w:val="ru-RU"/>
              </w:rPr>
            </w:pPr>
            <w:r w:rsidRPr="0038598C">
              <w:rPr>
                <w:sz w:val="20"/>
                <w:szCs w:val="20"/>
                <w:lang w:val="ru-RU"/>
              </w:rPr>
              <w:t>Эффективные механизмы коммуникации и вовлечения работников.</w:t>
            </w:r>
          </w:p>
          <w:p w14:paraId="7BC066BE" w14:textId="77777777" w:rsidR="00EA5DB3" w:rsidRPr="0038598C" w:rsidRDefault="00EA5DB3" w:rsidP="00AE6339">
            <w:pPr>
              <w:pStyle w:val="BulletTable"/>
              <w:rPr>
                <w:sz w:val="20"/>
                <w:szCs w:val="20"/>
                <w:lang w:val="ru-RU"/>
              </w:rPr>
            </w:pPr>
            <w:r w:rsidRPr="0038598C">
              <w:rPr>
                <w:sz w:val="20"/>
                <w:szCs w:val="20"/>
                <w:lang w:val="ru-RU"/>
              </w:rPr>
              <w:t>Комплексная процедура сокращений и стратегия поддержки работников.</w:t>
            </w:r>
          </w:p>
          <w:p w14:paraId="1F3271F3" w14:textId="77777777" w:rsidR="00EA5DB3" w:rsidRPr="00E40423" w:rsidRDefault="00EA5DB3" w:rsidP="00AE6339">
            <w:pPr>
              <w:pStyle w:val="BulletTable"/>
              <w:rPr>
                <w:sz w:val="20"/>
                <w:szCs w:val="20"/>
              </w:rPr>
            </w:pPr>
            <w:proofErr w:type="spellStart"/>
            <w:r w:rsidRPr="00E40423">
              <w:rPr>
                <w:b/>
                <w:sz w:val="20"/>
                <w:szCs w:val="20"/>
              </w:rPr>
              <w:t>Набор</w:t>
            </w:r>
            <w:proofErr w:type="spellEnd"/>
            <w:r w:rsidRPr="00E40423">
              <w:rPr>
                <w:b/>
                <w:sz w:val="20"/>
                <w:szCs w:val="20"/>
              </w:rPr>
              <w:t xml:space="preserve"> и </w:t>
            </w:r>
            <w:proofErr w:type="spellStart"/>
            <w:r w:rsidRPr="00E40423">
              <w:rPr>
                <w:b/>
                <w:sz w:val="20"/>
                <w:szCs w:val="20"/>
              </w:rPr>
              <w:t>найм</w:t>
            </w:r>
            <w:proofErr w:type="spellEnd"/>
            <w:r w:rsidRPr="00E40423">
              <w:rPr>
                <w:b/>
                <w:sz w:val="20"/>
                <w:szCs w:val="20"/>
              </w:rPr>
              <w:t xml:space="preserve"> </w:t>
            </w:r>
            <w:proofErr w:type="spellStart"/>
            <w:r w:rsidRPr="00E40423">
              <w:rPr>
                <w:b/>
                <w:sz w:val="20"/>
                <w:szCs w:val="20"/>
              </w:rPr>
              <w:t>персонала</w:t>
            </w:r>
            <w:proofErr w:type="spellEnd"/>
            <w:r w:rsidRPr="00E40423">
              <w:rPr>
                <w:b/>
                <w:sz w:val="20"/>
                <w:szCs w:val="20"/>
              </w:rPr>
              <w:t>:</w:t>
            </w:r>
          </w:p>
          <w:p w14:paraId="6D4A328B" w14:textId="77777777" w:rsidR="00EA5DB3" w:rsidRPr="0038598C" w:rsidRDefault="00EA5DB3" w:rsidP="00AE6339">
            <w:pPr>
              <w:pStyle w:val="BulletTable"/>
              <w:rPr>
                <w:sz w:val="20"/>
                <w:szCs w:val="20"/>
                <w:lang w:val="ru-RU"/>
              </w:rPr>
            </w:pPr>
            <w:r w:rsidRPr="0038598C">
              <w:rPr>
                <w:sz w:val="20"/>
                <w:szCs w:val="20"/>
                <w:lang w:val="ru-RU"/>
              </w:rPr>
              <w:t>Подрядчик должен использовать авторитетные и легитимные агентства для набора иностранных и местных работников.</w:t>
            </w:r>
          </w:p>
          <w:p w14:paraId="5281F256" w14:textId="77777777" w:rsidR="00EA5DB3" w:rsidRPr="0038598C" w:rsidRDefault="00EA5DB3" w:rsidP="00AE6339">
            <w:pPr>
              <w:pStyle w:val="BulletTable"/>
              <w:rPr>
                <w:sz w:val="20"/>
                <w:szCs w:val="20"/>
                <w:lang w:val="ru-RU"/>
              </w:rPr>
            </w:pPr>
            <w:r w:rsidRPr="0038598C">
              <w:rPr>
                <w:sz w:val="20"/>
                <w:szCs w:val="20"/>
                <w:lang w:val="ru-RU"/>
              </w:rPr>
              <w:t>Подрядчик обязан предоставлять трудовые контракты для всех работников.</w:t>
            </w:r>
          </w:p>
          <w:p w14:paraId="5E3AA030" w14:textId="77777777" w:rsidR="00EA5DB3" w:rsidRPr="0038598C" w:rsidRDefault="00EA5DB3" w:rsidP="00AE6339">
            <w:pPr>
              <w:pStyle w:val="BulletTable"/>
              <w:rPr>
                <w:sz w:val="20"/>
                <w:szCs w:val="20"/>
                <w:lang w:val="ru-RU"/>
              </w:rPr>
            </w:pPr>
            <w:r w:rsidRPr="0038598C">
              <w:rPr>
                <w:sz w:val="20"/>
                <w:szCs w:val="20"/>
                <w:lang w:val="ru-RU"/>
              </w:rPr>
              <w:t>Предоставление языковых курсов или услуг переводчика.</w:t>
            </w:r>
          </w:p>
          <w:p w14:paraId="0A202E34" w14:textId="77777777" w:rsidR="00EA5DB3" w:rsidRPr="0038598C" w:rsidRDefault="00EA5DB3" w:rsidP="00AE6339">
            <w:pPr>
              <w:pStyle w:val="BulletTable"/>
              <w:rPr>
                <w:sz w:val="20"/>
                <w:szCs w:val="20"/>
                <w:lang w:val="ru-RU"/>
              </w:rPr>
            </w:pPr>
            <w:r w:rsidRPr="0038598C">
              <w:rPr>
                <w:sz w:val="20"/>
                <w:szCs w:val="20"/>
                <w:lang w:val="ru-RU"/>
              </w:rPr>
              <w:t>Использование наглядных материалов, символов и стандартов безопасности.</w:t>
            </w:r>
          </w:p>
          <w:p w14:paraId="0F992F6D" w14:textId="77777777" w:rsidR="00EA5DB3" w:rsidRPr="0038598C" w:rsidRDefault="00EA5DB3" w:rsidP="00AE6339">
            <w:pPr>
              <w:pStyle w:val="BulletTable"/>
              <w:rPr>
                <w:sz w:val="20"/>
                <w:szCs w:val="20"/>
                <w:lang w:val="ru-RU"/>
              </w:rPr>
            </w:pPr>
            <w:r w:rsidRPr="0038598C">
              <w:rPr>
                <w:sz w:val="20"/>
                <w:szCs w:val="20"/>
                <w:lang w:val="ru-RU"/>
              </w:rPr>
              <w:t>Поощрение открытой коммуникации между руководством и работниками.</w:t>
            </w:r>
          </w:p>
          <w:p w14:paraId="02BD145C" w14:textId="77777777" w:rsidR="00EA5DB3" w:rsidRPr="0038598C" w:rsidRDefault="00EA5DB3" w:rsidP="00AE6339">
            <w:pPr>
              <w:pStyle w:val="BulletTable"/>
              <w:rPr>
                <w:sz w:val="20"/>
                <w:szCs w:val="20"/>
                <w:lang w:val="ru-RU"/>
              </w:rPr>
            </w:pPr>
            <w:r w:rsidRPr="0038598C">
              <w:rPr>
                <w:sz w:val="20"/>
                <w:szCs w:val="20"/>
                <w:lang w:val="ru-RU"/>
              </w:rPr>
              <w:t>Проведение тренингов по культурной чувствительности для повышения осведомленности.</w:t>
            </w:r>
          </w:p>
          <w:p w14:paraId="2AC2C3E5" w14:textId="77777777" w:rsidR="00EA5DB3" w:rsidRPr="00E40423" w:rsidRDefault="00EA5DB3" w:rsidP="00AE6339">
            <w:pPr>
              <w:pStyle w:val="BulletTable"/>
              <w:rPr>
                <w:sz w:val="20"/>
                <w:szCs w:val="20"/>
              </w:rPr>
            </w:pPr>
            <w:proofErr w:type="spellStart"/>
            <w:r w:rsidRPr="00E40423">
              <w:rPr>
                <w:b/>
                <w:sz w:val="20"/>
                <w:szCs w:val="20"/>
              </w:rPr>
              <w:t>Обучение</w:t>
            </w:r>
            <w:proofErr w:type="spellEnd"/>
            <w:r w:rsidRPr="00E40423">
              <w:rPr>
                <w:b/>
                <w:sz w:val="20"/>
                <w:szCs w:val="20"/>
              </w:rPr>
              <w:t xml:space="preserve"> и </w:t>
            </w:r>
            <w:proofErr w:type="spellStart"/>
            <w:r w:rsidRPr="00E40423">
              <w:rPr>
                <w:b/>
                <w:sz w:val="20"/>
                <w:szCs w:val="20"/>
              </w:rPr>
              <w:t>развитие</w:t>
            </w:r>
            <w:proofErr w:type="spellEnd"/>
            <w:r w:rsidRPr="00E40423">
              <w:rPr>
                <w:b/>
                <w:sz w:val="20"/>
                <w:szCs w:val="20"/>
              </w:rPr>
              <w:t>:</w:t>
            </w:r>
          </w:p>
          <w:p w14:paraId="0CE2040F" w14:textId="77777777" w:rsidR="00EA5DB3" w:rsidRPr="0038598C" w:rsidRDefault="00EA5DB3" w:rsidP="00AE6339">
            <w:pPr>
              <w:pStyle w:val="BulletTable"/>
              <w:rPr>
                <w:sz w:val="20"/>
                <w:szCs w:val="20"/>
                <w:lang w:val="ru-RU"/>
              </w:rPr>
            </w:pPr>
            <w:r w:rsidRPr="0038598C">
              <w:rPr>
                <w:sz w:val="20"/>
                <w:szCs w:val="20"/>
                <w:lang w:val="ru-RU"/>
              </w:rPr>
              <w:lastRenderedPageBreak/>
              <w:t>Проведение комплексных обучающих программ для работников.</w:t>
            </w:r>
          </w:p>
          <w:p w14:paraId="55C27217" w14:textId="77777777" w:rsidR="00EA5DB3" w:rsidRPr="00E40423" w:rsidRDefault="00EA5DB3" w:rsidP="00AE6339">
            <w:pPr>
              <w:pStyle w:val="BulletTable"/>
              <w:rPr>
                <w:sz w:val="20"/>
                <w:szCs w:val="20"/>
              </w:rPr>
            </w:pPr>
            <w:proofErr w:type="spellStart"/>
            <w:r w:rsidRPr="00E40423">
              <w:rPr>
                <w:b/>
                <w:sz w:val="20"/>
                <w:szCs w:val="20"/>
              </w:rPr>
              <w:t>Инфраструктура</w:t>
            </w:r>
            <w:proofErr w:type="spellEnd"/>
            <w:r w:rsidRPr="00E40423">
              <w:rPr>
                <w:b/>
                <w:sz w:val="20"/>
                <w:szCs w:val="20"/>
              </w:rPr>
              <w:t xml:space="preserve"> и </w:t>
            </w:r>
            <w:proofErr w:type="spellStart"/>
            <w:r w:rsidRPr="00E40423">
              <w:rPr>
                <w:b/>
                <w:sz w:val="20"/>
                <w:szCs w:val="20"/>
              </w:rPr>
              <w:t>условия</w:t>
            </w:r>
            <w:proofErr w:type="spellEnd"/>
            <w:r w:rsidRPr="00E40423">
              <w:rPr>
                <w:b/>
                <w:sz w:val="20"/>
                <w:szCs w:val="20"/>
              </w:rPr>
              <w:t xml:space="preserve"> </w:t>
            </w:r>
            <w:proofErr w:type="spellStart"/>
            <w:r w:rsidRPr="00E40423">
              <w:rPr>
                <w:b/>
                <w:sz w:val="20"/>
                <w:szCs w:val="20"/>
              </w:rPr>
              <w:t>труда</w:t>
            </w:r>
            <w:proofErr w:type="spellEnd"/>
            <w:r w:rsidRPr="00E40423">
              <w:rPr>
                <w:b/>
                <w:sz w:val="20"/>
                <w:szCs w:val="20"/>
              </w:rPr>
              <w:t>:</w:t>
            </w:r>
          </w:p>
          <w:p w14:paraId="1F9FB081" w14:textId="77777777" w:rsidR="00EA5DB3" w:rsidRPr="0038598C" w:rsidRDefault="00EA5DB3" w:rsidP="00AE6339">
            <w:pPr>
              <w:pStyle w:val="BulletTable"/>
              <w:rPr>
                <w:sz w:val="20"/>
                <w:szCs w:val="20"/>
                <w:lang w:val="ru-RU"/>
              </w:rPr>
            </w:pPr>
            <w:r w:rsidRPr="0038598C">
              <w:rPr>
                <w:sz w:val="20"/>
                <w:szCs w:val="20"/>
                <w:lang w:val="ru-RU"/>
              </w:rPr>
              <w:t>Строительство лагерей в соответствии с техническими спецификациями для проживания работников.</w:t>
            </w:r>
          </w:p>
          <w:p w14:paraId="4C42F7AA" w14:textId="77777777" w:rsidR="00EA5DB3" w:rsidRPr="0038598C" w:rsidRDefault="00EA5DB3" w:rsidP="00AE6339">
            <w:pPr>
              <w:pStyle w:val="BulletTable"/>
              <w:rPr>
                <w:sz w:val="20"/>
                <w:szCs w:val="20"/>
                <w:lang w:val="ru-RU"/>
              </w:rPr>
            </w:pPr>
            <w:r w:rsidRPr="0038598C">
              <w:rPr>
                <w:sz w:val="20"/>
                <w:szCs w:val="20"/>
                <w:lang w:val="ru-RU"/>
              </w:rPr>
              <w:t>Реализация программы вводного инструктажа (</w:t>
            </w:r>
            <w:r w:rsidRPr="00E40423">
              <w:rPr>
                <w:sz w:val="20"/>
                <w:szCs w:val="20"/>
              </w:rPr>
              <w:t>Induction</w:t>
            </w:r>
            <w:r w:rsidRPr="0038598C">
              <w:rPr>
                <w:sz w:val="20"/>
                <w:szCs w:val="20"/>
                <w:lang w:val="ru-RU"/>
              </w:rPr>
              <w:t>), обязательной для всех жителей лагеря, охватывающей вопросы управления лагерем.</w:t>
            </w:r>
          </w:p>
          <w:p w14:paraId="40241471" w14:textId="77777777" w:rsidR="00EA5DB3" w:rsidRPr="0038598C" w:rsidRDefault="00EA5DB3" w:rsidP="00AE6339">
            <w:pPr>
              <w:pStyle w:val="BulletTable"/>
              <w:rPr>
                <w:sz w:val="20"/>
                <w:szCs w:val="20"/>
                <w:lang w:val="ru-RU"/>
              </w:rPr>
            </w:pPr>
            <w:r w:rsidRPr="0038598C">
              <w:rPr>
                <w:sz w:val="20"/>
                <w:szCs w:val="20"/>
                <w:lang w:val="ru-RU"/>
              </w:rPr>
              <w:t>Все работники проекта (непосредственные, контрактные или субподрядные) принимаются на работу на основе принципов недискриминации и равных возможностей.</w:t>
            </w:r>
          </w:p>
          <w:p w14:paraId="43310B2B" w14:textId="77777777" w:rsidR="00EA5DB3" w:rsidRPr="00E40423" w:rsidRDefault="00EA5DB3" w:rsidP="00AE6339">
            <w:pPr>
              <w:pStyle w:val="BulletTable"/>
              <w:rPr>
                <w:sz w:val="20"/>
                <w:szCs w:val="20"/>
              </w:rPr>
            </w:pPr>
            <w:proofErr w:type="spellStart"/>
            <w:r w:rsidRPr="00E40423">
              <w:rPr>
                <w:b/>
                <w:sz w:val="20"/>
                <w:szCs w:val="20"/>
              </w:rPr>
              <w:t>Контроль</w:t>
            </w:r>
            <w:proofErr w:type="spellEnd"/>
            <w:r w:rsidRPr="00E40423">
              <w:rPr>
                <w:b/>
                <w:sz w:val="20"/>
                <w:szCs w:val="20"/>
              </w:rPr>
              <w:t xml:space="preserve"> и </w:t>
            </w:r>
            <w:proofErr w:type="spellStart"/>
            <w:r w:rsidRPr="00E40423">
              <w:rPr>
                <w:b/>
                <w:sz w:val="20"/>
                <w:szCs w:val="20"/>
              </w:rPr>
              <w:t>мониторинг</w:t>
            </w:r>
            <w:proofErr w:type="spellEnd"/>
            <w:r w:rsidRPr="00E40423">
              <w:rPr>
                <w:b/>
                <w:sz w:val="20"/>
                <w:szCs w:val="20"/>
              </w:rPr>
              <w:t>:</w:t>
            </w:r>
          </w:p>
          <w:p w14:paraId="4B863B79" w14:textId="77777777" w:rsidR="00EA5DB3" w:rsidRPr="0038598C" w:rsidRDefault="00EA5DB3" w:rsidP="00AE6339">
            <w:pPr>
              <w:pStyle w:val="BulletTable"/>
              <w:rPr>
                <w:sz w:val="20"/>
                <w:szCs w:val="20"/>
                <w:lang w:val="ru-RU"/>
              </w:rPr>
            </w:pPr>
            <w:r w:rsidRPr="00E40423">
              <w:rPr>
                <w:sz w:val="20"/>
                <w:szCs w:val="20"/>
              </w:rPr>
              <w:t>KTZ</w:t>
            </w:r>
            <w:r w:rsidRPr="0038598C">
              <w:rPr>
                <w:sz w:val="20"/>
                <w:szCs w:val="20"/>
                <w:lang w:val="ru-RU"/>
              </w:rPr>
              <w:t xml:space="preserve"> (и консультант по строительному надзору) оценивают внутренние процедуры </w:t>
            </w:r>
            <w:r w:rsidRPr="00E40423">
              <w:rPr>
                <w:sz w:val="20"/>
                <w:szCs w:val="20"/>
              </w:rPr>
              <w:t>HR</w:t>
            </w:r>
            <w:r w:rsidRPr="0038598C">
              <w:rPr>
                <w:sz w:val="20"/>
                <w:szCs w:val="20"/>
                <w:lang w:val="ru-RU"/>
              </w:rPr>
              <w:t xml:space="preserve"> подрядчика на соответствие требованиям </w:t>
            </w:r>
            <w:r w:rsidRPr="00E40423">
              <w:rPr>
                <w:sz w:val="20"/>
                <w:szCs w:val="20"/>
              </w:rPr>
              <w:t>PS</w:t>
            </w:r>
            <w:r w:rsidRPr="0038598C">
              <w:rPr>
                <w:sz w:val="20"/>
                <w:szCs w:val="20"/>
                <w:lang w:val="ru-RU"/>
              </w:rPr>
              <w:t>2.</w:t>
            </w:r>
          </w:p>
          <w:p w14:paraId="77A47C67" w14:textId="77777777" w:rsidR="00EA5DB3" w:rsidRPr="0038598C" w:rsidRDefault="00EA5DB3" w:rsidP="00AE6339">
            <w:pPr>
              <w:pStyle w:val="BulletTable"/>
              <w:rPr>
                <w:sz w:val="20"/>
                <w:szCs w:val="20"/>
                <w:lang w:val="ru-RU"/>
              </w:rPr>
            </w:pPr>
            <w:r w:rsidRPr="0038598C">
              <w:rPr>
                <w:b/>
                <w:sz w:val="20"/>
                <w:szCs w:val="20"/>
                <w:lang w:val="ru-RU"/>
              </w:rPr>
              <w:t>Дополнительные меры по рискам переработки и невыплаты зарплаты:</w:t>
            </w:r>
          </w:p>
          <w:p w14:paraId="7C456763" w14:textId="77777777" w:rsidR="00EA5DB3" w:rsidRPr="0038598C" w:rsidRDefault="00EA5DB3" w:rsidP="00AE6339">
            <w:pPr>
              <w:pStyle w:val="BulletTable"/>
              <w:rPr>
                <w:sz w:val="20"/>
                <w:szCs w:val="20"/>
                <w:lang w:val="ru-RU"/>
              </w:rPr>
            </w:pPr>
            <w:r w:rsidRPr="0038598C">
              <w:rPr>
                <w:sz w:val="20"/>
                <w:szCs w:val="20"/>
                <w:lang w:val="ru-RU"/>
              </w:rPr>
              <w:t>Все прямые работники, временные, контрактные или субподрядные должны иметь письменные контракты с учетом переработки.</w:t>
            </w:r>
          </w:p>
          <w:p w14:paraId="0D9C376E" w14:textId="77777777" w:rsidR="00EA5DB3" w:rsidRPr="0038598C" w:rsidRDefault="00EA5DB3" w:rsidP="00AE6339">
            <w:pPr>
              <w:pStyle w:val="BulletTable"/>
              <w:rPr>
                <w:sz w:val="20"/>
                <w:szCs w:val="20"/>
                <w:lang w:val="ru-RU"/>
              </w:rPr>
            </w:pPr>
            <w:r w:rsidRPr="0038598C">
              <w:rPr>
                <w:sz w:val="20"/>
                <w:szCs w:val="20"/>
                <w:lang w:val="ru-RU"/>
              </w:rPr>
              <w:t>Создание механизмов рассмотрения жалоб (</w:t>
            </w:r>
            <w:r w:rsidRPr="00E40423">
              <w:rPr>
                <w:sz w:val="20"/>
                <w:szCs w:val="20"/>
              </w:rPr>
              <w:t>GRM</w:t>
            </w:r>
            <w:r w:rsidRPr="0038598C">
              <w:rPr>
                <w:sz w:val="20"/>
                <w:szCs w:val="20"/>
                <w:lang w:val="ru-RU"/>
              </w:rPr>
              <w:t>) для прямых и контрактных работников.</w:t>
            </w:r>
          </w:p>
          <w:p w14:paraId="3D07312E" w14:textId="77777777" w:rsidR="00EA5DB3" w:rsidRPr="00E40423" w:rsidRDefault="00EA5DB3" w:rsidP="00AE6339">
            <w:pPr>
              <w:pStyle w:val="BulletTable"/>
              <w:rPr>
                <w:sz w:val="20"/>
                <w:szCs w:val="20"/>
              </w:rPr>
            </w:pPr>
            <w:r w:rsidRPr="00E40423">
              <w:rPr>
                <w:i/>
                <w:iCs/>
                <w:sz w:val="20"/>
                <w:szCs w:val="20"/>
              </w:rPr>
              <w:t>(</w:t>
            </w:r>
            <w:proofErr w:type="spellStart"/>
            <w:r w:rsidRPr="00E40423">
              <w:rPr>
                <w:i/>
                <w:iCs/>
                <w:sz w:val="20"/>
                <w:szCs w:val="20"/>
              </w:rPr>
              <w:t>Подробности</w:t>
            </w:r>
            <w:proofErr w:type="spellEnd"/>
            <w:r w:rsidRPr="00E40423">
              <w:rPr>
                <w:i/>
                <w:iCs/>
                <w:sz w:val="20"/>
                <w:szCs w:val="20"/>
              </w:rPr>
              <w:t xml:space="preserve"> </w:t>
            </w:r>
            <w:proofErr w:type="spellStart"/>
            <w:r w:rsidRPr="00E40423">
              <w:rPr>
                <w:i/>
                <w:iCs/>
                <w:sz w:val="20"/>
                <w:szCs w:val="20"/>
              </w:rPr>
              <w:t>см</w:t>
            </w:r>
            <w:proofErr w:type="spellEnd"/>
            <w:r w:rsidRPr="00E40423">
              <w:rPr>
                <w:i/>
                <w:iCs/>
                <w:sz w:val="20"/>
                <w:szCs w:val="20"/>
              </w:rPr>
              <w:t>. в LMP – Labor Management Procedure)</w:t>
            </w:r>
          </w:p>
          <w:p w14:paraId="57F690B8" w14:textId="77777777" w:rsidR="00EA5DB3" w:rsidRPr="008D5118" w:rsidRDefault="00EA5DB3" w:rsidP="00AE6339">
            <w:pPr>
              <w:pStyle w:val="BulletTable"/>
              <w:numPr>
                <w:ilvl w:val="0"/>
                <w:numId w:val="0"/>
              </w:numPr>
              <w:ind w:left="356"/>
              <w:rPr>
                <w:color w:val="auto"/>
                <w:sz w:val="20"/>
                <w:szCs w:val="20"/>
              </w:rPr>
            </w:pPr>
          </w:p>
        </w:tc>
        <w:tc>
          <w:tcPr>
            <w:tcW w:w="1676" w:type="dxa"/>
          </w:tcPr>
          <w:p w14:paraId="291AC8F9" w14:textId="77777777" w:rsidR="00EA5DB3" w:rsidRPr="006F3F9E" w:rsidRDefault="00EA5DB3" w:rsidP="00AE6339">
            <w:pPr>
              <w:suppressAutoHyphens/>
              <w:rPr>
                <w:rFonts w:ascii="Arial" w:eastAsia="Arial" w:hAnsi="Arial" w:cs="Arial"/>
                <w:sz w:val="20"/>
                <w:szCs w:val="20"/>
                <w:lang w:val="ru-RU"/>
              </w:rPr>
            </w:pPr>
            <w:r w:rsidRPr="006F3F9E">
              <w:rPr>
                <w:rFonts w:ascii="Arial" w:eastAsia="Arial" w:hAnsi="Arial" w:cs="Arial"/>
                <w:sz w:val="20"/>
                <w:szCs w:val="20"/>
                <w:u w:val="single"/>
                <w:lang w:val="ru-RU"/>
              </w:rPr>
              <w:lastRenderedPageBreak/>
              <w:t xml:space="preserve">КТЖ и консультанты по надзору будут осуществлять надзор; </w:t>
            </w:r>
            <w:r w:rsidRPr="006F3F9E">
              <w:rPr>
                <w:rFonts w:ascii="Arial" w:eastAsia="Arial" w:hAnsi="Arial" w:cs="Arial"/>
                <w:sz w:val="20"/>
                <w:szCs w:val="20"/>
                <w:lang w:val="ru-RU"/>
              </w:rPr>
              <w:t>Подрядчик будет реализовывать</w:t>
            </w:r>
          </w:p>
        </w:tc>
        <w:tc>
          <w:tcPr>
            <w:tcW w:w="1584" w:type="dxa"/>
            <w:gridSpan w:val="3"/>
          </w:tcPr>
          <w:p w14:paraId="039CC20A" w14:textId="77777777" w:rsidR="00EA5DB3" w:rsidRPr="006F3F9E" w:rsidRDefault="00EA5DB3" w:rsidP="00AE6339">
            <w:pPr>
              <w:suppressAutoHyphens/>
              <w:rPr>
                <w:rFonts w:ascii="Arial" w:eastAsia="Arial" w:hAnsi="Arial" w:cs="Arial"/>
                <w:sz w:val="20"/>
                <w:szCs w:val="20"/>
                <w:lang w:val="ru-RU"/>
              </w:rPr>
            </w:pPr>
            <w:r w:rsidRPr="006F3F9E">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p>
        </w:tc>
      </w:tr>
      <w:tr w:rsidR="00EA5DB3" w:rsidRPr="008D5118" w14:paraId="4AD052B8" w14:textId="77777777" w:rsidTr="00984A00">
        <w:trPr>
          <w:gridBefore w:val="1"/>
          <w:wBefore w:w="108" w:type="dxa"/>
        </w:trPr>
        <w:tc>
          <w:tcPr>
            <w:tcW w:w="1276" w:type="dxa"/>
            <w:gridSpan w:val="2"/>
          </w:tcPr>
          <w:p w14:paraId="5C3C0445" w14:textId="77777777" w:rsidR="00EA5DB3" w:rsidRPr="0038598C" w:rsidRDefault="00EA5DB3" w:rsidP="00AE6339">
            <w:pPr>
              <w:shd w:val="clear" w:color="auto" w:fill="FFFFFF"/>
              <w:suppressAutoHyphens/>
              <w:rPr>
                <w:rFonts w:ascii="Arial" w:hAnsi="Arial" w:cs="Arial"/>
                <w:sz w:val="20"/>
                <w:szCs w:val="20"/>
                <w:lang w:val="ru-RU"/>
              </w:rPr>
            </w:pPr>
            <w:r w:rsidRPr="0038598C">
              <w:rPr>
                <w:rFonts w:ascii="Arial" w:hAnsi="Arial" w:cs="Arial"/>
                <w:sz w:val="20"/>
                <w:szCs w:val="20"/>
                <w:lang w:val="ru-RU"/>
              </w:rPr>
              <w:t xml:space="preserve">Охрана труда и техника безопасности </w:t>
            </w:r>
          </w:p>
        </w:tc>
        <w:tc>
          <w:tcPr>
            <w:tcW w:w="1134" w:type="dxa"/>
            <w:gridSpan w:val="2"/>
          </w:tcPr>
          <w:p w14:paraId="057CBB17" w14:textId="77777777" w:rsidR="00EA5DB3" w:rsidRPr="006F3F9E" w:rsidRDefault="00EA5DB3" w:rsidP="00AE6339">
            <w:pPr>
              <w:shd w:val="clear" w:color="auto" w:fill="FFFFFF"/>
              <w:suppressAutoHyphens/>
              <w:rPr>
                <w:rFonts w:ascii="Arial" w:hAnsi="Arial" w:cs="Arial"/>
                <w:sz w:val="20"/>
                <w:szCs w:val="20"/>
                <w:lang w:val="ru-RU"/>
              </w:rPr>
            </w:pPr>
            <w:r w:rsidRPr="0038598C">
              <w:rPr>
                <w:rFonts w:ascii="Arial" w:hAnsi="Arial" w:cs="Arial"/>
                <w:sz w:val="20"/>
                <w:szCs w:val="20"/>
                <w:lang w:val="ru-RU"/>
              </w:rPr>
              <w:t>Охрана труда и техника безопасности во время строительства</w:t>
            </w:r>
          </w:p>
        </w:tc>
        <w:tc>
          <w:tcPr>
            <w:tcW w:w="3175" w:type="dxa"/>
            <w:gridSpan w:val="2"/>
          </w:tcPr>
          <w:p w14:paraId="1D2203AD" w14:textId="77777777" w:rsidR="00EA5DB3" w:rsidRPr="006F3F9E" w:rsidRDefault="00EA5DB3" w:rsidP="00AE6339">
            <w:pPr>
              <w:pStyle w:val="BulletTable"/>
              <w:jc w:val="left"/>
              <w:rPr>
                <w:sz w:val="20"/>
                <w:szCs w:val="20"/>
              </w:rPr>
            </w:pPr>
            <w:r w:rsidRPr="008D5118">
              <w:rPr>
                <w:color w:val="auto"/>
                <w:sz w:val="20"/>
                <w:szCs w:val="20"/>
              </w:rPr>
              <w:t>(</w:t>
            </w:r>
            <w:proofErr w:type="spellStart"/>
            <w:r w:rsidRPr="006F3F9E">
              <w:rPr>
                <w:sz w:val="20"/>
                <w:szCs w:val="20"/>
              </w:rPr>
              <w:t>Подробности</w:t>
            </w:r>
            <w:proofErr w:type="spellEnd"/>
            <w:r w:rsidRPr="006F3F9E">
              <w:rPr>
                <w:sz w:val="20"/>
                <w:szCs w:val="20"/>
              </w:rPr>
              <w:t xml:space="preserve"> </w:t>
            </w:r>
            <w:proofErr w:type="spellStart"/>
            <w:r w:rsidRPr="006F3F9E">
              <w:rPr>
                <w:sz w:val="20"/>
                <w:szCs w:val="20"/>
              </w:rPr>
              <w:t>см</w:t>
            </w:r>
            <w:proofErr w:type="spellEnd"/>
            <w:r w:rsidRPr="006F3F9E">
              <w:rPr>
                <w:sz w:val="20"/>
                <w:szCs w:val="20"/>
              </w:rPr>
              <w:t>. в LMP – Labor Management Procedure)</w:t>
            </w:r>
          </w:p>
          <w:p w14:paraId="3CF3BEAB" w14:textId="77777777" w:rsidR="00EA5DB3" w:rsidRPr="0038598C" w:rsidRDefault="00EA5DB3" w:rsidP="00EA5DB3">
            <w:pPr>
              <w:pStyle w:val="BulletTable"/>
              <w:numPr>
                <w:ilvl w:val="0"/>
                <w:numId w:val="462"/>
              </w:numPr>
              <w:jc w:val="left"/>
              <w:rPr>
                <w:sz w:val="20"/>
                <w:szCs w:val="20"/>
                <w:lang w:val="ru-RU"/>
              </w:rPr>
            </w:pPr>
            <w:r w:rsidRPr="0038598C">
              <w:rPr>
                <w:b/>
                <w:sz w:val="20"/>
                <w:szCs w:val="20"/>
                <w:lang w:val="ru-RU"/>
              </w:rPr>
              <w:t>Воздействие и риски в области охраны труда и промышленной безопасности (</w:t>
            </w:r>
            <w:r w:rsidRPr="006F3F9E">
              <w:rPr>
                <w:b/>
                <w:sz w:val="20"/>
                <w:szCs w:val="20"/>
              </w:rPr>
              <w:t>OHS</w:t>
            </w:r>
            <w:r w:rsidRPr="0038598C">
              <w:rPr>
                <w:b/>
                <w:sz w:val="20"/>
                <w:szCs w:val="20"/>
                <w:lang w:val="ru-RU"/>
              </w:rPr>
              <w:t>)</w:t>
            </w:r>
            <w:r w:rsidRPr="006F3F9E">
              <w:rPr>
                <w:sz w:val="20"/>
                <w:szCs w:val="20"/>
              </w:rPr>
              <w:t> </w:t>
            </w:r>
            <w:r w:rsidRPr="0038598C">
              <w:rPr>
                <w:sz w:val="20"/>
                <w:szCs w:val="20"/>
                <w:lang w:val="ru-RU"/>
              </w:rPr>
              <w:t xml:space="preserve">изложены в </w:t>
            </w:r>
            <w:r w:rsidRPr="006F3F9E">
              <w:rPr>
                <w:sz w:val="20"/>
                <w:szCs w:val="20"/>
              </w:rPr>
              <w:t>LMP</w:t>
            </w:r>
            <w:r w:rsidRPr="0038598C">
              <w:rPr>
                <w:sz w:val="20"/>
                <w:szCs w:val="20"/>
                <w:lang w:val="ru-RU"/>
              </w:rPr>
              <w:t>.</w:t>
            </w:r>
          </w:p>
          <w:p w14:paraId="6DE67026" w14:textId="77777777" w:rsidR="00EA5DB3" w:rsidRPr="0038598C" w:rsidRDefault="00EA5DB3" w:rsidP="00AE6339">
            <w:pPr>
              <w:rPr>
                <w:rFonts w:ascii="Arial" w:hAnsi="Arial" w:cs="Arial"/>
                <w:sz w:val="20"/>
                <w:szCs w:val="20"/>
                <w:lang w:val="ru-RU"/>
              </w:rPr>
            </w:pPr>
          </w:p>
        </w:tc>
        <w:tc>
          <w:tcPr>
            <w:tcW w:w="5897" w:type="dxa"/>
          </w:tcPr>
          <w:p w14:paraId="3C694D54" w14:textId="77777777" w:rsidR="00EA5DB3" w:rsidRPr="0038598C" w:rsidRDefault="00EA5DB3" w:rsidP="00AE6339">
            <w:pPr>
              <w:pStyle w:val="BulletTable"/>
              <w:tabs>
                <w:tab w:val="clear" w:pos="540"/>
                <w:tab w:val="clear" w:pos="542"/>
              </w:tabs>
              <w:rPr>
                <w:color w:val="auto"/>
                <w:sz w:val="20"/>
                <w:szCs w:val="20"/>
                <w:lang w:val="ru-RU"/>
              </w:rPr>
            </w:pPr>
            <w:r w:rsidRPr="0038598C">
              <w:rPr>
                <w:color w:val="auto"/>
                <w:sz w:val="20"/>
                <w:szCs w:val="20"/>
                <w:lang w:val="ru-RU"/>
              </w:rPr>
              <w:t xml:space="preserve">Меры, предусмотренные в </w:t>
            </w:r>
            <w:r w:rsidRPr="006F3F9E">
              <w:rPr>
                <w:color w:val="auto"/>
                <w:sz w:val="20"/>
                <w:szCs w:val="20"/>
              </w:rPr>
              <w:t>LMP</w:t>
            </w:r>
            <w:r w:rsidRPr="0038598C">
              <w:rPr>
                <w:color w:val="auto"/>
                <w:sz w:val="20"/>
                <w:szCs w:val="20"/>
                <w:lang w:val="ru-RU"/>
              </w:rPr>
              <w:t xml:space="preserve"> для охраны труда и техники безопасности</w:t>
            </w:r>
          </w:p>
        </w:tc>
        <w:tc>
          <w:tcPr>
            <w:tcW w:w="1676" w:type="dxa"/>
          </w:tcPr>
          <w:p w14:paraId="2EC85C2B" w14:textId="77777777" w:rsidR="00EA5DB3" w:rsidRPr="006F3F9E" w:rsidRDefault="00EA5DB3" w:rsidP="00AE6339">
            <w:pPr>
              <w:suppressAutoHyphens/>
              <w:rPr>
                <w:rFonts w:ascii="Arial" w:eastAsia="Arial" w:hAnsi="Arial" w:cs="Arial"/>
                <w:sz w:val="20"/>
                <w:szCs w:val="20"/>
                <w:u w:val="single"/>
                <w:lang w:val="ru-RU"/>
              </w:rPr>
            </w:pPr>
            <w:r w:rsidRPr="006F3F9E">
              <w:rPr>
                <w:rFonts w:ascii="Arial" w:eastAsia="Arial" w:hAnsi="Arial" w:cs="Arial"/>
                <w:sz w:val="20"/>
                <w:szCs w:val="20"/>
                <w:u w:val="single"/>
                <w:lang w:val="ru-RU"/>
              </w:rPr>
              <w:t>КТЖ и консультанты по надзору будут осуществлять надзор;</w:t>
            </w:r>
          </w:p>
          <w:p w14:paraId="5784B07E" w14:textId="77777777" w:rsidR="00EA5DB3" w:rsidRPr="006F3F9E" w:rsidRDefault="00EA5DB3" w:rsidP="00AE6339">
            <w:pPr>
              <w:suppressAutoHyphens/>
              <w:rPr>
                <w:rFonts w:ascii="Arial" w:eastAsia="Arial" w:hAnsi="Arial" w:cs="Arial"/>
                <w:sz w:val="20"/>
                <w:szCs w:val="20"/>
                <w:u w:val="single"/>
                <w:lang w:val="ru-RU"/>
              </w:rPr>
            </w:pPr>
          </w:p>
          <w:p w14:paraId="1873A792" w14:textId="77777777" w:rsidR="00EA5DB3" w:rsidRPr="006F3F9E" w:rsidRDefault="00EA5DB3" w:rsidP="00AE6339">
            <w:pPr>
              <w:suppressAutoHyphens/>
              <w:rPr>
                <w:rFonts w:ascii="Arial" w:eastAsia="Arial" w:hAnsi="Arial" w:cs="Arial"/>
                <w:sz w:val="20"/>
                <w:szCs w:val="20"/>
                <w:lang w:val="en-AU"/>
              </w:rPr>
            </w:pPr>
            <w:proofErr w:type="spellStart"/>
            <w:r w:rsidRPr="006F3F9E">
              <w:rPr>
                <w:rFonts w:ascii="Arial" w:eastAsia="Arial" w:hAnsi="Arial" w:cs="Arial"/>
                <w:sz w:val="20"/>
                <w:szCs w:val="20"/>
                <w:lang w:val="en-AU"/>
              </w:rPr>
              <w:t>Подрядчик</w:t>
            </w:r>
            <w:proofErr w:type="spellEnd"/>
            <w:r w:rsidRPr="006F3F9E">
              <w:rPr>
                <w:rFonts w:ascii="Arial" w:eastAsia="Arial" w:hAnsi="Arial" w:cs="Arial"/>
                <w:sz w:val="20"/>
                <w:szCs w:val="20"/>
                <w:lang w:val="en-AU"/>
              </w:rPr>
              <w:t xml:space="preserve"> </w:t>
            </w:r>
            <w:proofErr w:type="spellStart"/>
            <w:r w:rsidRPr="006F3F9E">
              <w:rPr>
                <w:rFonts w:ascii="Arial" w:eastAsia="Arial" w:hAnsi="Arial" w:cs="Arial"/>
                <w:sz w:val="20"/>
                <w:szCs w:val="20"/>
                <w:lang w:val="en-AU"/>
              </w:rPr>
              <w:t>должен</w:t>
            </w:r>
            <w:proofErr w:type="spellEnd"/>
            <w:r w:rsidRPr="006F3F9E">
              <w:rPr>
                <w:rFonts w:ascii="Arial" w:eastAsia="Arial" w:hAnsi="Arial" w:cs="Arial"/>
                <w:sz w:val="20"/>
                <w:szCs w:val="20"/>
                <w:lang w:val="en-AU"/>
              </w:rPr>
              <w:t xml:space="preserve"> </w:t>
            </w:r>
            <w:proofErr w:type="spellStart"/>
            <w:r w:rsidRPr="006F3F9E">
              <w:rPr>
                <w:rFonts w:ascii="Arial" w:eastAsia="Arial" w:hAnsi="Arial" w:cs="Arial"/>
                <w:sz w:val="20"/>
                <w:szCs w:val="20"/>
                <w:lang w:val="en-AU"/>
              </w:rPr>
              <w:t>выполнить</w:t>
            </w:r>
            <w:proofErr w:type="spellEnd"/>
          </w:p>
        </w:tc>
        <w:tc>
          <w:tcPr>
            <w:tcW w:w="1584" w:type="dxa"/>
            <w:gridSpan w:val="3"/>
          </w:tcPr>
          <w:p w14:paraId="27F03EB1" w14:textId="77777777" w:rsidR="00EA5DB3" w:rsidRDefault="00EA5DB3" w:rsidP="00AE6339">
            <w:pPr>
              <w:suppressAutoHyphens/>
              <w:rPr>
                <w:rFonts w:ascii="Arial" w:eastAsia="Arial" w:hAnsi="Arial" w:cs="Arial"/>
                <w:sz w:val="20"/>
                <w:szCs w:val="20"/>
                <w:lang w:val="ru-RU"/>
              </w:rPr>
            </w:pPr>
            <w:r w:rsidRPr="006F3F9E">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w:t>
            </w:r>
          </w:p>
          <w:p w14:paraId="46A1DE0C" w14:textId="77777777" w:rsidR="00EA5DB3" w:rsidRPr="006F3F9E" w:rsidRDefault="00EA5DB3" w:rsidP="00AE6339">
            <w:pPr>
              <w:suppressAutoHyphens/>
              <w:rPr>
                <w:rFonts w:ascii="Arial" w:eastAsia="Arial" w:hAnsi="Arial" w:cs="Arial"/>
                <w:sz w:val="20"/>
                <w:szCs w:val="20"/>
                <w:lang w:val="ru-RU"/>
              </w:rPr>
            </w:pPr>
            <w:r w:rsidRPr="006F3F9E">
              <w:rPr>
                <w:rFonts w:ascii="Arial" w:eastAsia="Arial" w:hAnsi="Arial" w:cs="Arial"/>
                <w:sz w:val="20"/>
                <w:szCs w:val="20"/>
                <w:lang w:val="ru-RU"/>
              </w:rPr>
              <w:t>чика)</w:t>
            </w:r>
          </w:p>
        </w:tc>
      </w:tr>
      <w:tr w:rsidR="00EA5DB3" w:rsidRPr="0046435F" w14:paraId="1CDA6345" w14:textId="77777777" w:rsidTr="00984A00">
        <w:trPr>
          <w:gridBefore w:val="1"/>
          <w:wBefore w:w="108" w:type="dxa"/>
        </w:trPr>
        <w:tc>
          <w:tcPr>
            <w:tcW w:w="1276" w:type="dxa"/>
            <w:gridSpan w:val="2"/>
          </w:tcPr>
          <w:p w14:paraId="350226F3" w14:textId="77777777" w:rsidR="00EA5DB3" w:rsidRPr="008D5118" w:rsidRDefault="00EA5DB3" w:rsidP="00AE6339">
            <w:pPr>
              <w:shd w:val="clear" w:color="auto" w:fill="FFFFFF"/>
              <w:suppressAutoHyphens/>
              <w:rPr>
                <w:rFonts w:ascii="Arial" w:hAnsi="Arial" w:cs="Arial"/>
                <w:sz w:val="20"/>
                <w:szCs w:val="20"/>
              </w:rPr>
            </w:pPr>
            <w:proofErr w:type="spellStart"/>
            <w:r w:rsidRPr="006F3F9E">
              <w:rPr>
                <w:rFonts w:ascii="Arial" w:hAnsi="Arial" w:cs="Arial"/>
                <w:sz w:val="20"/>
                <w:szCs w:val="20"/>
              </w:rPr>
              <w:t>Гендерное</w:t>
            </w:r>
            <w:proofErr w:type="spellEnd"/>
            <w:r w:rsidRPr="006F3F9E">
              <w:rPr>
                <w:rFonts w:ascii="Arial" w:hAnsi="Arial" w:cs="Arial"/>
                <w:sz w:val="20"/>
                <w:szCs w:val="20"/>
              </w:rPr>
              <w:t xml:space="preserve"> </w:t>
            </w:r>
            <w:proofErr w:type="spellStart"/>
            <w:r w:rsidRPr="006F3F9E">
              <w:rPr>
                <w:rFonts w:ascii="Arial" w:hAnsi="Arial" w:cs="Arial"/>
                <w:sz w:val="20"/>
                <w:szCs w:val="20"/>
              </w:rPr>
              <w:t>насилие</w:t>
            </w:r>
            <w:proofErr w:type="spellEnd"/>
            <w:r w:rsidRPr="006F3F9E">
              <w:rPr>
                <w:rFonts w:ascii="Arial" w:hAnsi="Arial" w:cs="Arial"/>
                <w:sz w:val="20"/>
                <w:szCs w:val="20"/>
              </w:rPr>
              <w:t xml:space="preserve"> </w:t>
            </w:r>
          </w:p>
        </w:tc>
        <w:tc>
          <w:tcPr>
            <w:tcW w:w="1134" w:type="dxa"/>
            <w:gridSpan w:val="2"/>
          </w:tcPr>
          <w:p w14:paraId="2E9D0468" w14:textId="77777777" w:rsidR="00EA5DB3" w:rsidRPr="0038598C" w:rsidRDefault="00EA5DB3" w:rsidP="00AE6339">
            <w:pPr>
              <w:shd w:val="clear" w:color="auto" w:fill="FFFFFF"/>
              <w:suppressAutoHyphens/>
              <w:rPr>
                <w:rFonts w:ascii="Arial" w:hAnsi="Arial" w:cs="Arial"/>
                <w:sz w:val="20"/>
                <w:szCs w:val="20"/>
                <w:lang w:val="ru-RU"/>
              </w:rPr>
            </w:pPr>
            <w:r w:rsidRPr="0038598C">
              <w:rPr>
                <w:rFonts w:ascii="Arial" w:hAnsi="Arial" w:cs="Arial"/>
                <w:sz w:val="20"/>
                <w:szCs w:val="20"/>
                <w:lang w:val="ru-RU"/>
              </w:rPr>
              <w:t xml:space="preserve">Гендерное насилие </w:t>
            </w:r>
            <w:r w:rsidRPr="0038598C">
              <w:rPr>
                <w:rFonts w:ascii="Arial" w:hAnsi="Arial" w:cs="Arial"/>
                <w:sz w:val="20"/>
                <w:szCs w:val="20"/>
                <w:lang w:val="ru-RU"/>
              </w:rPr>
              <w:lastRenderedPageBreak/>
              <w:t>во время строительства</w:t>
            </w:r>
          </w:p>
        </w:tc>
        <w:tc>
          <w:tcPr>
            <w:tcW w:w="3175" w:type="dxa"/>
            <w:gridSpan w:val="2"/>
          </w:tcPr>
          <w:p w14:paraId="58BED23C" w14:textId="77777777" w:rsidR="00EA5DB3" w:rsidRPr="0038598C" w:rsidRDefault="00EA5DB3" w:rsidP="00AE6339">
            <w:pPr>
              <w:pStyle w:val="BulletTable"/>
              <w:rPr>
                <w:bCs w:val="0"/>
                <w:sz w:val="20"/>
                <w:szCs w:val="20"/>
                <w:lang w:val="ru-RU"/>
              </w:rPr>
            </w:pPr>
            <w:r w:rsidRPr="0038598C">
              <w:rPr>
                <w:bCs w:val="0"/>
                <w:sz w:val="20"/>
                <w:szCs w:val="20"/>
                <w:lang w:val="ru-RU"/>
              </w:rPr>
              <w:lastRenderedPageBreak/>
              <w:t>Дискриминация в оплате труда между мужчинами и женщинами</w:t>
            </w:r>
          </w:p>
          <w:p w14:paraId="2B943A70" w14:textId="77777777" w:rsidR="00EA5DB3" w:rsidRPr="0038598C" w:rsidRDefault="00EA5DB3" w:rsidP="00AE6339">
            <w:pPr>
              <w:pStyle w:val="BulletTable"/>
              <w:rPr>
                <w:bCs w:val="0"/>
                <w:sz w:val="20"/>
                <w:szCs w:val="20"/>
                <w:lang w:val="ru-RU"/>
              </w:rPr>
            </w:pPr>
            <w:r w:rsidRPr="0038598C">
              <w:rPr>
                <w:bCs w:val="0"/>
                <w:sz w:val="20"/>
                <w:szCs w:val="20"/>
                <w:lang w:val="ru-RU"/>
              </w:rPr>
              <w:lastRenderedPageBreak/>
              <w:t>Отсутствие удобств для женщин</w:t>
            </w:r>
            <w:r w:rsidRPr="006F3F9E">
              <w:rPr>
                <w:bCs w:val="0"/>
                <w:sz w:val="20"/>
                <w:szCs w:val="20"/>
              </w:rPr>
              <w:t> </w:t>
            </w:r>
            <w:r w:rsidRPr="0038598C">
              <w:rPr>
                <w:bCs w:val="0"/>
                <w:sz w:val="20"/>
                <w:szCs w:val="20"/>
                <w:lang w:val="ru-RU"/>
              </w:rPr>
              <w:t>– рабочие места, питьевая вода, санитарные помещения и т.п. могут не предоставляться</w:t>
            </w:r>
          </w:p>
          <w:p w14:paraId="7092B114" w14:textId="77777777" w:rsidR="00EA5DB3" w:rsidRPr="006F3F9E" w:rsidRDefault="00EA5DB3" w:rsidP="00AE6339">
            <w:pPr>
              <w:pStyle w:val="BulletTable"/>
              <w:rPr>
                <w:bCs w:val="0"/>
                <w:sz w:val="20"/>
                <w:szCs w:val="20"/>
              </w:rPr>
            </w:pPr>
            <w:proofErr w:type="spellStart"/>
            <w:r w:rsidRPr="006F3F9E">
              <w:rPr>
                <w:bCs w:val="0"/>
                <w:sz w:val="20"/>
                <w:szCs w:val="20"/>
              </w:rPr>
              <w:t>Дразнение</w:t>
            </w:r>
            <w:proofErr w:type="spellEnd"/>
            <w:r w:rsidRPr="006F3F9E">
              <w:rPr>
                <w:bCs w:val="0"/>
                <w:sz w:val="20"/>
                <w:szCs w:val="20"/>
              </w:rPr>
              <w:t xml:space="preserve"> и </w:t>
            </w:r>
            <w:proofErr w:type="spellStart"/>
            <w:r w:rsidRPr="006F3F9E">
              <w:rPr>
                <w:bCs w:val="0"/>
                <w:sz w:val="20"/>
                <w:szCs w:val="20"/>
              </w:rPr>
              <w:t>сексуальные</w:t>
            </w:r>
            <w:proofErr w:type="spellEnd"/>
            <w:r w:rsidRPr="006F3F9E">
              <w:rPr>
                <w:bCs w:val="0"/>
                <w:sz w:val="20"/>
                <w:szCs w:val="20"/>
              </w:rPr>
              <w:t xml:space="preserve"> </w:t>
            </w:r>
            <w:proofErr w:type="spellStart"/>
            <w:r w:rsidRPr="006F3F9E">
              <w:rPr>
                <w:bCs w:val="0"/>
                <w:sz w:val="20"/>
                <w:szCs w:val="20"/>
              </w:rPr>
              <w:t>домогательства</w:t>
            </w:r>
            <w:proofErr w:type="spellEnd"/>
          </w:p>
          <w:p w14:paraId="46A036AA" w14:textId="77777777" w:rsidR="00EA5DB3" w:rsidRPr="0038598C" w:rsidRDefault="00EA5DB3" w:rsidP="00AE6339">
            <w:pPr>
              <w:pStyle w:val="BulletTable"/>
              <w:rPr>
                <w:bCs w:val="0"/>
                <w:sz w:val="20"/>
                <w:szCs w:val="20"/>
                <w:lang w:val="ru-RU"/>
              </w:rPr>
            </w:pPr>
            <w:r w:rsidRPr="0038598C">
              <w:rPr>
                <w:bCs w:val="0"/>
                <w:sz w:val="20"/>
                <w:szCs w:val="20"/>
                <w:lang w:val="ru-RU"/>
              </w:rPr>
              <w:t>Женщины, особенно из уязвимых групп, могут быть вынуждены молчать и не требовать равных условий из-за культурных причин</w:t>
            </w:r>
          </w:p>
          <w:p w14:paraId="0B5DEEE7" w14:textId="77777777" w:rsidR="00EA5DB3" w:rsidRPr="0038598C" w:rsidRDefault="00EA5DB3" w:rsidP="00AE6339">
            <w:pPr>
              <w:pStyle w:val="BulletTable"/>
              <w:numPr>
                <w:ilvl w:val="0"/>
                <w:numId w:val="0"/>
              </w:numPr>
              <w:ind w:left="320"/>
              <w:rPr>
                <w:color w:val="auto"/>
                <w:sz w:val="20"/>
                <w:szCs w:val="20"/>
                <w:lang w:val="ru-RU"/>
              </w:rPr>
            </w:pPr>
          </w:p>
        </w:tc>
        <w:tc>
          <w:tcPr>
            <w:tcW w:w="5897" w:type="dxa"/>
          </w:tcPr>
          <w:p w14:paraId="2DA2D0E9" w14:textId="77777777" w:rsidR="00EA5DB3" w:rsidRPr="0038598C" w:rsidRDefault="00EA5DB3" w:rsidP="00AE6339">
            <w:pPr>
              <w:pStyle w:val="BulletTable"/>
              <w:rPr>
                <w:bCs w:val="0"/>
                <w:sz w:val="20"/>
                <w:szCs w:val="20"/>
                <w:lang w:val="ru-RU"/>
              </w:rPr>
            </w:pPr>
            <w:r w:rsidRPr="0038598C">
              <w:rPr>
                <w:bCs w:val="0"/>
                <w:sz w:val="20"/>
                <w:szCs w:val="20"/>
                <w:lang w:val="ru-RU"/>
              </w:rPr>
              <w:lastRenderedPageBreak/>
              <w:t>Установление равной оплаты труда для мужчин и женщин на одинаковых должностях</w:t>
            </w:r>
          </w:p>
          <w:p w14:paraId="5A354EF0" w14:textId="77777777" w:rsidR="00EA5DB3" w:rsidRPr="0038598C" w:rsidRDefault="00EA5DB3" w:rsidP="00AE6339">
            <w:pPr>
              <w:pStyle w:val="BulletTable"/>
              <w:rPr>
                <w:bCs w:val="0"/>
                <w:sz w:val="20"/>
                <w:szCs w:val="20"/>
                <w:lang w:val="ru-RU"/>
              </w:rPr>
            </w:pPr>
            <w:r w:rsidRPr="0038598C">
              <w:rPr>
                <w:bCs w:val="0"/>
                <w:sz w:val="20"/>
                <w:szCs w:val="20"/>
                <w:lang w:val="ru-RU"/>
              </w:rPr>
              <w:lastRenderedPageBreak/>
              <w:t>В конкурсной документации и контрактах подрядчик должен внедрять План управления трудовыми ресурсами (</w:t>
            </w:r>
            <w:r w:rsidRPr="006F3F9E">
              <w:rPr>
                <w:bCs w:val="0"/>
                <w:sz w:val="20"/>
                <w:szCs w:val="20"/>
              </w:rPr>
              <w:t>LMP</w:t>
            </w:r>
            <w:r w:rsidRPr="0038598C">
              <w:rPr>
                <w:bCs w:val="0"/>
                <w:sz w:val="20"/>
                <w:szCs w:val="20"/>
                <w:lang w:val="ru-RU"/>
              </w:rPr>
              <w:t>), Кодексы поведения и План действий по предотвращению гендерного насилия (</w:t>
            </w:r>
            <w:r w:rsidRPr="006F3F9E">
              <w:rPr>
                <w:bCs w:val="0"/>
                <w:sz w:val="20"/>
                <w:szCs w:val="20"/>
              </w:rPr>
              <w:t>GBV</w:t>
            </w:r>
            <w:r w:rsidRPr="0038598C">
              <w:rPr>
                <w:bCs w:val="0"/>
                <w:sz w:val="20"/>
                <w:szCs w:val="20"/>
                <w:lang w:val="ru-RU"/>
              </w:rPr>
              <w:t>)</w:t>
            </w:r>
          </w:p>
          <w:p w14:paraId="4A22344A" w14:textId="77777777" w:rsidR="00EA5DB3" w:rsidRPr="0038598C" w:rsidRDefault="00EA5DB3" w:rsidP="00AE6339">
            <w:pPr>
              <w:pStyle w:val="BulletTable"/>
              <w:rPr>
                <w:bCs w:val="0"/>
                <w:sz w:val="20"/>
                <w:szCs w:val="20"/>
                <w:lang w:val="ru-RU"/>
              </w:rPr>
            </w:pPr>
            <w:r w:rsidRPr="0038598C">
              <w:rPr>
                <w:bCs w:val="0"/>
                <w:sz w:val="20"/>
                <w:szCs w:val="20"/>
                <w:lang w:val="ru-RU"/>
              </w:rPr>
              <w:t xml:space="preserve">Подрядчик обязан организовать обучение по </w:t>
            </w:r>
            <w:r w:rsidRPr="006F3F9E">
              <w:rPr>
                <w:bCs w:val="0"/>
                <w:sz w:val="20"/>
                <w:szCs w:val="20"/>
              </w:rPr>
              <w:t>GBV</w:t>
            </w:r>
            <w:r w:rsidRPr="0038598C">
              <w:rPr>
                <w:bCs w:val="0"/>
                <w:sz w:val="20"/>
                <w:szCs w:val="20"/>
                <w:lang w:val="ru-RU"/>
              </w:rPr>
              <w:t>/информационно-просветительской кампании, проводимое признанными агентствами или НПО</w:t>
            </w:r>
          </w:p>
          <w:p w14:paraId="1D3CD254" w14:textId="77777777" w:rsidR="00EA5DB3" w:rsidRPr="0038598C" w:rsidRDefault="00EA5DB3" w:rsidP="00AE6339">
            <w:pPr>
              <w:pStyle w:val="BulletTable"/>
              <w:rPr>
                <w:bCs w:val="0"/>
                <w:sz w:val="20"/>
                <w:szCs w:val="20"/>
                <w:lang w:val="ru-RU"/>
              </w:rPr>
            </w:pPr>
            <w:r w:rsidRPr="0038598C">
              <w:rPr>
                <w:bCs w:val="0"/>
                <w:sz w:val="20"/>
                <w:szCs w:val="20"/>
                <w:lang w:val="ru-RU"/>
              </w:rPr>
              <w:t xml:space="preserve">Подрядчик должен обеспечить проведение хотя бы одного повторного обучения работников по вопросам </w:t>
            </w:r>
            <w:r w:rsidRPr="006F3F9E">
              <w:rPr>
                <w:bCs w:val="0"/>
                <w:sz w:val="20"/>
                <w:szCs w:val="20"/>
              </w:rPr>
              <w:t>GBV</w:t>
            </w:r>
          </w:p>
          <w:p w14:paraId="415D9304" w14:textId="77777777" w:rsidR="00EA5DB3" w:rsidRPr="0038598C" w:rsidRDefault="00EA5DB3" w:rsidP="00AE6339">
            <w:pPr>
              <w:pStyle w:val="BulletTable"/>
              <w:rPr>
                <w:bCs w:val="0"/>
                <w:sz w:val="20"/>
                <w:szCs w:val="20"/>
                <w:lang w:val="ru-RU"/>
              </w:rPr>
            </w:pPr>
            <w:r w:rsidRPr="006F3F9E">
              <w:rPr>
                <w:bCs w:val="0"/>
                <w:sz w:val="20"/>
                <w:szCs w:val="20"/>
              </w:rPr>
              <w:t>KTZ</w:t>
            </w:r>
            <w:r w:rsidRPr="0038598C">
              <w:rPr>
                <w:bCs w:val="0"/>
                <w:sz w:val="20"/>
                <w:szCs w:val="20"/>
                <w:lang w:val="ru-RU"/>
              </w:rPr>
              <w:t xml:space="preserve"> совместно с подрядчиками и другими заинтересованными сторонами (местные органы власти, службы </w:t>
            </w:r>
            <w:r w:rsidRPr="006F3F9E">
              <w:rPr>
                <w:bCs w:val="0"/>
                <w:sz w:val="20"/>
                <w:szCs w:val="20"/>
              </w:rPr>
              <w:t>SEA</w:t>
            </w:r>
            <w:r w:rsidRPr="0038598C">
              <w:rPr>
                <w:bCs w:val="0"/>
                <w:sz w:val="20"/>
                <w:szCs w:val="20"/>
                <w:lang w:val="ru-RU"/>
              </w:rPr>
              <w:t>/</w:t>
            </w:r>
            <w:r w:rsidRPr="006F3F9E">
              <w:rPr>
                <w:bCs w:val="0"/>
                <w:sz w:val="20"/>
                <w:szCs w:val="20"/>
              </w:rPr>
              <w:t>SH</w:t>
            </w:r>
            <w:r w:rsidRPr="0038598C">
              <w:rPr>
                <w:bCs w:val="0"/>
                <w:sz w:val="20"/>
                <w:szCs w:val="20"/>
                <w:lang w:val="ru-RU"/>
              </w:rPr>
              <w:t xml:space="preserve">) обеспечат, чтобы проектные механизмы </w:t>
            </w:r>
            <w:r w:rsidRPr="006F3F9E">
              <w:rPr>
                <w:bCs w:val="0"/>
                <w:sz w:val="20"/>
                <w:szCs w:val="20"/>
              </w:rPr>
              <w:t>GRM</w:t>
            </w:r>
            <w:r w:rsidRPr="0038598C">
              <w:rPr>
                <w:bCs w:val="0"/>
                <w:sz w:val="20"/>
                <w:szCs w:val="20"/>
                <w:lang w:val="ru-RU"/>
              </w:rPr>
              <w:t xml:space="preserve"> и рабочие </w:t>
            </w:r>
            <w:r w:rsidRPr="006F3F9E">
              <w:rPr>
                <w:bCs w:val="0"/>
                <w:sz w:val="20"/>
                <w:szCs w:val="20"/>
              </w:rPr>
              <w:t>GRM</w:t>
            </w:r>
            <w:r w:rsidRPr="0038598C">
              <w:rPr>
                <w:bCs w:val="0"/>
                <w:sz w:val="20"/>
                <w:szCs w:val="20"/>
                <w:lang w:val="ru-RU"/>
              </w:rPr>
              <w:t xml:space="preserve"> включали протоколы, обучение и механизмы подотчетности, позволяющие надлежащим образом принимать и рассматривать жалобы, связанные с </w:t>
            </w:r>
            <w:r w:rsidRPr="006F3F9E">
              <w:rPr>
                <w:bCs w:val="0"/>
                <w:sz w:val="20"/>
                <w:szCs w:val="20"/>
              </w:rPr>
              <w:t>SEA</w:t>
            </w:r>
            <w:r w:rsidRPr="0038598C">
              <w:rPr>
                <w:bCs w:val="0"/>
                <w:sz w:val="20"/>
                <w:szCs w:val="20"/>
                <w:lang w:val="ru-RU"/>
              </w:rPr>
              <w:t>/</w:t>
            </w:r>
            <w:r w:rsidRPr="006F3F9E">
              <w:rPr>
                <w:bCs w:val="0"/>
                <w:sz w:val="20"/>
                <w:szCs w:val="20"/>
              </w:rPr>
              <w:t>SH</w:t>
            </w:r>
            <w:r w:rsidRPr="0038598C">
              <w:rPr>
                <w:bCs w:val="0"/>
                <w:sz w:val="20"/>
                <w:szCs w:val="20"/>
                <w:lang w:val="ru-RU"/>
              </w:rPr>
              <w:t>, с соблюдением конфиденциальности и этических стандартов</w:t>
            </w:r>
          </w:p>
          <w:p w14:paraId="3DDDEAA1" w14:textId="77777777" w:rsidR="00EA5DB3" w:rsidRPr="006F3F9E" w:rsidRDefault="00EA5DB3" w:rsidP="00AE6339">
            <w:pPr>
              <w:pStyle w:val="BulletTable"/>
              <w:numPr>
                <w:ilvl w:val="0"/>
                <w:numId w:val="0"/>
              </w:numPr>
              <w:ind w:left="317" w:hanging="317"/>
              <w:rPr>
                <w:color w:val="auto"/>
                <w:sz w:val="20"/>
                <w:szCs w:val="20"/>
                <w:lang w:val="ru-RU"/>
              </w:rPr>
            </w:pPr>
          </w:p>
        </w:tc>
        <w:tc>
          <w:tcPr>
            <w:tcW w:w="1676" w:type="dxa"/>
          </w:tcPr>
          <w:p w14:paraId="057EE4BB" w14:textId="77777777" w:rsidR="00EA5DB3" w:rsidRPr="006F3F9E" w:rsidRDefault="00EA5DB3" w:rsidP="00AE6339">
            <w:pPr>
              <w:spacing w:line="259" w:lineRule="auto"/>
              <w:rPr>
                <w:rFonts w:ascii="Arial" w:eastAsia="Arial" w:hAnsi="Arial" w:cs="Arial"/>
                <w:sz w:val="20"/>
                <w:szCs w:val="20"/>
                <w:lang w:val="ru-RU"/>
              </w:rPr>
            </w:pPr>
            <w:r w:rsidRPr="006F3F9E">
              <w:rPr>
                <w:rFonts w:ascii="Arial" w:eastAsia="Arial" w:hAnsi="Arial" w:cs="Arial"/>
                <w:sz w:val="20"/>
                <w:szCs w:val="20"/>
                <w:u w:val="single"/>
                <w:lang w:val="ru-RU"/>
              </w:rPr>
              <w:lastRenderedPageBreak/>
              <w:t xml:space="preserve">КТЖ и консультанты по надзору </w:t>
            </w:r>
            <w:r w:rsidRPr="006F3F9E">
              <w:rPr>
                <w:rFonts w:ascii="Arial" w:eastAsia="Arial" w:hAnsi="Arial" w:cs="Arial"/>
                <w:sz w:val="20"/>
                <w:szCs w:val="20"/>
                <w:u w:val="single"/>
                <w:lang w:val="ru-RU"/>
              </w:rPr>
              <w:lastRenderedPageBreak/>
              <w:t xml:space="preserve">будут осуществлять надзор; </w:t>
            </w:r>
            <w:r w:rsidRPr="006F3F9E">
              <w:rPr>
                <w:rFonts w:ascii="Arial" w:eastAsia="Arial" w:hAnsi="Arial" w:cs="Arial"/>
                <w:sz w:val="20"/>
                <w:szCs w:val="20"/>
                <w:lang w:val="ru-RU"/>
              </w:rPr>
              <w:t>Подрядчик будет реализовывать</w:t>
            </w:r>
          </w:p>
        </w:tc>
        <w:tc>
          <w:tcPr>
            <w:tcW w:w="1584" w:type="dxa"/>
            <w:gridSpan w:val="3"/>
          </w:tcPr>
          <w:p w14:paraId="70197CEC" w14:textId="77777777" w:rsidR="00EA5DB3" w:rsidRPr="006F3F9E" w:rsidRDefault="00EA5DB3" w:rsidP="00AE6339">
            <w:pPr>
              <w:suppressAutoHyphens/>
              <w:rPr>
                <w:rFonts w:ascii="Arial" w:eastAsia="Arial" w:hAnsi="Arial" w:cs="Arial"/>
                <w:sz w:val="20"/>
                <w:szCs w:val="20"/>
                <w:lang w:val="ru-RU"/>
              </w:rPr>
            </w:pPr>
            <w:r w:rsidRPr="006F3F9E">
              <w:rPr>
                <w:rFonts w:ascii="Arial" w:eastAsia="Arial" w:hAnsi="Arial" w:cs="Arial"/>
                <w:sz w:val="20"/>
                <w:szCs w:val="20"/>
                <w:lang w:val="ru-RU"/>
              </w:rPr>
              <w:lastRenderedPageBreak/>
              <w:t xml:space="preserve">На этапе строительства (бюджетная </w:t>
            </w:r>
            <w:r w:rsidRPr="006F3F9E">
              <w:rPr>
                <w:rFonts w:ascii="Arial" w:eastAsia="Arial" w:hAnsi="Arial" w:cs="Arial"/>
                <w:sz w:val="20"/>
                <w:szCs w:val="20"/>
                <w:lang w:val="ru-RU"/>
              </w:rPr>
              <w:lastRenderedPageBreak/>
              <w:t>часть контракта на надзор; часть эксплуатационных расходов Подрядчика)</w:t>
            </w:r>
          </w:p>
        </w:tc>
      </w:tr>
      <w:tr w:rsidR="00EA5DB3" w:rsidRPr="0046435F" w14:paraId="4BB0FBA0" w14:textId="77777777" w:rsidTr="00984A00">
        <w:trPr>
          <w:gridBefore w:val="1"/>
          <w:wBefore w:w="108" w:type="dxa"/>
        </w:trPr>
        <w:tc>
          <w:tcPr>
            <w:tcW w:w="1276" w:type="dxa"/>
            <w:gridSpan w:val="2"/>
          </w:tcPr>
          <w:p w14:paraId="011F1986" w14:textId="77777777" w:rsidR="00EA5DB3" w:rsidRDefault="00EA5DB3" w:rsidP="00AE6339">
            <w:pPr>
              <w:shd w:val="clear" w:color="auto" w:fill="FFFFFF"/>
              <w:suppressAutoHyphens/>
              <w:rPr>
                <w:rFonts w:ascii="Arial" w:hAnsi="Arial" w:cs="Arial"/>
                <w:sz w:val="20"/>
                <w:szCs w:val="20"/>
                <w:lang w:val="ru-RU"/>
              </w:rPr>
            </w:pPr>
            <w:bookmarkStart w:id="1524" w:name="_Hlk164765391"/>
            <w:proofErr w:type="spellStart"/>
            <w:r w:rsidRPr="006F3F9E">
              <w:rPr>
                <w:rFonts w:ascii="Arial" w:hAnsi="Arial" w:cs="Arial"/>
                <w:sz w:val="20"/>
                <w:szCs w:val="20"/>
                <w:lang w:val="ru-RU"/>
              </w:rPr>
              <w:lastRenderedPageBreak/>
              <w:t>Социаль</w:t>
            </w:r>
            <w:proofErr w:type="spellEnd"/>
          </w:p>
          <w:p w14:paraId="2122D9C9" w14:textId="77777777" w:rsidR="00EA5DB3" w:rsidRPr="006F3F9E" w:rsidRDefault="00EA5DB3" w:rsidP="00AE6339">
            <w:pPr>
              <w:shd w:val="clear" w:color="auto" w:fill="FFFFFF"/>
              <w:suppressAutoHyphens/>
              <w:rPr>
                <w:rFonts w:ascii="Arial" w:hAnsi="Arial" w:cs="Arial"/>
                <w:sz w:val="20"/>
                <w:szCs w:val="20"/>
                <w:lang w:val="ru-RU"/>
              </w:rPr>
            </w:pPr>
            <w:proofErr w:type="spellStart"/>
            <w:r w:rsidRPr="006F3F9E">
              <w:rPr>
                <w:rFonts w:ascii="Arial" w:hAnsi="Arial" w:cs="Arial"/>
                <w:sz w:val="20"/>
                <w:szCs w:val="20"/>
                <w:lang w:val="ru-RU"/>
              </w:rPr>
              <w:t>ный</w:t>
            </w:r>
            <w:proofErr w:type="spellEnd"/>
            <w:r w:rsidRPr="006F3F9E">
              <w:rPr>
                <w:rFonts w:ascii="Arial" w:hAnsi="Arial" w:cs="Arial"/>
                <w:sz w:val="20"/>
                <w:szCs w:val="20"/>
                <w:lang w:val="ru-RU"/>
              </w:rPr>
              <w:t xml:space="preserve"> конфликт </w:t>
            </w:r>
          </w:p>
          <w:p w14:paraId="5109BF06" w14:textId="77777777" w:rsidR="00EA5DB3" w:rsidRPr="006F3F9E" w:rsidRDefault="00EA5DB3" w:rsidP="00AE6339">
            <w:pPr>
              <w:rPr>
                <w:rFonts w:ascii="Arial" w:hAnsi="Arial" w:cs="Arial"/>
                <w:sz w:val="20"/>
                <w:szCs w:val="20"/>
              </w:rPr>
            </w:pPr>
          </w:p>
          <w:p w14:paraId="7DF227B3" w14:textId="77777777" w:rsidR="00EA5DB3" w:rsidRDefault="00EA5DB3" w:rsidP="00AE6339">
            <w:pPr>
              <w:rPr>
                <w:rFonts w:ascii="Arial" w:hAnsi="Arial" w:cs="Arial"/>
                <w:sz w:val="20"/>
                <w:szCs w:val="20"/>
              </w:rPr>
            </w:pPr>
          </w:p>
          <w:p w14:paraId="4DE9F05E" w14:textId="77777777" w:rsidR="00EA5DB3" w:rsidRPr="006F3F9E" w:rsidRDefault="00EA5DB3" w:rsidP="00AE6339">
            <w:pPr>
              <w:tabs>
                <w:tab w:val="left" w:pos="656"/>
              </w:tabs>
              <w:rPr>
                <w:rFonts w:ascii="Arial" w:hAnsi="Arial" w:cs="Arial"/>
                <w:sz w:val="20"/>
                <w:szCs w:val="20"/>
              </w:rPr>
            </w:pPr>
            <w:r>
              <w:rPr>
                <w:rFonts w:ascii="Arial" w:hAnsi="Arial" w:cs="Arial"/>
                <w:sz w:val="20"/>
                <w:szCs w:val="20"/>
              </w:rPr>
              <w:tab/>
            </w:r>
          </w:p>
        </w:tc>
        <w:tc>
          <w:tcPr>
            <w:tcW w:w="1134" w:type="dxa"/>
            <w:gridSpan w:val="2"/>
          </w:tcPr>
          <w:p w14:paraId="22B7272F" w14:textId="77777777" w:rsidR="00EA5DB3" w:rsidRDefault="00EA5DB3" w:rsidP="00AE6339">
            <w:pPr>
              <w:shd w:val="clear" w:color="auto" w:fill="FFFFFF"/>
              <w:suppressAutoHyphens/>
              <w:rPr>
                <w:rFonts w:ascii="Arial" w:hAnsi="Arial" w:cs="Arial"/>
                <w:sz w:val="20"/>
                <w:szCs w:val="20"/>
                <w:lang w:val="ru-RU"/>
              </w:rPr>
            </w:pPr>
            <w:proofErr w:type="spellStart"/>
            <w:r w:rsidRPr="006F3F9E">
              <w:rPr>
                <w:rFonts w:ascii="Arial" w:hAnsi="Arial" w:cs="Arial"/>
                <w:sz w:val="20"/>
                <w:szCs w:val="20"/>
                <w:lang w:val="ru-RU"/>
              </w:rPr>
              <w:t>Социаль</w:t>
            </w:r>
            <w:proofErr w:type="spellEnd"/>
          </w:p>
          <w:p w14:paraId="6766F22A" w14:textId="77777777" w:rsidR="00EA5DB3" w:rsidRPr="0038598C" w:rsidRDefault="00EA5DB3" w:rsidP="00AE6339">
            <w:pPr>
              <w:shd w:val="clear" w:color="auto" w:fill="FFFFFF"/>
              <w:suppressAutoHyphens/>
              <w:rPr>
                <w:rFonts w:ascii="Arial" w:hAnsi="Arial" w:cs="Arial"/>
                <w:sz w:val="20"/>
                <w:szCs w:val="20"/>
                <w:lang w:val="ru-RU"/>
              </w:rPr>
            </w:pPr>
            <w:proofErr w:type="spellStart"/>
            <w:r w:rsidRPr="006F3F9E">
              <w:rPr>
                <w:rFonts w:ascii="Arial" w:hAnsi="Arial" w:cs="Arial"/>
                <w:sz w:val="20"/>
                <w:szCs w:val="20"/>
                <w:lang w:val="ru-RU"/>
              </w:rPr>
              <w:t>ный</w:t>
            </w:r>
            <w:proofErr w:type="spellEnd"/>
            <w:r w:rsidRPr="006F3F9E">
              <w:rPr>
                <w:rFonts w:ascii="Arial" w:hAnsi="Arial" w:cs="Arial"/>
                <w:sz w:val="20"/>
                <w:szCs w:val="20"/>
                <w:lang w:val="ru-RU"/>
              </w:rPr>
              <w:t xml:space="preserve"> конфликт во время строительства</w:t>
            </w:r>
          </w:p>
        </w:tc>
        <w:tc>
          <w:tcPr>
            <w:tcW w:w="3175" w:type="dxa"/>
            <w:gridSpan w:val="2"/>
          </w:tcPr>
          <w:p w14:paraId="73652905" w14:textId="77777777" w:rsidR="00EA5DB3" w:rsidRPr="0038598C" w:rsidRDefault="00EA5DB3" w:rsidP="00AE6339">
            <w:pPr>
              <w:pStyle w:val="BulletTable"/>
              <w:ind w:left="234" w:hanging="277"/>
              <w:rPr>
                <w:sz w:val="20"/>
                <w:szCs w:val="20"/>
                <w:lang w:val="ru-RU"/>
              </w:rPr>
            </w:pPr>
            <w:r w:rsidRPr="0038598C">
              <w:rPr>
                <w:sz w:val="20"/>
                <w:szCs w:val="20"/>
                <w:lang w:val="ru-RU"/>
              </w:rPr>
              <w:t>Приток рабочей силы может создать нагрузку на продовольственные запасы и привести к росту цен на товары, а также увеличить нагрузку на общественные услуги, коммунальные услуги и инфраструктуру</w:t>
            </w:r>
          </w:p>
          <w:p w14:paraId="0AE39703" w14:textId="77777777" w:rsidR="00EA5DB3" w:rsidRPr="0038598C" w:rsidRDefault="00EA5DB3" w:rsidP="00AE6339">
            <w:pPr>
              <w:pStyle w:val="BulletTable"/>
              <w:ind w:left="234" w:hanging="277"/>
              <w:rPr>
                <w:sz w:val="20"/>
                <w:szCs w:val="20"/>
                <w:lang w:val="ru-RU"/>
              </w:rPr>
            </w:pPr>
            <w:r w:rsidRPr="0038598C">
              <w:rPr>
                <w:sz w:val="20"/>
                <w:szCs w:val="20"/>
                <w:lang w:val="ru-RU"/>
              </w:rPr>
              <w:t>Проблемы с охраной здоровья и безопасностью населения, особенно возможное увеличение распространенности заболеваний</w:t>
            </w:r>
          </w:p>
          <w:p w14:paraId="5824FAAC" w14:textId="77777777" w:rsidR="00EA5DB3" w:rsidRPr="0038598C" w:rsidRDefault="00EA5DB3" w:rsidP="00AE6339">
            <w:pPr>
              <w:pStyle w:val="BulletTable"/>
              <w:ind w:left="234" w:hanging="277"/>
              <w:rPr>
                <w:sz w:val="20"/>
                <w:szCs w:val="20"/>
                <w:lang w:val="ru-RU"/>
              </w:rPr>
            </w:pPr>
            <w:r w:rsidRPr="0038598C">
              <w:rPr>
                <w:sz w:val="20"/>
                <w:szCs w:val="20"/>
                <w:lang w:val="ru-RU"/>
              </w:rPr>
              <w:t xml:space="preserve">Воздействие на повседневную жизнь местных сообществ, включая обращение с бытовыми отходами, </w:t>
            </w:r>
            <w:r w:rsidRPr="0038598C">
              <w:rPr>
                <w:sz w:val="20"/>
                <w:szCs w:val="20"/>
                <w:lang w:val="ru-RU"/>
              </w:rPr>
              <w:lastRenderedPageBreak/>
              <w:t>строительными/</w:t>
            </w:r>
            <w:proofErr w:type="spellStart"/>
            <w:r w:rsidRPr="0038598C">
              <w:rPr>
                <w:sz w:val="20"/>
                <w:szCs w:val="20"/>
                <w:lang w:val="ru-RU"/>
              </w:rPr>
              <w:t>сносовыми</w:t>
            </w:r>
            <w:proofErr w:type="spellEnd"/>
            <w:r w:rsidRPr="0038598C">
              <w:rPr>
                <w:sz w:val="20"/>
                <w:szCs w:val="20"/>
                <w:lang w:val="ru-RU"/>
              </w:rPr>
              <w:t xml:space="preserve"> отходами и сточными водами</w:t>
            </w:r>
          </w:p>
          <w:p w14:paraId="1DB1753F" w14:textId="77777777" w:rsidR="00EA5DB3" w:rsidRPr="0038598C" w:rsidRDefault="00EA5DB3" w:rsidP="00AE6339">
            <w:pPr>
              <w:pStyle w:val="BulletTable"/>
              <w:ind w:left="234" w:hanging="277"/>
              <w:rPr>
                <w:sz w:val="20"/>
                <w:szCs w:val="20"/>
                <w:lang w:val="ru-RU"/>
              </w:rPr>
            </w:pPr>
            <w:r w:rsidRPr="0038598C">
              <w:rPr>
                <w:sz w:val="20"/>
                <w:szCs w:val="20"/>
                <w:lang w:val="ru-RU"/>
              </w:rPr>
              <w:t>Возможное увеличение или появление заболеваний, передающихся половым путем (ВИЧ/СПИД, ИППП), что обычно связано с притоком рабочих</w:t>
            </w:r>
          </w:p>
          <w:p w14:paraId="3BEBC6C8" w14:textId="77777777" w:rsidR="00EA5DB3" w:rsidRPr="006F3F9E" w:rsidRDefault="00EA5DB3" w:rsidP="00AE6339">
            <w:pPr>
              <w:pStyle w:val="BulletTable"/>
              <w:ind w:left="234" w:hanging="277"/>
              <w:rPr>
                <w:sz w:val="20"/>
                <w:szCs w:val="20"/>
              </w:rPr>
            </w:pPr>
            <w:proofErr w:type="spellStart"/>
            <w:r w:rsidRPr="006F3F9E">
              <w:rPr>
                <w:sz w:val="20"/>
                <w:szCs w:val="20"/>
              </w:rPr>
              <w:t>Потенциальная</w:t>
            </w:r>
            <w:proofErr w:type="spellEnd"/>
            <w:r w:rsidRPr="006F3F9E">
              <w:rPr>
                <w:sz w:val="20"/>
                <w:szCs w:val="20"/>
              </w:rPr>
              <w:t xml:space="preserve"> </w:t>
            </w:r>
            <w:proofErr w:type="spellStart"/>
            <w:r w:rsidRPr="006F3F9E">
              <w:rPr>
                <w:sz w:val="20"/>
                <w:szCs w:val="20"/>
              </w:rPr>
              <w:t>угроза</w:t>
            </w:r>
            <w:proofErr w:type="spellEnd"/>
            <w:r w:rsidRPr="006F3F9E">
              <w:rPr>
                <w:sz w:val="20"/>
                <w:szCs w:val="20"/>
              </w:rPr>
              <w:t xml:space="preserve"> </w:t>
            </w:r>
            <w:proofErr w:type="spellStart"/>
            <w:r w:rsidRPr="006F3F9E">
              <w:rPr>
                <w:sz w:val="20"/>
                <w:szCs w:val="20"/>
              </w:rPr>
              <w:t>возникновения</w:t>
            </w:r>
            <w:proofErr w:type="spellEnd"/>
            <w:r w:rsidRPr="006F3F9E">
              <w:rPr>
                <w:sz w:val="20"/>
                <w:szCs w:val="20"/>
              </w:rPr>
              <w:t xml:space="preserve"> </w:t>
            </w:r>
            <w:proofErr w:type="spellStart"/>
            <w:r w:rsidRPr="006F3F9E">
              <w:rPr>
                <w:sz w:val="20"/>
                <w:szCs w:val="20"/>
              </w:rPr>
              <w:t>пандемий</w:t>
            </w:r>
            <w:proofErr w:type="spellEnd"/>
          </w:p>
          <w:p w14:paraId="5F35B8C7" w14:textId="77777777" w:rsidR="00EA5DB3" w:rsidRPr="006F3F9E" w:rsidRDefault="00EA5DB3" w:rsidP="00AE6339">
            <w:pPr>
              <w:pStyle w:val="BulletTable"/>
              <w:numPr>
                <w:ilvl w:val="0"/>
                <w:numId w:val="0"/>
              </w:numPr>
              <w:tabs>
                <w:tab w:val="clear" w:pos="540"/>
                <w:tab w:val="clear" w:pos="542"/>
              </w:tabs>
              <w:ind w:left="234" w:hanging="277"/>
              <w:rPr>
                <w:color w:val="auto"/>
                <w:sz w:val="20"/>
                <w:szCs w:val="20"/>
              </w:rPr>
            </w:pPr>
          </w:p>
        </w:tc>
        <w:tc>
          <w:tcPr>
            <w:tcW w:w="5897" w:type="dxa"/>
          </w:tcPr>
          <w:p w14:paraId="2AFE8721" w14:textId="77777777" w:rsidR="00EA5DB3" w:rsidRPr="0038598C" w:rsidRDefault="00EA5DB3" w:rsidP="00AE6339">
            <w:pPr>
              <w:pStyle w:val="BulletTable"/>
              <w:rPr>
                <w:bCs w:val="0"/>
                <w:sz w:val="20"/>
                <w:szCs w:val="20"/>
                <w:lang w:val="ru-RU"/>
              </w:rPr>
            </w:pPr>
            <w:r w:rsidRPr="0038598C">
              <w:rPr>
                <w:bCs w:val="0"/>
                <w:sz w:val="20"/>
                <w:szCs w:val="20"/>
                <w:lang w:val="ru-RU"/>
              </w:rPr>
              <w:lastRenderedPageBreak/>
              <w:t>Работникам из местных сообществ будет предоставлена приоритетная возможность трудоустройства в качестве неквалифицированной рабочей силы.</w:t>
            </w:r>
          </w:p>
          <w:p w14:paraId="0192D8DB" w14:textId="77777777" w:rsidR="00EA5DB3" w:rsidRPr="0038598C" w:rsidRDefault="00EA5DB3" w:rsidP="00AE6339">
            <w:pPr>
              <w:pStyle w:val="BulletTable"/>
              <w:rPr>
                <w:bCs w:val="0"/>
                <w:sz w:val="20"/>
                <w:szCs w:val="20"/>
                <w:lang w:val="ru-RU"/>
              </w:rPr>
            </w:pPr>
            <w:r w:rsidRPr="0038598C">
              <w:rPr>
                <w:bCs w:val="0"/>
                <w:sz w:val="20"/>
                <w:szCs w:val="20"/>
                <w:lang w:val="ru-RU"/>
              </w:rPr>
              <w:t>Работники также будут проходить регулярные медицинские осмотры (с информированным согласием), чтобы минимизировать риск заражения и распространения ВИЧ/СПИД и ИППП.</w:t>
            </w:r>
          </w:p>
          <w:p w14:paraId="7995F131" w14:textId="77777777" w:rsidR="00EA5DB3" w:rsidRPr="0038598C" w:rsidRDefault="00EA5DB3" w:rsidP="00AE6339">
            <w:pPr>
              <w:pStyle w:val="BulletTable"/>
              <w:rPr>
                <w:bCs w:val="0"/>
                <w:sz w:val="20"/>
                <w:szCs w:val="20"/>
                <w:lang w:val="ru-RU"/>
              </w:rPr>
            </w:pPr>
            <w:r w:rsidRPr="0038598C">
              <w:rPr>
                <w:bCs w:val="0"/>
                <w:sz w:val="20"/>
                <w:szCs w:val="20"/>
                <w:lang w:val="ru-RU"/>
              </w:rPr>
              <w:t>Подрядчик должен организовать и провести кампанию по информированию, образованию и консультированию по вопросам ВИЧ/СПИД (</w:t>
            </w:r>
            <w:r w:rsidRPr="00AD490F">
              <w:rPr>
                <w:bCs w:val="0"/>
                <w:sz w:val="20"/>
                <w:szCs w:val="20"/>
              </w:rPr>
              <w:t>IEC</w:t>
            </w:r>
            <w:r w:rsidRPr="0038598C">
              <w:rPr>
                <w:bCs w:val="0"/>
                <w:sz w:val="20"/>
                <w:szCs w:val="20"/>
                <w:lang w:val="ru-RU"/>
              </w:rPr>
              <w:t>), осуществляемую признанным поставщиком услуг.</w:t>
            </w:r>
          </w:p>
          <w:p w14:paraId="0852E861" w14:textId="77777777" w:rsidR="00EA5DB3" w:rsidRPr="0038598C" w:rsidRDefault="00EA5DB3" w:rsidP="00AE6339">
            <w:pPr>
              <w:pStyle w:val="BulletTable"/>
              <w:rPr>
                <w:bCs w:val="0"/>
                <w:sz w:val="20"/>
                <w:szCs w:val="20"/>
                <w:lang w:val="ru-RU"/>
              </w:rPr>
            </w:pPr>
            <w:r w:rsidRPr="0038598C">
              <w:rPr>
                <w:bCs w:val="0"/>
                <w:sz w:val="20"/>
                <w:szCs w:val="20"/>
                <w:lang w:val="ru-RU"/>
              </w:rPr>
              <w:t>Если лагеря будут расположены, они должны находиться на значительном удалении от населённых пунктов, чтобы избежать социальных конфликтов.</w:t>
            </w:r>
          </w:p>
          <w:p w14:paraId="6FA98EC0" w14:textId="77777777" w:rsidR="00EA5DB3" w:rsidRPr="0038598C" w:rsidRDefault="00EA5DB3" w:rsidP="00AE6339">
            <w:pPr>
              <w:pStyle w:val="BulletTable"/>
              <w:rPr>
                <w:bCs w:val="0"/>
                <w:sz w:val="20"/>
                <w:szCs w:val="20"/>
                <w:lang w:val="ru-RU"/>
              </w:rPr>
            </w:pPr>
            <w:r w:rsidRPr="0038598C">
              <w:rPr>
                <w:bCs w:val="0"/>
                <w:sz w:val="20"/>
                <w:szCs w:val="20"/>
                <w:lang w:val="ru-RU"/>
              </w:rPr>
              <w:t>Работникам из других регионов будет предоставлено обучение по культурной осведомлённости.</w:t>
            </w:r>
          </w:p>
          <w:p w14:paraId="56D660D2" w14:textId="77777777" w:rsidR="00EA5DB3" w:rsidRPr="0038598C" w:rsidRDefault="00EA5DB3" w:rsidP="00AE6339">
            <w:pPr>
              <w:pStyle w:val="BulletTable"/>
              <w:rPr>
                <w:bCs w:val="0"/>
                <w:sz w:val="20"/>
                <w:szCs w:val="20"/>
                <w:lang w:val="ru-RU"/>
              </w:rPr>
            </w:pPr>
            <w:r w:rsidRPr="0038598C">
              <w:rPr>
                <w:bCs w:val="0"/>
                <w:sz w:val="20"/>
                <w:szCs w:val="20"/>
                <w:lang w:val="ru-RU"/>
              </w:rPr>
              <w:t>Работники обязаны соблюдать все протоколы защиты и безопасности, связанные с пандемиями.</w:t>
            </w:r>
          </w:p>
          <w:p w14:paraId="794D48E7" w14:textId="77777777" w:rsidR="00EA5DB3" w:rsidRPr="0038598C" w:rsidRDefault="00EA5DB3" w:rsidP="00AE6339">
            <w:pPr>
              <w:pStyle w:val="BulletTable"/>
              <w:numPr>
                <w:ilvl w:val="0"/>
                <w:numId w:val="0"/>
              </w:numPr>
              <w:ind w:left="340"/>
              <w:rPr>
                <w:color w:val="auto"/>
                <w:sz w:val="20"/>
                <w:szCs w:val="20"/>
                <w:lang w:val="ru-RU"/>
              </w:rPr>
            </w:pPr>
          </w:p>
        </w:tc>
        <w:tc>
          <w:tcPr>
            <w:tcW w:w="1676" w:type="dxa"/>
          </w:tcPr>
          <w:p w14:paraId="24F2C659" w14:textId="77777777" w:rsidR="00EA5DB3" w:rsidRPr="00AD490F" w:rsidRDefault="00EA5DB3" w:rsidP="00AE6339">
            <w:pPr>
              <w:suppressAutoHyphens/>
              <w:rPr>
                <w:rFonts w:ascii="Arial" w:eastAsia="Arial" w:hAnsi="Arial" w:cs="Arial"/>
                <w:sz w:val="20"/>
                <w:szCs w:val="20"/>
                <w:lang w:val="ru-RU"/>
              </w:rPr>
            </w:pPr>
            <w:r w:rsidRPr="00AD490F">
              <w:rPr>
                <w:rFonts w:ascii="Arial" w:eastAsia="Arial" w:hAnsi="Arial" w:cs="Arial"/>
                <w:sz w:val="20"/>
                <w:szCs w:val="20"/>
                <w:u w:val="single"/>
                <w:lang w:val="ru-RU"/>
              </w:rPr>
              <w:t xml:space="preserve">КТЖ и консультанты по надзору будут осуществлять надзор; </w:t>
            </w:r>
            <w:r w:rsidRPr="00AD490F">
              <w:rPr>
                <w:rFonts w:ascii="Arial" w:eastAsia="Arial" w:hAnsi="Arial" w:cs="Arial"/>
                <w:sz w:val="20"/>
                <w:szCs w:val="20"/>
                <w:lang w:val="ru-RU"/>
              </w:rPr>
              <w:t>Подрядчик будет реализовывать</w:t>
            </w:r>
          </w:p>
        </w:tc>
        <w:tc>
          <w:tcPr>
            <w:tcW w:w="1584" w:type="dxa"/>
            <w:gridSpan w:val="3"/>
          </w:tcPr>
          <w:p w14:paraId="10B004B3" w14:textId="77777777" w:rsidR="00EA5DB3" w:rsidRPr="00AD490F" w:rsidRDefault="00EA5DB3" w:rsidP="00AE6339">
            <w:pPr>
              <w:suppressAutoHyphens/>
              <w:rPr>
                <w:rFonts w:ascii="Arial" w:eastAsia="Arial" w:hAnsi="Arial" w:cs="Arial"/>
                <w:sz w:val="20"/>
                <w:szCs w:val="20"/>
                <w:lang w:val="ru-RU"/>
              </w:rPr>
            </w:pPr>
            <w:r w:rsidRPr="00AD490F">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p>
        </w:tc>
      </w:tr>
      <w:bookmarkEnd w:id="1524"/>
      <w:tr w:rsidR="00EA5DB3" w:rsidRPr="008D5118" w14:paraId="02E0912A" w14:textId="77777777" w:rsidTr="00984A00">
        <w:trPr>
          <w:gridBefore w:val="1"/>
          <w:wBefore w:w="108" w:type="dxa"/>
        </w:trPr>
        <w:tc>
          <w:tcPr>
            <w:tcW w:w="1276" w:type="dxa"/>
            <w:gridSpan w:val="2"/>
          </w:tcPr>
          <w:p w14:paraId="5FB21698" w14:textId="77777777" w:rsidR="00EA5DB3" w:rsidRPr="0038598C" w:rsidRDefault="00EA5DB3" w:rsidP="00AE6339">
            <w:pPr>
              <w:shd w:val="clear" w:color="auto" w:fill="FFFFFF"/>
              <w:suppressAutoHyphens/>
              <w:jc w:val="center"/>
              <w:rPr>
                <w:rFonts w:ascii="Arial" w:eastAsia="Calibri" w:hAnsi="Arial" w:cs="Arial"/>
                <w:b/>
                <w:bCs/>
                <w:sz w:val="20"/>
                <w:szCs w:val="20"/>
                <w:u w:val="single"/>
                <w:lang w:val="ru-RU"/>
              </w:rPr>
            </w:pPr>
          </w:p>
        </w:tc>
        <w:tc>
          <w:tcPr>
            <w:tcW w:w="1134" w:type="dxa"/>
            <w:gridSpan w:val="2"/>
          </w:tcPr>
          <w:p w14:paraId="4E19AD85" w14:textId="77777777" w:rsidR="00EA5DB3" w:rsidRPr="0038598C" w:rsidRDefault="00EA5DB3" w:rsidP="00AE6339">
            <w:pPr>
              <w:shd w:val="clear" w:color="auto" w:fill="FFFFFF"/>
              <w:suppressAutoHyphens/>
              <w:jc w:val="center"/>
              <w:rPr>
                <w:rFonts w:ascii="Arial" w:eastAsia="Calibri" w:hAnsi="Arial" w:cs="Arial"/>
                <w:b/>
                <w:bCs/>
                <w:sz w:val="20"/>
                <w:szCs w:val="20"/>
                <w:u w:val="single"/>
                <w:lang w:val="ru-RU"/>
              </w:rPr>
            </w:pPr>
          </w:p>
        </w:tc>
        <w:tc>
          <w:tcPr>
            <w:tcW w:w="9072" w:type="dxa"/>
            <w:gridSpan w:val="3"/>
          </w:tcPr>
          <w:p w14:paraId="4A229B29" w14:textId="77777777" w:rsidR="00EA5DB3" w:rsidRPr="008D5118" w:rsidRDefault="00EA5DB3" w:rsidP="00AE6339">
            <w:pPr>
              <w:shd w:val="clear" w:color="auto" w:fill="FFFFFF"/>
              <w:suppressAutoHyphens/>
              <w:ind w:right="34"/>
              <w:jc w:val="both"/>
              <w:rPr>
                <w:rFonts w:ascii="Arial" w:hAnsi="Arial" w:cs="Arial"/>
                <w:b/>
                <w:bCs/>
                <w:sz w:val="20"/>
                <w:szCs w:val="20"/>
              </w:rPr>
            </w:pPr>
            <w:proofErr w:type="spellStart"/>
            <w:r w:rsidRPr="00AD490F">
              <w:rPr>
                <w:rFonts w:ascii="Arial" w:hAnsi="Arial" w:cs="Arial"/>
                <w:b/>
                <w:bCs/>
                <w:sz w:val="20"/>
                <w:szCs w:val="20"/>
              </w:rPr>
              <w:t>На</w:t>
            </w:r>
            <w:proofErr w:type="spellEnd"/>
            <w:r w:rsidRPr="00AD490F">
              <w:rPr>
                <w:rFonts w:ascii="Arial" w:hAnsi="Arial" w:cs="Arial"/>
                <w:b/>
                <w:bCs/>
                <w:sz w:val="20"/>
                <w:szCs w:val="20"/>
              </w:rPr>
              <w:t xml:space="preserve"> </w:t>
            </w:r>
            <w:proofErr w:type="spellStart"/>
            <w:r w:rsidRPr="00AD490F">
              <w:rPr>
                <w:rFonts w:ascii="Arial" w:hAnsi="Arial" w:cs="Arial"/>
                <w:b/>
                <w:bCs/>
                <w:sz w:val="20"/>
                <w:szCs w:val="20"/>
              </w:rPr>
              <w:t>этапе</w:t>
            </w:r>
            <w:proofErr w:type="spellEnd"/>
            <w:r w:rsidRPr="00AD490F">
              <w:rPr>
                <w:rFonts w:ascii="Arial" w:hAnsi="Arial" w:cs="Arial"/>
                <w:b/>
                <w:bCs/>
                <w:sz w:val="20"/>
                <w:szCs w:val="20"/>
              </w:rPr>
              <w:t xml:space="preserve"> </w:t>
            </w:r>
            <w:proofErr w:type="spellStart"/>
            <w:r w:rsidRPr="00AD490F">
              <w:rPr>
                <w:rFonts w:ascii="Arial" w:hAnsi="Arial" w:cs="Arial"/>
                <w:b/>
                <w:bCs/>
                <w:sz w:val="20"/>
                <w:szCs w:val="20"/>
              </w:rPr>
              <w:t>строительства</w:t>
            </w:r>
            <w:proofErr w:type="spellEnd"/>
            <w:r w:rsidRPr="00AD490F">
              <w:rPr>
                <w:rFonts w:ascii="Arial" w:hAnsi="Arial" w:cs="Arial"/>
                <w:b/>
                <w:bCs/>
                <w:sz w:val="20"/>
                <w:szCs w:val="20"/>
              </w:rPr>
              <w:t xml:space="preserve"> (PS 3)</w:t>
            </w:r>
          </w:p>
        </w:tc>
        <w:tc>
          <w:tcPr>
            <w:tcW w:w="1676" w:type="dxa"/>
          </w:tcPr>
          <w:p w14:paraId="2CA7578D" w14:textId="77777777" w:rsidR="00EA5DB3" w:rsidRPr="008D5118" w:rsidRDefault="00EA5DB3" w:rsidP="00AE6339">
            <w:pPr>
              <w:shd w:val="clear" w:color="auto" w:fill="FFFFFF"/>
              <w:suppressAutoHyphens/>
              <w:jc w:val="center"/>
              <w:rPr>
                <w:rFonts w:ascii="Arial" w:eastAsia="Calibri" w:hAnsi="Arial" w:cs="Arial"/>
                <w:b/>
                <w:bCs/>
                <w:sz w:val="20"/>
                <w:szCs w:val="20"/>
                <w:u w:val="single"/>
              </w:rPr>
            </w:pPr>
          </w:p>
        </w:tc>
        <w:tc>
          <w:tcPr>
            <w:tcW w:w="1584" w:type="dxa"/>
            <w:gridSpan w:val="3"/>
          </w:tcPr>
          <w:p w14:paraId="2AD68607" w14:textId="77777777" w:rsidR="00EA5DB3" w:rsidRPr="008D5118" w:rsidRDefault="00EA5DB3" w:rsidP="00AE6339">
            <w:pPr>
              <w:shd w:val="clear" w:color="auto" w:fill="FFFFFF"/>
              <w:suppressAutoHyphens/>
              <w:jc w:val="center"/>
              <w:rPr>
                <w:rFonts w:ascii="Arial" w:eastAsia="Calibri" w:hAnsi="Arial" w:cs="Arial"/>
                <w:b/>
                <w:bCs/>
                <w:sz w:val="20"/>
                <w:szCs w:val="20"/>
                <w:u w:val="single"/>
              </w:rPr>
            </w:pPr>
          </w:p>
        </w:tc>
      </w:tr>
      <w:tr w:rsidR="00EA5DB3" w:rsidRPr="0046435F" w14:paraId="357AD12C" w14:textId="77777777" w:rsidTr="00984A00">
        <w:trPr>
          <w:gridBefore w:val="1"/>
          <w:wBefore w:w="108" w:type="dxa"/>
          <w:trHeight w:val="3212"/>
        </w:trPr>
        <w:tc>
          <w:tcPr>
            <w:tcW w:w="1276" w:type="dxa"/>
            <w:gridSpan w:val="2"/>
          </w:tcPr>
          <w:p w14:paraId="7C2DAAD5" w14:textId="77777777" w:rsidR="00EA5DB3" w:rsidRPr="00AD490F" w:rsidRDefault="00EA5DB3" w:rsidP="00AE6339">
            <w:pPr>
              <w:shd w:val="clear" w:color="auto" w:fill="FFFFFF"/>
              <w:suppressAutoHyphens/>
              <w:rPr>
                <w:rFonts w:ascii="Arial" w:hAnsi="Arial" w:cs="Arial"/>
                <w:sz w:val="20"/>
                <w:szCs w:val="20"/>
                <w:lang w:val="ru-RU"/>
              </w:rPr>
            </w:pPr>
            <w:r w:rsidRPr="00AD490F">
              <w:rPr>
                <w:rFonts w:ascii="Arial" w:hAnsi="Arial" w:cs="Arial"/>
                <w:sz w:val="20"/>
                <w:szCs w:val="20"/>
                <w:lang w:val="ru-RU"/>
              </w:rPr>
              <w:t xml:space="preserve">Качество почвы </w:t>
            </w:r>
          </w:p>
        </w:tc>
        <w:tc>
          <w:tcPr>
            <w:tcW w:w="1134" w:type="dxa"/>
            <w:gridSpan w:val="2"/>
          </w:tcPr>
          <w:p w14:paraId="7EFF9E85" w14:textId="77777777" w:rsidR="00EA5DB3" w:rsidRPr="0038598C" w:rsidRDefault="00EA5DB3" w:rsidP="00AE6339">
            <w:pPr>
              <w:shd w:val="clear" w:color="auto" w:fill="FFFFFF"/>
              <w:suppressAutoHyphens/>
              <w:rPr>
                <w:rFonts w:ascii="Arial" w:hAnsi="Arial" w:cs="Arial"/>
                <w:sz w:val="20"/>
                <w:szCs w:val="20"/>
                <w:lang w:val="ru-RU"/>
              </w:rPr>
            </w:pPr>
            <w:r w:rsidRPr="00AD490F">
              <w:rPr>
                <w:rFonts w:ascii="Arial" w:hAnsi="Arial" w:cs="Arial"/>
                <w:sz w:val="20"/>
                <w:szCs w:val="20"/>
                <w:lang w:val="ru-RU"/>
              </w:rPr>
              <w:t>Качество почвы (земельные ресурсы) во время строительства</w:t>
            </w:r>
            <w:r w:rsidRPr="0038598C">
              <w:rPr>
                <w:rFonts w:ascii="Arial" w:hAnsi="Arial" w:cs="Arial"/>
                <w:sz w:val="20"/>
                <w:szCs w:val="20"/>
                <w:lang w:val="ru-RU"/>
              </w:rPr>
              <w:t xml:space="preserve"> </w:t>
            </w:r>
          </w:p>
        </w:tc>
        <w:tc>
          <w:tcPr>
            <w:tcW w:w="3175" w:type="dxa"/>
            <w:gridSpan w:val="2"/>
          </w:tcPr>
          <w:p w14:paraId="2F714FE0" w14:textId="77777777" w:rsidR="00EA5DB3" w:rsidRPr="0038598C" w:rsidRDefault="00EA5DB3" w:rsidP="00AE6339">
            <w:pPr>
              <w:pStyle w:val="BulletTable"/>
              <w:rPr>
                <w:sz w:val="20"/>
                <w:szCs w:val="20"/>
                <w:lang w:val="ru-RU"/>
              </w:rPr>
            </w:pPr>
            <w:r w:rsidRPr="0038598C">
              <w:rPr>
                <w:b/>
                <w:sz w:val="20"/>
                <w:szCs w:val="20"/>
                <w:lang w:val="ru-RU"/>
              </w:rPr>
              <w:t>Механическое воздействие:</w:t>
            </w:r>
            <w:r w:rsidRPr="00AD490F">
              <w:rPr>
                <w:sz w:val="20"/>
                <w:szCs w:val="20"/>
              </w:rPr>
              <w:t> </w:t>
            </w:r>
            <w:r w:rsidRPr="0038598C">
              <w:rPr>
                <w:sz w:val="20"/>
                <w:szCs w:val="20"/>
                <w:lang w:val="ru-RU"/>
              </w:rPr>
              <w:t>Уплотнение, перемешивание плодородного и стерильного слоев почвы, а также снятие верхнего слоя без надлежащего складирования могут существенно снизить плодородие почвы и затруднить её восстановление.</w:t>
            </w:r>
          </w:p>
          <w:p w14:paraId="29120C15" w14:textId="77777777" w:rsidR="00EA5DB3" w:rsidRPr="0038598C" w:rsidRDefault="00EA5DB3" w:rsidP="00AE6339">
            <w:pPr>
              <w:pStyle w:val="BulletTable"/>
              <w:rPr>
                <w:sz w:val="20"/>
                <w:szCs w:val="20"/>
                <w:lang w:val="ru-RU"/>
              </w:rPr>
            </w:pPr>
            <w:r w:rsidRPr="0038598C">
              <w:rPr>
                <w:b/>
                <w:sz w:val="20"/>
                <w:szCs w:val="20"/>
                <w:lang w:val="ru-RU"/>
              </w:rPr>
              <w:t>Химическое воздействие:</w:t>
            </w:r>
            <w:r w:rsidRPr="00AD490F">
              <w:rPr>
                <w:sz w:val="20"/>
                <w:szCs w:val="20"/>
              </w:rPr>
              <w:t> </w:t>
            </w:r>
            <w:r w:rsidRPr="0038598C">
              <w:rPr>
                <w:sz w:val="20"/>
                <w:szCs w:val="20"/>
                <w:lang w:val="ru-RU"/>
              </w:rPr>
              <w:t>Протечки углеводородов, оседание цемента и неправильное обращение с опасными веществами могут снизить водопроницаемость и функции почвы, оказывая косвенное влияние на растительность, скот и здоровье человека.</w:t>
            </w:r>
          </w:p>
          <w:p w14:paraId="346654F3" w14:textId="77777777" w:rsidR="00EA5DB3" w:rsidRPr="0038598C" w:rsidRDefault="00EA5DB3" w:rsidP="00AE6339">
            <w:pPr>
              <w:pStyle w:val="BulletTable"/>
              <w:rPr>
                <w:sz w:val="20"/>
                <w:szCs w:val="20"/>
                <w:lang w:val="ru-RU"/>
              </w:rPr>
            </w:pPr>
            <w:r w:rsidRPr="0038598C">
              <w:rPr>
                <w:b/>
                <w:sz w:val="20"/>
                <w:szCs w:val="20"/>
                <w:lang w:val="ru-RU"/>
              </w:rPr>
              <w:t>Неправильное обращение с отходами:</w:t>
            </w:r>
            <w:r w:rsidRPr="00AD490F">
              <w:rPr>
                <w:sz w:val="20"/>
                <w:szCs w:val="20"/>
              </w:rPr>
              <w:t> </w:t>
            </w:r>
            <w:r w:rsidRPr="0038598C">
              <w:rPr>
                <w:sz w:val="20"/>
                <w:szCs w:val="20"/>
                <w:lang w:val="ru-RU"/>
              </w:rPr>
              <w:t xml:space="preserve">Неправильная </w:t>
            </w:r>
            <w:r w:rsidRPr="0038598C">
              <w:rPr>
                <w:sz w:val="20"/>
                <w:szCs w:val="20"/>
                <w:lang w:val="ru-RU"/>
              </w:rPr>
              <w:lastRenderedPageBreak/>
              <w:t>утилизация твердых и жидких отходов может ухудшить качество почвы, повысить её засоленность и привести к долгосрочному вымыванию загрязняющих веществ.</w:t>
            </w:r>
          </w:p>
          <w:p w14:paraId="54D5C784" w14:textId="77777777" w:rsidR="00EA5DB3" w:rsidRPr="0038598C" w:rsidRDefault="00EA5DB3" w:rsidP="00AE6339">
            <w:pPr>
              <w:pStyle w:val="BulletTable"/>
              <w:numPr>
                <w:ilvl w:val="0"/>
                <w:numId w:val="0"/>
              </w:numPr>
              <w:ind w:left="317"/>
              <w:rPr>
                <w:sz w:val="20"/>
                <w:szCs w:val="20"/>
                <w:lang w:val="ru-RU"/>
              </w:rPr>
            </w:pPr>
          </w:p>
          <w:p w14:paraId="2853F99B" w14:textId="77777777" w:rsidR="00EA5DB3" w:rsidRPr="0038598C" w:rsidRDefault="00EA5DB3" w:rsidP="00AE6339">
            <w:pPr>
              <w:pStyle w:val="BulletTable"/>
              <w:numPr>
                <w:ilvl w:val="0"/>
                <w:numId w:val="0"/>
              </w:numPr>
              <w:ind w:left="317" w:hanging="317"/>
              <w:rPr>
                <w:color w:val="auto"/>
                <w:sz w:val="20"/>
                <w:szCs w:val="20"/>
                <w:lang w:val="ru-RU"/>
              </w:rPr>
            </w:pPr>
          </w:p>
        </w:tc>
        <w:tc>
          <w:tcPr>
            <w:tcW w:w="5897" w:type="dxa"/>
          </w:tcPr>
          <w:p w14:paraId="389B834E" w14:textId="77777777" w:rsidR="00EA5DB3" w:rsidRPr="00AD490F" w:rsidRDefault="00EA5DB3" w:rsidP="00AE6339">
            <w:pPr>
              <w:pStyle w:val="aff9"/>
              <w:spacing w:before="0" w:beforeAutospacing="0" w:after="0" w:afterAutospacing="0"/>
              <w:rPr>
                <w:rFonts w:ascii="Arial" w:hAnsi="Arial" w:cs="Arial"/>
                <w:b/>
                <w:sz w:val="20"/>
                <w:szCs w:val="20"/>
              </w:rPr>
            </w:pPr>
            <w:proofErr w:type="spellStart"/>
            <w:r w:rsidRPr="00AD490F">
              <w:rPr>
                <w:rFonts w:ascii="Arial" w:hAnsi="Arial" w:cs="Arial"/>
                <w:b/>
                <w:bCs/>
                <w:sz w:val="20"/>
                <w:szCs w:val="20"/>
              </w:rPr>
              <w:lastRenderedPageBreak/>
              <w:t>Планирование</w:t>
            </w:r>
            <w:proofErr w:type="spellEnd"/>
            <w:r w:rsidRPr="00AD490F">
              <w:rPr>
                <w:rFonts w:ascii="Arial" w:hAnsi="Arial" w:cs="Arial"/>
                <w:b/>
                <w:bCs/>
                <w:sz w:val="20"/>
                <w:szCs w:val="20"/>
              </w:rPr>
              <w:t xml:space="preserve"> и </w:t>
            </w:r>
            <w:proofErr w:type="spellStart"/>
            <w:r w:rsidRPr="00AD490F">
              <w:rPr>
                <w:rFonts w:ascii="Arial" w:hAnsi="Arial" w:cs="Arial"/>
                <w:b/>
                <w:bCs/>
                <w:sz w:val="20"/>
                <w:szCs w:val="20"/>
              </w:rPr>
              <w:t>управление</w:t>
            </w:r>
            <w:proofErr w:type="spellEnd"/>
          </w:p>
          <w:p w14:paraId="41091290" w14:textId="77777777" w:rsidR="00EA5DB3" w:rsidRPr="0038598C" w:rsidRDefault="00EA5DB3" w:rsidP="00EA5DB3">
            <w:pPr>
              <w:pStyle w:val="aff9"/>
              <w:numPr>
                <w:ilvl w:val="0"/>
                <w:numId w:val="465"/>
              </w:numPr>
              <w:spacing w:before="0" w:beforeAutospacing="0" w:after="0" w:afterAutospacing="0"/>
              <w:rPr>
                <w:rFonts w:ascii="Arial" w:hAnsi="Arial" w:cs="Arial"/>
                <w:bCs/>
                <w:sz w:val="20"/>
                <w:szCs w:val="20"/>
                <w:lang w:val="ru-RU"/>
              </w:rPr>
            </w:pPr>
            <w:r w:rsidRPr="0038598C">
              <w:rPr>
                <w:rFonts w:ascii="Arial" w:hAnsi="Arial" w:cs="Arial"/>
                <w:bCs/>
                <w:sz w:val="20"/>
                <w:szCs w:val="20"/>
                <w:lang w:val="ru-RU"/>
              </w:rPr>
              <w:t>Подрядчики подготовят</w:t>
            </w:r>
            <w:r w:rsidRPr="00AD490F">
              <w:rPr>
                <w:rFonts w:ascii="Arial" w:hAnsi="Arial" w:cs="Arial"/>
                <w:bCs/>
                <w:sz w:val="20"/>
                <w:szCs w:val="20"/>
              </w:rPr>
              <w:t> </w:t>
            </w:r>
            <w:r w:rsidRPr="0038598C">
              <w:rPr>
                <w:rFonts w:ascii="Arial" w:hAnsi="Arial" w:cs="Arial"/>
                <w:bCs/>
                <w:sz w:val="20"/>
                <w:szCs w:val="20"/>
                <w:lang w:val="ru-RU"/>
              </w:rPr>
              <w:t>План управления почвой,</w:t>
            </w:r>
            <w:r w:rsidRPr="00AD490F">
              <w:rPr>
                <w:rFonts w:ascii="Arial" w:hAnsi="Arial" w:cs="Arial"/>
                <w:bCs/>
                <w:sz w:val="20"/>
                <w:szCs w:val="20"/>
              </w:rPr>
              <w:t> </w:t>
            </w:r>
            <w:r w:rsidRPr="0038598C">
              <w:rPr>
                <w:rFonts w:ascii="Arial" w:hAnsi="Arial" w:cs="Arial"/>
                <w:bCs/>
                <w:sz w:val="20"/>
                <w:szCs w:val="20"/>
                <w:lang w:val="ru-RU"/>
              </w:rPr>
              <w:t>План управления карьерами/земляными отвалами</w:t>
            </w:r>
            <w:r w:rsidRPr="00AD490F">
              <w:rPr>
                <w:rFonts w:ascii="Arial" w:hAnsi="Arial" w:cs="Arial"/>
                <w:bCs/>
                <w:sz w:val="20"/>
                <w:szCs w:val="20"/>
              </w:rPr>
              <w:t> </w:t>
            </w:r>
            <w:r w:rsidRPr="0038598C">
              <w:rPr>
                <w:rFonts w:ascii="Arial" w:hAnsi="Arial" w:cs="Arial"/>
                <w:bCs/>
                <w:sz w:val="20"/>
                <w:szCs w:val="20"/>
                <w:lang w:val="ru-RU"/>
              </w:rPr>
              <w:t>и</w:t>
            </w:r>
            <w:r w:rsidRPr="00AD490F">
              <w:rPr>
                <w:rFonts w:ascii="Arial" w:hAnsi="Arial" w:cs="Arial"/>
                <w:bCs/>
                <w:sz w:val="20"/>
                <w:szCs w:val="20"/>
              </w:rPr>
              <w:t> </w:t>
            </w:r>
            <w:r w:rsidRPr="0038598C">
              <w:rPr>
                <w:rFonts w:ascii="Arial" w:hAnsi="Arial" w:cs="Arial"/>
                <w:bCs/>
                <w:sz w:val="20"/>
                <w:szCs w:val="20"/>
                <w:lang w:val="ru-RU"/>
              </w:rPr>
              <w:t>План восстановления площадок</w:t>
            </w:r>
            <w:r w:rsidRPr="00AD490F">
              <w:rPr>
                <w:rFonts w:ascii="Arial" w:hAnsi="Arial" w:cs="Arial"/>
                <w:bCs/>
                <w:sz w:val="20"/>
                <w:szCs w:val="20"/>
              </w:rPr>
              <w:t> </w:t>
            </w:r>
            <w:r w:rsidRPr="0038598C">
              <w:rPr>
                <w:rFonts w:ascii="Arial" w:hAnsi="Arial" w:cs="Arial"/>
                <w:bCs/>
                <w:sz w:val="20"/>
                <w:szCs w:val="20"/>
                <w:lang w:val="ru-RU"/>
              </w:rPr>
              <w:t>до начала строительных работ. Все планы будут рассмотрены и утверждены</w:t>
            </w:r>
            <w:r w:rsidRPr="00AD490F">
              <w:rPr>
                <w:rFonts w:ascii="Arial" w:hAnsi="Arial" w:cs="Arial"/>
                <w:bCs/>
                <w:sz w:val="20"/>
                <w:szCs w:val="20"/>
              </w:rPr>
              <w:t> </w:t>
            </w:r>
            <w:r w:rsidRPr="0038598C">
              <w:rPr>
                <w:rFonts w:ascii="Arial" w:hAnsi="Arial" w:cs="Arial"/>
                <w:bCs/>
                <w:sz w:val="20"/>
                <w:szCs w:val="20"/>
                <w:lang w:val="ru-RU"/>
              </w:rPr>
              <w:t>Инженером</w:t>
            </w:r>
            <w:r w:rsidRPr="00AD490F">
              <w:rPr>
                <w:rFonts w:ascii="Arial" w:hAnsi="Arial" w:cs="Arial"/>
                <w:bCs/>
                <w:sz w:val="20"/>
                <w:szCs w:val="20"/>
              </w:rPr>
              <w:t> </w:t>
            </w:r>
            <w:r w:rsidRPr="0038598C">
              <w:rPr>
                <w:rFonts w:ascii="Arial" w:hAnsi="Arial" w:cs="Arial"/>
                <w:bCs/>
                <w:sz w:val="20"/>
                <w:szCs w:val="20"/>
                <w:lang w:val="ru-RU"/>
              </w:rPr>
              <w:t>и специалистами по охране окружающей среды и социальным вопросам (</w:t>
            </w:r>
            <w:r w:rsidRPr="00AD490F">
              <w:rPr>
                <w:rFonts w:ascii="Arial" w:hAnsi="Arial" w:cs="Arial"/>
                <w:bCs/>
                <w:sz w:val="20"/>
                <w:szCs w:val="20"/>
              </w:rPr>
              <w:t>E</w:t>
            </w:r>
            <w:r w:rsidRPr="0038598C">
              <w:rPr>
                <w:rFonts w:ascii="Arial" w:hAnsi="Arial" w:cs="Arial"/>
                <w:bCs/>
                <w:sz w:val="20"/>
                <w:szCs w:val="20"/>
                <w:lang w:val="ru-RU"/>
              </w:rPr>
              <w:t>&amp;</w:t>
            </w:r>
            <w:r w:rsidRPr="00AD490F">
              <w:rPr>
                <w:rFonts w:ascii="Arial" w:hAnsi="Arial" w:cs="Arial"/>
                <w:bCs/>
                <w:sz w:val="20"/>
                <w:szCs w:val="20"/>
              </w:rPr>
              <w:t>S</w:t>
            </w:r>
            <w:r w:rsidRPr="0038598C">
              <w:rPr>
                <w:rFonts w:ascii="Arial" w:hAnsi="Arial" w:cs="Arial"/>
                <w:bCs/>
                <w:sz w:val="20"/>
                <w:szCs w:val="20"/>
                <w:lang w:val="ru-RU"/>
              </w:rPr>
              <w:t>) КТЖ.</w:t>
            </w:r>
          </w:p>
          <w:p w14:paraId="141A063E" w14:textId="77777777" w:rsidR="00EA5DB3" w:rsidRPr="0038598C" w:rsidRDefault="00EA5DB3" w:rsidP="00EA5DB3">
            <w:pPr>
              <w:pStyle w:val="aff9"/>
              <w:numPr>
                <w:ilvl w:val="0"/>
                <w:numId w:val="465"/>
              </w:numPr>
              <w:spacing w:before="0" w:beforeAutospacing="0" w:after="0" w:afterAutospacing="0"/>
              <w:rPr>
                <w:rFonts w:ascii="Arial" w:hAnsi="Arial" w:cs="Arial"/>
                <w:bCs/>
                <w:sz w:val="20"/>
                <w:szCs w:val="20"/>
                <w:lang w:val="ru-RU"/>
              </w:rPr>
            </w:pPr>
            <w:r w:rsidRPr="0038598C">
              <w:rPr>
                <w:rFonts w:ascii="Arial" w:hAnsi="Arial" w:cs="Arial"/>
                <w:bCs/>
                <w:sz w:val="20"/>
                <w:szCs w:val="20"/>
                <w:lang w:val="ru-RU"/>
              </w:rPr>
              <w:t>Чувствительные почвы, сельскохозяйственные земли и дренажные зоны будут</w:t>
            </w:r>
            <w:r w:rsidRPr="00AD490F">
              <w:rPr>
                <w:rFonts w:ascii="Arial" w:hAnsi="Arial" w:cs="Arial"/>
                <w:bCs/>
                <w:sz w:val="20"/>
                <w:szCs w:val="20"/>
              </w:rPr>
              <w:t> </w:t>
            </w:r>
            <w:r w:rsidRPr="0038598C">
              <w:rPr>
                <w:rFonts w:ascii="Arial" w:hAnsi="Arial" w:cs="Arial"/>
                <w:bCs/>
                <w:sz w:val="20"/>
                <w:szCs w:val="20"/>
                <w:lang w:val="ru-RU"/>
              </w:rPr>
              <w:t>картированы и ограничены, с запретом на доступ тяжелой техники для снижения ненужного воздействия.</w:t>
            </w:r>
          </w:p>
          <w:p w14:paraId="456E2987" w14:textId="77777777" w:rsidR="00EA5DB3" w:rsidRPr="0038598C" w:rsidRDefault="00EA5DB3" w:rsidP="00AE6339">
            <w:pPr>
              <w:pStyle w:val="aff9"/>
              <w:spacing w:before="0" w:beforeAutospacing="0" w:after="0" w:afterAutospacing="0"/>
              <w:rPr>
                <w:rFonts w:ascii="Arial" w:hAnsi="Arial" w:cs="Arial"/>
                <w:b/>
                <w:sz w:val="20"/>
                <w:szCs w:val="20"/>
                <w:lang w:val="ru-RU"/>
              </w:rPr>
            </w:pPr>
            <w:r w:rsidRPr="0038598C">
              <w:rPr>
                <w:rFonts w:ascii="Arial" w:hAnsi="Arial" w:cs="Arial"/>
                <w:b/>
                <w:bCs/>
                <w:sz w:val="20"/>
                <w:szCs w:val="20"/>
                <w:lang w:val="ru-RU"/>
              </w:rPr>
              <w:t>Оперативный контроль (будет уточнен в планах, привязанных к конкретным площадкам):</w:t>
            </w:r>
          </w:p>
          <w:p w14:paraId="2E3BF1F1" w14:textId="77777777" w:rsidR="00EA5DB3" w:rsidRPr="0038598C" w:rsidRDefault="00EA5DB3" w:rsidP="00EA5DB3">
            <w:pPr>
              <w:pStyle w:val="aff9"/>
              <w:numPr>
                <w:ilvl w:val="0"/>
                <w:numId w:val="466"/>
              </w:numPr>
              <w:spacing w:before="0" w:beforeAutospacing="0" w:after="0" w:afterAutospacing="0"/>
              <w:rPr>
                <w:rFonts w:ascii="Arial" w:hAnsi="Arial" w:cs="Arial"/>
                <w:bCs/>
                <w:sz w:val="20"/>
                <w:szCs w:val="20"/>
                <w:lang w:val="ru-RU"/>
              </w:rPr>
            </w:pPr>
            <w:r w:rsidRPr="0038598C">
              <w:rPr>
                <w:rFonts w:ascii="Arial" w:hAnsi="Arial" w:cs="Arial"/>
                <w:bCs/>
                <w:sz w:val="20"/>
                <w:szCs w:val="20"/>
                <w:lang w:val="ru-RU"/>
              </w:rPr>
              <w:t>Верхний слой почвы будет снят,</w:t>
            </w:r>
            <w:r w:rsidRPr="00AD490F">
              <w:rPr>
                <w:rFonts w:ascii="Arial" w:hAnsi="Arial" w:cs="Arial"/>
                <w:bCs/>
                <w:sz w:val="20"/>
                <w:szCs w:val="20"/>
              </w:rPr>
              <w:t> </w:t>
            </w:r>
            <w:r w:rsidRPr="0038598C">
              <w:rPr>
                <w:rFonts w:ascii="Arial" w:hAnsi="Arial" w:cs="Arial"/>
                <w:bCs/>
                <w:sz w:val="20"/>
                <w:szCs w:val="20"/>
                <w:lang w:val="ru-RU"/>
              </w:rPr>
              <w:t>отдельно складирован</w:t>
            </w:r>
            <w:r w:rsidRPr="00AD490F">
              <w:rPr>
                <w:rFonts w:ascii="Arial" w:hAnsi="Arial" w:cs="Arial"/>
                <w:bCs/>
                <w:sz w:val="20"/>
                <w:szCs w:val="20"/>
              </w:rPr>
              <w:t> </w:t>
            </w:r>
            <w:r w:rsidRPr="0038598C">
              <w:rPr>
                <w:rFonts w:ascii="Arial" w:hAnsi="Arial" w:cs="Arial"/>
                <w:bCs/>
                <w:sz w:val="20"/>
                <w:szCs w:val="20"/>
                <w:lang w:val="ru-RU"/>
              </w:rPr>
              <w:t>и повторно использован при восстановлении.</w:t>
            </w:r>
          </w:p>
          <w:p w14:paraId="4CBD727B" w14:textId="77777777" w:rsidR="00EA5DB3" w:rsidRPr="0038598C" w:rsidRDefault="00EA5DB3" w:rsidP="00EA5DB3">
            <w:pPr>
              <w:pStyle w:val="aff9"/>
              <w:numPr>
                <w:ilvl w:val="0"/>
                <w:numId w:val="466"/>
              </w:numPr>
              <w:spacing w:before="0" w:beforeAutospacing="0" w:after="0" w:afterAutospacing="0"/>
              <w:rPr>
                <w:rFonts w:ascii="Arial" w:hAnsi="Arial" w:cs="Arial"/>
                <w:bCs/>
                <w:sz w:val="20"/>
                <w:szCs w:val="20"/>
                <w:lang w:val="ru-RU"/>
              </w:rPr>
            </w:pPr>
            <w:r w:rsidRPr="0038598C">
              <w:rPr>
                <w:rFonts w:ascii="Arial" w:hAnsi="Arial" w:cs="Arial"/>
                <w:bCs/>
                <w:sz w:val="20"/>
                <w:szCs w:val="20"/>
                <w:lang w:val="ru-RU"/>
              </w:rPr>
              <w:t>На участках хранения и обращения с топливом будут установлены</w:t>
            </w:r>
            <w:r w:rsidRPr="00AD490F">
              <w:rPr>
                <w:rFonts w:ascii="Arial" w:hAnsi="Arial" w:cs="Arial"/>
                <w:bCs/>
                <w:sz w:val="20"/>
                <w:szCs w:val="20"/>
              </w:rPr>
              <w:t> </w:t>
            </w:r>
            <w:r w:rsidRPr="0038598C">
              <w:rPr>
                <w:rFonts w:ascii="Arial" w:hAnsi="Arial" w:cs="Arial"/>
                <w:bCs/>
                <w:sz w:val="20"/>
                <w:szCs w:val="20"/>
                <w:lang w:val="ru-RU"/>
              </w:rPr>
              <w:t>системы предотвращения разливов и реагирования на них.</w:t>
            </w:r>
          </w:p>
          <w:p w14:paraId="1ADDC0E9" w14:textId="77777777" w:rsidR="00EA5DB3" w:rsidRPr="0038598C" w:rsidRDefault="00EA5DB3" w:rsidP="00EA5DB3">
            <w:pPr>
              <w:pStyle w:val="aff9"/>
              <w:numPr>
                <w:ilvl w:val="0"/>
                <w:numId w:val="466"/>
              </w:numPr>
              <w:spacing w:before="0" w:beforeAutospacing="0" w:after="0" w:afterAutospacing="0"/>
              <w:rPr>
                <w:rFonts w:ascii="Arial" w:hAnsi="Arial" w:cs="Arial"/>
                <w:bCs/>
                <w:sz w:val="20"/>
                <w:szCs w:val="20"/>
                <w:lang w:val="ru-RU"/>
              </w:rPr>
            </w:pPr>
            <w:r w:rsidRPr="0038598C">
              <w:rPr>
                <w:rFonts w:ascii="Arial" w:hAnsi="Arial" w:cs="Arial"/>
                <w:bCs/>
                <w:sz w:val="20"/>
                <w:szCs w:val="20"/>
                <w:lang w:val="ru-RU"/>
              </w:rPr>
              <w:t>Цемент и опасные материалы будут храниться на</w:t>
            </w:r>
            <w:r w:rsidRPr="00AD490F">
              <w:rPr>
                <w:rFonts w:ascii="Arial" w:hAnsi="Arial" w:cs="Arial"/>
                <w:bCs/>
                <w:sz w:val="20"/>
                <w:szCs w:val="20"/>
              </w:rPr>
              <w:t> </w:t>
            </w:r>
            <w:r w:rsidRPr="0038598C">
              <w:rPr>
                <w:rFonts w:ascii="Arial" w:hAnsi="Arial" w:cs="Arial"/>
                <w:bCs/>
                <w:sz w:val="20"/>
                <w:szCs w:val="20"/>
                <w:lang w:val="ru-RU"/>
              </w:rPr>
              <w:t>непроницаемых, огороженных площадках, чтобы предотвратить просачивание.</w:t>
            </w:r>
          </w:p>
          <w:p w14:paraId="483E7785" w14:textId="77777777" w:rsidR="00EA5DB3" w:rsidRPr="0038598C" w:rsidRDefault="00EA5DB3" w:rsidP="00EA5DB3">
            <w:pPr>
              <w:pStyle w:val="aff9"/>
              <w:numPr>
                <w:ilvl w:val="0"/>
                <w:numId w:val="466"/>
              </w:numPr>
              <w:spacing w:before="0" w:beforeAutospacing="0" w:after="0" w:afterAutospacing="0"/>
              <w:rPr>
                <w:rFonts w:ascii="Arial" w:hAnsi="Arial" w:cs="Arial"/>
                <w:bCs/>
                <w:sz w:val="20"/>
                <w:szCs w:val="20"/>
                <w:lang w:val="ru-RU"/>
              </w:rPr>
            </w:pPr>
            <w:r w:rsidRPr="0038598C">
              <w:rPr>
                <w:rFonts w:ascii="Arial" w:hAnsi="Arial" w:cs="Arial"/>
                <w:bCs/>
                <w:sz w:val="20"/>
                <w:szCs w:val="20"/>
                <w:lang w:val="ru-RU"/>
              </w:rPr>
              <w:lastRenderedPageBreak/>
              <w:t>Процедуры управления отходами обеспечат</w:t>
            </w:r>
            <w:r w:rsidRPr="00AD490F">
              <w:rPr>
                <w:rFonts w:ascii="Arial" w:hAnsi="Arial" w:cs="Arial"/>
                <w:bCs/>
                <w:sz w:val="20"/>
                <w:szCs w:val="20"/>
              </w:rPr>
              <w:t> </w:t>
            </w:r>
            <w:r w:rsidRPr="0038598C">
              <w:rPr>
                <w:rFonts w:ascii="Arial" w:hAnsi="Arial" w:cs="Arial"/>
                <w:bCs/>
                <w:sz w:val="20"/>
                <w:szCs w:val="20"/>
                <w:lang w:val="ru-RU"/>
              </w:rPr>
              <w:t>правильную сортировку, сбор и утилизацию твердых и жидких отходов.</w:t>
            </w:r>
          </w:p>
          <w:p w14:paraId="1F7C1118" w14:textId="77777777" w:rsidR="00EA5DB3" w:rsidRPr="0038598C" w:rsidRDefault="00EA5DB3" w:rsidP="00AE6339">
            <w:pPr>
              <w:pStyle w:val="aff9"/>
              <w:ind w:left="360"/>
              <w:rPr>
                <w:rFonts w:ascii="Arial" w:hAnsi="Arial" w:cs="Arial"/>
                <w:sz w:val="20"/>
                <w:szCs w:val="20"/>
                <w:lang w:val="ru-RU"/>
              </w:rPr>
            </w:pPr>
          </w:p>
        </w:tc>
        <w:tc>
          <w:tcPr>
            <w:tcW w:w="1676" w:type="dxa"/>
          </w:tcPr>
          <w:p w14:paraId="75A88F25" w14:textId="77777777" w:rsidR="00EA5DB3" w:rsidRPr="00086BE5" w:rsidRDefault="00EA5DB3" w:rsidP="00AE6339">
            <w:pPr>
              <w:suppressAutoHyphens/>
              <w:rPr>
                <w:rFonts w:ascii="Arial" w:eastAsia="Arial" w:hAnsi="Arial" w:cs="Arial"/>
                <w:sz w:val="20"/>
                <w:szCs w:val="20"/>
                <w:lang w:val="ru-RU"/>
              </w:rPr>
            </w:pPr>
            <w:r w:rsidRPr="00086BE5">
              <w:rPr>
                <w:rFonts w:ascii="Arial" w:eastAsia="Arial" w:hAnsi="Arial" w:cs="Arial"/>
                <w:sz w:val="20"/>
                <w:szCs w:val="20"/>
                <w:u w:val="single"/>
                <w:lang w:val="ru-RU"/>
              </w:rPr>
              <w:lastRenderedPageBreak/>
              <w:t xml:space="preserve">КТЖ и консультанты по надзору будут осуществлять надзор; </w:t>
            </w:r>
            <w:r w:rsidRPr="00086BE5">
              <w:rPr>
                <w:rFonts w:ascii="Arial" w:eastAsia="Arial" w:hAnsi="Arial" w:cs="Arial"/>
                <w:sz w:val="20"/>
                <w:szCs w:val="20"/>
                <w:lang w:val="ru-RU"/>
              </w:rPr>
              <w:t>Подрядчик будет реализовывать</w:t>
            </w:r>
          </w:p>
        </w:tc>
        <w:tc>
          <w:tcPr>
            <w:tcW w:w="1584" w:type="dxa"/>
            <w:gridSpan w:val="3"/>
          </w:tcPr>
          <w:p w14:paraId="5E887EF1" w14:textId="77777777" w:rsidR="00EA5DB3" w:rsidRPr="00086BE5" w:rsidRDefault="00EA5DB3" w:rsidP="00AE6339">
            <w:pPr>
              <w:suppressAutoHyphens/>
              <w:rPr>
                <w:rFonts w:ascii="Arial" w:eastAsia="Arial" w:hAnsi="Arial" w:cs="Arial"/>
                <w:sz w:val="20"/>
                <w:szCs w:val="20"/>
                <w:lang w:val="ru-RU"/>
              </w:rPr>
            </w:pPr>
            <w:r w:rsidRPr="00086BE5">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p>
        </w:tc>
      </w:tr>
      <w:tr w:rsidR="00EA5DB3" w:rsidRPr="0046435F" w14:paraId="2767652A" w14:textId="77777777" w:rsidTr="00984A00">
        <w:trPr>
          <w:gridBefore w:val="1"/>
          <w:wBefore w:w="108" w:type="dxa"/>
        </w:trPr>
        <w:tc>
          <w:tcPr>
            <w:tcW w:w="1276" w:type="dxa"/>
            <w:gridSpan w:val="2"/>
          </w:tcPr>
          <w:p w14:paraId="43B754DC" w14:textId="77777777" w:rsidR="00EA5DB3" w:rsidRPr="00086BE5" w:rsidRDefault="00EA5DB3" w:rsidP="00AE6339">
            <w:pPr>
              <w:shd w:val="clear" w:color="auto" w:fill="FFFFFF"/>
              <w:suppressAutoHyphens/>
              <w:rPr>
                <w:rFonts w:ascii="Arial" w:hAnsi="Arial" w:cs="Arial"/>
                <w:sz w:val="20"/>
                <w:szCs w:val="20"/>
              </w:rPr>
            </w:pPr>
            <w:proofErr w:type="spellStart"/>
            <w:r w:rsidRPr="00086BE5">
              <w:rPr>
                <w:rFonts w:ascii="Arial" w:hAnsi="Arial" w:cs="Arial"/>
                <w:sz w:val="20"/>
                <w:szCs w:val="20"/>
              </w:rPr>
              <w:t>Опасные</w:t>
            </w:r>
            <w:proofErr w:type="spellEnd"/>
            <w:r w:rsidRPr="00086BE5">
              <w:rPr>
                <w:rFonts w:ascii="Arial" w:hAnsi="Arial" w:cs="Arial"/>
                <w:sz w:val="20"/>
                <w:szCs w:val="20"/>
              </w:rPr>
              <w:t xml:space="preserve"> </w:t>
            </w:r>
            <w:proofErr w:type="spellStart"/>
            <w:r w:rsidRPr="00086BE5">
              <w:rPr>
                <w:rFonts w:ascii="Arial" w:hAnsi="Arial" w:cs="Arial"/>
                <w:sz w:val="20"/>
                <w:szCs w:val="20"/>
              </w:rPr>
              <w:t>вещества</w:t>
            </w:r>
            <w:proofErr w:type="spellEnd"/>
            <w:r w:rsidRPr="00086BE5">
              <w:rPr>
                <w:rFonts w:ascii="Arial" w:hAnsi="Arial" w:cs="Arial"/>
                <w:sz w:val="20"/>
                <w:szCs w:val="20"/>
              </w:rPr>
              <w:t xml:space="preserve"> и </w:t>
            </w:r>
            <w:proofErr w:type="spellStart"/>
            <w:r w:rsidRPr="00086BE5">
              <w:rPr>
                <w:rFonts w:ascii="Arial" w:hAnsi="Arial" w:cs="Arial"/>
                <w:sz w:val="20"/>
                <w:szCs w:val="20"/>
              </w:rPr>
              <w:t>предотвращение</w:t>
            </w:r>
            <w:proofErr w:type="spellEnd"/>
            <w:r w:rsidRPr="00086BE5">
              <w:rPr>
                <w:rFonts w:ascii="Arial" w:hAnsi="Arial" w:cs="Arial"/>
                <w:sz w:val="20"/>
                <w:szCs w:val="20"/>
              </w:rPr>
              <w:t xml:space="preserve"> </w:t>
            </w:r>
            <w:proofErr w:type="spellStart"/>
            <w:r w:rsidRPr="00086BE5">
              <w:rPr>
                <w:rFonts w:ascii="Arial" w:hAnsi="Arial" w:cs="Arial"/>
                <w:sz w:val="20"/>
                <w:szCs w:val="20"/>
              </w:rPr>
              <w:t>разливов</w:t>
            </w:r>
            <w:proofErr w:type="spellEnd"/>
          </w:p>
          <w:p w14:paraId="6B3F4786" w14:textId="77777777" w:rsidR="00EA5DB3" w:rsidRPr="008D5118" w:rsidRDefault="00EA5DB3" w:rsidP="00AE6339">
            <w:pPr>
              <w:shd w:val="clear" w:color="auto" w:fill="FFFFFF"/>
              <w:suppressAutoHyphens/>
              <w:rPr>
                <w:rFonts w:ascii="Arial" w:hAnsi="Arial" w:cs="Arial"/>
                <w:sz w:val="20"/>
                <w:szCs w:val="20"/>
              </w:rPr>
            </w:pPr>
          </w:p>
        </w:tc>
        <w:tc>
          <w:tcPr>
            <w:tcW w:w="1134" w:type="dxa"/>
            <w:gridSpan w:val="2"/>
          </w:tcPr>
          <w:p w14:paraId="75A7C415" w14:textId="77777777" w:rsidR="00EA5DB3" w:rsidRPr="0038598C" w:rsidRDefault="00EA5DB3" w:rsidP="00AE6339">
            <w:pPr>
              <w:shd w:val="clear" w:color="auto" w:fill="FFFFFF"/>
              <w:suppressAutoHyphens/>
              <w:rPr>
                <w:rFonts w:ascii="Arial" w:hAnsi="Arial" w:cs="Arial"/>
                <w:sz w:val="20"/>
                <w:szCs w:val="20"/>
                <w:lang w:val="ru-RU"/>
              </w:rPr>
            </w:pPr>
            <w:r w:rsidRPr="0038598C">
              <w:rPr>
                <w:rFonts w:ascii="Arial" w:hAnsi="Arial" w:cs="Arial"/>
                <w:sz w:val="20"/>
                <w:szCs w:val="20"/>
                <w:lang w:val="ru-RU"/>
              </w:rPr>
              <w:t>Обращение с топливом, маслами, химикатами и опасными отходами во время строительства</w:t>
            </w:r>
          </w:p>
        </w:tc>
        <w:tc>
          <w:tcPr>
            <w:tcW w:w="3175" w:type="dxa"/>
            <w:gridSpan w:val="2"/>
          </w:tcPr>
          <w:p w14:paraId="401A42C1" w14:textId="77777777" w:rsidR="00EA5DB3" w:rsidRPr="0038598C" w:rsidRDefault="00EA5DB3" w:rsidP="00EA5DB3">
            <w:pPr>
              <w:pStyle w:val="aff9"/>
              <w:numPr>
                <w:ilvl w:val="0"/>
                <w:numId w:val="139"/>
              </w:numPr>
              <w:tabs>
                <w:tab w:val="clear" w:pos="720"/>
              </w:tabs>
              <w:spacing w:before="0" w:beforeAutospacing="0" w:after="0" w:afterAutospacing="0"/>
              <w:ind w:left="230" w:hanging="180"/>
              <w:rPr>
                <w:rFonts w:ascii="Arial" w:hAnsi="Arial" w:cs="Arial"/>
                <w:bCs/>
                <w:sz w:val="20"/>
                <w:szCs w:val="20"/>
                <w:lang w:val="ru-RU"/>
              </w:rPr>
            </w:pPr>
            <w:r w:rsidRPr="0038598C">
              <w:rPr>
                <w:rFonts w:ascii="Arial" w:hAnsi="Arial" w:cs="Arial"/>
                <w:b/>
                <w:bCs/>
                <w:sz w:val="20"/>
                <w:szCs w:val="20"/>
                <w:lang w:val="ru-RU"/>
              </w:rPr>
              <w:t>Загрязнение почвы и воды:</w:t>
            </w:r>
            <w:r w:rsidRPr="00086BE5">
              <w:rPr>
                <w:rFonts w:ascii="Arial" w:hAnsi="Arial" w:cs="Arial"/>
                <w:b/>
                <w:sz w:val="20"/>
                <w:szCs w:val="20"/>
              </w:rPr>
              <w:t> </w:t>
            </w:r>
            <w:r w:rsidRPr="0038598C">
              <w:rPr>
                <w:rFonts w:ascii="Arial" w:hAnsi="Arial" w:cs="Arial"/>
                <w:bCs/>
                <w:sz w:val="20"/>
                <w:szCs w:val="20"/>
                <w:lang w:val="ru-RU"/>
              </w:rPr>
              <w:t>Низкий–умеренный уровень риска при использовании огороженного хранения, систем предотвращения разливов и очистки сточных вод в соответствии с</w:t>
            </w:r>
            <w:r w:rsidRPr="00086BE5">
              <w:rPr>
                <w:rFonts w:ascii="Arial" w:hAnsi="Arial" w:cs="Arial"/>
                <w:bCs/>
                <w:sz w:val="20"/>
                <w:szCs w:val="20"/>
              </w:rPr>
              <w:t> IFC</w:t>
            </w:r>
            <w:r w:rsidRPr="0038598C">
              <w:rPr>
                <w:rFonts w:ascii="Arial" w:hAnsi="Arial" w:cs="Arial"/>
                <w:bCs/>
                <w:sz w:val="20"/>
                <w:szCs w:val="20"/>
                <w:lang w:val="ru-RU"/>
              </w:rPr>
              <w:t xml:space="preserve"> </w:t>
            </w:r>
            <w:r w:rsidRPr="00086BE5">
              <w:rPr>
                <w:rFonts w:ascii="Arial" w:hAnsi="Arial" w:cs="Arial"/>
                <w:bCs/>
                <w:sz w:val="20"/>
                <w:szCs w:val="20"/>
              </w:rPr>
              <w:t>PS</w:t>
            </w:r>
            <w:r w:rsidRPr="0038598C">
              <w:rPr>
                <w:rFonts w:ascii="Arial" w:hAnsi="Arial" w:cs="Arial"/>
                <w:bCs/>
                <w:sz w:val="20"/>
                <w:szCs w:val="20"/>
                <w:lang w:val="ru-RU"/>
              </w:rPr>
              <w:t>3</w:t>
            </w:r>
            <w:r w:rsidRPr="00086BE5">
              <w:rPr>
                <w:rFonts w:ascii="Arial" w:hAnsi="Arial" w:cs="Arial"/>
                <w:bCs/>
                <w:sz w:val="20"/>
                <w:szCs w:val="20"/>
              </w:rPr>
              <w:t> </w:t>
            </w:r>
            <w:r w:rsidRPr="0038598C">
              <w:rPr>
                <w:rFonts w:ascii="Arial" w:hAnsi="Arial" w:cs="Arial"/>
                <w:bCs/>
                <w:sz w:val="20"/>
                <w:szCs w:val="20"/>
                <w:lang w:val="ru-RU"/>
              </w:rPr>
              <w:t>и</w:t>
            </w:r>
            <w:r w:rsidRPr="00086BE5">
              <w:rPr>
                <w:rFonts w:ascii="Arial" w:hAnsi="Arial" w:cs="Arial"/>
                <w:bCs/>
                <w:sz w:val="20"/>
                <w:szCs w:val="20"/>
              </w:rPr>
              <w:t> </w:t>
            </w:r>
            <w:r w:rsidRPr="0038598C">
              <w:rPr>
                <w:rFonts w:ascii="Arial" w:hAnsi="Arial" w:cs="Arial"/>
                <w:bCs/>
                <w:sz w:val="20"/>
                <w:szCs w:val="20"/>
                <w:lang w:val="ru-RU"/>
              </w:rPr>
              <w:t>Экологическим кодексом Республики Казахстан (2021).</w:t>
            </w:r>
          </w:p>
          <w:p w14:paraId="4A7FB9F5" w14:textId="77777777" w:rsidR="00EA5DB3" w:rsidRPr="0038598C" w:rsidRDefault="00EA5DB3" w:rsidP="00EA5DB3">
            <w:pPr>
              <w:pStyle w:val="aff9"/>
              <w:numPr>
                <w:ilvl w:val="0"/>
                <w:numId w:val="139"/>
              </w:numPr>
              <w:tabs>
                <w:tab w:val="clear" w:pos="720"/>
              </w:tabs>
              <w:spacing w:before="0" w:beforeAutospacing="0" w:after="0" w:afterAutospacing="0"/>
              <w:ind w:left="230" w:hanging="180"/>
              <w:rPr>
                <w:rFonts w:ascii="Arial" w:hAnsi="Arial" w:cs="Arial"/>
                <w:bCs/>
                <w:sz w:val="20"/>
                <w:szCs w:val="20"/>
                <w:lang w:val="ru-RU"/>
              </w:rPr>
            </w:pPr>
            <w:r w:rsidRPr="0038598C">
              <w:rPr>
                <w:rFonts w:ascii="Arial" w:hAnsi="Arial" w:cs="Arial"/>
                <w:b/>
                <w:bCs/>
                <w:sz w:val="20"/>
                <w:szCs w:val="20"/>
                <w:lang w:val="ru-RU"/>
              </w:rPr>
              <w:t>Риски для здоровья работников и населения:</w:t>
            </w:r>
            <w:r w:rsidRPr="00086BE5">
              <w:rPr>
                <w:rFonts w:ascii="Arial" w:hAnsi="Arial" w:cs="Arial"/>
                <w:b/>
                <w:sz w:val="20"/>
                <w:szCs w:val="20"/>
              </w:rPr>
              <w:t> </w:t>
            </w:r>
            <w:r w:rsidRPr="0038598C">
              <w:rPr>
                <w:rFonts w:ascii="Arial" w:hAnsi="Arial" w:cs="Arial"/>
                <w:bCs/>
                <w:sz w:val="20"/>
                <w:szCs w:val="20"/>
                <w:lang w:val="ru-RU"/>
              </w:rPr>
              <w:t>Низкий уровень риска при соблюдении требований</w:t>
            </w:r>
            <w:r w:rsidRPr="00086BE5">
              <w:rPr>
                <w:rFonts w:ascii="Arial" w:hAnsi="Arial" w:cs="Arial"/>
                <w:bCs/>
                <w:sz w:val="20"/>
                <w:szCs w:val="20"/>
              </w:rPr>
              <w:t> IFC</w:t>
            </w:r>
            <w:r w:rsidRPr="0038598C">
              <w:rPr>
                <w:rFonts w:ascii="Arial" w:hAnsi="Arial" w:cs="Arial"/>
                <w:bCs/>
                <w:sz w:val="20"/>
                <w:szCs w:val="20"/>
                <w:lang w:val="ru-RU"/>
              </w:rPr>
              <w:t xml:space="preserve"> </w:t>
            </w:r>
            <w:r w:rsidRPr="00086BE5">
              <w:rPr>
                <w:rFonts w:ascii="Arial" w:hAnsi="Arial" w:cs="Arial"/>
                <w:bCs/>
                <w:sz w:val="20"/>
                <w:szCs w:val="20"/>
              </w:rPr>
              <w:t>PS</w:t>
            </w:r>
            <w:r w:rsidRPr="0038598C">
              <w:rPr>
                <w:rFonts w:ascii="Arial" w:hAnsi="Arial" w:cs="Arial"/>
                <w:bCs/>
                <w:sz w:val="20"/>
                <w:szCs w:val="20"/>
                <w:lang w:val="ru-RU"/>
              </w:rPr>
              <w:t xml:space="preserve">2 и </w:t>
            </w:r>
            <w:r w:rsidRPr="00086BE5">
              <w:rPr>
                <w:rFonts w:ascii="Arial" w:hAnsi="Arial" w:cs="Arial"/>
                <w:bCs/>
                <w:sz w:val="20"/>
                <w:szCs w:val="20"/>
              </w:rPr>
              <w:t>PS</w:t>
            </w:r>
            <w:r w:rsidRPr="0038598C">
              <w:rPr>
                <w:rFonts w:ascii="Arial" w:hAnsi="Arial" w:cs="Arial"/>
                <w:bCs/>
                <w:sz w:val="20"/>
                <w:szCs w:val="20"/>
                <w:lang w:val="ru-RU"/>
              </w:rPr>
              <w:t>3</w:t>
            </w:r>
            <w:r w:rsidRPr="00086BE5">
              <w:rPr>
                <w:rFonts w:ascii="Arial" w:hAnsi="Arial" w:cs="Arial"/>
                <w:bCs/>
                <w:sz w:val="20"/>
                <w:szCs w:val="20"/>
              </w:rPr>
              <w:t> </w:t>
            </w:r>
            <w:r w:rsidRPr="0038598C">
              <w:rPr>
                <w:rFonts w:ascii="Arial" w:hAnsi="Arial" w:cs="Arial"/>
                <w:bCs/>
                <w:sz w:val="20"/>
                <w:szCs w:val="20"/>
                <w:lang w:val="ru-RU"/>
              </w:rPr>
              <w:t>по охране труда.</w:t>
            </w:r>
          </w:p>
          <w:p w14:paraId="210DCFA9" w14:textId="77777777" w:rsidR="00EA5DB3" w:rsidRPr="0038598C" w:rsidRDefault="00EA5DB3" w:rsidP="00EA5DB3">
            <w:pPr>
              <w:pStyle w:val="aff9"/>
              <w:numPr>
                <w:ilvl w:val="0"/>
                <w:numId w:val="139"/>
              </w:numPr>
              <w:tabs>
                <w:tab w:val="clear" w:pos="720"/>
              </w:tabs>
              <w:spacing w:before="0" w:beforeAutospacing="0" w:after="0" w:afterAutospacing="0"/>
              <w:ind w:left="230" w:hanging="180"/>
              <w:rPr>
                <w:rFonts w:ascii="Arial" w:hAnsi="Arial" w:cs="Arial"/>
                <w:b/>
                <w:sz w:val="20"/>
                <w:szCs w:val="20"/>
                <w:lang w:val="ru-RU"/>
              </w:rPr>
            </w:pPr>
            <w:r w:rsidRPr="0038598C">
              <w:rPr>
                <w:rFonts w:ascii="Arial" w:hAnsi="Arial" w:cs="Arial"/>
                <w:b/>
                <w:bCs/>
                <w:sz w:val="20"/>
                <w:szCs w:val="20"/>
                <w:lang w:val="ru-RU"/>
              </w:rPr>
              <w:t>Риски управления отходами:</w:t>
            </w:r>
            <w:r w:rsidRPr="00086BE5">
              <w:rPr>
                <w:rFonts w:ascii="Arial" w:hAnsi="Arial" w:cs="Arial"/>
                <w:b/>
                <w:sz w:val="20"/>
                <w:szCs w:val="20"/>
              </w:rPr>
              <w:t> </w:t>
            </w:r>
            <w:r w:rsidRPr="0038598C">
              <w:rPr>
                <w:rFonts w:ascii="Arial" w:hAnsi="Arial" w:cs="Arial"/>
                <w:bCs/>
                <w:sz w:val="20"/>
                <w:szCs w:val="20"/>
                <w:lang w:val="ru-RU"/>
              </w:rPr>
              <w:t>Низкий уровень риска при правильной утилизации отходов в соответствии с нормативами Казахстана.</w:t>
            </w:r>
          </w:p>
          <w:p w14:paraId="29E45033" w14:textId="77777777" w:rsidR="00EA5DB3" w:rsidRPr="0038598C" w:rsidRDefault="00EA5DB3" w:rsidP="00EA5DB3">
            <w:pPr>
              <w:pStyle w:val="aff9"/>
              <w:numPr>
                <w:ilvl w:val="0"/>
                <w:numId w:val="139"/>
              </w:numPr>
              <w:tabs>
                <w:tab w:val="clear" w:pos="720"/>
              </w:tabs>
              <w:spacing w:before="0" w:beforeAutospacing="0" w:after="0" w:afterAutospacing="0"/>
              <w:ind w:left="230" w:hanging="180"/>
              <w:rPr>
                <w:rFonts w:ascii="Arial" w:hAnsi="Arial" w:cs="Arial"/>
                <w:bCs/>
                <w:sz w:val="20"/>
                <w:szCs w:val="20"/>
                <w:lang w:val="ru-RU"/>
              </w:rPr>
            </w:pPr>
            <w:r w:rsidRPr="0038598C">
              <w:rPr>
                <w:rFonts w:ascii="Arial" w:hAnsi="Arial" w:cs="Arial"/>
                <w:b/>
                <w:bCs/>
                <w:sz w:val="20"/>
                <w:szCs w:val="20"/>
                <w:lang w:val="ru-RU"/>
              </w:rPr>
              <w:t>Потеря верхнего слоя почвы:</w:t>
            </w:r>
            <w:r w:rsidRPr="00086BE5">
              <w:rPr>
                <w:rFonts w:ascii="Arial" w:hAnsi="Arial" w:cs="Arial"/>
                <w:b/>
                <w:sz w:val="20"/>
                <w:szCs w:val="20"/>
              </w:rPr>
              <w:t> </w:t>
            </w:r>
            <w:r w:rsidRPr="0038598C">
              <w:rPr>
                <w:rFonts w:ascii="Arial" w:hAnsi="Arial" w:cs="Arial"/>
                <w:bCs/>
                <w:sz w:val="20"/>
                <w:szCs w:val="20"/>
                <w:lang w:val="ru-RU"/>
              </w:rPr>
              <w:t xml:space="preserve">Низкий риск при </w:t>
            </w:r>
            <w:r w:rsidRPr="0038598C">
              <w:rPr>
                <w:rFonts w:ascii="Arial" w:hAnsi="Arial" w:cs="Arial"/>
                <w:bCs/>
                <w:sz w:val="20"/>
                <w:szCs w:val="20"/>
                <w:lang w:val="ru-RU"/>
              </w:rPr>
              <w:lastRenderedPageBreak/>
              <w:t>реализации</w:t>
            </w:r>
            <w:r w:rsidRPr="00086BE5">
              <w:rPr>
                <w:rFonts w:ascii="Arial" w:hAnsi="Arial" w:cs="Arial"/>
                <w:bCs/>
                <w:sz w:val="20"/>
                <w:szCs w:val="20"/>
              </w:rPr>
              <w:t> </w:t>
            </w:r>
            <w:r w:rsidRPr="0038598C">
              <w:rPr>
                <w:rFonts w:ascii="Arial" w:hAnsi="Arial" w:cs="Arial"/>
                <w:bCs/>
                <w:sz w:val="20"/>
                <w:szCs w:val="20"/>
                <w:lang w:val="ru-RU"/>
              </w:rPr>
              <w:t>планов управления верхним слоем почвы</w:t>
            </w:r>
            <w:r w:rsidRPr="00086BE5">
              <w:rPr>
                <w:rFonts w:ascii="Arial" w:hAnsi="Arial" w:cs="Arial"/>
                <w:bCs/>
                <w:sz w:val="20"/>
                <w:szCs w:val="20"/>
              </w:rPr>
              <w:t> </w:t>
            </w:r>
            <w:r w:rsidRPr="0038598C">
              <w:rPr>
                <w:rFonts w:ascii="Arial" w:hAnsi="Arial" w:cs="Arial"/>
                <w:bCs/>
                <w:sz w:val="20"/>
                <w:szCs w:val="20"/>
                <w:lang w:val="ru-RU"/>
              </w:rPr>
              <w:t>в соответствии с</w:t>
            </w:r>
            <w:r w:rsidRPr="00086BE5">
              <w:rPr>
                <w:rFonts w:ascii="Arial" w:hAnsi="Arial" w:cs="Arial"/>
                <w:bCs/>
                <w:sz w:val="20"/>
                <w:szCs w:val="20"/>
              </w:rPr>
              <w:t> </w:t>
            </w:r>
            <w:r w:rsidRPr="0038598C">
              <w:rPr>
                <w:rFonts w:ascii="Arial" w:hAnsi="Arial" w:cs="Arial"/>
                <w:bCs/>
                <w:sz w:val="20"/>
                <w:szCs w:val="20"/>
                <w:lang w:val="ru-RU"/>
              </w:rPr>
              <w:t>Земельным кодексом Республики Казахстан (2003).</w:t>
            </w:r>
          </w:p>
          <w:p w14:paraId="36E58B25" w14:textId="77777777" w:rsidR="00EA5DB3" w:rsidRPr="0038598C" w:rsidRDefault="00EA5DB3" w:rsidP="00AE6339">
            <w:pPr>
              <w:shd w:val="clear" w:color="auto" w:fill="FFFFFF"/>
              <w:suppressAutoHyphens/>
              <w:ind w:right="34"/>
              <w:jc w:val="both"/>
              <w:rPr>
                <w:rFonts w:ascii="Arial" w:eastAsia="Calibri" w:hAnsi="Arial" w:cs="Arial"/>
                <w:sz w:val="20"/>
                <w:szCs w:val="20"/>
                <w:lang w:val="ru-RU"/>
              </w:rPr>
            </w:pPr>
          </w:p>
        </w:tc>
        <w:tc>
          <w:tcPr>
            <w:tcW w:w="5897" w:type="dxa"/>
          </w:tcPr>
          <w:p w14:paraId="1F17E362" w14:textId="77777777" w:rsidR="00EA5DB3" w:rsidRPr="00086BE5" w:rsidRDefault="00EA5DB3" w:rsidP="00AE6339">
            <w:pPr>
              <w:pStyle w:val="DiaList12"/>
              <w:numPr>
                <w:ilvl w:val="0"/>
                <w:numId w:val="0"/>
              </w:numPr>
              <w:rPr>
                <w:rFonts w:eastAsia="SimSun"/>
                <w:sz w:val="20"/>
                <w:szCs w:val="20"/>
                <w:lang w:val="ru-RU"/>
              </w:rPr>
            </w:pPr>
            <w:r w:rsidRPr="0038598C">
              <w:rPr>
                <w:rFonts w:eastAsia="SimSun"/>
                <w:sz w:val="20"/>
                <w:szCs w:val="20"/>
                <w:lang w:val="ru-RU"/>
              </w:rPr>
              <w:lastRenderedPageBreak/>
              <w:t>Опасные вещества и предотвращение разливов</w:t>
            </w:r>
          </w:p>
          <w:p w14:paraId="727AF161" w14:textId="77777777" w:rsidR="00EA5DB3" w:rsidRPr="0038598C" w:rsidRDefault="00EA5DB3" w:rsidP="00AE6339">
            <w:pPr>
              <w:pStyle w:val="DiaList12"/>
              <w:numPr>
                <w:ilvl w:val="0"/>
                <w:numId w:val="0"/>
              </w:numPr>
              <w:ind w:left="126"/>
              <w:rPr>
                <w:rFonts w:eastAsia="SimSun"/>
                <w:b w:val="0"/>
                <w:bCs/>
                <w:sz w:val="20"/>
                <w:szCs w:val="20"/>
                <w:lang w:val="ru-RU"/>
              </w:rPr>
            </w:pPr>
            <w:r w:rsidRPr="00086BE5">
              <w:rPr>
                <w:rFonts w:eastAsia="SimSun"/>
                <w:b w:val="0"/>
                <w:bCs/>
                <w:sz w:val="20"/>
                <w:szCs w:val="20"/>
                <w:lang w:val="ru-RU"/>
              </w:rPr>
              <w:t xml:space="preserve">- </w:t>
            </w:r>
            <w:r w:rsidRPr="0038598C">
              <w:rPr>
                <w:rFonts w:eastAsia="SimSun"/>
                <w:b w:val="0"/>
                <w:bCs/>
                <w:sz w:val="20"/>
                <w:szCs w:val="20"/>
                <w:lang w:val="ru-RU"/>
              </w:rPr>
              <w:t>Хранить все топлива, масла и химические вещества на огороженных площадках с крышей и бетонным полом с вторичным удержанием (объем ≥110% от объема крупнейшей емкости или ≥25% от общего объема хранения, в зависимости от того, что больше).</w:t>
            </w:r>
          </w:p>
          <w:p w14:paraId="718AFAB7" w14:textId="77777777" w:rsidR="00EA5DB3" w:rsidRPr="0038598C" w:rsidRDefault="00EA5DB3" w:rsidP="00AE6339">
            <w:pPr>
              <w:pStyle w:val="DiaList12"/>
              <w:numPr>
                <w:ilvl w:val="0"/>
                <w:numId w:val="0"/>
              </w:numPr>
              <w:ind w:left="126"/>
              <w:rPr>
                <w:rFonts w:eastAsia="SimSun"/>
                <w:b w:val="0"/>
                <w:bCs/>
                <w:sz w:val="20"/>
                <w:szCs w:val="20"/>
                <w:lang w:val="ru-RU"/>
              </w:rPr>
            </w:pPr>
            <w:r w:rsidRPr="00086BE5">
              <w:rPr>
                <w:rFonts w:eastAsia="SimSun"/>
                <w:b w:val="0"/>
                <w:bCs/>
                <w:sz w:val="20"/>
                <w:szCs w:val="20"/>
                <w:lang w:val="ru-RU"/>
              </w:rPr>
              <w:t xml:space="preserve">- </w:t>
            </w:r>
            <w:r w:rsidRPr="0038598C">
              <w:rPr>
                <w:rFonts w:eastAsia="SimSun"/>
                <w:b w:val="0"/>
                <w:bCs/>
                <w:sz w:val="20"/>
                <w:szCs w:val="20"/>
                <w:lang w:val="ru-RU"/>
              </w:rPr>
              <w:t>Обозначить места технического обслуживания и заправки с установкой маслосепараторов, регулярно очищаемых и проверяемых на работоспособность.</w:t>
            </w:r>
          </w:p>
          <w:p w14:paraId="7BC12EA5" w14:textId="77777777" w:rsidR="00EA5DB3" w:rsidRPr="0038598C" w:rsidRDefault="00EA5DB3" w:rsidP="00AE6339">
            <w:pPr>
              <w:pStyle w:val="DiaList12"/>
              <w:numPr>
                <w:ilvl w:val="0"/>
                <w:numId w:val="0"/>
              </w:numPr>
              <w:ind w:left="126"/>
              <w:rPr>
                <w:rFonts w:eastAsia="SimSun"/>
                <w:b w:val="0"/>
                <w:bCs/>
                <w:sz w:val="20"/>
                <w:szCs w:val="20"/>
                <w:lang w:val="ru-RU"/>
              </w:rPr>
            </w:pPr>
            <w:r w:rsidRPr="00086BE5">
              <w:rPr>
                <w:rFonts w:eastAsia="SimSun"/>
                <w:b w:val="0"/>
                <w:bCs/>
                <w:sz w:val="20"/>
                <w:szCs w:val="20"/>
                <w:lang w:val="ru-RU"/>
              </w:rPr>
              <w:t xml:space="preserve">-   </w:t>
            </w:r>
            <w:r w:rsidRPr="0038598C">
              <w:rPr>
                <w:rFonts w:eastAsia="SimSun"/>
                <w:b w:val="0"/>
                <w:bCs/>
                <w:sz w:val="20"/>
                <w:szCs w:val="20"/>
                <w:lang w:val="ru-RU"/>
              </w:rPr>
              <w:t>Разделять и безопасно хранить масляные отходы, использованные аккумуляторы и бочки, с утилизацией только через лицензированных подрядчиков по обращению с опасными отходами.</w:t>
            </w:r>
          </w:p>
          <w:p w14:paraId="3D276CFF" w14:textId="77777777" w:rsidR="00EA5DB3" w:rsidRPr="0038598C" w:rsidRDefault="00EA5DB3" w:rsidP="00AE6339">
            <w:pPr>
              <w:pStyle w:val="DiaList12"/>
              <w:numPr>
                <w:ilvl w:val="0"/>
                <w:numId w:val="0"/>
              </w:numPr>
              <w:ind w:left="126"/>
              <w:rPr>
                <w:rFonts w:eastAsia="SimSun"/>
                <w:b w:val="0"/>
                <w:bCs/>
                <w:sz w:val="20"/>
                <w:szCs w:val="20"/>
                <w:lang w:val="ru-RU"/>
              </w:rPr>
            </w:pPr>
            <w:r w:rsidRPr="00086BE5">
              <w:rPr>
                <w:rFonts w:eastAsia="SimSun"/>
                <w:b w:val="0"/>
                <w:bCs/>
                <w:sz w:val="20"/>
                <w:szCs w:val="20"/>
                <w:lang w:val="ru-RU"/>
              </w:rPr>
              <w:t xml:space="preserve">- </w:t>
            </w:r>
            <w:r w:rsidRPr="0038598C">
              <w:rPr>
                <w:rFonts w:eastAsia="SimSun"/>
                <w:b w:val="0"/>
                <w:bCs/>
                <w:sz w:val="20"/>
                <w:szCs w:val="20"/>
                <w:lang w:val="ru-RU"/>
              </w:rPr>
              <w:t xml:space="preserve">Поддерживать комплекты для ликвидации разливов во всех зонах повышенного риска и обучить работников немедленному </w:t>
            </w:r>
            <w:proofErr w:type="spellStart"/>
            <w:r w:rsidRPr="0038598C">
              <w:rPr>
                <w:rFonts w:eastAsia="SimSun"/>
                <w:b w:val="0"/>
                <w:bCs/>
                <w:sz w:val="20"/>
                <w:szCs w:val="20"/>
                <w:lang w:val="ru-RU"/>
              </w:rPr>
              <w:t>локализованию</w:t>
            </w:r>
            <w:proofErr w:type="spellEnd"/>
            <w:r w:rsidRPr="0038598C">
              <w:rPr>
                <w:rFonts w:eastAsia="SimSun"/>
                <w:b w:val="0"/>
                <w:bCs/>
                <w:sz w:val="20"/>
                <w:szCs w:val="20"/>
                <w:lang w:val="ru-RU"/>
              </w:rPr>
              <w:t xml:space="preserve"> и уборке разливов.</w:t>
            </w:r>
          </w:p>
          <w:p w14:paraId="2C8D529F" w14:textId="77777777" w:rsidR="00EA5DB3" w:rsidRPr="0038598C" w:rsidRDefault="00EA5DB3" w:rsidP="00AE6339">
            <w:pPr>
              <w:pStyle w:val="DiaList12"/>
              <w:numPr>
                <w:ilvl w:val="0"/>
                <w:numId w:val="0"/>
              </w:numPr>
              <w:ind w:left="126"/>
              <w:rPr>
                <w:rFonts w:eastAsia="SimSun"/>
                <w:b w:val="0"/>
                <w:bCs/>
                <w:sz w:val="20"/>
                <w:szCs w:val="20"/>
                <w:lang w:val="ru-RU"/>
              </w:rPr>
            </w:pPr>
            <w:r w:rsidRPr="00086BE5">
              <w:rPr>
                <w:rFonts w:eastAsia="SimSun"/>
                <w:b w:val="0"/>
                <w:bCs/>
                <w:sz w:val="20"/>
                <w:szCs w:val="20"/>
                <w:lang w:val="ru-RU"/>
              </w:rPr>
              <w:t xml:space="preserve">-    </w:t>
            </w:r>
            <w:r w:rsidRPr="0038598C">
              <w:rPr>
                <w:rFonts w:eastAsia="SimSun"/>
                <w:b w:val="0"/>
                <w:bCs/>
                <w:sz w:val="20"/>
                <w:szCs w:val="20"/>
                <w:lang w:val="ru-RU"/>
              </w:rPr>
              <w:t xml:space="preserve">Запрещать слив масляной воды или остаточных химических веществ на землю или в водоемы; вести журналы передачи отходов для полной </w:t>
            </w:r>
            <w:proofErr w:type="spellStart"/>
            <w:r w:rsidRPr="0038598C">
              <w:rPr>
                <w:rFonts w:eastAsia="SimSun"/>
                <w:b w:val="0"/>
                <w:bCs/>
                <w:sz w:val="20"/>
                <w:szCs w:val="20"/>
                <w:lang w:val="ru-RU"/>
              </w:rPr>
              <w:t>отслеживаемости</w:t>
            </w:r>
            <w:proofErr w:type="spellEnd"/>
            <w:r w:rsidRPr="0038598C">
              <w:rPr>
                <w:rFonts w:eastAsia="SimSun"/>
                <w:b w:val="0"/>
                <w:bCs/>
                <w:sz w:val="20"/>
                <w:szCs w:val="20"/>
                <w:lang w:val="ru-RU"/>
              </w:rPr>
              <w:t>.</w:t>
            </w:r>
          </w:p>
          <w:p w14:paraId="44A76B63" w14:textId="77777777" w:rsidR="00EA5DB3" w:rsidRDefault="00EA5DB3" w:rsidP="00AE6339">
            <w:pPr>
              <w:pStyle w:val="DiaList12"/>
              <w:numPr>
                <w:ilvl w:val="0"/>
                <w:numId w:val="0"/>
              </w:numPr>
              <w:ind w:left="126"/>
              <w:rPr>
                <w:rFonts w:eastAsia="SimSun"/>
                <w:sz w:val="20"/>
                <w:szCs w:val="20"/>
                <w:lang w:val="ru-RU"/>
              </w:rPr>
            </w:pPr>
          </w:p>
          <w:p w14:paraId="65CF95B2" w14:textId="77777777" w:rsidR="00EA5DB3" w:rsidRPr="0038598C" w:rsidRDefault="00EA5DB3" w:rsidP="00AE6339">
            <w:pPr>
              <w:pStyle w:val="DiaList12"/>
              <w:numPr>
                <w:ilvl w:val="0"/>
                <w:numId w:val="0"/>
              </w:numPr>
              <w:ind w:left="126"/>
              <w:rPr>
                <w:rFonts w:eastAsia="SimSun"/>
                <w:sz w:val="20"/>
                <w:szCs w:val="20"/>
                <w:lang w:val="ru-RU"/>
              </w:rPr>
            </w:pPr>
            <w:r w:rsidRPr="0038598C">
              <w:rPr>
                <w:rFonts w:eastAsia="SimSun"/>
                <w:sz w:val="20"/>
                <w:szCs w:val="20"/>
                <w:lang w:val="ru-RU"/>
              </w:rPr>
              <w:t>Снятие и хранение плодородного слоя почвы (верхнего слоя)</w:t>
            </w:r>
          </w:p>
          <w:p w14:paraId="67AEBA9C" w14:textId="77777777" w:rsidR="00EA5DB3" w:rsidRPr="0038598C" w:rsidRDefault="00EA5DB3" w:rsidP="00AE6339">
            <w:pPr>
              <w:pStyle w:val="DiaList12"/>
              <w:numPr>
                <w:ilvl w:val="0"/>
                <w:numId w:val="0"/>
              </w:numPr>
              <w:ind w:left="126"/>
              <w:rPr>
                <w:rFonts w:eastAsia="SimSun"/>
                <w:b w:val="0"/>
                <w:bCs/>
                <w:sz w:val="20"/>
                <w:szCs w:val="20"/>
                <w:lang w:val="ru-RU"/>
              </w:rPr>
            </w:pPr>
            <w:r>
              <w:rPr>
                <w:rFonts w:eastAsia="SimSun"/>
                <w:b w:val="0"/>
                <w:bCs/>
                <w:sz w:val="20"/>
                <w:szCs w:val="20"/>
                <w:lang w:val="ru-RU"/>
              </w:rPr>
              <w:t xml:space="preserve">- </w:t>
            </w:r>
            <w:r w:rsidRPr="0038598C">
              <w:rPr>
                <w:rFonts w:eastAsia="SimSun"/>
                <w:b w:val="0"/>
                <w:bCs/>
                <w:sz w:val="20"/>
                <w:szCs w:val="20"/>
                <w:lang w:val="ru-RU"/>
              </w:rPr>
              <w:t>Снимать верхний слой почвы отдельно, предотвращая его смешивание с подпочвой, солончаками или бесплодной землей.</w:t>
            </w:r>
          </w:p>
          <w:p w14:paraId="3539D08F" w14:textId="77777777" w:rsidR="00EA5DB3" w:rsidRPr="0038598C" w:rsidRDefault="00EA5DB3" w:rsidP="00AE6339">
            <w:pPr>
              <w:pStyle w:val="DiaList12"/>
              <w:numPr>
                <w:ilvl w:val="0"/>
                <w:numId w:val="0"/>
              </w:numPr>
              <w:ind w:left="126"/>
              <w:rPr>
                <w:rFonts w:eastAsia="SimSun"/>
                <w:b w:val="0"/>
                <w:bCs/>
                <w:sz w:val="20"/>
                <w:szCs w:val="20"/>
                <w:lang w:val="ru-RU"/>
              </w:rPr>
            </w:pPr>
            <w:r>
              <w:rPr>
                <w:rFonts w:eastAsia="SimSun"/>
                <w:b w:val="0"/>
                <w:bCs/>
                <w:sz w:val="20"/>
                <w:szCs w:val="20"/>
                <w:lang w:val="ru-RU"/>
              </w:rPr>
              <w:lastRenderedPageBreak/>
              <w:t xml:space="preserve">- </w:t>
            </w:r>
            <w:r w:rsidRPr="0038598C">
              <w:rPr>
                <w:rFonts w:eastAsia="SimSun"/>
                <w:b w:val="0"/>
                <w:bCs/>
                <w:sz w:val="20"/>
                <w:szCs w:val="20"/>
                <w:lang w:val="ru-RU"/>
              </w:rPr>
              <w:t>Организовывать насыпи с максимальной высотой 3 метра, пологими склонами, защитой от эрозии (мульчирование или посев трав) и стабилизацией от ветра и воды.</w:t>
            </w:r>
          </w:p>
          <w:p w14:paraId="0602C848" w14:textId="77777777" w:rsidR="00EA5DB3" w:rsidRPr="0038598C" w:rsidRDefault="00EA5DB3" w:rsidP="00AE6339">
            <w:pPr>
              <w:pStyle w:val="DiaList12"/>
              <w:numPr>
                <w:ilvl w:val="0"/>
                <w:numId w:val="0"/>
              </w:numPr>
              <w:ind w:left="126"/>
              <w:rPr>
                <w:rFonts w:eastAsia="SimSun"/>
                <w:b w:val="0"/>
                <w:bCs/>
                <w:sz w:val="20"/>
                <w:szCs w:val="20"/>
                <w:lang w:val="ru-RU"/>
              </w:rPr>
            </w:pPr>
            <w:r>
              <w:rPr>
                <w:rFonts w:eastAsia="SimSun"/>
                <w:b w:val="0"/>
                <w:bCs/>
                <w:sz w:val="20"/>
                <w:szCs w:val="20"/>
                <w:lang w:val="ru-RU"/>
              </w:rPr>
              <w:t xml:space="preserve">- </w:t>
            </w:r>
            <w:r w:rsidRPr="0038598C">
              <w:rPr>
                <w:rFonts w:eastAsia="SimSun"/>
                <w:b w:val="0"/>
                <w:bCs/>
                <w:sz w:val="20"/>
                <w:szCs w:val="20"/>
                <w:lang w:val="ru-RU"/>
              </w:rPr>
              <w:t>Четко маркировать насыпи табличками (например, «Насыпь верхнего слоя почвы») и ограничивать доступ для сохранения качества ресурса.</w:t>
            </w:r>
          </w:p>
          <w:p w14:paraId="33CA2CD4" w14:textId="77777777" w:rsidR="00EA5DB3" w:rsidRDefault="00EA5DB3" w:rsidP="00AE6339">
            <w:pPr>
              <w:pStyle w:val="DiaList12"/>
              <w:numPr>
                <w:ilvl w:val="0"/>
                <w:numId w:val="0"/>
              </w:numPr>
              <w:ind w:left="126"/>
              <w:rPr>
                <w:rFonts w:eastAsia="SimSun"/>
                <w:b w:val="0"/>
                <w:bCs/>
                <w:sz w:val="20"/>
                <w:szCs w:val="20"/>
                <w:lang w:val="ru-RU"/>
              </w:rPr>
            </w:pPr>
            <w:r>
              <w:rPr>
                <w:rFonts w:eastAsia="SimSun"/>
                <w:b w:val="0"/>
                <w:bCs/>
                <w:sz w:val="20"/>
                <w:szCs w:val="20"/>
                <w:lang w:val="ru-RU"/>
              </w:rPr>
              <w:t xml:space="preserve">- </w:t>
            </w:r>
            <w:r w:rsidRPr="0038598C">
              <w:rPr>
                <w:rFonts w:eastAsia="SimSun"/>
                <w:b w:val="0"/>
                <w:bCs/>
                <w:sz w:val="20"/>
                <w:szCs w:val="20"/>
                <w:lang w:val="ru-RU"/>
              </w:rPr>
              <w:t>Использовать верхний слой почвы для восстановления участка, озеленения и контроля эрозии после завершения строительства.</w:t>
            </w:r>
          </w:p>
          <w:p w14:paraId="6E267D1B" w14:textId="77777777" w:rsidR="00EA5DB3" w:rsidRPr="00086BE5" w:rsidRDefault="00EA5DB3" w:rsidP="00AE6339">
            <w:pPr>
              <w:pStyle w:val="DiaList12"/>
              <w:numPr>
                <w:ilvl w:val="0"/>
                <w:numId w:val="0"/>
              </w:numPr>
              <w:ind w:left="126"/>
              <w:rPr>
                <w:rFonts w:eastAsia="SimSun"/>
                <w:b w:val="0"/>
                <w:bCs/>
                <w:sz w:val="20"/>
                <w:szCs w:val="20"/>
                <w:lang w:val="ru-RU"/>
              </w:rPr>
            </w:pPr>
          </w:p>
          <w:p w14:paraId="559A6892" w14:textId="77777777" w:rsidR="00EA5DB3" w:rsidRPr="0038598C" w:rsidRDefault="00EA5DB3" w:rsidP="00AE6339">
            <w:pPr>
              <w:pStyle w:val="DiaList12"/>
              <w:numPr>
                <w:ilvl w:val="0"/>
                <w:numId w:val="0"/>
              </w:numPr>
              <w:rPr>
                <w:rFonts w:eastAsia="SimSun"/>
                <w:sz w:val="20"/>
                <w:szCs w:val="20"/>
                <w:lang w:val="ru-RU"/>
              </w:rPr>
            </w:pPr>
            <w:r w:rsidRPr="0038598C">
              <w:rPr>
                <w:rFonts w:eastAsia="SimSun"/>
                <w:sz w:val="20"/>
                <w:szCs w:val="20"/>
                <w:lang w:val="ru-RU"/>
              </w:rPr>
              <w:t>Управление твердыми и жидкими отходами</w:t>
            </w:r>
          </w:p>
          <w:p w14:paraId="1FAA9B4F" w14:textId="77777777" w:rsidR="00EA5DB3" w:rsidRPr="0038598C" w:rsidRDefault="00EA5DB3" w:rsidP="00AE6339">
            <w:pPr>
              <w:pStyle w:val="DiaList12"/>
              <w:numPr>
                <w:ilvl w:val="0"/>
                <w:numId w:val="0"/>
              </w:numPr>
              <w:ind w:left="126"/>
              <w:rPr>
                <w:rFonts w:eastAsia="SimSun"/>
                <w:b w:val="0"/>
                <w:bCs/>
                <w:sz w:val="20"/>
                <w:szCs w:val="20"/>
                <w:lang w:val="ru-RU"/>
              </w:rPr>
            </w:pPr>
            <w:r>
              <w:rPr>
                <w:rFonts w:eastAsia="SimSun"/>
                <w:b w:val="0"/>
                <w:bCs/>
                <w:sz w:val="20"/>
                <w:szCs w:val="20"/>
                <w:lang w:val="ru-RU"/>
              </w:rPr>
              <w:t xml:space="preserve">- </w:t>
            </w:r>
            <w:r w:rsidRPr="0038598C">
              <w:rPr>
                <w:rFonts w:eastAsia="SimSun"/>
                <w:b w:val="0"/>
                <w:bCs/>
                <w:sz w:val="20"/>
                <w:szCs w:val="20"/>
                <w:lang w:val="ru-RU"/>
              </w:rPr>
              <w:t>Подключать рабочие лагеря к септикам или очистным сооружениям и регулярно очищать переносные туалеты.</w:t>
            </w:r>
          </w:p>
          <w:p w14:paraId="6F14D93F" w14:textId="77777777" w:rsidR="00EA5DB3" w:rsidRPr="0038598C" w:rsidRDefault="00EA5DB3" w:rsidP="00AE6339">
            <w:pPr>
              <w:pStyle w:val="DiaList12"/>
              <w:numPr>
                <w:ilvl w:val="0"/>
                <w:numId w:val="0"/>
              </w:numPr>
              <w:ind w:left="126"/>
              <w:rPr>
                <w:rFonts w:eastAsia="SimSun"/>
                <w:b w:val="0"/>
                <w:bCs/>
                <w:sz w:val="20"/>
                <w:szCs w:val="20"/>
                <w:lang w:val="ru-RU"/>
              </w:rPr>
            </w:pPr>
            <w:r>
              <w:rPr>
                <w:rFonts w:eastAsia="SimSun"/>
                <w:b w:val="0"/>
                <w:bCs/>
                <w:sz w:val="20"/>
                <w:szCs w:val="20"/>
                <w:lang w:val="ru-RU"/>
              </w:rPr>
              <w:t xml:space="preserve">- </w:t>
            </w:r>
            <w:r w:rsidRPr="0038598C">
              <w:rPr>
                <w:rFonts w:eastAsia="SimSun"/>
                <w:b w:val="0"/>
                <w:bCs/>
                <w:sz w:val="20"/>
                <w:szCs w:val="20"/>
                <w:lang w:val="ru-RU"/>
              </w:rPr>
              <w:t xml:space="preserve">Собирать и отстаивать </w:t>
            </w:r>
            <w:proofErr w:type="spellStart"/>
            <w:r w:rsidRPr="0038598C">
              <w:rPr>
                <w:rFonts w:eastAsia="SimSun"/>
                <w:b w:val="0"/>
                <w:bCs/>
                <w:sz w:val="20"/>
                <w:szCs w:val="20"/>
                <w:lang w:val="ru-RU"/>
              </w:rPr>
              <w:t>илосодержащие</w:t>
            </w:r>
            <w:proofErr w:type="spellEnd"/>
            <w:r w:rsidRPr="0038598C">
              <w:rPr>
                <w:rFonts w:eastAsia="SimSun"/>
                <w:b w:val="0"/>
                <w:bCs/>
                <w:sz w:val="20"/>
                <w:szCs w:val="20"/>
                <w:lang w:val="ru-RU"/>
              </w:rPr>
              <w:t xml:space="preserve"> воды перед повторным использованием или безопасной утилизацией в соответствии с законодательством РК и стандартами </w:t>
            </w:r>
            <w:r w:rsidRPr="00086BE5">
              <w:rPr>
                <w:rFonts w:eastAsia="SimSun"/>
                <w:b w:val="0"/>
                <w:bCs/>
                <w:sz w:val="20"/>
                <w:szCs w:val="20"/>
              </w:rPr>
              <w:t>IFC</w:t>
            </w:r>
            <w:r w:rsidRPr="0038598C">
              <w:rPr>
                <w:rFonts w:eastAsia="SimSun"/>
                <w:b w:val="0"/>
                <w:bCs/>
                <w:sz w:val="20"/>
                <w:szCs w:val="20"/>
                <w:lang w:val="ru-RU"/>
              </w:rPr>
              <w:t>.</w:t>
            </w:r>
          </w:p>
          <w:p w14:paraId="0DDF44E5" w14:textId="77777777" w:rsidR="00EA5DB3" w:rsidRPr="0038598C" w:rsidRDefault="00EA5DB3" w:rsidP="00AE6339">
            <w:pPr>
              <w:pStyle w:val="DiaList12"/>
              <w:numPr>
                <w:ilvl w:val="0"/>
                <w:numId w:val="0"/>
              </w:numPr>
              <w:ind w:left="126"/>
              <w:rPr>
                <w:rFonts w:eastAsia="SimSun"/>
                <w:b w:val="0"/>
                <w:bCs/>
                <w:sz w:val="20"/>
                <w:szCs w:val="20"/>
                <w:lang w:val="ru-RU"/>
              </w:rPr>
            </w:pPr>
            <w:r>
              <w:rPr>
                <w:rFonts w:eastAsia="SimSun"/>
                <w:b w:val="0"/>
                <w:bCs/>
                <w:sz w:val="20"/>
                <w:szCs w:val="20"/>
                <w:lang w:val="ru-RU"/>
              </w:rPr>
              <w:t xml:space="preserve">- </w:t>
            </w:r>
            <w:r w:rsidRPr="0038598C">
              <w:rPr>
                <w:rFonts w:eastAsia="SimSun"/>
                <w:b w:val="0"/>
                <w:bCs/>
                <w:sz w:val="20"/>
                <w:szCs w:val="20"/>
                <w:lang w:val="ru-RU"/>
              </w:rPr>
              <w:t>Разделять потоки твердых отходов (опасные, пригодные для переработки и общие) и обеспечивать достаточное количество контейнеров на всех рабочих площадках.</w:t>
            </w:r>
          </w:p>
          <w:p w14:paraId="4962B42C" w14:textId="77777777" w:rsidR="00EA5DB3" w:rsidRPr="0038598C" w:rsidRDefault="00EA5DB3" w:rsidP="00AE6339">
            <w:pPr>
              <w:pStyle w:val="DiaList12"/>
              <w:numPr>
                <w:ilvl w:val="0"/>
                <w:numId w:val="0"/>
              </w:numPr>
              <w:ind w:left="126"/>
              <w:rPr>
                <w:rFonts w:eastAsia="SimSun"/>
                <w:b w:val="0"/>
                <w:bCs/>
                <w:sz w:val="20"/>
                <w:szCs w:val="20"/>
                <w:lang w:val="ru-RU"/>
              </w:rPr>
            </w:pPr>
            <w:r>
              <w:rPr>
                <w:rFonts w:eastAsia="SimSun"/>
                <w:b w:val="0"/>
                <w:bCs/>
                <w:sz w:val="20"/>
                <w:szCs w:val="20"/>
                <w:lang w:val="ru-RU"/>
              </w:rPr>
              <w:t xml:space="preserve">- </w:t>
            </w:r>
            <w:r w:rsidRPr="0038598C">
              <w:rPr>
                <w:rFonts w:eastAsia="SimSun"/>
                <w:b w:val="0"/>
                <w:bCs/>
                <w:sz w:val="20"/>
                <w:szCs w:val="20"/>
                <w:lang w:val="ru-RU"/>
              </w:rPr>
              <w:t>Привлекать лицензированных сборщиков для вывоза и утилизации общих отходов, при возможности максимально перерабатывать строительные материалы.</w:t>
            </w:r>
          </w:p>
          <w:p w14:paraId="6AA6D18D" w14:textId="77777777" w:rsidR="00EA5DB3" w:rsidRPr="0038598C" w:rsidRDefault="00EA5DB3" w:rsidP="00AE6339">
            <w:pPr>
              <w:pStyle w:val="DiaList12"/>
              <w:numPr>
                <w:ilvl w:val="0"/>
                <w:numId w:val="0"/>
              </w:numPr>
              <w:ind w:left="126"/>
              <w:rPr>
                <w:rFonts w:eastAsia="SimSun"/>
                <w:b w:val="0"/>
                <w:bCs/>
                <w:sz w:val="20"/>
                <w:szCs w:val="20"/>
                <w:lang w:val="ru-RU"/>
              </w:rPr>
            </w:pPr>
          </w:p>
        </w:tc>
        <w:tc>
          <w:tcPr>
            <w:tcW w:w="1676" w:type="dxa"/>
          </w:tcPr>
          <w:p w14:paraId="1CC1F8B3" w14:textId="77777777" w:rsidR="00EA5DB3" w:rsidRPr="00215A90" w:rsidRDefault="00EA5DB3" w:rsidP="00AE6339">
            <w:pPr>
              <w:suppressAutoHyphens/>
              <w:rPr>
                <w:rFonts w:ascii="Arial" w:eastAsia="Arial" w:hAnsi="Arial" w:cs="Arial"/>
                <w:sz w:val="20"/>
                <w:szCs w:val="20"/>
                <w:lang w:val="ru-RU"/>
              </w:rPr>
            </w:pPr>
            <w:r w:rsidRPr="00215A90">
              <w:rPr>
                <w:rFonts w:ascii="Arial" w:eastAsia="Arial" w:hAnsi="Arial" w:cs="Arial"/>
                <w:sz w:val="20"/>
                <w:szCs w:val="20"/>
                <w:u w:val="single"/>
                <w:lang w:val="ru-RU"/>
              </w:rPr>
              <w:lastRenderedPageBreak/>
              <w:t xml:space="preserve">КТЖ и консультанты по надзору будут осуществлять надзор; </w:t>
            </w:r>
            <w:r w:rsidRPr="00215A90">
              <w:rPr>
                <w:rFonts w:ascii="Arial" w:eastAsia="Arial" w:hAnsi="Arial" w:cs="Arial"/>
                <w:sz w:val="20"/>
                <w:szCs w:val="20"/>
                <w:lang w:val="ru-RU"/>
              </w:rPr>
              <w:t>Подрядчик будет реализовывать</w:t>
            </w:r>
          </w:p>
        </w:tc>
        <w:tc>
          <w:tcPr>
            <w:tcW w:w="1584" w:type="dxa"/>
            <w:gridSpan w:val="3"/>
          </w:tcPr>
          <w:p w14:paraId="586EA2C6" w14:textId="77777777" w:rsidR="00EA5DB3" w:rsidRPr="00215A90" w:rsidRDefault="00EA5DB3" w:rsidP="00AE6339">
            <w:pPr>
              <w:suppressAutoHyphens/>
              <w:rPr>
                <w:rFonts w:ascii="Arial" w:eastAsia="Arial" w:hAnsi="Arial" w:cs="Arial"/>
                <w:sz w:val="20"/>
                <w:szCs w:val="20"/>
                <w:lang w:val="ru-RU"/>
              </w:rPr>
            </w:pPr>
            <w:r w:rsidRPr="00215A90">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p>
        </w:tc>
      </w:tr>
      <w:tr w:rsidR="00EA5DB3" w:rsidRPr="0046435F" w14:paraId="523BFBE3" w14:textId="77777777" w:rsidTr="00984A00">
        <w:trPr>
          <w:gridBefore w:val="1"/>
          <w:wBefore w:w="108" w:type="dxa"/>
        </w:trPr>
        <w:tc>
          <w:tcPr>
            <w:tcW w:w="1276" w:type="dxa"/>
            <w:gridSpan w:val="2"/>
          </w:tcPr>
          <w:p w14:paraId="44A0D0ED" w14:textId="77777777" w:rsidR="00EA5DB3" w:rsidRPr="008D5118" w:rsidRDefault="00EA5DB3" w:rsidP="00AE6339">
            <w:pPr>
              <w:rPr>
                <w:rFonts w:ascii="Arial" w:hAnsi="Arial" w:cs="Arial"/>
                <w:sz w:val="20"/>
                <w:szCs w:val="20"/>
              </w:rPr>
            </w:pPr>
            <w:proofErr w:type="spellStart"/>
            <w:r w:rsidRPr="009716A0">
              <w:rPr>
                <w:rFonts w:ascii="Arial" w:hAnsi="Arial" w:cs="Arial"/>
                <w:sz w:val="20"/>
                <w:szCs w:val="20"/>
              </w:rPr>
              <w:t>Загрязнение</w:t>
            </w:r>
            <w:proofErr w:type="spellEnd"/>
            <w:r w:rsidRPr="009716A0">
              <w:rPr>
                <w:rFonts w:ascii="Arial" w:hAnsi="Arial" w:cs="Arial"/>
                <w:sz w:val="20"/>
                <w:szCs w:val="20"/>
              </w:rPr>
              <w:t xml:space="preserve"> </w:t>
            </w:r>
            <w:proofErr w:type="spellStart"/>
            <w:r w:rsidRPr="009716A0">
              <w:rPr>
                <w:rFonts w:ascii="Arial" w:hAnsi="Arial" w:cs="Arial"/>
                <w:sz w:val="20"/>
                <w:szCs w:val="20"/>
              </w:rPr>
              <w:t>осадками</w:t>
            </w:r>
            <w:proofErr w:type="spellEnd"/>
            <w:r w:rsidRPr="009716A0">
              <w:rPr>
                <w:rFonts w:ascii="Arial" w:hAnsi="Arial" w:cs="Arial"/>
                <w:sz w:val="20"/>
                <w:szCs w:val="20"/>
              </w:rPr>
              <w:t xml:space="preserve"> (</w:t>
            </w:r>
            <w:proofErr w:type="spellStart"/>
            <w:r w:rsidRPr="009716A0">
              <w:rPr>
                <w:rFonts w:ascii="Arial" w:hAnsi="Arial" w:cs="Arial"/>
                <w:sz w:val="20"/>
                <w:szCs w:val="20"/>
              </w:rPr>
              <w:t>поверхностные</w:t>
            </w:r>
            <w:proofErr w:type="spellEnd"/>
            <w:r w:rsidRPr="009716A0">
              <w:rPr>
                <w:rFonts w:ascii="Arial" w:hAnsi="Arial" w:cs="Arial"/>
                <w:sz w:val="20"/>
                <w:szCs w:val="20"/>
              </w:rPr>
              <w:t xml:space="preserve"> </w:t>
            </w:r>
            <w:proofErr w:type="spellStart"/>
            <w:r w:rsidRPr="009716A0">
              <w:rPr>
                <w:rFonts w:ascii="Arial" w:hAnsi="Arial" w:cs="Arial"/>
                <w:sz w:val="20"/>
                <w:szCs w:val="20"/>
              </w:rPr>
              <w:t>воды</w:t>
            </w:r>
            <w:proofErr w:type="spellEnd"/>
            <w:r w:rsidRPr="009716A0">
              <w:rPr>
                <w:rFonts w:ascii="Arial" w:hAnsi="Arial" w:cs="Arial"/>
                <w:sz w:val="20"/>
                <w:szCs w:val="20"/>
              </w:rPr>
              <w:t xml:space="preserve">) </w:t>
            </w:r>
          </w:p>
        </w:tc>
        <w:tc>
          <w:tcPr>
            <w:tcW w:w="1134" w:type="dxa"/>
            <w:gridSpan w:val="2"/>
          </w:tcPr>
          <w:p w14:paraId="687BF7AD" w14:textId="77777777" w:rsidR="00EA5DB3" w:rsidRPr="0038598C" w:rsidRDefault="00EA5DB3" w:rsidP="00AE6339">
            <w:pPr>
              <w:shd w:val="clear" w:color="auto" w:fill="FFFFFF"/>
              <w:suppressAutoHyphens/>
              <w:rPr>
                <w:rFonts w:ascii="Arial" w:hAnsi="Arial" w:cs="Arial"/>
                <w:sz w:val="20"/>
                <w:szCs w:val="20"/>
                <w:lang w:val="ru-RU"/>
              </w:rPr>
            </w:pPr>
            <w:r w:rsidRPr="0038598C">
              <w:rPr>
                <w:rFonts w:ascii="Arial" w:hAnsi="Arial" w:cs="Arial"/>
                <w:sz w:val="20"/>
                <w:szCs w:val="20"/>
                <w:lang w:val="ru-RU"/>
              </w:rPr>
              <w:t>Земляные работы и управление отвалами</w:t>
            </w:r>
          </w:p>
        </w:tc>
        <w:tc>
          <w:tcPr>
            <w:tcW w:w="3175" w:type="dxa"/>
            <w:gridSpan w:val="2"/>
          </w:tcPr>
          <w:p w14:paraId="76D9910B" w14:textId="77777777" w:rsidR="00EA5DB3" w:rsidRPr="0038598C" w:rsidRDefault="00EA5DB3" w:rsidP="00EA5DB3">
            <w:pPr>
              <w:pStyle w:val="aff9"/>
              <w:numPr>
                <w:ilvl w:val="0"/>
                <w:numId w:val="139"/>
              </w:numPr>
              <w:tabs>
                <w:tab w:val="clear" w:pos="720"/>
              </w:tabs>
              <w:spacing w:before="0" w:beforeAutospacing="0" w:after="0" w:afterAutospacing="0"/>
              <w:ind w:left="230" w:hanging="180"/>
              <w:rPr>
                <w:rFonts w:ascii="Arial" w:hAnsi="Arial" w:cs="Arial"/>
                <w:sz w:val="20"/>
                <w:szCs w:val="20"/>
                <w:lang w:val="ru-RU"/>
              </w:rPr>
            </w:pPr>
            <w:r w:rsidRPr="0038598C">
              <w:rPr>
                <w:rFonts w:ascii="Arial" w:hAnsi="Arial" w:cs="Arial"/>
                <w:sz w:val="20"/>
                <w:szCs w:val="20"/>
                <w:lang w:val="ru-RU"/>
              </w:rPr>
              <w:t>Мобилизация мелких частиц в приемные воды</w:t>
            </w:r>
          </w:p>
        </w:tc>
        <w:tc>
          <w:tcPr>
            <w:tcW w:w="5897" w:type="dxa"/>
          </w:tcPr>
          <w:p w14:paraId="139E541A" w14:textId="77777777" w:rsidR="00EA5DB3" w:rsidRPr="0038598C" w:rsidRDefault="00EA5DB3" w:rsidP="00EA5DB3">
            <w:pPr>
              <w:pStyle w:val="aff9"/>
              <w:numPr>
                <w:ilvl w:val="0"/>
                <w:numId w:val="139"/>
              </w:numPr>
              <w:rPr>
                <w:rFonts w:ascii="Arial" w:hAnsi="Arial" w:cs="Arial"/>
                <w:sz w:val="20"/>
                <w:szCs w:val="20"/>
                <w:lang w:val="ru-RU"/>
              </w:rPr>
            </w:pPr>
            <w:r w:rsidRPr="0038598C">
              <w:rPr>
                <w:rFonts w:ascii="Arial" w:hAnsi="Arial" w:cs="Arial"/>
                <w:sz w:val="20"/>
                <w:szCs w:val="20"/>
                <w:lang w:val="ru-RU"/>
              </w:rPr>
              <w:t>Запрещено размещать отходы вблизи водоёмов: Запрещается размещать отвалы/склады в пределах определённых буферных зон от рек и водостоков (указанных в методических рекомендациях; обычно ≥50 м, больше, если позволяют уклоны/почвы).</w:t>
            </w:r>
          </w:p>
          <w:p w14:paraId="3C0D1BB9" w14:textId="77777777" w:rsidR="00EA5DB3" w:rsidRPr="0038598C" w:rsidRDefault="00EA5DB3" w:rsidP="00EA5DB3">
            <w:pPr>
              <w:pStyle w:val="aff9"/>
              <w:numPr>
                <w:ilvl w:val="0"/>
                <w:numId w:val="139"/>
              </w:numPr>
              <w:rPr>
                <w:rFonts w:ascii="Arial" w:hAnsi="Arial" w:cs="Arial"/>
                <w:sz w:val="20"/>
                <w:szCs w:val="20"/>
                <w:lang w:val="ru-RU"/>
              </w:rPr>
            </w:pPr>
            <w:r w:rsidRPr="0038598C">
              <w:rPr>
                <w:rFonts w:ascii="Arial" w:hAnsi="Arial" w:cs="Arial"/>
                <w:sz w:val="20"/>
                <w:szCs w:val="20"/>
                <w:lang w:val="ru-RU"/>
              </w:rPr>
              <w:t>Управление складами: Ограничивать высоту, выравнивать склоны, своевременно проводить восстановление растительного покрова/мульчирование и окружать их иловыми заграждениями/сетками; укрывать в периоды сильного ветра</w:t>
            </w:r>
            <w:r>
              <w:rPr>
                <w:rFonts w:ascii="Arial" w:hAnsi="Arial" w:cs="Arial"/>
                <w:sz w:val="20"/>
                <w:szCs w:val="20"/>
                <w:lang w:val="ru-RU"/>
              </w:rPr>
              <w:t>.</w:t>
            </w:r>
          </w:p>
          <w:p w14:paraId="5DED5D79" w14:textId="77777777" w:rsidR="00EA5DB3" w:rsidRPr="0038598C" w:rsidRDefault="00EA5DB3" w:rsidP="00EA5DB3">
            <w:pPr>
              <w:pStyle w:val="aff9"/>
              <w:numPr>
                <w:ilvl w:val="0"/>
                <w:numId w:val="139"/>
              </w:numPr>
              <w:rPr>
                <w:rFonts w:ascii="Arial" w:hAnsi="Arial" w:cs="Arial"/>
                <w:sz w:val="20"/>
                <w:szCs w:val="20"/>
                <w:lang w:val="ru-RU"/>
              </w:rPr>
            </w:pPr>
            <w:r w:rsidRPr="0038598C">
              <w:rPr>
                <w:rFonts w:ascii="Arial" w:hAnsi="Arial" w:cs="Arial"/>
                <w:sz w:val="20"/>
                <w:szCs w:val="20"/>
                <w:lang w:val="ru-RU"/>
              </w:rPr>
              <w:t>Борьба с эрозией и наносами (</w:t>
            </w:r>
            <w:r w:rsidRPr="009716A0">
              <w:rPr>
                <w:rFonts w:ascii="Arial" w:hAnsi="Arial" w:cs="Arial"/>
                <w:sz w:val="20"/>
                <w:szCs w:val="20"/>
              </w:rPr>
              <w:t>ESC</w:t>
            </w:r>
            <w:r w:rsidRPr="0038598C">
              <w:rPr>
                <w:rFonts w:ascii="Arial" w:hAnsi="Arial" w:cs="Arial"/>
                <w:sz w:val="20"/>
                <w:szCs w:val="20"/>
                <w:lang w:val="ru-RU"/>
              </w:rPr>
              <w:t>): Устанавливать отводные каналы, плотины и временные отстойники; поэтапно проводить земляные работы для минимизации площади открытых пространств.</w:t>
            </w:r>
          </w:p>
          <w:p w14:paraId="7627DFEB" w14:textId="77777777" w:rsidR="00EA5DB3" w:rsidRPr="0038598C" w:rsidRDefault="00EA5DB3" w:rsidP="00EA5DB3">
            <w:pPr>
              <w:pStyle w:val="aff9"/>
              <w:numPr>
                <w:ilvl w:val="0"/>
                <w:numId w:val="139"/>
              </w:numPr>
              <w:rPr>
                <w:rFonts w:ascii="Arial" w:hAnsi="Arial" w:cs="Arial"/>
                <w:sz w:val="20"/>
                <w:szCs w:val="20"/>
                <w:lang w:val="ru-RU"/>
              </w:rPr>
            </w:pPr>
            <w:r w:rsidRPr="0038598C">
              <w:rPr>
                <w:rFonts w:ascii="Arial" w:hAnsi="Arial" w:cs="Arial"/>
                <w:sz w:val="20"/>
                <w:szCs w:val="20"/>
                <w:lang w:val="ru-RU"/>
              </w:rPr>
              <w:lastRenderedPageBreak/>
              <w:t>Сроки строительства переходов: Планировать в периоды низкого расхода воды; поддерживать коффердамы/дамбы и перекачивать в отстойники перед сбросом.</w:t>
            </w:r>
          </w:p>
          <w:p w14:paraId="72C628F6" w14:textId="77777777" w:rsidR="00EA5DB3" w:rsidRPr="0038598C" w:rsidRDefault="00EA5DB3" w:rsidP="00EA5DB3">
            <w:pPr>
              <w:pStyle w:val="aff9"/>
              <w:numPr>
                <w:ilvl w:val="0"/>
                <w:numId w:val="139"/>
              </w:numPr>
              <w:rPr>
                <w:rFonts w:ascii="Arial" w:hAnsi="Arial" w:cs="Arial"/>
                <w:sz w:val="20"/>
                <w:szCs w:val="20"/>
                <w:lang w:val="ru-RU"/>
              </w:rPr>
            </w:pPr>
            <w:r w:rsidRPr="0038598C">
              <w:rPr>
                <w:rFonts w:ascii="Arial" w:hAnsi="Arial" w:cs="Arial"/>
                <w:sz w:val="20"/>
                <w:szCs w:val="20"/>
                <w:lang w:val="ru-RU"/>
              </w:rPr>
              <w:t>Мониторинг: Выборочные проверки мутности/взвешенных частиц выше/ниже по течению во время строительства переходов и после обильных осадков; корректирующие действия в случае превышения пороговых значений.</w:t>
            </w:r>
          </w:p>
        </w:tc>
        <w:tc>
          <w:tcPr>
            <w:tcW w:w="1676" w:type="dxa"/>
          </w:tcPr>
          <w:p w14:paraId="371E6977" w14:textId="77777777" w:rsidR="00EA5DB3" w:rsidRPr="009716A0" w:rsidRDefault="00EA5DB3" w:rsidP="00AE6339">
            <w:pPr>
              <w:suppressAutoHyphens/>
              <w:rPr>
                <w:rFonts w:ascii="Arial" w:eastAsia="Arial" w:hAnsi="Arial" w:cs="Arial"/>
                <w:sz w:val="20"/>
                <w:szCs w:val="20"/>
                <w:lang w:val="ru-RU"/>
              </w:rPr>
            </w:pPr>
            <w:r w:rsidRPr="009716A0">
              <w:rPr>
                <w:rFonts w:ascii="Arial" w:eastAsia="Arial" w:hAnsi="Arial" w:cs="Arial"/>
                <w:sz w:val="20"/>
                <w:szCs w:val="20"/>
                <w:u w:val="single"/>
                <w:lang w:val="ru-RU"/>
              </w:rPr>
              <w:lastRenderedPageBreak/>
              <w:t xml:space="preserve">КТЖ и консультанты по надзору будут осуществлять надзор; </w:t>
            </w:r>
            <w:r w:rsidRPr="009716A0">
              <w:rPr>
                <w:rFonts w:ascii="Arial" w:eastAsia="Arial" w:hAnsi="Arial" w:cs="Arial"/>
                <w:sz w:val="20"/>
                <w:szCs w:val="20"/>
                <w:lang w:val="ru-RU"/>
              </w:rPr>
              <w:t>Подрядчик будет реализовывать проект.</w:t>
            </w:r>
          </w:p>
          <w:p w14:paraId="24C0DD10" w14:textId="77777777" w:rsidR="00EA5DB3" w:rsidRPr="008D5118" w:rsidRDefault="00EA5DB3" w:rsidP="00AE6339">
            <w:pPr>
              <w:suppressAutoHyphens/>
              <w:rPr>
                <w:rFonts w:ascii="Arial" w:eastAsia="Arial" w:hAnsi="Arial" w:cs="Arial"/>
                <w:sz w:val="20"/>
                <w:szCs w:val="20"/>
                <w:u w:val="single"/>
                <w:lang w:val="en-AU"/>
              </w:rPr>
            </w:pPr>
            <w:proofErr w:type="spellStart"/>
            <w:r w:rsidRPr="009716A0">
              <w:rPr>
                <w:rFonts w:ascii="Arial" w:eastAsia="Arial" w:hAnsi="Arial" w:cs="Arial"/>
                <w:sz w:val="20"/>
                <w:szCs w:val="20"/>
                <w:lang w:val="en-AU"/>
              </w:rPr>
              <w:t>Помощь</w:t>
            </w:r>
            <w:proofErr w:type="spellEnd"/>
            <w:r w:rsidRPr="009716A0">
              <w:rPr>
                <w:rFonts w:ascii="Arial" w:eastAsia="Arial" w:hAnsi="Arial" w:cs="Arial"/>
                <w:sz w:val="20"/>
                <w:szCs w:val="20"/>
                <w:lang w:val="en-AU"/>
              </w:rPr>
              <w:t xml:space="preserve"> </w:t>
            </w:r>
            <w:proofErr w:type="spellStart"/>
            <w:r w:rsidRPr="009716A0">
              <w:rPr>
                <w:rFonts w:ascii="Arial" w:eastAsia="Arial" w:hAnsi="Arial" w:cs="Arial"/>
                <w:sz w:val="20"/>
                <w:szCs w:val="20"/>
                <w:lang w:val="en-AU"/>
              </w:rPr>
              <w:t>акимата</w:t>
            </w:r>
            <w:proofErr w:type="spellEnd"/>
          </w:p>
        </w:tc>
        <w:tc>
          <w:tcPr>
            <w:tcW w:w="1584" w:type="dxa"/>
            <w:gridSpan w:val="3"/>
          </w:tcPr>
          <w:p w14:paraId="15ED78B2" w14:textId="77777777" w:rsidR="00EA5DB3" w:rsidRPr="009716A0" w:rsidRDefault="00EA5DB3" w:rsidP="00AE6339">
            <w:pPr>
              <w:suppressAutoHyphens/>
              <w:rPr>
                <w:rFonts w:ascii="Arial" w:eastAsia="Arial" w:hAnsi="Arial" w:cs="Arial"/>
                <w:sz w:val="20"/>
                <w:szCs w:val="20"/>
                <w:lang w:val="ru-RU"/>
              </w:rPr>
            </w:pPr>
            <w:r w:rsidRPr="009716A0">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p>
        </w:tc>
      </w:tr>
      <w:tr w:rsidR="00EA5DB3" w:rsidRPr="0046435F" w14:paraId="31D0E446" w14:textId="77777777" w:rsidTr="00984A00">
        <w:trPr>
          <w:gridBefore w:val="1"/>
          <w:wBefore w:w="108" w:type="dxa"/>
        </w:trPr>
        <w:tc>
          <w:tcPr>
            <w:tcW w:w="1276" w:type="dxa"/>
            <w:gridSpan w:val="2"/>
          </w:tcPr>
          <w:p w14:paraId="623B0848" w14:textId="77777777" w:rsidR="00EA5DB3" w:rsidRPr="009716A0" w:rsidRDefault="00EA5DB3" w:rsidP="00AE6339">
            <w:pPr>
              <w:shd w:val="clear" w:color="auto" w:fill="FFFFFF"/>
              <w:suppressAutoHyphens/>
              <w:rPr>
                <w:rFonts w:ascii="Arial" w:hAnsi="Arial" w:cs="Arial"/>
                <w:sz w:val="20"/>
                <w:szCs w:val="20"/>
                <w:lang w:val="ru-RU"/>
              </w:rPr>
            </w:pPr>
            <w:r w:rsidRPr="009716A0">
              <w:rPr>
                <w:rFonts w:ascii="Arial" w:hAnsi="Arial" w:cs="Arial"/>
                <w:sz w:val="20"/>
                <w:szCs w:val="20"/>
                <w:lang w:val="ru-RU"/>
              </w:rPr>
              <w:t xml:space="preserve">Качество воды </w:t>
            </w:r>
          </w:p>
        </w:tc>
        <w:tc>
          <w:tcPr>
            <w:tcW w:w="1134" w:type="dxa"/>
            <w:gridSpan w:val="2"/>
          </w:tcPr>
          <w:p w14:paraId="0DB9A3AD" w14:textId="77777777" w:rsidR="00EA5DB3" w:rsidRPr="009716A0" w:rsidRDefault="00EA5DB3" w:rsidP="00AE6339">
            <w:pPr>
              <w:shd w:val="clear" w:color="auto" w:fill="FFFFFF"/>
              <w:suppressAutoHyphens/>
              <w:rPr>
                <w:rFonts w:ascii="Arial" w:hAnsi="Arial" w:cs="Arial"/>
                <w:sz w:val="20"/>
                <w:szCs w:val="20"/>
                <w:lang w:val="ru-RU"/>
              </w:rPr>
            </w:pPr>
            <w:r w:rsidRPr="009716A0">
              <w:rPr>
                <w:rFonts w:ascii="Arial" w:hAnsi="Arial" w:cs="Arial"/>
                <w:sz w:val="20"/>
                <w:szCs w:val="20"/>
                <w:lang w:val="ru-RU"/>
              </w:rPr>
              <w:t>Загрязнение осадками (поверхностные воды)</w:t>
            </w:r>
          </w:p>
        </w:tc>
        <w:tc>
          <w:tcPr>
            <w:tcW w:w="3175" w:type="dxa"/>
            <w:gridSpan w:val="2"/>
          </w:tcPr>
          <w:p w14:paraId="25C8DE72" w14:textId="77777777" w:rsidR="00EA5DB3" w:rsidRPr="0038598C" w:rsidRDefault="00EA5DB3" w:rsidP="00AE6339">
            <w:pPr>
              <w:shd w:val="clear" w:color="auto" w:fill="FFFFFF"/>
              <w:suppressAutoHyphens/>
              <w:ind w:right="34"/>
              <w:jc w:val="both"/>
              <w:rPr>
                <w:rFonts w:ascii="Arial" w:eastAsia="Calibri" w:hAnsi="Arial" w:cs="Arial"/>
                <w:sz w:val="20"/>
                <w:szCs w:val="20"/>
                <w:lang w:val="ru-RU"/>
              </w:rPr>
            </w:pPr>
            <w:r w:rsidRPr="0038598C">
              <w:rPr>
                <w:rFonts w:ascii="Arial" w:eastAsia="Calibri" w:hAnsi="Arial" w:cs="Arial"/>
                <w:sz w:val="20"/>
                <w:szCs w:val="20"/>
                <w:lang w:val="ru-RU"/>
              </w:rPr>
              <w:t>Мобилизация мелких частиц в приемные воды</w:t>
            </w:r>
          </w:p>
        </w:tc>
        <w:tc>
          <w:tcPr>
            <w:tcW w:w="5897" w:type="dxa"/>
          </w:tcPr>
          <w:p w14:paraId="260A708A" w14:textId="77777777" w:rsidR="00EA5DB3" w:rsidRPr="0038598C" w:rsidRDefault="00EA5DB3" w:rsidP="00EA5DB3">
            <w:pPr>
              <w:pStyle w:val="aff9"/>
              <w:numPr>
                <w:ilvl w:val="0"/>
                <w:numId w:val="109"/>
              </w:numPr>
              <w:jc w:val="both"/>
              <w:rPr>
                <w:rStyle w:val="affffb"/>
                <w:b w:val="0"/>
                <w:sz w:val="20"/>
                <w:szCs w:val="20"/>
                <w:lang w:val="ru-RU"/>
              </w:rPr>
            </w:pPr>
            <w:r w:rsidRPr="0038598C">
              <w:rPr>
                <w:rStyle w:val="affffb"/>
                <w:b w:val="0"/>
                <w:sz w:val="20"/>
                <w:szCs w:val="20"/>
                <w:lang w:val="ru-RU"/>
              </w:rPr>
              <w:t>Запрещено размещать отходы вблизи водоёмов: Запрещается размещать отвалы/склады в пределах определённых буферных зон от рек и водостоков (указанных в методических рекомендациях; обычно ≥50 м, больше, если позволяют уклоны/почвы).</w:t>
            </w:r>
          </w:p>
          <w:p w14:paraId="798C2FA7" w14:textId="77777777" w:rsidR="00EA5DB3" w:rsidRPr="0038598C" w:rsidRDefault="00EA5DB3" w:rsidP="00EA5DB3">
            <w:pPr>
              <w:pStyle w:val="aff9"/>
              <w:numPr>
                <w:ilvl w:val="0"/>
                <w:numId w:val="109"/>
              </w:numPr>
              <w:jc w:val="both"/>
              <w:rPr>
                <w:rStyle w:val="affffb"/>
                <w:b w:val="0"/>
                <w:sz w:val="20"/>
                <w:szCs w:val="20"/>
                <w:lang w:val="ru-RU"/>
              </w:rPr>
            </w:pPr>
            <w:r w:rsidRPr="0038598C">
              <w:rPr>
                <w:rStyle w:val="affffb"/>
                <w:b w:val="0"/>
                <w:sz w:val="20"/>
                <w:szCs w:val="20"/>
                <w:lang w:val="ru-RU"/>
              </w:rPr>
              <w:t>Управление складами: Ограничивать высоту, выравнивать склоны, своевременно проводить восстановление растительного покрова/мульчирование и окружать их иловыми заграждениями/сетками; укрывать в периоды сильного ветра.</w:t>
            </w:r>
          </w:p>
          <w:p w14:paraId="120D0B7D" w14:textId="77777777" w:rsidR="00EA5DB3" w:rsidRPr="0038598C" w:rsidRDefault="00EA5DB3" w:rsidP="00EA5DB3">
            <w:pPr>
              <w:pStyle w:val="aff9"/>
              <w:numPr>
                <w:ilvl w:val="0"/>
                <w:numId w:val="109"/>
              </w:numPr>
              <w:jc w:val="both"/>
              <w:rPr>
                <w:rStyle w:val="affffb"/>
                <w:b w:val="0"/>
                <w:sz w:val="20"/>
                <w:szCs w:val="20"/>
                <w:lang w:val="ru-RU"/>
              </w:rPr>
            </w:pPr>
            <w:r w:rsidRPr="0038598C">
              <w:rPr>
                <w:rStyle w:val="affffb"/>
                <w:b w:val="0"/>
                <w:sz w:val="20"/>
                <w:szCs w:val="20"/>
                <w:lang w:val="ru-RU"/>
              </w:rPr>
              <w:t>Борьба с эрозией и наносами (</w:t>
            </w:r>
            <w:r w:rsidRPr="009716A0">
              <w:rPr>
                <w:rStyle w:val="affffb"/>
                <w:b w:val="0"/>
                <w:sz w:val="20"/>
                <w:szCs w:val="20"/>
              </w:rPr>
              <w:t>ESC</w:t>
            </w:r>
            <w:r w:rsidRPr="0038598C">
              <w:rPr>
                <w:rStyle w:val="affffb"/>
                <w:b w:val="0"/>
                <w:sz w:val="20"/>
                <w:szCs w:val="20"/>
                <w:lang w:val="ru-RU"/>
              </w:rPr>
              <w:t>): Устанавливать отводные каналы, плотины и временные отстойники; поэтапно проводить земляные работы для минимизации площади открытых пространств.</w:t>
            </w:r>
          </w:p>
          <w:p w14:paraId="197E6A97" w14:textId="77777777" w:rsidR="00EA5DB3" w:rsidRPr="0038598C" w:rsidRDefault="00EA5DB3" w:rsidP="00EA5DB3">
            <w:pPr>
              <w:pStyle w:val="aff9"/>
              <w:numPr>
                <w:ilvl w:val="0"/>
                <w:numId w:val="109"/>
              </w:numPr>
              <w:jc w:val="both"/>
              <w:rPr>
                <w:rStyle w:val="affffb"/>
                <w:b w:val="0"/>
                <w:sz w:val="20"/>
                <w:szCs w:val="20"/>
                <w:lang w:val="ru-RU"/>
              </w:rPr>
            </w:pPr>
            <w:r w:rsidRPr="0038598C">
              <w:rPr>
                <w:rStyle w:val="affffb"/>
                <w:b w:val="0"/>
                <w:sz w:val="20"/>
                <w:szCs w:val="20"/>
                <w:lang w:val="ru-RU"/>
              </w:rPr>
              <w:t>Сроки строительства переходов: Планировать в периоды низкого расхода воды; поддерживать коффердамы/дамбы и перекачивать в отстойники перед сбросом.</w:t>
            </w:r>
          </w:p>
          <w:p w14:paraId="21CBF4D4" w14:textId="77777777" w:rsidR="00EA5DB3" w:rsidRPr="0038598C" w:rsidRDefault="00EA5DB3" w:rsidP="00EA5DB3">
            <w:pPr>
              <w:pStyle w:val="aff9"/>
              <w:numPr>
                <w:ilvl w:val="0"/>
                <w:numId w:val="109"/>
              </w:numPr>
              <w:spacing w:before="0" w:beforeAutospacing="0" w:after="0" w:afterAutospacing="0"/>
              <w:jc w:val="both"/>
              <w:rPr>
                <w:rFonts w:ascii="Arial" w:hAnsi="Arial" w:cs="Arial"/>
                <w:sz w:val="20"/>
                <w:szCs w:val="20"/>
                <w:lang w:val="ru-RU"/>
              </w:rPr>
            </w:pPr>
            <w:r w:rsidRPr="0038598C">
              <w:rPr>
                <w:rStyle w:val="affffb"/>
                <w:b w:val="0"/>
                <w:sz w:val="20"/>
                <w:szCs w:val="20"/>
                <w:lang w:val="ru-RU"/>
              </w:rPr>
              <w:t>Мониторинг: Выборочные проверки мутности/взвешенных частиц выше/ниже по течению во время строительства переходов и после обильных осадков; корректирующие действия в случае превышения пороговых значений.</w:t>
            </w:r>
          </w:p>
        </w:tc>
        <w:tc>
          <w:tcPr>
            <w:tcW w:w="1676" w:type="dxa"/>
          </w:tcPr>
          <w:p w14:paraId="287C37EB" w14:textId="77777777" w:rsidR="00EA5DB3" w:rsidRPr="007017EF" w:rsidRDefault="00EA5DB3" w:rsidP="00AE6339">
            <w:pPr>
              <w:suppressAutoHyphens/>
              <w:rPr>
                <w:rFonts w:ascii="Arial" w:eastAsia="Arial" w:hAnsi="Arial" w:cs="Arial"/>
                <w:sz w:val="20"/>
                <w:szCs w:val="20"/>
                <w:lang w:val="ru-RU"/>
              </w:rPr>
            </w:pPr>
            <w:r w:rsidRPr="007017EF">
              <w:rPr>
                <w:rFonts w:ascii="Arial" w:eastAsia="Arial" w:hAnsi="Arial" w:cs="Arial"/>
                <w:sz w:val="20"/>
                <w:szCs w:val="20"/>
                <w:u w:val="single"/>
                <w:lang w:val="ru-RU"/>
              </w:rPr>
              <w:t xml:space="preserve">КТЖ и консультанты по надзору будут осуществлять надзор; </w:t>
            </w:r>
            <w:r w:rsidRPr="007017EF">
              <w:rPr>
                <w:rFonts w:ascii="Arial" w:eastAsia="Arial" w:hAnsi="Arial" w:cs="Arial"/>
                <w:sz w:val="20"/>
                <w:szCs w:val="20"/>
                <w:lang w:val="ru-RU"/>
              </w:rPr>
              <w:t>Подрядчик будет реализовывать проект.</w:t>
            </w:r>
          </w:p>
          <w:p w14:paraId="4079F01D" w14:textId="77777777" w:rsidR="00EA5DB3" w:rsidRPr="008D5118" w:rsidRDefault="00EA5DB3" w:rsidP="00AE6339">
            <w:pPr>
              <w:suppressAutoHyphens/>
              <w:rPr>
                <w:rFonts w:ascii="Arial" w:eastAsia="Arial" w:hAnsi="Arial" w:cs="Arial"/>
                <w:sz w:val="20"/>
                <w:szCs w:val="20"/>
                <w:u w:val="single"/>
                <w:lang w:val="en-AU"/>
              </w:rPr>
            </w:pPr>
            <w:proofErr w:type="spellStart"/>
            <w:r w:rsidRPr="007017EF">
              <w:rPr>
                <w:rFonts w:ascii="Arial" w:eastAsia="Arial" w:hAnsi="Arial" w:cs="Arial"/>
                <w:sz w:val="20"/>
                <w:szCs w:val="20"/>
                <w:lang w:val="en-AU"/>
              </w:rPr>
              <w:t>Помощь</w:t>
            </w:r>
            <w:proofErr w:type="spellEnd"/>
            <w:r w:rsidRPr="007017EF">
              <w:rPr>
                <w:rFonts w:ascii="Arial" w:eastAsia="Arial" w:hAnsi="Arial" w:cs="Arial"/>
                <w:sz w:val="20"/>
                <w:szCs w:val="20"/>
                <w:lang w:val="en-AU"/>
              </w:rPr>
              <w:t xml:space="preserve"> </w:t>
            </w:r>
            <w:proofErr w:type="spellStart"/>
            <w:r w:rsidRPr="007017EF">
              <w:rPr>
                <w:rFonts w:ascii="Arial" w:eastAsia="Arial" w:hAnsi="Arial" w:cs="Arial"/>
                <w:sz w:val="20"/>
                <w:szCs w:val="20"/>
                <w:lang w:val="en-AU"/>
              </w:rPr>
              <w:t>акимата</w:t>
            </w:r>
            <w:proofErr w:type="spellEnd"/>
          </w:p>
        </w:tc>
        <w:tc>
          <w:tcPr>
            <w:tcW w:w="1584" w:type="dxa"/>
            <w:gridSpan w:val="3"/>
          </w:tcPr>
          <w:p w14:paraId="20FD55CA" w14:textId="77777777" w:rsidR="00EA5DB3" w:rsidRPr="007017EF" w:rsidRDefault="00EA5DB3" w:rsidP="00AE6339">
            <w:pPr>
              <w:suppressAutoHyphens/>
              <w:rPr>
                <w:rFonts w:ascii="Arial" w:eastAsia="Arial" w:hAnsi="Arial" w:cs="Arial"/>
                <w:sz w:val="20"/>
                <w:szCs w:val="20"/>
                <w:lang w:val="ru-RU"/>
              </w:rPr>
            </w:pPr>
            <w:r w:rsidRPr="007017EF">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p>
        </w:tc>
      </w:tr>
      <w:tr w:rsidR="00EA5DB3" w:rsidRPr="0046435F" w14:paraId="1D2E0106" w14:textId="77777777" w:rsidTr="00984A00">
        <w:trPr>
          <w:gridBefore w:val="1"/>
          <w:wBefore w:w="108" w:type="dxa"/>
        </w:trPr>
        <w:tc>
          <w:tcPr>
            <w:tcW w:w="1276" w:type="dxa"/>
            <w:gridSpan w:val="2"/>
          </w:tcPr>
          <w:p w14:paraId="35D22C9E" w14:textId="77777777" w:rsidR="00EA5DB3" w:rsidRPr="0038598C" w:rsidRDefault="00EA5DB3" w:rsidP="00AE6339">
            <w:pPr>
              <w:shd w:val="clear" w:color="auto" w:fill="FFFFFF"/>
              <w:suppressAutoHyphens/>
              <w:rPr>
                <w:rFonts w:ascii="Arial" w:hAnsi="Arial" w:cs="Arial"/>
                <w:sz w:val="20"/>
                <w:szCs w:val="20"/>
                <w:lang w:val="ru-RU"/>
              </w:rPr>
            </w:pPr>
            <w:r w:rsidRPr="0038598C">
              <w:rPr>
                <w:rFonts w:ascii="Arial" w:hAnsi="Arial" w:cs="Arial"/>
                <w:sz w:val="20"/>
                <w:szCs w:val="20"/>
                <w:lang w:val="ru-RU"/>
              </w:rPr>
              <w:t xml:space="preserve">Водные ресурсы (поверхностные и </w:t>
            </w:r>
            <w:r w:rsidRPr="0038598C">
              <w:rPr>
                <w:rFonts w:ascii="Arial" w:hAnsi="Arial" w:cs="Arial"/>
                <w:sz w:val="20"/>
                <w:szCs w:val="20"/>
                <w:lang w:val="ru-RU"/>
              </w:rPr>
              <w:lastRenderedPageBreak/>
              <w:t>подземные воды) и качество</w:t>
            </w:r>
          </w:p>
        </w:tc>
        <w:tc>
          <w:tcPr>
            <w:tcW w:w="1134" w:type="dxa"/>
            <w:gridSpan w:val="2"/>
          </w:tcPr>
          <w:p w14:paraId="5B068569" w14:textId="77777777" w:rsidR="00EA5DB3" w:rsidRPr="0038598C" w:rsidRDefault="00EA5DB3" w:rsidP="00AE6339">
            <w:pPr>
              <w:shd w:val="clear" w:color="auto" w:fill="FFFFFF"/>
              <w:suppressAutoHyphens/>
              <w:rPr>
                <w:rFonts w:ascii="Arial" w:hAnsi="Arial" w:cs="Arial"/>
                <w:sz w:val="20"/>
                <w:szCs w:val="20"/>
                <w:lang w:val="ru-RU"/>
              </w:rPr>
            </w:pPr>
            <w:r w:rsidRPr="0038598C">
              <w:rPr>
                <w:rFonts w:ascii="Arial" w:hAnsi="Arial" w:cs="Arial"/>
                <w:sz w:val="20"/>
                <w:szCs w:val="20"/>
                <w:lang w:val="ru-RU"/>
              </w:rPr>
              <w:lastRenderedPageBreak/>
              <w:t>Использование воды для пылепод</w:t>
            </w:r>
            <w:r w:rsidRPr="0038598C">
              <w:rPr>
                <w:rFonts w:ascii="Arial" w:hAnsi="Arial" w:cs="Arial"/>
                <w:sz w:val="20"/>
                <w:szCs w:val="20"/>
                <w:lang w:val="ru-RU"/>
              </w:rPr>
              <w:lastRenderedPageBreak/>
              <w:t>авления, приготовления бетона и строительства рабочих поселков</w:t>
            </w:r>
          </w:p>
          <w:p w14:paraId="2438E915" w14:textId="77777777" w:rsidR="00EA5DB3" w:rsidRPr="008D5118" w:rsidRDefault="00EA5DB3" w:rsidP="00AE6339">
            <w:pPr>
              <w:shd w:val="clear" w:color="auto" w:fill="FFFFFF"/>
              <w:suppressAutoHyphens/>
              <w:rPr>
                <w:rFonts w:ascii="Arial" w:hAnsi="Arial" w:cs="Arial"/>
                <w:sz w:val="20"/>
                <w:szCs w:val="20"/>
              </w:rPr>
            </w:pPr>
            <w:proofErr w:type="spellStart"/>
            <w:r w:rsidRPr="007017EF">
              <w:rPr>
                <w:rFonts w:ascii="Arial" w:hAnsi="Arial" w:cs="Arial"/>
                <w:sz w:val="20"/>
                <w:szCs w:val="20"/>
              </w:rPr>
              <w:t>Деятельность</w:t>
            </w:r>
            <w:proofErr w:type="spellEnd"/>
            <w:r w:rsidRPr="007017EF">
              <w:rPr>
                <w:rFonts w:ascii="Arial" w:hAnsi="Arial" w:cs="Arial"/>
                <w:sz w:val="20"/>
                <w:szCs w:val="20"/>
              </w:rPr>
              <w:t xml:space="preserve"> в </w:t>
            </w:r>
            <w:proofErr w:type="spellStart"/>
            <w:r w:rsidRPr="007017EF">
              <w:rPr>
                <w:rFonts w:ascii="Arial" w:hAnsi="Arial" w:cs="Arial"/>
                <w:sz w:val="20"/>
                <w:szCs w:val="20"/>
              </w:rPr>
              <w:t>прибрежных</w:t>
            </w:r>
            <w:proofErr w:type="spellEnd"/>
            <w:r w:rsidRPr="007017EF">
              <w:rPr>
                <w:rFonts w:ascii="Arial" w:hAnsi="Arial" w:cs="Arial"/>
                <w:sz w:val="20"/>
                <w:szCs w:val="20"/>
              </w:rPr>
              <w:t xml:space="preserve"> </w:t>
            </w:r>
            <w:proofErr w:type="spellStart"/>
            <w:r w:rsidRPr="007017EF">
              <w:rPr>
                <w:rFonts w:ascii="Arial" w:hAnsi="Arial" w:cs="Arial"/>
                <w:sz w:val="20"/>
                <w:szCs w:val="20"/>
              </w:rPr>
              <w:t>зонах</w:t>
            </w:r>
            <w:proofErr w:type="spellEnd"/>
          </w:p>
        </w:tc>
        <w:tc>
          <w:tcPr>
            <w:tcW w:w="3175" w:type="dxa"/>
            <w:gridSpan w:val="2"/>
          </w:tcPr>
          <w:p w14:paraId="36529F99" w14:textId="77777777" w:rsidR="00EA5DB3" w:rsidRPr="0038598C" w:rsidRDefault="00EA5DB3" w:rsidP="00EA5DB3">
            <w:pPr>
              <w:pStyle w:val="aff9"/>
              <w:numPr>
                <w:ilvl w:val="0"/>
                <w:numId w:val="139"/>
              </w:numPr>
              <w:tabs>
                <w:tab w:val="clear" w:pos="720"/>
              </w:tabs>
              <w:rPr>
                <w:rFonts w:ascii="Arial" w:hAnsi="Arial" w:cs="Arial"/>
                <w:sz w:val="20"/>
                <w:szCs w:val="20"/>
                <w:lang w:val="ru-RU"/>
              </w:rPr>
            </w:pPr>
            <w:r w:rsidRPr="0038598C">
              <w:rPr>
                <w:rFonts w:ascii="Arial" w:hAnsi="Arial" w:cs="Arial"/>
                <w:sz w:val="20"/>
                <w:szCs w:val="20"/>
                <w:lang w:val="ru-RU"/>
              </w:rPr>
              <w:lastRenderedPageBreak/>
              <w:t xml:space="preserve">Чрезмерный забор воды, повышенное содержание взвешенных частиц, </w:t>
            </w:r>
            <w:r w:rsidRPr="0038598C">
              <w:rPr>
                <w:rFonts w:ascii="Arial" w:hAnsi="Arial" w:cs="Arial"/>
                <w:sz w:val="20"/>
                <w:szCs w:val="20"/>
                <w:lang w:val="ru-RU"/>
              </w:rPr>
              <w:lastRenderedPageBreak/>
              <w:t>разливы углеводородов и химикатов, а также сброс сточных вод из рабочих поселков</w:t>
            </w:r>
          </w:p>
          <w:p w14:paraId="1AC189AD" w14:textId="77777777" w:rsidR="00EA5DB3" w:rsidRPr="0038598C" w:rsidRDefault="00EA5DB3" w:rsidP="00EA5DB3">
            <w:pPr>
              <w:pStyle w:val="aff9"/>
              <w:numPr>
                <w:ilvl w:val="0"/>
                <w:numId w:val="139"/>
              </w:numPr>
              <w:spacing w:before="0" w:beforeAutospacing="0" w:after="0" w:afterAutospacing="0"/>
              <w:rPr>
                <w:rFonts w:ascii="Arial" w:hAnsi="Arial" w:cs="Arial"/>
                <w:sz w:val="20"/>
                <w:szCs w:val="20"/>
                <w:lang w:val="ru-RU"/>
              </w:rPr>
            </w:pPr>
            <w:r w:rsidRPr="0038598C">
              <w:rPr>
                <w:rFonts w:ascii="Arial" w:hAnsi="Arial" w:cs="Arial"/>
                <w:sz w:val="20"/>
                <w:szCs w:val="20"/>
                <w:lang w:val="ru-RU"/>
              </w:rPr>
              <w:t>Краткосрочные риски мутности во время строительства</w:t>
            </w:r>
          </w:p>
        </w:tc>
        <w:tc>
          <w:tcPr>
            <w:tcW w:w="5897" w:type="dxa"/>
          </w:tcPr>
          <w:p w14:paraId="0DCB6434" w14:textId="77777777" w:rsidR="00EA5DB3" w:rsidRPr="0038598C" w:rsidRDefault="00EA5DB3" w:rsidP="00AE6339">
            <w:pPr>
              <w:pStyle w:val="BoldTableTitle"/>
              <w:rPr>
                <w:bCs w:val="0"/>
                <w:color w:val="auto"/>
                <w:sz w:val="20"/>
                <w:szCs w:val="20"/>
                <w:lang w:val="ru-RU"/>
              </w:rPr>
            </w:pPr>
            <w:r w:rsidRPr="0038598C">
              <w:rPr>
                <w:bCs w:val="0"/>
                <w:color w:val="auto"/>
                <w:sz w:val="20"/>
                <w:szCs w:val="20"/>
                <w:lang w:val="ru-RU"/>
              </w:rPr>
              <w:lastRenderedPageBreak/>
              <w:t>Сохранение водных ресурсов</w:t>
            </w:r>
          </w:p>
          <w:p w14:paraId="4ECFD4C3" w14:textId="77777777" w:rsidR="00EA5DB3" w:rsidRPr="0038598C" w:rsidRDefault="00EA5DB3" w:rsidP="00AE6339">
            <w:pPr>
              <w:pStyle w:val="BoldTableTitle"/>
              <w:rPr>
                <w:b w:val="0"/>
                <w:color w:val="auto"/>
                <w:sz w:val="20"/>
                <w:szCs w:val="20"/>
                <w:lang w:val="ru-RU"/>
              </w:rPr>
            </w:pPr>
            <w:r w:rsidRPr="0038598C">
              <w:rPr>
                <w:b w:val="0"/>
                <w:color w:val="auto"/>
                <w:sz w:val="20"/>
                <w:szCs w:val="20"/>
                <w:lang w:val="ru-RU"/>
              </w:rPr>
              <w:t>• Перед началом работ разработайте План управления водными ресурсами (</w:t>
            </w:r>
            <w:r w:rsidRPr="007017EF">
              <w:rPr>
                <w:b w:val="0"/>
                <w:color w:val="auto"/>
                <w:sz w:val="20"/>
                <w:szCs w:val="20"/>
              </w:rPr>
              <w:t>WRMP</w:t>
            </w:r>
            <w:r w:rsidRPr="0038598C">
              <w:rPr>
                <w:b w:val="0"/>
                <w:color w:val="auto"/>
                <w:sz w:val="20"/>
                <w:szCs w:val="20"/>
                <w:lang w:val="ru-RU"/>
              </w:rPr>
              <w:t xml:space="preserve">), включающий объемы </w:t>
            </w:r>
            <w:r w:rsidRPr="0038598C">
              <w:rPr>
                <w:b w:val="0"/>
                <w:color w:val="auto"/>
                <w:sz w:val="20"/>
                <w:szCs w:val="20"/>
                <w:lang w:val="ru-RU"/>
              </w:rPr>
              <w:lastRenderedPageBreak/>
              <w:t>забора, источники, счетчики и контуры повторного использования.</w:t>
            </w:r>
          </w:p>
          <w:p w14:paraId="16222DAF" w14:textId="77777777" w:rsidR="00EA5DB3" w:rsidRPr="0038598C" w:rsidRDefault="00EA5DB3" w:rsidP="00AE6339">
            <w:pPr>
              <w:pStyle w:val="BoldTableTitle"/>
              <w:rPr>
                <w:b w:val="0"/>
                <w:color w:val="auto"/>
                <w:sz w:val="20"/>
                <w:szCs w:val="20"/>
                <w:lang w:val="ru-RU"/>
              </w:rPr>
            </w:pPr>
            <w:r w:rsidRPr="0038598C">
              <w:rPr>
                <w:b w:val="0"/>
                <w:color w:val="auto"/>
                <w:sz w:val="20"/>
                <w:szCs w:val="20"/>
                <w:lang w:val="ru-RU"/>
              </w:rPr>
              <w:t>• Получите все необходимые разрешения на водозабор, гарантируя, что забор не приведет к сокращению водоснабжения населения и не нарушит экологические потоки.</w:t>
            </w:r>
          </w:p>
          <w:p w14:paraId="383F5B2E" w14:textId="77777777" w:rsidR="00EA5DB3" w:rsidRPr="0038598C" w:rsidRDefault="00EA5DB3" w:rsidP="00AE6339">
            <w:pPr>
              <w:pStyle w:val="BoldTableTitle"/>
              <w:rPr>
                <w:b w:val="0"/>
                <w:color w:val="auto"/>
                <w:sz w:val="20"/>
                <w:szCs w:val="20"/>
                <w:lang w:val="ru-RU"/>
              </w:rPr>
            </w:pPr>
            <w:r w:rsidRPr="0038598C">
              <w:rPr>
                <w:b w:val="0"/>
                <w:color w:val="auto"/>
                <w:sz w:val="20"/>
                <w:szCs w:val="20"/>
                <w:lang w:val="ru-RU"/>
              </w:rPr>
              <w:t>• Установите счетчики и ведите подробный учет забора воды для учета.</w:t>
            </w:r>
          </w:p>
          <w:p w14:paraId="7199CDEC" w14:textId="77777777" w:rsidR="00EA5DB3" w:rsidRPr="0038598C" w:rsidRDefault="00EA5DB3" w:rsidP="00AE6339">
            <w:pPr>
              <w:pStyle w:val="BoldTableTitle"/>
              <w:rPr>
                <w:b w:val="0"/>
                <w:color w:val="auto"/>
                <w:sz w:val="20"/>
                <w:szCs w:val="20"/>
                <w:lang w:val="ru-RU"/>
              </w:rPr>
            </w:pPr>
          </w:p>
          <w:p w14:paraId="347DCB40" w14:textId="77777777" w:rsidR="00EA5DB3" w:rsidRPr="0038598C" w:rsidRDefault="00EA5DB3" w:rsidP="00AE6339">
            <w:pPr>
              <w:pStyle w:val="BoldTableTitle"/>
              <w:rPr>
                <w:bCs w:val="0"/>
                <w:color w:val="auto"/>
                <w:sz w:val="20"/>
                <w:szCs w:val="20"/>
                <w:lang w:val="ru-RU"/>
              </w:rPr>
            </w:pPr>
            <w:r w:rsidRPr="0038598C">
              <w:rPr>
                <w:bCs w:val="0"/>
                <w:color w:val="auto"/>
                <w:sz w:val="20"/>
                <w:szCs w:val="20"/>
                <w:lang w:val="ru-RU"/>
              </w:rPr>
              <w:t>Защита качества воды</w:t>
            </w:r>
          </w:p>
          <w:p w14:paraId="58EB1B1C" w14:textId="77777777" w:rsidR="00EA5DB3" w:rsidRPr="0038598C" w:rsidRDefault="00EA5DB3" w:rsidP="00AE6339">
            <w:pPr>
              <w:pStyle w:val="BoldTableTitle"/>
              <w:rPr>
                <w:b w:val="0"/>
                <w:color w:val="auto"/>
                <w:sz w:val="20"/>
                <w:szCs w:val="20"/>
                <w:lang w:val="ru-RU"/>
              </w:rPr>
            </w:pPr>
            <w:r w:rsidRPr="0038598C">
              <w:rPr>
                <w:b w:val="0"/>
                <w:color w:val="auto"/>
                <w:sz w:val="20"/>
                <w:szCs w:val="20"/>
                <w:lang w:val="ru-RU"/>
              </w:rPr>
              <w:t>• Буферные зоны: Обеспечьте защитные отступы между лагерями/станциями и водоемами; сохраните прибрежную растительность как естественные фильтры.</w:t>
            </w:r>
          </w:p>
          <w:p w14:paraId="4E7BD83D" w14:textId="77777777" w:rsidR="00EA5DB3" w:rsidRPr="0038598C" w:rsidRDefault="00EA5DB3" w:rsidP="00AE6339">
            <w:pPr>
              <w:pStyle w:val="BoldTableTitle"/>
              <w:rPr>
                <w:b w:val="0"/>
                <w:color w:val="auto"/>
                <w:sz w:val="20"/>
                <w:szCs w:val="20"/>
                <w:lang w:val="ru-RU"/>
              </w:rPr>
            </w:pPr>
            <w:r w:rsidRPr="0038598C">
              <w:rPr>
                <w:b w:val="0"/>
                <w:color w:val="auto"/>
                <w:sz w:val="20"/>
                <w:szCs w:val="20"/>
                <w:lang w:val="ru-RU"/>
              </w:rPr>
              <w:t xml:space="preserve">• Контроль топлива и химикатов: Храните в обвалованных и крытых зонах; проводите заправку на непроницаемых площадках с твердым покрытием, оборудованных сепараторами нефтепродуктов и воды; поддерживайте наличие комплектов для ликвидации разливов и наличие обученных специалистов (в соответствии с требованиями </w:t>
            </w:r>
            <w:r w:rsidRPr="007017EF">
              <w:rPr>
                <w:b w:val="0"/>
                <w:color w:val="auto"/>
                <w:sz w:val="20"/>
                <w:szCs w:val="20"/>
              </w:rPr>
              <w:t>PS</w:t>
            </w:r>
            <w:r w:rsidRPr="0038598C">
              <w:rPr>
                <w:b w:val="0"/>
                <w:color w:val="auto"/>
                <w:sz w:val="20"/>
                <w:szCs w:val="20"/>
                <w:lang w:val="ru-RU"/>
              </w:rPr>
              <w:t>3 по управлению опасными материалами).</w:t>
            </w:r>
          </w:p>
          <w:p w14:paraId="0023788D" w14:textId="77777777" w:rsidR="00EA5DB3" w:rsidRDefault="00EA5DB3" w:rsidP="00AE6339">
            <w:pPr>
              <w:pStyle w:val="BoldTableTitle"/>
              <w:rPr>
                <w:b w:val="0"/>
                <w:color w:val="auto"/>
                <w:sz w:val="20"/>
                <w:szCs w:val="20"/>
                <w:lang w:val="ru-RU"/>
              </w:rPr>
            </w:pPr>
            <w:r w:rsidRPr="0038598C">
              <w:rPr>
                <w:b w:val="0"/>
                <w:color w:val="auto"/>
                <w:sz w:val="20"/>
                <w:szCs w:val="20"/>
                <w:lang w:val="ru-RU"/>
              </w:rPr>
              <w:t>• Санитария: Подключите лагеря к септикам или очистным сооружениям; регулярно очищайте мобильные туалеты с помощью лицензированных перевозчиков. Обеспечьте мобильные туалеты на удаленных рабочих площадках; запретите прямой сброс неочищенных сточных вод.</w:t>
            </w:r>
          </w:p>
          <w:p w14:paraId="6BD46B46" w14:textId="77777777" w:rsidR="00EA5DB3" w:rsidRPr="0038598C" w:rsidRDefault="00EA5DB3" w:rsidP="00AE6339">
            <w:pPr>
              <w:pStyle w:val="BoldTableTitle"/>
              <w:rPr>
                <w:b w:val="0"/>
                <w:color w:val="auto"/>
                <w:sz w:val="20"/>
                <w:szCs w:val="20"/>
                <w:lang w:val="ru-RU"/>
              </w:rPr>
            </w:pPr>
            <w:r w:rsidRPr="0038598C">
              <w:rPr>
                <w:b w:val="0"/>
                <w:color w:val="auto"/>
                <w:sz w:val="20"/>
                <w:szCs w:val="20"/>
                <w:lang w:val="ru-RU"/>
              </w:rPr>
              <w:t xml:space="preserve"> • Управление технологической водой: отстаивать воду, содержащую ил, перед повторным использованием или безопасным сбросом; собирать и очищать промывочную воду от бетона/цемента в облицованных отстойниках; запрещать сброс промывочной воды, содержащей нефть или щелочь.</w:t>
            </w:r>
          </w:p>
          <w:p w14:paraId="4F244328" w14:textId="77777777" w:rsidR="00EA5DB3" w:rsidRPr="0038598C" w:rsidRDefault="00EA5DB3" w:rsidP="00AE6339">
            <w:pPr>
              <w:pStyle w:val="BoldTableTitle"/>
              <w:rPr>
                <w:b w:val="0"/>
                <w:color w:val="auto"/>
                <w:sz w:val="20"/>
                <w:szCs w:val="20"/>
                <w:lang w:val="ru-RU"/>
              </w:rPr>
            </w:pPr>
            <w:r w:rsidRPr="0038598C">
              <w:rPr>
                <w:b w:val="0"/>
                <w:color w:val="auto"/>
                <w:sz w:val="20"/>
                <w:szCs w:val="20"/>
                <w:lang w:val="ru-RU"/>
              </w:rPr>
              <w:t>• Контроль за размещением: размещать цементные и дробильные заводы вдали от зон пополнения водоносных горизонтов и водотоков; предотвращать инфильтрацию в промывочных отсеках для трубопроводов и бордюров.</w:t>
            </w:r>
          </w:p>
          <w:p w14:paraId="3D313EF5" w14:textId="77777777" w:rsidR="00EA5DB3" w:rsidRPr="0038598C" w:rsidRDefault="00EA5DB3" w:rsidP="00AE6339">
            <w:pPr>
              <w:pStyle w:val="BoldTableTitle"/>
              <w:rPr>
                <w:b w:val="0"/>
                <w:color w:val="auto"/>
                <w:sz w:val="20"/>
                <w:szCs w:val="20"/>
                <w:lang w:val="ru-RU"/>
              </w:rPr>
            </w:pPr>
          </w:p>
          <w:p w14:paraId="25490649" w14:textId="77777777" w:rsidR="00EA5DB3" w:rsidRPr="0038598C" w:rsidRDefault="00EA5DB3" w:rsidP="00AE6339">
            <w:pPr>
              <w:pStyle w:val="BoldTableTitle"/>
              <w:rPr>
                <w:bCs w:val="0"/>
                <w:color w:val="auto"/>
                <w:sz w:val="20"/>
                <w:szCs w:val="20"/>
                <w:lang w:val="ru-RU"/>
              </w:rPr>
            </w:pPr>
            <w:r w:rsidRPr="0038598C">
              <w:rPr>
                <w:bCs w:val="0"/>
                <w:color w:val="auto"/>
                <w:sz w:val="20"/>
                <w:szCs w:val="20"/>
                <w:lang w:val="ru-RU"/>
              </w:rPr>
              <w:t>Мониторинг и соблюдение требований</w:t>
            </w:r>
          </w:p>
          <w:p w14:paraId="7D82EAB8" w14:textId="77777777" w:rsidR="00EA5DB3" w:rsidRPr="0038598C" w:rsidRDefault="00EA5DB3" w:rsidP="00AE6339">
            <w:pPr>
              <w:pStyle w:val="BoldTableTitle"/>
              <w:rPr>
                <w:b w:val="0"/>
                <w:color w:val="auto"/>
                <w:sz w:val="20"/>
                <w:szCs w:val="20"/>
                <w:lang w:val="ru-RU"/>
              </w:rPr>
            </w:pPr>
            <w:r w:rsidRPr="0038598C">
              <w:rPr>
                <w:b w:val="0"/>
                <w:color w:val="auto"/>
                <w:sz w:val="20"/>
                <w:szCs w:val="20"/>
                <w:lang w:val="ru-RU"/>
              </w:rPr>
              <w:lastRenderedPageBreak/>
              <w:t>• Проводить плановые полевые проверки точек забора, хранилищ и очистных сооружений.</w:t>
            </w:r>
          </w:p>
          <w:p w14:paraId="22738AA2" w14:textId="77777777" w:rsidR="00EA5DB3" w:rsidRPr="007017EF" w:rsidRDefault="00EA5DB3" w:rsidP="00AE6339">
            <w:pPr>
              <w:pStyle w:val="BoldTableTitle"/>
              <w:rPr>
                <w:b w:val="0"/>
                <w:color w:val="auto"/>
                <w:sz w:val="20"/>
                <w:szCs w:val="20"/>
                <w:lang w:val="ru-RU"/>
              </w:rPr>
            </w:pPr>
            <w:r w:rsidRPr="0038598C">
              <w:rPr>
                <w:b w:val="0"/>
                <w:color w:val="auto"/>
                <w:sz w:val="20"/>
                <w:szCs w:val="20"/>
                <w:lang w:val="ru-RU"/>
              </w:rPr>
              <w:t>• Периодически отбирать лабораторные пробы в репрезентативных точках мониторинга выше и ниже по течению, а также на водосбросах вахтовых поселков.</w:t>
            </w:r>
          </w:p>
          <w:p w14:paraId="459A3102" w14:textId="77777777" w:rsidR="00EA5DB3" w:rsidRDefault="00EA5DB3" w:rsidP="00AE6339">
            <w:pPr>
              <w:pStyle w:val="BoldTableTitle"/>
              <w:ind w:left="254" w:hanging="254"/>
              <w:rPr>
                <w:b w:val="0"/>
                <w:color w:val="auto"/>
                <w:sz w:val="20"/>
                <w:szCs w:val="20"/>
                <w:lang w:val="ru-RU"/>
              </w:rPr>
            </w:pPr>
            <w:r w:rsidRPr="0038598C">
              <w:rPr>
                <w:b w:val="0"/>
                <w:color w:val="auto"/>
                <w:sz w:val="20"/>
                <w:szCs w:val="20"/>
                <w:lang w:val="ru-RU"/>
              </w:rPr>
              <w:t>• Применять корректирующие и профилактические меры (</w:t>
            </w:r>
            <w:r w:rsidRPr="007017EF">
              <w:rPr>
                <w:b w:val="0"/>
                <w:color w:val="auto"/>
                <w:sz w:val="20"/>
                <w:szCs w:val="20"/>
              </w:rPr>
              <w:t>CAPA</w:t>
            </w:r>
            <w:r w:rsidRPr="0038598C">
              <w:rPr>
                <w:b w:val="0"/>
                <w:color w:val="auto"/>
                <w:sz w:val="20"/>
                <w:szCs w:val="20"/>
                <w:lang w:val="ru-RU"/>
              </w:rPr>
              <w:t>) в случае обнаружения превышения национальных или кредиторских стандартов качества воды.</w:t>
            </w:r>
          </w:p>
          <w:p w14:paraId="4756F07E" w14:textId="77777777" w:rsidR="00EA5DB3" w:rsidRPr="007017EF" w:rsidRDefault="00EA5DB3" w:rsidP="00AE6339">
            <w:pPr>
              <w:pStyle w:val="BoldTableTitle"/>
              <w:ind w:left="254" w:hanging="254"/>
              <w:rPr>
                <w:b w:val="0"/>
                <w:color w:val="auto"/>
                <w:sz w:val="20"/>
                <w:szCs w:val="20"/>
                <w:lang w:val="ru-RU"/>
              </w:rPr>
            </w:pPr>
          </w:p>
        </w:tc>
        <w:tc>
          <w:tcPr>
            <w:tcW w:w="1676" w:type="dxa"/>
          </w:tcPr>
          <w:p w14:paraId="6D54F8A6" w14:textId="77777777" w:rsidR="00EA5DB3" w:rsidRPr="007017EF" w:rsidRDefault="00EA5DB3" w:rsidP="00AE6339">
            <w:pPr>
              <w:suppressAutoHyphens/>
              <w:rPr>
                <w:rFonts w:ascii="Arial" w:eastAsia="Arial" w:hAnsi="Arial" w:cs="Arial"/>
                <w:sz w:val="20"/>
                <w:szCs w:val="20"/>
                <w:lang w:val="ru-RU"/>
              </w:rPr>
            </w:pPr>
            <w:r w:rsidRPr="007017EF">
              <w:rPr>
                <w:rFonts w:ascii="Arial" w:eastAsia="Arial" w:hAnsi="Arial" w:cs="Arial"/>
                <w:sz w:val="20"/>
                <w:szCs w:val="20"/>
                <w:u w:val="single"/>
                <w:lang w:val="ru-RU"/>
              </w:rPr>
              <w:lastRenderedPageBreak/>
              <w:t xml:space="preserve">КТЖ и консультанты по надзору будут </w:t>
            </w:r>
            <w:r w:rsidRPr="007017EF">
              <w:rPr>
                <w:rFonts w:ascii="Arial" w:eastAsia="Arial" w:hAnsi="Arial" w:cs="Arial"/>
                <w:sz w:val="20"/>
                <w:szCs w:val="20"/>
                <w:u w:val="single"/>
                <w:lang w:val="ru-RU"/>
              </w:rPr>
              <w:lastRenderedPageBreak/>
              <w:t xml:space="preserve">осуществлять надзор; </w:t>
            </w:r>
            <w:r w:rsidRPr="007017EF">
              <w:rPr>
                <w:rFonts w:ascii="Arial" w:eastAsia="Arial" w:hAnsi="Arial" w:cs="Arial"/>
                <w:sz w:val="20"/>
                <w:szCs w:val="20"/>
                <w:lang w:val="ru-RU"/>
              </w:rPr>
              <w:t>Подрядчик будет реализовывать проект.</w:t>
            </w:r>
          </w:p>
          <w:p w14:paraId="6FD3E134" w14:textId="77777777" w:rsidR="00EA5DB3" w:rsidRPr="008D5118" w:rsidRDefault="00EA5DB3" w:rsidP="00AE6339">
            <w:pPr>
              <w:suppressAutoHyphens/>
              <w:rPr>
                <w:rFonts w:ascii="Arial" w:eastAsia="Arial" w:hAnsi="Arial" w:cs="Arial"/>
                <w:sz w:val="20"/>
                <w:szCs w:val="20"/>
                <w:u w:val="single"/>
                <w:lang w:val="en-AU"/>
              </w:rPr>
            </w:pPr>
            <w:proofErr w:type="spellStart"/>
            <w:r w:rsidRPr="007017EF">
              <w:rPr>
                <w:rFonts w:ascii="Arial" w:eastAsia="Arial" w:hAnsi="Arial" w:cs="Arial"/>
                <w:sz w:val="20"/>
                <w:szCs w:val="20"/>
                <w:lang w:val="en-AU"/>
              </w:rPr>
              <w:t>Помощь</w:t>
            </w:r>
            <w:proofErr w:type="spellEnd"/>
            <w:r w:rsidRPr="007017EF">
              <w:rPr>
                <w:rFonts w:ascii="Arial" w:eastAsia="Arial" w:hAnsi="Arial" w:cs="Arial"/>
                <w:sz w:val="20"/>
                <w:szCs w:val="20"/>
                <w:lang w:val="en-AU"/>
              </w:rPr>
              <w:t xml:space="preserve"> </w:t>
            </w:r>
            <w:proofErr w:type="spellStart"/>
            <w:r w:rsidRPr="007017EF">
              <w:rPr>
                <w:rFonts w:ascii="Arial" w:eastAsia="Arial" w:hAnsi="Arial" w:cs="Arial"/>
                <w:sz w:val="20"/>
                <w:szCs w:val="20"/>
                <w:lang w:val="en-AU"/>
              </w:rPr>
              <w:t>акимата</w:t>
            </w:r>
            <w:proofErr w:type="spellEnd"/>
          </w:p>
        </w:tc>
        <w:tc>
          <w:tcPr>
            <w:tcW w:w="1584" w:type="dxa"/>
            <w:gridSpan w:val="3"/>
          </w:tcPr>
          <w:p w14:paraId="2E736D1F" w14:textId="77777777" w:rsidR="00EA5DB3" w:rsidRPr="007017EF" w:rsidRDefault="00EA5DB3" w:rsidP="00AE6339">
            <w:pPr>
              <w:suppressAutoHyphens/>
              <w:rPr>
                <w:rFonts w:ascii="Arial" w:eastAsia="Arial" w:hAnsi="Arial" w:cs="Arial"/>
                <w:sz w:val="20"/>
                <w:szCs w:val="20"/>
                <w:lang w:val="ru-RU"/>
              </w:rPr>
            </w:pPr>
            <w:r w:rsidRPr="007017EF">
              <w:rPr>
                <w:rFonts w:ascii="Arial" w:eastAsia="Arial" w:hAnsi="Arial" w:cs="Arial"/>
                <w:sz w:val="20"/>
                <w:szCs w:val="20"/>
                <w:lang w:val="ru-RU"/>
              </w:rPr>
              <w:lastRenderedPageBreak/>
              <w:t xml:space="preserve">На этапе строительства (бюджетная часть </w:t>
            </w:r>
            <w:r w:rsidRPr="007017EF">
              <w:rPr>
                <w:rFonts w:ascii="Arial" w:eastAsia="Arial" w:hAnsi="Arial" w:cs="Arial"/>
                <w:sz w:val="20"/>
                <w:szCs w:val="20"/>
                <w:lang w:val="ru-RU"/>
              </w:rPr>
              <w:lastRenderedPageBreak/>
              <w:t>контракта на надзор; часть эксплуатационных расходов Подрядчика)</w:t>
            </w:r>
          </w:p>
        </w:tc>
      </w:tr>
      <w:tr w:rsidR="00EA5DB3" w:rsidRPr="0046435F" w14:paraId="69E64555" w14:textId="77777777" w:rsidTr="00984A00">
        <w:trPr>
          <w:gridBefore w:val="1"/>
          <w:wBefore w:w="108" w:type="dxa"/>
        </w:trPr>
        <w:tc>
          <w:tcPr>
            <w:tcW w:w="1276" w:type="dxa"/>
            <w:gridSpan w:val="2"/>
          </w:tcPr>
          <w:p w14:paraId="08EA16F4" w14:textId="77777777" w:rsidR="00EA5DB3" w:rsidRPr="008D5118" w:rsidRDefault="00EA5DB3" w:rsidP="00AE6339">
            <w:pPr>
              <w:shd w:val="clear" w:color="auto" w:fill="FFFFFF"/>
              <w:suppressAutoHyphens/>
              <w:jc w:val="center"/>
              <w:rPr>
                <w:rFonts w:ascii="Arial" w:hAnsi="Arial" w:cs="Arial"/>
                <w:sz w:val="20"/>
                <w:szCs w:val="20"/>
              </w:rPr>
            </w:pPr>
            <w:proofErr w:type="spellStart"/>
            <w:r w:rsidRPr="007017EF">
              <w:rPr>
                <w:rFonts w:ascii="Arial" w:hAnsi="Arial" w:cs="Arial"/>
                <w:sz w:val="20"/>
                <w:szCs w:val="20"/>
              </w:rPr>
              <w:lastRenderedPageBreak/>
              <w:t>Качество</w:t>
            </w:r>
            <w:proofErr w:type="spellEnd"/>
            <w:r w:rsidRPr="007017EF">
              <w:rPr>
                <w:rFonts w:ascii="Arial" w:hAnsi="Arial" w:cs="Arial"/>
                <w:sz w:val="20"/>
                <w:szCs w:val="20"/>
              </w:rPr>
              <w:t xml:space="preserve"> </w:t>
            </w:r>
            <w:proofErr w:type="spellStart"/>
            <w:r w:rsidRPr="007017EF">
              <w:rPr>
                <w:rFonts w:ascii="Arial" w:hAnsi="Arial" w:cs="Arial"/>
                <w:sz w:val="20"/>
                <w:szCs w:val="20"/>
              </w:rPr>
              <w:t>воздуха</w:t>
            </w:r>
            <w:proofErr w:type="spellEnd"/>
            <w:r w:rsidRPr="007017EF">
              <w:rPr>
                <w:rFonts w:ascii="Arial" w:hAnsi="Arial" w:cs="Arial"/>
                <w:sz w:val="20"/>
                <w:szCs w:val="20"/>
              </w:rPr>
              <w:t xml:space="preserve"> </w:t>
            </w:r>
          </w:p>
        </w:tc>
        <w:tc>
          <w:tcPr>
            <w:tcW w:w="1134" w:type="dxa"/>
            <w:gridSpan w:val="2"/>
          </w:tcPr>
          <w:p w14:paraId="177F44F7" w14:textId="77777777" w:rsidR="00EA5DB3" w:rsidRPr="007017EF" w:rsidRDefault="00EA5DB3" w:rsidP="00AE6339">
            <w:pPr>
              <w:shd w:val="clear" w:color="auto" w:fill="FFFFFF"/>
              <w:suppressAutoHyphens/>
              <w:rPr>
                <w:rFonts w:ascii="Arial" w:hAnsi="Arial" w:cs="Arial"/>
                <w:sz w:val="20"/>
                <w:szCs w:val="20"/>
                <w:lang w:val="ru-RU"/>
              </w:rPr>
            </w:pPr>
            <w:r w:rsidRPr="0038598C">
              <w:rPr>
                <w:rFonts w:ascii="Arial" w:hAnsi="Arial" w:cs="Arial"/>
                <w:sz w:val="20"/>
                <w:szCs w:val="20"/>
                <w:lang w:val="ru-RU"/>
              </w:rPr>
              <w:t>Качество воздуха во время строительства</w:t>
            </w:r>
          </w:p>
        </w:tc>
        <w:tc>
          <w:tcPr>
            <w:tcW w:w="3175" w:type="dxa"/>
            <w:gridSpan w:val="2"/>
          </w:tcPr>
          <w:p w14:paraId="088585A9" w14:textId="77777777" w:rsidR="00EA5DB3" w:rsidRPr="0038598C" w:rsidRDefault="00EA5DB3" w:rsidP="00AE6339">
            <w:pPr>
              <w:pStyle w:val="BulletTable"/>
              <w:rPr>
                <w:color w:val="auto"/>
                <w:sz w:val="20"/>
                <w:szCs w:val="20"/>
                <w:lang w:val="ru-RU"/>
              </w:rPr>
            </w:pPr>
            <w:r w:rsidRPr="0038598C">
              <w:rPr>
                <w:color w:val="auto"/>
                <w:sz w:val="20"/>
                <w:szCs w:val="20"/>
                <w:lang w:val="ru-RU"/>
              </w:rPr>
              <w:t>Пыль и твердые частицы (</w:t>
            </w:r>
            <w:r w:rsidRPr="007017EF">
              <w:rPr>
                <w:color w:val="auto"/>
                <w:sz w:val="20"/>
                <w:szCs w:val="20"/>
              </w:rPr>
              <w:t>PM</w:t>
            </w:r>
            <w:r w:rsidRPr="0038598C">
              <w:rPr>
                <w:rFonts w:ascii="Cambria Math" w:hAnsi="Cambria Math" w:cs="Cambria Math"/>
                <w:color w:val="auto"/>
                <w:sz w:val="20"/>
                <w:szCs w:val="20"/>
                <w:lang w:val="ru-RU"/>
              </w:rPr>
              <w:t>₁₀</w:t>
            </w:r>
            <w:r w:rsidRPr="0038598C">
              <w:rPr>
                <w:color w:val="auto"/>
                <w:sz w:val="20"/>
                <w:szCs w:val="20"/>
                <w:lang w:val="ru-RU"/>
              </w:rPr>
              <w:t xml:space="preserve">, </w:t>
            </w:r>
            <w:r w:rsidRPr="007017EF">
              <w:rPr>
                <w:color w:val="auto"/>
                <w:sz w:val="20"/>
                <w:szCs w:val="20"/>
              </w:rPr>
              <w:t>PM</w:t>
            </w:r>
            <w:r w:rsidRPr="0038598C">
              <w:rPr>
                <w:rFonts w:ascii="Cambria Math" w:hAnsi="Cambria Math" w:cs="Cambria Math"/>
                <w:color w:val="auto"/>
                <w:sz w:val="20"/>
                <w:szCs w:val="20"/>
                <w:lang w:val="ru-RU"/>
              </w:rPr>
              <w:t>₂</w:t>
            </w:r>
            <w:r w:rsidRPr="0038598C">
              <w:rPr>
                <w:color w:val="auto"/>
                <w:sz w:val="20"/>
                <w:szCs w:val="20"/>
                <w:lang w:val="ru-RU"/>
              </w:rPr>
              <w:t>.</w:t>
            </w:r>
            <w:r w:rsidRPr="0038598C">
              <w:rPr>
                <w:rFonts w:ascii="Cambria Math" w:hAnsi="Cambria Math" w:cs="Cambria Math"/>
                <w:color w:val="auto"/>
                <w:sz w:val="20"/>
                <w:szCs w:val="20"/>
                <w:lang w:val="ru-RU"/>
              </w:rPr>
              <w:t>₅</w:t>
            </w:r>
            <w:r w:rsidRPr="0038598C">
              <w:rPr>
                <w:color w:val="auto"/>
                <w:sz w:val="20"/>
                <w:szCs w:val="20"/>
                <w:lang w:val="ru-RU"/>
              </w:rPr>
              <w:t xml:space="preserve">, </w:t>
            </w:r>
            <w:r w:rsidRPr="007017EF">
              <w:rPr>
                <w:color w:val="auto"/>
                <w:sz w:val="20"/>
                <w:szCs w:val="20"/>
              </w:rPr>
              <w:t>TSP</w:t>
            </w:r>
            <w:r w:rsidRPr="0038598C">
              <w:rPr>
                <w:color w:val="auto"/>
                <w:sz w:val="20"/>
                <w:szCs w:val="20"/>
                <w:lang w:val="ru-RU"/>
              </w:rPr>
              <w:t>): образуются при земляных работах (планировании, выемке грунта), работе с щебнем, движении по грунтовым подъездным дорогам, разработке карьеров, дроблении и складировании.</w:t>
            </w:r>
          </w:p>
          <w:p w14:paraId="05655447" w14:textId="77777777" w:rsidR="00EA5DB3" w:rsidRPr="0038598C" w:rsidRDefault="00EA5DB3" w:rsidP="00AE6339">
            <w:pPr>
              <w:pStyle w:val="BulletTable"/>
              <w:rPr>
                <w:color w:val="auto"/>
                <w:sz w:val="20"/>
                <w:szCs w:val="20"/>
                <w:lang w:val="ru-RU"/>
              </w:rPr>
            </w:pPr>
            <w:r w:rsidRPr="0038598C">
              <w:rPr>
                <w:color w:val="auto"/>
                <w:sz w:val="20"/>
                <w:szCs w:val="20"/>
                <w:lang w:val="ru-RU"/>
              </w:rPr>
              <w:t>Выбросы от сгорания (</w:t>
            </w:r>
            <w:r w:rsidRPr="007017EF">
              <w:rPr>
                <w:color w:val="auto"/>
                <w:sz w:val="20"/>
                <w:szCs w:val="20"/>
              </w:rPr>
              <w:t>SO</w:t>
            </w:r>
            <w:r w:rsidRPr="0038598C">
              <w:rPr>
                <w:rFonts w:ascii="Cambria Math" w:hAnsi="Cambria Math" w:cs="Cambria Math"/>
                <w:color w:val="auto"/>
                <w:sz w:val="20"/>
                <w:szCs w:val="20"/>
                <w:lang w:val="ru-RU"/>
              </w:rPr>
              <w:t>₂</w:t>
            </w:r>
            <w:r w:rsidRPr="0038598C">
              <w:rPr>
                <w:color w:val="auto"/>
                <w:sz w:val="20"/>
                <w:szCs w:val="20"/>
                <w:lang w:val="ru-RU"/>
              </w:rPr>
              <w:t xml:space="preserve">, </w:t>
            </w:r>
            <w:r w:rsidRPr="007017EF">
              <w:rPr>
                <w:color w:val="auto"/>
                <w:sz w:val="20"/>
                <w:szCs w:val="20"/>
              </w:rPr>
              <w:t>NO</w:t>
            </w:r>
            <w:r w:rsidRPr="0038598C">
              <w:rPr>
                <w:color w:val="auto"/>
                <w:sz w:val="20"/>
                <w:szCs w:val="20"/>
                <w:lang w:val="ru-RU"/>
              </w:rPr>
              <w:t xml:space="preserve">ₓ, </w:t>
            </w:r>
            <w:r w:rsidRPr="007017EF">
              <w:rPr>
                <w:color w:val="auto"/>
                <w:sz w:val="20"/>
                <w:szCs w:val="20"/>
              </w:rPr>
              <w:t>CO</w:t>
            </w:r>
            <w:r w:rsidRPr="0038598C">
              <w:rPr>
                <w:color w:val="auto"/>
                <w:sz w:val="20"/>
                <w:szCs w:val="20"/>
                <w:lang w:val="ru-RU"/>
              </w:rPr>
              <w:t xml:space="preserve">, </w:t>
            </w:r>
            <w:r w:rsidRPr="007017EF">
              <w:rPr>
                <w:color w:val="auto"/>
                <w:sz w:val="20"/>
                <w:szCs w:val="20"/>
              </w:rPr>
              <w:t>CO</w:t>
            </w:r>
            <w:r w:rsidRPr="0038598C">
              <w:rPr>
                <w:rFonts w:ascii="Cambria Math" w:hAnsi="Cambria Math" w:cs="Cambria Math"/>
                <w:color w:val="auto"/>
                <w:sz w:val="20"/>
                <w:szCs w:val="20"/>
                <w:lang w:val="ru-RU"/>
              </w:rPr>
              <w:t>₂</w:t>
            </w:r>
            <w:r w:rsidRPr="0038598C">
              <w:rPr>
                <w:color w:val="auto"/>
                <w:sz w:val="20"/>
                <w:szCs w:val="20"/>
                <w:lang w:val="ru-RU"/>
              </w:rPr>
              <w:t xml:space="preserve">, </w:t>
            </w:r>
            <w:r w:rsidRPr="007017EF">
              <w:rPr>
                <w:color w:val="auto"/>
                <w:sz w:val="20"/>
                <w:szCs w:val="20"/>
              </w:rPr>
              <w:t>PM</w:t>
            </w:r>
            <w:r w:rsidRPr="0038598C">
              <w:rPr>
                <w:color w:val="auto"/>
                <w:sz w:val="20"/>
                <w:szCs w:val="20"/>
                <w:lang w:val="ru-RU"/>
              </w:rPr>
              <w:t>): выделяются строительной техникой, такой как бульдозеры, экскаваторы, грузовики, генераторы, цементные заводы, а также при сварочных и покрасочных работах.</w:t>
            </w:r>
          </w:p>
          <w:p w14:paraId="1B5EDDE5" w14:textId="77777777" w:rsidR="00EA5DB3" w:rsidRPr="0038598C" w:rsidRDefault="00EA5DB3" w:rsidP="00AE6339">
            <w:pPr>
              <w:pStyle w:val="BulletTable"/>
              <w:rPr>
                <w:color w:val="auto"/>
                <w:sz w:val="20"/>
                <w:szCs w:val="20"/>
                <w:lang w:val="ru-RU"/>
              </w:rPr>
            </w:pPr>
            <w:r w:rsidRPr="0038598C">
              <w:rPr>
                <w:color w:val="auto"/>
                <w:sz w:val="20"/>
                <w:szCs w:val="20"/>
                <w:lang w:val="ru-RU"/>
              </w:rPr>
              <w:t>Запахи и пары: выделяются при использовании красок и растворителей, а также выхлопными газами дизельных двигателей на складах и производственных площадках.</w:t>
            </w:r>
          </w:p>
        </w:tc>
        <w:tc>
          <w:tcPr>
            <w:tcW w:w="5897" w:type="dxa"/>
          </w:tcPr>
          <w:p w14:paraId="21735337" w14:textId="77777777" w:rsidR="00EA5DB3" w:rsidRPr="007017EF" w:rsidRDefault="00EA5DB3" w:rsidP="00AE6339">
            <w:pPr>
              <w:pStyle w:val="BulletTable"/>
              <w:numPr>
                <w:ilvl w:val="0"/>
                <w:numId w:val="0"/>
              </w:numPr>
              <w:ind w:left="-43"/>
              <w:rPr>
                <w:b/>
                <w:sz w:val="20"/>
                <w:szCs w:val="20"/>
              </w:rPr>
            </w:pPr>
            <w:r w:rsidRPr="007017EF">
              <w:rPr>
                <w:b/>
                <w:sz w:val="20"/>
                <w:szCs w:val="20"/>
              </w:rPr>
              <w:t xml:space="preserve">A. </w:t>
            </w:r>
            <w:proofErr w:type="spellStart"/>
            <w:r w:rsidRPr="007017EF">
              <w:rPr>
                <w:b/>
                <w:sz w:val="20"/>
                <w:szCs w:val="20"/>
              </w:rPr>
              <w:t>Планирование</w:t>
            </w:r>
            <w:proofErr w:type="spellEnd"/>
            <w:r w:rsidRPr="007017EF">
              <w:rPr>
                <w:b/>
                <w:sz w:val="20"/>
                <w:szCs w:val="20"/>
              </w:rPr>
              <w:t xml:space="preserve"> и </w:t>
            </w:r>
            <w:proofErr w:type="spellStart"/>
            <w:r w:rsidRPr="007017EF">
              <w:rPr>
                <w:b/>
                <w:sz w:val="20"/>
                <w:szCs w:val="20"/>
              </w:rPr>
              <w:t>исходные</w:t>
            </w:r>
            <w:proofErr w:type="spellEnd"/>
            <w:r w:rsidRPr="007017EF">
              <w:rPr>
                <w:b/>
                <w:sz w:val="20"/>
                <w:szCs w:val="20"/>
              </w:rPr>
              <w:t xml:space="preserve"> </w:t>
            </w:r>
            <w:proofErr w:type="spellStart"/>
            <w:r w:rsidRPr="007017EF">
              <w:rPr>
                <w:b/>
                <w:sz w:val="20"/>
                <w:szCs w:val="20"/>
              </w:rPr>
              <w:t>данные</w:t>
            </w:r>
            <w:proofErr w:type="spellEnd"/>
          </w:p>
          <w:p w14:paraId="604C2139" w14:textId="77777777" w:rsidR="00EA5DB3" w:rsidRPr="0038598C" w:rsidRDefault="00EA5DB3" w:rsidP="00EA5DB3">
            <w:pPr>
              <w:pStyle w:val="BulletTable"/>
              <w:numPr>
                <w:ilvl w:val="0"/>
                <w:numId w:val="470"/>
              </w:numPr>
              <w:rPr>
                <w:bCs w:val="0"/>
                <w:sz w:val="20"/>
                <w:szCs w:val="20"/>
                <w:lang w:val="ru-RU"/>
              </w:rPr>
            </w:pPr>
            <w:r w:rsidRPr="0038598C">
              <w:rPr>
                <w:bCs w:val="0"/>
                <w:sz w:val="20"/>
                <w:szCs w:val="20"/>
                <w:lang w:val="ru-RU"/>
              </w:rPr>
              <w:t>Разработать специфический для площадки План управления качеством воздуха (</w:t>
            </w:r>
            <w:r w:rsidRPr="007017EF">
              <w:rPr>
                <w:bCs w:val="0"/>
                <w:sz w:val="20"/>
                <w:szCs w:val="20"/>
              </w:rPr>
              <w:t>AQMP</w:t>
            </w:r>
            <w:r w:rsidRPr="0038598C">
              <w:rPr>
                <w:bCs w:val="0"/>
                <w:sz w:val="20"/>
                <w:szCs w:val="20"/>
                <w:lang w:val="ru-RU"/>
              </w:rPr>
              <w:t>) перед началом строительства, охватывающий источники выбросов, чувствительные рецепторы, меры контроля, протоколы мониторинга, пороговые значения срабатывания и зоны ответственности.</w:t>
            </w:r>
          </w:p>
          <w:p w14:paraId="63A3630B" w14:textId="77777777" w:rsidR="00EA5DB3" w:rsidRPr="0038598C" w:rsidRDefault="00EA5DB3" w:rsidP="00EA5DB3">
            <w:pPr>
              <w:pStyle w:val="BulletTable"/>
              <w:numPr>
                <w:ilvl w:val="0"/>
                <w:numId w:val="470"/>
              </w:numPr>
              <w:rPr>
                <w:bCs w:val="0"/>
                <w:sz w:val="20"/>
                <w:szCs w:val="20"/>
                <w:lang w:val="ru-RU"/>
              </w:rPr>
            </w:pPr>
            <w:r w:rsidRPr="0038598C">
              <w:rPr>
                <w:bCs w:val="0"/>
                <w:sz w:val="20"/>
                <w:szCs w:val="20"/>
                <w:lang w:val="ru-RU"/>
              </w:rPr>
              <w:t xml:space="preserve">Установить исходные показатели концентрации </w:t>
            </w:r>
            <w:r w:rsidRPr="007017EF">
              <w:rPr>
                <w:bCs w:val="0"/>
                <w:sz w:val="20"/>
                <w:szCs w:val="20"/>
              </w:rPr>
              <w:t>PM</w:t>
            </w:r>
            <w:r w:rsidRPr="0038598C">
              <w:rPr>
                <w:rFonts w:ascii="Cambria Math" w:hAnsi="Cambria Math" w:cs="Cambria Math"/>
                <w:bCs w:val="0"/>
                <w:sz w:val="20"/>
                <w:szCs w:val="20"/>
                <w:lang w:val="ru-RU"/>
              </w:rPr>
              <w:t>₁₀</w:t>
            </w:r>
            <w:r w:rsidRPr="0038598C">
              <w:rPr>
                <w:bCs w:val="0"/>
                <w:sz w:val="20"/>
                <w:szCs w:val="20"/>
                <w:lang w:val="ru-RU"/>
              </w:rPr>
              <w:t>/</w:t>
            </w:r>
            <w:r w:rsidRPr="007017EF">
              <w:rPr>
                <w:bCs w:val="0"/>
                <w:sz w:val="20"/>
                <w:szCs w:val="20"/>
              </w:rPr>
              <w:t>PM</w:t>
            </w:r>
            <w:r w:rsidRPr="0038598C">
              <w:rPr>
                <w:rFonts w:ascii="Cambria Math" w:hAnsi="Cambria Math" w:cs="Cambria Math"/>
                <w:bCs w:val="0"/>
                <w:sz w:val="20"/>
                <w:szCs w:val="20"/>
                <w:lang w:val="ru-RU"/>
              </w:rPr>
              <w:t>₂</w:t>
            </w:r>
            <w:r w:rsidRPr="0038598C">
              <w:rPr>
                <w:bCs w:val="0"/>
                <w:sz w:val="20"/>
                <w:szCs w:val="20"/>
                <w:lang w:val="ru-RU"/>
              </w:rPr>
              <w:t>.</w:t>
            </w:r>
            <w:r w:rsidRPr="0038598C">
              <w:rPr>
                <w:rFonts w:ascii="Cambria Math" w:hAnsi="Cambria Math" w:cs="Cambria Math"/>
                <w:bCs w:val="0"/>
                <w:sz w:val="20"/>
                <w:szCs w:val="20"/>
                <w:lang w:val="ru-RU"/>
              </w:rPr>
              <w:t>₅</w:t>
            </w:r>
            <w:r w:rsidRPr="0038598C">
              <w:rPr>
                <w:bCs w:val="0"/>
                <w:sz w:val="20"/>
                <w:szCs w:val="20"/>
                <w:lang w:val="ru-RU"/>
              </w:rPr>
              <w:t xml:space="preserve"> (и </w:t>
            </w:r>
            <w:r w:rsidRPr="007017EF">
              <w:rPr>
                <w:bCs w:val="0"/>
                <w:sz w:val="20"/>
                <w:szCs w:val="20"/>
              </w:rPr>
              <w:t>NO</w:t>
            </w:r>
            <w:r w:rsidRPr="0038598C">
              <w:rPr>
                <w:bCs w:val="0"/>
                <w:sz w:val="20"/>
                <w:szCs w:val="20"/>
                <w:lang w:val="ru-RU"/>
              </w:rPr>
              <w:t>ₓ, если будут работать установки) в репрезентативных точках и у ближайших рецепторов</w:t>
            </w:r>
            <w:r w:rsidRPr="007017EF">
              <w:rPr>
                <w:bCs w:val="0"/>
                <w:sz w:val="20"/>
                <w:szCs w:val="20"/>
              </w:rPr>
              <w:t> </w:t>
            </w:r>
            <w:r w:rsidRPr="0038598C">
              <w:rPr>
                <w:bCs w:val="0"/>
                <w:sz w:val="20"/>
                <w:szCs w:val="20"/>
                <w:lang w:val="ru-RU"/>
              </w:rPr>
              <w:t>до начала основных земляных работ и ввода в эксплуатацию установок.</w:t>
            </w:r>
          </w:p>
          <w:p w14:paraId="0E1B86F3" w14:textId="77777777" w:rsidR="00EA5DB3" w:rsidRPr="007017EF" w:rsidRDefault="00EA5DB3" w:rsidP="00AE6339">
            <w:pPr>
              <w:pStyle w:val="BulletTable"/>
              <w:numPr>
                <w:ilvl w:val="0"/>
                <w:numId w:val="0"/>
              </w:numPr>
              <w:ind w:left="317" w:hanging="317"/>
              <w:rPr>
                <w:b/>
                <w:sz w:val="20"/>
                <w:szCs w:val="20"/>
              </w:rPr>
            </w:pPr>
            <w:r w:rsidRPr="007017EF">
              <w:rPr>
                <w:b/>
                <w:sz w:val="20"/>
                <w:szCs w:val="20"/>
              </w:rPr>
              <w:t xml:space="preserve">B. </w:t>
            </w:r>
            <w:proofErr w:type="spellStart"/>
            <w:r w:rsidRPr="007017EF">
              <w:rPr>
                <w:b/>
                <w:sz w:val="20"/>
                <w:szCs w:val="20"/>
              </w:rPr>
              <w:t>Инженерные</w:t>
            </w:r>
            <w:proofErr w:type="spellEnd"/>
            <w:r w:rsidRPr="007017EF">
              <w:rPr>
                <w:b/>
                <w:sz w:val="20"/>
                <w:szCs w:val="20"/>
              </w:rPr>
              <w:t xml:space="preserve"> </w:t>
            </w:r>
            <w:proofErr w:type="spellStart"/>
            <w:r w:rsidRPr="007017EF">
              <w:rPr>
                <w:b/>
                <w:sz w:val="20"/>
                <w:szCs w:val="20"/>
              </w:rPr>
              <w:t>меры</w:t>
            </w:r>
            <w:proofErr w:type="spellEnd"/>
            <w:r w:rsidRPr="007017EF">
              <w:rPr>
                <w:b/>
                <w:sz w:val="20"/>
                <w:szCs w:val="20"/>
              </w:rPr>
              <w:t xml:space="preserve"> </w:t>
            </w:r>
            <w:proofErr w:type="spellStart"/>
            <w:r w:rsidRPr="007017EF">
              <w:rPr>
                <w:b/>
                <w:sz w:val="20"/>
                <w:szCs w:val="20"/>
              </w:rPr>
              <w:t>контроля</w:t>
            </w:r>
            <w:proofErr w:type="spellEnd"/>
          </w:p>
          <w:p w14:paraId="5114C59C" w14:textId="77777777" w:rsidR="00EA5DB3" w:rsidRPr="0038598C" w:rsidRDefault="00EA5DB3" w:rsidP="00EA5DB3">
            <w:pPr>
              <w:pStyle w:val="BulletTable"/>
              <w:numPr>
                <w:ilvl w:val="0"/>
                <w:numId w:val="471"/>
              </w:numPr>
              <w:rPr>
                <w:bCs w:val="0"/>
                <w:sz w:val="20"/>
                <w:szCs w:val="20"/>
                <w:lang w:val="ru-RU"/>
              </w:rPr>
            </w:pPr>
            <w:r w:rsidRPr="0038598C">
              <w:rPr>
                <w:bCs w:val="0"/>
                <w:sz w:val="20"/>
                <w:szCs w:val="20"/>
                <w:lang w:val="ru-RU"/>
              </w:rPr>
              <w:t>Применять подавление пыли</w:t>
            </w:r>
            <w:r w:rsidRPr="007017EF">
              <w:rPr>
                <w:bCs w:val="0"/>
                <w:sz w:val="20"/>
                <w:szCs w:val="20"/>
              </w:rPr>
              <w:t> </w:t>
            </w:r>
            <w:r w:rsidRPr="0038598C">
              <w:rPr>
                <w:bCs w:val="0"/>
                <w:sz w:val="20"/>
                <w:szCs w:val="20"/>
                <w:lang w:val="ru-RU"/>
              </w:rPr>
              <w:t>(например, орошение водой) на грунтовых подъездных дорогах и активных земляных работах, обеспечивая увлажнение, а не образование стоков. Увеличивать частоту поливов при сильном ветре и при необходимости временно приостанавливать работы, если пыль не контролируется.</w:t>
            </w:r>
          </w:p>
          <w:p w14:paraId="24EDC764" w14:textId="77777777" w:rsidR="00EA5DB3" w:rsidRPr="0038598C" w:rsidRDefault="00EA5DB3" w:rsidP="00EA5DB3">
            <w:pPr>
              <w:pStyle w:val="BulletTable"/>
              <w:numPr>
                <w:ilvl w:val="0"/>
                <w:numId w:val="471"/>
              </w:numPr>
              <w:rPr>
                <w:bCs w:val="0"/>
                <w:sz w:val="20"/>
                <w:szCs w:val="20"/>
                <w:lang w:val="ru-RU"/>
              </w:rPr>
            </w:pPr>
            <w:r w:rsidRPr="0038598C">
              <w:rPr>
                <w:bCs w:val="0"/>
                <w:sz w:val="20"/>
                <w:szCs w:val="20"/>
                <w:lang w:val="ru-RU"/>
              </w:rPr>
              <w:t>Стабилизировать дороги с высокой интенсивностью движения</w:t>
            </w:r>
            <w:r w:rsidRPr="007017EF">
              <w:rPr>
                <w:bCs w:val="0"/>
                <w:sz w:val="20"/>
                <w:szCs w:val="20"/>
              </w:rPr>
              <w:t> </w:t>
            </w:r>
            <w:r w:rsidRPr="0038598C">
              <w:rPr>
                <w:bCs w:val="0"/>
                <w:sz w:val="20"/>
                <w:szCs w:val="20"/>
                <w:lang w:val="ru-RU"/>
              </w:rPr>
              <w:t>с помощью гравирования, химических стабилизаторов или асфальтирования, если это оправдано интенсивностью трафика.</w:t>
            </w:r>
          </w:p>
          <w:p w14:paraId="51071960" w14:textId="77777777" w:rsidR="00EA5DB3" w:rsidRPr="007017EF" w:rsidRDefault="00EA5DB3" w:rsidP="00EA5DB3">
            <w:pPr>
              <w:pStyle w:val="BulletTable"/>
              <w:numPr>
                <w:ilvl w:val="0"/>
                <w:numId w:val="471"/>
              </w:numPr>
              <w:rPr>
                <w:bCs w:val="0"/>
                <w:sz w:val="20"/>
                <w:szCs w:val="20"/>
              </w:rPr>
            </w:pPr>
            <w:r w:rsidRPr="0038598C">
              <w:rPr>
                <w:bCs w:val="0"/>
                <w:sz w:val="20"/>
                <w:szCs w:val="20"/>
                <w:lang w:val="ru-RU"/>
              </w:rPr>
              <w:t xml:space="preserve">Управлять штабелями материалов: ограничивать высоту, ориентировать по преобладающим ветрам, закрывать или засеивать открытые поверхности, устанавливать ветрозащиты. </w:t>
            </w:r>
            <w:proofErr w:type="spellStart"/>
            <w:r w:rsidRPr="007017EF">
              <w:rPr>
                <w:bCs w:val="0"/>
                <w:sz w:val="20"/>
                <w:szCs w:val="20"/>
              </w:rPr>
              <w:t>По</w:t>
            </w:r>
            <w:proofErr w:type="spellEnd"/>
            <w:r w:rsidRPr="007017EF">
              <w:rPr>
                <w:bCs w:val="0"/>
                <w:sz w:val="20"/>
                <w:szCs w:val="20"/>
              </w:rPr>
              <w:t xml:space="preserve"> </w:t>
            </w:r>
            <w:proofErr w:type="spellStart"/>
            <w:r w:rsidRPr="007017EF">
              <w:rPr>
                <w:bCs w:val="0"/>
                <w:sz w:val="20"/>
                <w:szCs w:val="20"/>
              </w:rPr>
              <w:t>возможности</w:t>
            </w:r>
            <w:proofErr w:type="spellEnd"/>
            <w:r w:rsidRPr="007017EF">
              <w:rPr>
                <w:bCs w:val="0"/>
                <w:sz w:val="20"/>
                <w:szCs w:val="20"/>
              </w:rPr>
              <w:t xml:space="preserve"> </w:t>
            </w:r>
            <w:proofErr w:type="spellStart"/>
            <w:r w:rsidRPr="007017EF">
              <w:rPr>
                <w:bCs w:val="0"/>
                <w:sz w:val="20"/>
                <w:szCs w:val="20"/>
              </w:rPr>
              <w:lastRenderedPageBreak/>
              <w:t>закрывать</w:t>
            </w:r>
            <w:proofErr w:type="spellEnd"/>
            <w:r w:rsidRPr="007017EF">
              <w:rPr>
                <w:bCs w:val="0"/>
                <w:sz w:val="20"/>
                <w:szCs w:val="20"/>
              </w:rPr>
              <w:t xml:space="preserve"> </w:t>
            </w:r>
            <w:proofErr w:type="spellStart"/>
            <w:r w:rsidRPr="007017EF">
              <w:rPr>
                <w:bCs w:val="0"/>
                <w:sz w:val="20"/>
                <w:szCs w:val="20"/>
              </w:rPr>
              <w:t>штабеля</w:t>
            </w:r>
            <w:proofErr w:type="spellEnd"/>
            <w:r w:rsidRPr="007017EF">
              <w:rPr>
                <w:bCs w:val="0"/>
                <w:sz w:val="20"/>
                <w:szCs w:val="20"/>
              </w:rPr>
              <w:t xml:space="preserve"> с </w:t>
            </w:r>
            <w:proofErr w:type="spellStart"/>
            <w:r w:rsidRPr="007017EF">
              <w:rPr>
                <w:bCs w:val="0"/>
                <w:sz w:val="20"/>
                <w:szCs w:val="20"/>
              </w:rPr>
              <w:t>мелкодисперсными</w:t>
            </w:r>
            <w:proofErr w:type="spellEnd"/>
            <w:r w:rsidRPr="007017EF">
              <w:rPr>
                <w:bCs w:val="0"/>
                <w:sz w:val="20"/>
                <w:szCs w:val="20"/>
              </w:rPr>
              <w:t xml:space="preserve"> </w:t>
            </w:r>
            <w:proofErr w:type="spellStart"/>
            <w:r w:rsidRPr="007017EF">
              <w:rPr>
                <w:bCs w:val="0"/>
                <w:sz w:val="20"/>
                <w:szCs w:val="20"/>
              </w:rPr>
              <w:t>материалами</w:t>
            </w:r>
            <w:proofErr w:type="spellEnd"/>
            <w:r w:rsidRPr="007017EF">
              <w:rPr>
                <w:bCs w:val="0"/>
                <w:sz w:val="20"/>
                <w:szCs w:val="20"/>
              </w:rPr>
              <w:t>.</w:t>
            </w:r>
          </w:p>
          <w:p w14:paraId="18654DBF" w14:textId="77777777" w:rsidR="00EA5DB3" w:rsidRPr="0038598C" w:rsidRDefault="00EA5DB3" w:rsidP="00EA5DB3">
            <w:pPr>
              <w:pStyle w:val="BulletTable"/>
              <w:numPr>
                <w:ilvl w:val="0"/>
                <w:numId w:val="471"/>
              </w:numPr>
              <w:rPr>
                <w:bCs w:val="0"/>
                <w:sz w:val="20"/>
                <w:szCs w:val="20"/>
                <w:lang w:val="ru-RU"/>
              </w:rPr>
            </w:pPr>
            <w:r w:rsidRPr="0038598C">
              <w:rPr>
                <w:bCs w:val="0"/>
                <w:sz w:val="20"/>
                <w:szCs w:val="20"/>
                <w:lang w:val="ru-RU"/>
              </w:rPr>
              <w:t>Накрывать транспортные средства при перевозке материалов, избегать перегрузки и установить мойки колес на выездах с площадки.</w:t>
            </w:r>
          </w:p>
          <w:p w14:paraId="01645203" w14:textId="77777777" w:rsidR="00EA5DB3" w:rsidRPr="0038598C" w:rsidRDefault="00EA5DB3" w:rsidP="00EA5DB3">
            <w:pPr>
              <w:pStyle w:val="BulletTable"/>
              <w:numPr>
                <w:ilvl w:val="0"/>
                <w:numId w:val="471"/>
              </w:numPr>
              <w:rPr>
                <w:bCs w:val="0"/>
                <w:sz w:val="20"/>
                <w:szCs w:val="20"/>
                <w:lang w:val="ru-RU"/>
              </w:rPr>
            </w:pPr>
            <w:r w:rsidRPr="0038598C">
              <w:rPr>
                <w:bCs w:val="0"/>
                <w:sz w:val="20"/>
                <w:szCs w:val="20"/>
                <w:lang w:val="ru-RU"/>
              </w:rPr>
              <w:t>Оснастить дробилки и конвейеры корпусами и пылеулавливающими установками</w:t>
            </w:r>
            <w:r w:rsidRPr="007017EF">
              <w:rPr>
                <w:bCs w:val="0"/>
                <w:sz w:val="20"/>
                <w:szCs w:val="20"/>
              </w:rPr>
              <w:t> </w:t>
            </w:r>
            <w:r w:rsidRPr="0038598C">
              <w:rPr>
                <w:bCs w:val="0"/>
                <w:sz w:val="20"/>
                <w:szCs w:val="20"/>
                <w:lang w:val="ru-RU"/>
              </w:rPr>
              <w:t>(мешочные фильтры или циклоны) и поддерживать эффективность улавливания. Убедиться, что цементные заводы работают с соответствующими горелками, сушилками и фильтрами, а также размещены с достаточными отступами, предпочтительно по ветру от чувствительных рецепторов.</w:t>
            </w:r>
          </w:p>
          <w:p w14:paraId="00AAE45B" w14:textId="77777777" w:rsidR="00EA5DB3" w:rsidRPr="0038598C" w:rsidRDefault="00EA5DB3" w:rsidP="00EA5DB3">
            <w:pPr>
              <w:pStyle w:val="BulletTable"/>
              <w:numPr>
                <w:ilvl w:val="0"/>
                <w:numId w:val="471"/>
              </w:numPr>
              <w:rPr>
                <w:bCs w:val="0"/>
                <w:sz w:val="20"/>
                <w:szCs w:val="20"/>
                <w:lang w:val="ru-RU"/>
              </w:rPr>
            </w:pPr>
            <w:r w:rsidRPr="0038598C">
              <w:rPr>
                <w:bCs w:val="0"/>
                <w:sz w:val="20"/>
                <w:szCs w:val="20"/>
                <w:lang w:val="ru-RU"/>
              </w:rPr>
              <w:t xml:space="preserve">Использовать достаточную высоту дымовых труб для генераторов и установок; при возможности обеспечивать работу двигателей на </w:t>
            </w:r>
            <w:proofErr w:type="spellStart"/>
            <w:r w:rsidRPr="0038598C">
              <w:rPr>
                <w:bCs w:val="0"/>
                <w:sz w:val="20"/>
                <w:szCs w:val="20"/>
                <w:lang w:val="ru-RU"/>
              </w:rPr>
              <w:t>низкосернистом</w:t>
            </w:r>
            <w:proofErr w:type="spellEnd"/>
            <w:r w:rsidRPr="0038598C">
              <w:rPr>
                <w:bCs w:val="0"/>
                <w:sz w:val="20"/>
                <w:szCs w:val="20"/>
                <w:lang w:val="ru-RU"/>
              </w:rPr>
              <w:t xml:space="preserve"> дизеле; поддерживать оборудование в исправном состоянии для минимизации видимого дыма.</w:t>
            </w:r>
          </w:p>
          <w:p w14:paraId="3707316E" w14:textId="77777777" w:rsidR="00EA5DB3" w:rsidRPr="007017EF" w:rsidRDefault="00EA5DB3" w:rsidP="00AE6339">
            <w:pPr>
              <w:pStyle w:val="BulletTable"/>
              <w:numPr>
                <w:ilvl w:val="0"/>
                <w:numId w:val="0"/>
              </w:numPr>
              <w:ind w:left="317" w:hanging="317"/>
              <w:rPr>
                <w:b/>
                <w:sz w:val="20"/>
                <w:szCs w:val="20"/>
              </w:rPr>
            </w:pPr>
            <w:r w:rsidRPr="007017EF">
              <w:rPr>
                <w:b/>
                <w:sz w:val="20"/>
                <w:szCs w:val="20"/>
              </w:rPr>
              <w:t xml:space="preserve">C. </w:t>
            </w:r>
            <w:proofErr w:type="spellStart"/>
            <w:r w:rsidRPr="007017EF">
              <w:rPr>
                <w:b/>
                <w:sz w:val="20"/>
                <w:szCs w:val="20"/>
              </w:rPr>
              <w:t>Административные</w:t>
            </w:r>
            <w:proofErr w:type="spellEnd"/>
            <w:r w:rsidRPr="007017EF">
              <w:rPr>
                <w:b/>
                <w:sz w:val="20"/>
                <w:szCs w:val="20"/>
              </w:rPr>
              <w:t xml:space="preserve"> </w:t>
            </w:r>
            <w:proofErr w:type="spellStart"/>
            <w:r w:rsidRPr="007017EF">
              <w:rPr>
                <w:b/>
                <w:sz w:val="20"/>
                <w:szCs w:val="20"/>
              </w:rPr>
              <w:t>меры</w:t>
            </w:r>
            <w:proofErr w:type="spellEnd"/>
            <w:r w:rsidRPr="007017EF">
              <w:rPr>
                <w:b/>
                <w:sz w:val="20"/>
                <w:szCs w:val="20"/>
              </w:rPr>
              <w:t xml:space="preserve"> </w:t>
            </w:r>
            <w:proofErr w:type="spellStart"/>
            <w:r w:rsidRPr="007017EF">
              <w:rPr>
                <w:b/>
                <w:sz w:val="20"/>
                <w:szCs w:val="20"/>
              </w:rPr>
              <w:t>контроля</w:t>
            </w:r>
            <w:proofErr w:type="spellEnd"/>
          </w:p>
          <w:p w14:paraId="2A001B0B" w14:textId="77777777" w:rsidR="00EA5DB3" w:rsidRPr="0038598C" w:rsidRDefault="00EA5DB3" w:rsidP="00EA5DB3">
            <w:pPr>
              <w:pStyle w:val="BulletTable"/>
              <w:numPr>
                <w:ilvl w:val="0"/>
                <w:numId w:val="472"/>
              </w:numPr>
              <w:rPr>
                <w:bCs w:val="0"/>
                <w:sz w:val="20"/>
                <w:szCs w:val="20"/>
                <w:lang w:val="ru-RU"/>
              </w:rPr>
            </w:pPr>
            <w:r w:rsidRPr="0038598C">
              <w:rPr>
                <w:bCs w:val="0"/>
                <w:sz w:val="20"/>
                <w:szCs w:val="20"/>
                <w:lang w:val="ru-RU"/>
              </w:rPr>
              <w:t>Соблюдать ограничения скорости на площадке и на дорогах, внедрять односторонние схемы движения, где возможно; ограничивать холостой ход ≤3 минут.</w:t>
            </w:r>
          </w:p>
          <w:p w14:paraId="611A4A90" w14:textId="77777777" w:rsidR="00EA5DB3" w:rsidRPr="0038598C" w:rsidRDefault="00EA5DB3" w:rsidP="00EA5DB3">
            <w:pPr>
              <w:pStyle w:val="BulletTable"/>
              <w:numPr>
                <w:ilvl w:val="0"/>
                <w:numId w:val="472"/>
              </w:numPr>
              <w:rPr>
                <w:bCs w:val="0"/>
                <w:sz w:val="20"/>
                <w:szCs w:val="20"/>
                <w:lang w:val="ru-RU"/>
              </w:rPr>
            </w:pPr>
            <w:r w:rsidRPr="0038598C">
              <w:rPr>
                <w:bCs w:val="0"/>
                <w:sz w:val="20"/>
                <w:szCs w:val="20"/>
                <w:lang w:val="ru-RU"/>
              </w:rPr>
              <w:t>Планировать работы с высоким выделением пыли</w:t>
            </w:r>
            <w:r w:rsidRPr="007017EF">
              <w:rPr>
                <w:bCs w:val="0"/>
                <w:sz w:val="20"/>
                <w:szCs w:val="20"/>
              </w:rPr>
              <w:t> </w:t>
            </w:r>
            <w:r w:rsidRPr="0038598C">
              <w:rPr>
                <w:bCs w:val="0"/>
                <w:sz w:val="20"/>
                <w:szCs w:val="20"/>
                <w:lang w:val="ru-RU"/>
              </w:rPr>
              <w:t>в более спокойные погодные условия; применять критерии приостановки работ при сильном ветре.</w:t>
            </w:r>
          </w:p>
          <w:p w14:paraId="48AB60C9" w14:textId="77777777" w:rsidR="00EA5DB3" w:rsidRPr="0038598C" w:rsidRDefault="00EA5DB3" w:rsidP="00EA5DB3">
            <w:pPr>
              <w:pStyle w:val="BulletTable"/>
              <w:numPr>
                <w:ilvl w:val="0"/>
                <w:numId w:val="472"/>
              </w:numPr>
              <w:rPr>
                <w:bCs w:val="0"/>
                <w:sz w:val="20"/>
                <w:szCs w:val="20"/>
                <w:lang w:val="ru-RU"/>
              </w:rPr>
            </w:pPr>
            <w:r w:rsidRPr="0038598C">
              <w:rPr>
                <w:bCs w:val="0"/>
                <w:sz w:val="20"/>
                <w:szCs w:val="20"/>
                <w:lang w:val="ru-RU"/>
              </w:rPr>
              <w:t>Запрещать открытое сжигание отходов; использовать сжиженный газ или керосин для кухонь лагеря, запретить использование дров.</w:t>
            </w:r>
          </w:p>
          <w:p w14:paraId="71ACDD20" w14:textId="77777777" w:rsidR="00EA5DB3" w:rsidRPr="0038598C" w:rsidRDefault="00EA5DB3" w:rsidP="00EA5DB3">
            <w:pPr>
              <w:pStyle w:val="BulletTable"/>
              <w:numPr>
                <w:ilvl w:val="0"/>
                <w:numId w:val="472"/>
              </w:numPr>
              <w:rPr>
                <w:bCs w:val="0"/>
                <w:sz w:val="20"/>
                <w:szCs w:val="20"/>
                <w:lang w:val="ru-RU"/>
              </w:rPr>
            </w:pPr>
            <w:r w:rsidRPr="0038598C">
              <w:rPr>
                <w:bCs w:val="0"/>
                <w:sz w:val="20"/>
                <w:szCs w:val="20"/>
                <w:lang w:val="ru-RU"/>
              </w:rPr>
              <w:t>Внедрить программу профилактического обслуживания оборудования, включая регулярные проверки выбросов; выводить из эксплуатации несоответствующее оборудование до ремонта.</w:t>
            </w:r>
          </w:p>
          <w:p w14:paraId="0FAC1A3A" w14:textId="77777777" w:rsidR="00EA5DB3" w:rsidRPr="0038598C" w:rsidRDefault="00EA5DB3" w:rsidP="00EA5DB3">
            <w:pPr>
              <w:pStyle w:val="BulletTable"/>
              <w:numPr>
                <w:ilvl w:val="0"/>
                <w:numId w:val="472"/>
              </w:numPr>
              <w:rPr>
                <w:bCs w:val="0"/>
                <w:sz w:val="20"/>
                <w:szCs w:val="20"/>
                <w:lang w:val="ru-RU"/>
              </w:rPr>
            </w:pPr>
            <w:r w:rsidRPr="0038598C">
              <w:rPr>
                <w:bCs w:val="0"/>
                <w:sz w:val="20"/>
                <w:szCs w:val="20"/>
                <w:lang w:val="ru-RU"/>
              </w:rPr>
              <w:t>Принять стандартные операционные процедуры (</w:t>
            </w:r>
            <w:r w:rsidRPr="007017EF">
              <w:rPr>
                <w:bCs w:val="0"/>
                <w:sz w:val="20"/>
                <w:szCs w:val="20"/>
              </w:rPr>
              <w:t>SOPs</w:t>
            </w:r>
            <w:r w:rsidRPr="0038598C">
              <w:rPr>
                <w:bCs w:val="0"/>
                <w:sz w:val="20"/>
                <w:szCs w:val="20"/>
                <w:lang w:val="ru-RU"/>
              </w:rPr>
              <w:t>) при обращении с материалами, включая снижение высоты сброса и использование увлажнения в точках передачи материалов.</w:t>
            </w:r>
          </w:p>
          <w:p w14:paraId="5876D173" w14:textId="77777777" w:rsidR="00EA5DB3" w:rsidRPr="007017EF" w:rsidRDefault="00EA5DB3" w:rsidP="00AE6339">
            <w:pPr>
              <w:pStyle w:val="BulletTable"/>
              <w:numPr>
                <w:ilvl w:val="0"/>
                <w:numId w:val="0"/>
              </w:numPr>
              <w:ind w:left="317" w:hanging="317"/>
              <w:rPr>
                <w:b/>
                <w:sz w:val="20"/>
                <w:szCs w:val="20"/>
              </w:rPr>
            </w:pPr>
            <w:r w:rsidRPr="007017EF">
              <w:rPr>
                <w:b/>
                <w:sz w:val="20"/>
                <w:szCs w:val="20"/>
              </w:rPr>
              <w:t xml:space="preserve">D. </w:t>
            </w:r>
            <w:proofErr w:type="spellStart"/>
            <w:r w:rsidRPr="007017EF">
              <w:rPr>
                <w:b/>
                <w:sz w:val="20"/>
                <w:szCs w:val="20"/>
              </w:rPr>
              <w:t>Средства</w:t>
            </w:r>
            <w:proofErr w:type="spellEnd"/>
            <w:r w:rsidRPr="007017EF">
              <w:rPr>
                <w:b/>
                <w:sz w:val="20"/>
                <w:szCs w:val="20"/>
              </w:rPr>
              <w:t xml:space="preserve"> </w:t>
            </w:r>
            <w:proofErr w:type="spellStart"/>
            <w:r w:rsidRPr="007017EF">
              <w:rPr>
                <w:b/>
                <w:sz w:val="20"/>
                <w:szCs w:val="20"/>
              </w:rPr>
              <w:t>индивидуальной</w:t>
            </w:r>
            <w:proofErr w:type="spellEnd"/>
            <w:r w:rsidRPr="007017EF">
              <w:rPr>
                <w:b/>
                <w:sz w:val="20"/>
                <w:szCs w:val="20"/>
              </w:rPr>
              <w:t xml:space="preserve"> </w:t>
            </w:r>
            <w:proofErr w:type="spellStart"/>
            <w:r w:rsidRPr="007017EF">
              <w:rPr>
                <w:b/>
                <w:sz w:val="20"/>
                <w:szCs w:val="20"/>
              </w:rPr>
              <w:t>защиты</w:t>
            </w:r>
            <w:proofErr w:type="spellEnd"/>
          </w:p>
          <w:p w14:paraId="614E1353" w14:textId="77777777" w:rsidR="00EA5DB3" w:rsidRPr="0038598C" w:rsidRDefault="00EA5DB3" w:rsidP="00EA5DB3">
            <w:pPr>
              <w:pStyle w:val="BulletTable"/>
              <w:numPr>
                <w:ilvl w:val="0"/>
                <w:numId w:val="473"/>
              </w:numPr>
              <w:rPr>
                <w:bCs w:val="0"/>
                <w:sz w:val="20"/>
                <w:szCs w:val="20"/>
                <w:lang w:val="ru-RU"/>
              </w:rPr>
            </w:pPr>
            <w:r w:rsidRPr="0038598C">
              <w:rPr>
                <w:bCs w:val="0"/>
                <w:sz w:val="20"/>
                <w:szCs w:val="20"/>
                <w:lang w:val="ru-RU"/>
              </w:rPr>
              <w:lastRenderedPageBreak/>
              <w:t>Обеспечить работников респираторными средствами защиты при выполнении работ с высокой пылевой нагрузкой.</w:t>
            </w:r>
          </w:p>
          <w:p w14:paraId="0B483C3C" w14:textId="77777777" w:rsidR="00EA5DB3" w:rsidRPr="0038598C" w:rsidRDefault="00EA5DB3" w:rsidP="00EA5DB3">
            <w:pPr>
              <w:pStyle w:val="BulletTable"/>
              <w:numPr>
                <w:ilvl w:val="0"/>
                <w:numId w:val="473"/>
              </w:numPr>
              <w:rPr>
                <w:bCs w:val="0"/>
                <w:sz w:val="20"/>
                <w:szCs w:val="20"/>
                <w:lang w:val="ru-RU"/>
              </w:rPr>
            </w:pPr>
            <w:r w:rsidRPr="0038598C">
              <w:rPr>
                <w:bCs w:val="0"/>
                <w:sz w:val="20"/>
                <w:szCs w:val="20"/>
                <w:lang w:val="ru-RU"/>
              </w:rPr>
              <w:t>Ротация бригад</w:t>
            </w:r>
            <w:r w:rsidRPr="007017EF">
              <w:rPr>
                <w:bCs w:val="0"/>
                <w:sz w:val="20"/>
                <w:szCs w:val="20"/>
              </w:rPr>
              <w:t> </w:t>
            </w:r>
            <w:r w:rsidRPr="0038598C">
              <w:rPr>
                <w:bCs w:val="0"/>
                <w:sz w:val="20"/>
                <w:szCs w:val="20"/>
                <w:lang w:val="ru-RU"/>
              </w:rPr>
              <w:t>для ограничения времени воздействия.</w:t>
            </w:r>
          </w:p>
          <w:p w14:paraId="6D3B7E8B" w14:textId="77777777" w:rsidR="00EA5DB3" w:rsidRPr="0038598C" w:rsidRDefault="00EA5DB3" w:rsidP="00EA5DB3">
            <w:pPr>
              <w:pStyle w:val="BulletTable"/>
              <w:numPr>
                <w:ilvl w:val="0"/>
                <w:numId w:val="473"/>
              </w:numPr>
              <w:rPr>
                <w:bCs w:val="0"/>
                <w:sz w:val="20"/>
                <w:szCs w:val="20"/>
                <w:lang w:val="ru-RU"/>
              </w:rPr>
            </w:pPr>
            <w:r w:rsidRPr="0038598C">
              <w:rPr>
                <w:bCs w:val="0"/>
                <w:sz w:val="20"/>
                <w:szCs w:val="20"/>
                <w:lang w:val="ru-RU"/>
              </w:rPr>
              <w:t>Внедрить протоколы защиты от теплового стресса в летние месяцы</w:t>
            </w:r>
            <w:r w:rsidRPr="007017EF">
              <w:rPr>
                <w:bCs w:val="0"/>
                <w:sz w:val="20"/>
                <w:szCs w:val="20"/>
              </w:rPr>
              <w:t> </w:t>
            </w:r>
            <w:r w:rsidRPr="0038598C">
              <w:rPr>
                <w:bCs w:val="0"/>
                <w:sz w:val="20"/>
                <w:szCs w:val="20"/>
                <w:lang w:val="ru-RU"/>
              </w:rPr>
              <w:t>для снижения совокупных рисков для здоровья.</w:t>
            </w:r>
          </w:p>
          <w:p w14:paraId="1E7295E8" w14:textId="77777777" w:rsidR="00EA5DB3" w:rsidRDefault="00EA5DB3" w:rsidP="00AE6339">
            <w:pPr>
              <w:pStyle w:val="BulletTable"/>
              <w:numPr>
                <w:ilvl w:val="0"/>
                <w:numId w:val="0"/>
              </w:numPr>
              <w:ind w:left="317" w:hanging="317"/>
              <w:rPr>
                <w:bCs w:val="0"/>
                <w:sz w:val="20"/>
                <w:szCs w:val="20"/>
                <w:lang w:val="ru-RU"/>
              </w:rPr>
            </w:pPr>
          </w:p>
          <w:p w14:paraId="78017602" w14:textId="77777777" w:rsidR="00EA5DB3" w:rsidRPr="000625C3" w:rsidRDefault="00EA5DB3" w:rsidP="00AE6339">
            <w:pPr>
              <w:pStyle w:val="BulletTable"/>
              <w:numPr>
                <w:ilvl w:val="0"/>
                <w:numId w:val="0"/>
              </w:numPr>
              <w:ind w:left="317" w:hanging="317"/>
              <w:rPr>
                <w:b/>
                <w:sz w:val="20"/>
                <w:szCs w:val="20"/>
                <w:lang w:val="ru-RU"/>
              </w:rPr>
            </w:pPr>
            <w:r w:rsidRPr="007017EF">
              <w:rPr>
                <w:b/>
                <w:sz w:val="20"/>
                <w:szCs w:val="20"/>
              </w:rPr>
              <w:t>E</w:t>
            </w:r>
            <w:r w:rsidRPr="000625C3">
              <w:rPr>
                <w:b/>
                <w:sz w:val="20"/>
                <w:szCs w:val="20"/>
                <w:lang w:val="ru-RU"/>
              </w:rPr>
              <w:t xml:space="preserve">. Мониторинг, триггеры и </w:t>
            </w:r>
            <w:r w:rsidRPr="007017EF">
              <w:rPr>
                <w:b/>
                <w:sz w:val="20"/>
                <w:szCs w:val="20"/>
              </w:rPr>
              <w:t>KPI</w:t>
            </w:r>
          </w:p>
          <w:p w14:paraId="6B19186B" w14:textId="77777777" w:rsidR="00EA5DB3" w:rsidRPr="0038598C" w:rsidRDefault="00EA5DB3" w:rsidP="00EA5DB3">
            <w:pPr>
              <w:pStyle w:val="BulletTable"/>
              <w:numPr>
                <w:ilvl w:val="0"/>
                <w:numId w:val="474"/>
              </w:numPr>
              <w:rPr>
                <w:bCs w:val="0"/>
                <w:sz w:val="20"/>
                <w:szCs w:val="20"/>
                <w:lang w:val="ru-RU"/>
              </w:rPr>
            </w:pPr>
            <w:r w:rsidRPr="0038598C">
              <w:rPr>
                <w:bCs w:val="0"/>
                <w:sz w:val="20"/>
                <w:szCs w:val="20"/>
                <w:lang w:val="ru-RU"/>
              </w:rPr>
              <w:t>Проводить мониторинг качества воздуха</w:t>
            </w:r>
            <w:r w:rsidRPr="007017EF">
              <w:rPr>
                <w:bCs w:val="0"/>
                <w:sz w:val="20"/>
                <w:szCs w:val="20"/>
              </w:rPr>
              <w:t> </w:t>
            </w:r>
            <w:r w:rsidRPr="0038598C">
              <w:rPr>
                <w:bCs w:val="0"/>
                <w:sz w:val="20"/>
                <w:szCs w:val="20"/>
                <w:lang w:val="ru-RU"/>
              </w:rPr>
              <w:t>(</w:t>
            </w:r>
            <w:r w:rsidRPr="007017EF">
              <w:rPr>
                <w:bCs w:val="0"/>
                <w:sz w:val="20"/>
                <w:szCs w:val="20"/>
              </w:rPr>
              <w:t>PM</w:t>
            </w:r>
            <w:r w:rsidRPr="0038598C">
              <w:rPr>
                <w:rFonts w:ascii="Cambria Math" w:hAnsi="Cambria Math" w:cs="Cambria Math"/>
                <w:bCs w:val="0"/>
                <w:sz w:val="20"/>
                <w:szCs w:val="20"/>
                <w:lang w:val="ru-RU"/>
              </w:rPr>
              <w:t>₁₀</w:t>
            </w:r>
            <w:r w:rsidRPr="0038598C">
              <w:rPr>
                <w:bCs w:val="0"/>
                <w:sz w:val="20"/>
                <w:szCs w:val="20"/>
                <w:lang w:val="ru-RU"/>
              </w:rPr>
              <w:t>/</w:t>
            </w:r>
            <w:r w:rsidRPr="007017EF">
              <w:rPr>
                <w:bCs w:val="0"/>
                <w:sz w:val="20"/>
                <w:szCs w:val="20"/>
              </w:rPr>
              <w:t>PM</w:t>
            </w:r>
            <w:r w:rsidRPr="0038598C">
              <w:rPr>
                <w:rFonts w:ascii="Cambria Math" w:hAnsi="Cambria Math" w:cs="Cambria Math"/>
                <w:bCs w:val="0"/>
                <w:sz w:val="20"/>
                <w:szCs w:val="20"/>
                <w:lang w:val="ru-RU"/>
              </w:rPr>
              <w:t>₂</w:t>
            </w:r>
            <w:r w:rsidRPr="0038598C">
              <w:rPr>
                <w:bCs w:val="0"/>
                <w:sz w:val="20"/>
                <w:szCs w:val="20"/>
                <w:lang w:val="ru-RU"/>
              </w:rPr>
              <w:t>.</w:t>
            </w:r>
            <w:r w:rsidRPr="0038598C">
              <w:rPr>
                <w:rFonts w:ascii="Cambria Math" w:hAnsi="Cambria Math" w:cs="Cambria Math"/>
                <w:bCs w:val="0"/>
                <w:sz w:val="20"/>
                <w:szCs w:val="20"/>
                <w:lang w:val="ru-RU"/>
              </w:rPr>
              <w:t>₅</w:t>
            </w:r>
            <w:r w:rsidRPr="0038598C">
              <w:rPr>
                <w:bCs w:val="0"/>
                <w:sz w:val="20"/>
                <w:szCs w:val="20"/>
                <w:lang w:val="ru-RU"/>
              </w:rPr>
              <w:t xml:space="preserve">, а также </w:t>
            </w:r>
            <w:r w:rsidRPr="007017EF">
              <w:rPr>
                <w:bCs w:val="0"/>
                <w:sz w:val="20"/>
                <w:szCs w:val="20"/>
              </w:rPr>
              <w:t>NO</w:t>
            </w:r>
            <w:r w:rsidRPr="0038598C">
              <w:rPr>
                <w:bCs w:val="0"/>
                <w:sz w:val="20"/>
                <w:szCs w:val="20"/>
                <w:lang w:val="ru-RU"/>
              </w:rPr>
              <w:t>ₓ/</w:t>
            </w:r>
            <w:r w:rsidRPr="007017EF">
              <w:rPr>
                <w:bCs w:val="0"/>
                <w:sz w:val="20"/>
                <w:szCs w:val="20"/>
              </w:rPr>
              <w:t>SO</w:t>
            </w:r>
            <w:r w:rsidRPr="0038598C">
              <w:rPr>
                <w:rFonts w:ascii="Cambria Math" w:hAnsi="Cambria Math" w:cs="Cambria Math"/>
                <w:bCs w:val="0"/>
                <w:sz w:val="20"/>
                <w:szCs w:val="20"/>
                <w:lang w:val="ru-RU"/>
              </w:rPr>
              <w:t>₂</w:t>
            </w:r>
            <w:r w:rsidRPr="0038598C">
              <w:rPr>
                <w:bCs w:val="0"/>
                <w:sz w:val="20"/>
                <w:szCs w:val="20"/>
                <w:lang w:val="ru-RU"/>
              </w:rPr>
              <w:t xml:space="preserve"> на местах работы установок) на границах площадки и у ближайших рецепторов.</w:t>
            </w:r>
          </w:p>
          <w:p w14:paraId="3CCABE14" w14:textId="77777777" w:rsidR="00EA5DB3" w:rsidRPr="0038598C" w:rsidRDefault="00EA5DB3" w:rsidP="00EA5DB3">
            <w:pPr>
              <w:pStyle w:val="BulletTable"/>
              <w:numPr>
                <w:ilvl w:val="0"/>
                <w:numId w:val="474"/>
              </w:numPr>
              <w:rPr>
                <w:bCs w:val="0"/>
                <w:sz w:val="20"/>
                <w:szCs w:val="20"/>
                <w:lang w:val="ru-RU"/>
              </w:rPr>
            </w:pPr>
            <w:r w:rsidRPr="0038598C">
              <w:rPr>
                <w:bCs w:val="0"/>
                <w:sz w:val="20"/>
                <w:szCs w:val="20"/>
                <w:lang w:val="ru-RU"/>
              </w:rPr>
              <w:t>Ежедневно визуально осматривать пыль; фиксировать поливы, падение давления в мешочных фильтрах и действия по обслуживанию.</w:t>
            </w:r>
          </w:p>
          <w:p w14:paraId="48EACCD2" w14:textId="77777777" w:rsidR="00EA5DB3" w:rsidRPr="0038598C" w:rsidRDefault="00EA5DB3" w:rsidP="00EA5DB3">
            <w:pPr>
              <w:pStyle w:val="BulletTable"/>
              <w:numPr>
                <w:ilvl w:val="0"/>
                <w:numId w:val="474"/>
              </w:numPr>
              <w:rPr>
                <w:bCs w:val="0"/>
                <w:sz w:val="20"/>
                <w:szCs w:val="20"/>
                <w:lang w:val="ru-RU"/>
              </w:rPr>
            </w:pPr>
            <w:r w:rsidRPr="0038598C">
              <w:rPr>
                <w:bCs w:val="0"/>
                <w:sz w:val="20"/>
                <w:szCs w:val="20"/>
                <w:lang w:val="ru-RU"/>
              </w:rPr>
              <w:t>Устанавливать триггерные реакции</w:t>
            </w:r>
            <w:r w:rsidRPr="007017EF">
              <w:rPr>
                <w:bCs w:val="0"/>
                <w:sz w:val="20"/>
                <w:szCs w:val="20"/>
              </w:rPr>
              <w:t> </w:t>
            </w:r>
            <w:r w:rsidRPr="0038598C">
              <w:rPr>
                <w:bCs w:val="0"/>
                <w:sz w:val="20"/>
                <w:szCs w:val="20"/>
                <w:lang w:val="ru-RU"/>
              </w:rPr>
              <w:t>на пылевые шлейфы за пределами площадки, предупреждения о сильном ветре или превышение пределов качества воздуха, включая усиленное подавление пыли, перепланирование работ или установку дополнительных барьеров.</w:t>
            </w:r>
          </w:p>
          <w:p w14:paraId="72C08008" w14:textId="77777777" w:rsidR="00EA5DB3" w:rsidRPr="0038598C" w:rsidRDefault="00EA5DB3" w:rsidP="00EA5DB3">
            <w:pPr>
              <w:pStyle w:val="BulletTable"/>
              <w:numPr>
                <w:ilvl w:val="0"/>
                <w:numId w:val="474"/>
              </w:numPr>
              <w:rPr>
                <w:bCs w:val="0"/>
                <w:sz w:val="20"/>
                <w:szCs w:val="20"/>
                <w:lang w:val="ru-RU"/>
              </w:rPr>
            </w:pPr>
            <w:r w:rsidRPr="0038598C">
              <w:rPr>
                <w:bCs w:val="0"/>
                <w:sz w:val="20"/>
                <w:szCs w:val="20"/>
                <w:lang w:val="ru-RU"/>
              </w:rPr>
              <w:t>Отслеживать ключевые показатели эффективности (</w:t>
            </w:r>
            <w:r w:rsidRPr="007017EF">
              <w:rPr>
                <w:bCs w:val="0"/>
                <w:sz w:val="20"/>
                <w:szCs w:val="20"/>
              </w:rPr>
              <w:t>KPI</w:t>
            </w:r>
            <w:r w:rsidRPr="0038598C">
              <w:rPr>
                <w:bCs w:val="0"/>
                <w:sz w:val="20"/>
                <w:szCs w:val="20"/>
                <w:lang w:val="ru-RU"/>
              </w:rPr>
              <w:t>):</w:t>
            </w:r>
            <w:r w:rsidRPr="007017EF">
              <w:rPr>
                <w:bCs w:val="0"/>
                <w:sz w:val="20"/>
                <w:szCs w:val="20"/>
              </w:rPr>
              <w:t> </w:t>
            </w:r>
            <w:r w:rsidRPr="0038598C">
              <w:rPr>
                <w:bCs w:val="0"/>
                <w:sz w:val="20"/>
                <w:szCs w:val="20"/>
                <w:lang w:val="ru-RU"/>
              </w:rPr>
              <w:t>количество превышений, процент дней с соблюдением графика подавления пыли, количество жалоб, полученных/решённых, и процент оборудования с действительными сертификатами выбросов.</w:t>
            </w:r>
          </w:p>
          <w:p w14:paraId="5DFCBAC0" w14:textId="77777777" w:rsidR="00EA5DB3" w:rsidRPr="0038598C" w:rsidRDefault="00EA5DB3" w:rsidP="00EA5DB3">
            <w:pPr>
              <w:pStyle w:val="BulletTable"/>
              <w:numPr>
                <w:ilvl w:val="0"/>
                <w:numId w:val="474"/>
              </w:numPr>
              <w:rPr>
                <w:bCs w:val="0"/>
                <w:sz w:val="20"/>
                <w:szCs w:val="20"/>
                <w:lang w:val="ru-RU"/>
              </w:rPr>
            </w:pPr>
            <w:r w:rsidRPr="0038598C">
              <w:rPr>
                <w:bCs w:val="0"/>
                <w:sz w:val="20"/>
                <w:szCs w:val="20"/>
                <w:lang w:val="ru-RU"/>
              </w:rPr>
              <w:t>Ежемесячно предоставлять сводки качества воздуха</w:t>
            </w:r>
            <w:r w:rsidRPr="007017EF">
              <w:rPr>
                <w:bCs w:val="0"/>
                <w:sz w:val="20"/>
                <w:szCs w:val="20"/>
              </w:rPr>
              <w:t> </w:t>
            </w:r>
            <w:r w:rsidRPr="0038598C">
              <w:rPr>
                <w:bCs w:val="0"/>
                <w:sz w:val="20"/>
                <w:szCs w:val="20"/>
                <w:lang w:val="ru-RU"/>
              </w:rPr>
              <w:t xml:space="preserve">Инженеру и </w:t>
            </w:r>
            <w:r w:rsidRPr="007017EF">
              <w:rPr>
                <w:bCs w:val="0"/>
                <w:sz w:val="20"/>
                <w:szCs w:val="20"/>
              </w:rPr>
              <w:t>KTZ</w:t>
            </w:r>
            <w:r w:rsidRPr="0038598C">
              <w:rPr>
                <w:bCs w:val="0"/>
                <w:sz w:val="20"/>
                <w:szCs w:val="20"/>
                <w:lang w:val="ru-RU"/>
              </w:rPr>
              <w:t>, включая отслеживание корректирующих и предупреждающих действий (</w:t>
            </w:r>
            <w:r w:rsidRPr="007017EF">
              <w:rPr>
                <w:bCs w:val="0"/>
                <w:sz w:val="20"/>
                <w:szCs w:val="20"/>
              </w:rPr>
              <w:t>CAPA</w:t>
            </w:r>
            <w:r w:rsidRPr="0038598C">
              <w:rPr>
                <w:bCs w:val="0"/>
                <w:sz w:val="20"/>
                <w:szCs w:val="20"/>
                <w:lang w:val="ru-RU"/>
              </w:rPr>
              <w:t>).</w:t>
            </w:r>
          </w:p>
          <w:p w14:paraId="43953DBA" w14:textId="77777777" w:rsidR="00EA5DB3" w:rsidRPr="0038598C" w:rsidRDefault="00EA5DB3" w:rsidP="00AE6339">
            <w:pPr>
              <w:pStyle w:val="BulletTable"/>
              <w:ind w:hanging="317"/>
              <w:rPr>
                <w:b/>
                <w:sz w:val="20"/>
                <w:szCs w:val="20"/>
                <w:lang w:val="ru-RU"/>
              </w:rPr>
            </w:pPr>
            <w:r w:rsidRPr="007017EF">
              <w:rPr>
                <w:b/>
                <w:sz w:val="20"/>
                <w:szCs w:val="20"/>
              </w:rPr>
              <w:t>F</w:t>
            </w:r>
            <w:r w:rsidRPr="0038598C">
              <w:rPr>
                <w:b/>
                <w:sz w:val="20"/>
                <w:szCs w:val="20"/>
                <w:lang w:val="ru-RU"/>
              </w:rPr>
              <w:t>. Побочные преимущества по снижению выбросов парниковых газов и эффективности</w:t>
            </w:r>
          </w:p>
          <w:p w14:paraId="4F6DEA93" w14:textId="77777777" w:rsidR="00EA5DB3" w:rsidRPr="0038598C" w:rsidRDefault="00EA5DB3" w:rsidP="00EA5DB3">
            <w:pPr>
              <w:pStyle w:val="BulletTable"/>
              <w:numPr>
                <w:ilvl w:val="0"/>
                <w:numId w:val="475"/>
              </w:numPr>
              <w:rPr>
                <w:bCs w:val="0"/>
                <w:sz w:val="20"/>
                <w:szCs w:val="20"/>
                <w:lang w:val="ru-RU"/>
              </w:rPr>
            </w:pPr>
            <w:r w:rsidRPr="0038598C">
              <w:rPr>
                <w:bCs w:val="0"/>
                <w:sz w:val="20"/>
                <w:szCs w:val="20"/>
                <w:lang w:val="ru-RU"/>
              </w:rPr>
              <w:t>Оптимизировать логистику перевозок и поставки материалов</w:t>
            </w:r>
            <w:r w:rsidRPr="007017EF">
              <w:rPr>
                <w:bCs w:val="0"/>
                <w:sz w:val="20"/>
                <w:szCs w:val="20"/>
              </w:rPr>
              <w:t> </w:t>
            </w:r>
            <w:r w:rsidRPr="0038598C">
              <w:rPr>
                <w:bCs w:val="0"/>
                <w:sz w:val="20"/>
                <w:szCs w:val="20"/>
                <w:lang w:val="ru-RU"/>
              </w:rPr>
              <w:t>для минимизации расхода топлива.</w:t>
            </w:r>
          </w:p>
          <w:p w14:paraId="46CCF9B8" w14:textId="77777777" w:rsidR="00EA5DB3" w:rsidRPr="0038598C" w:rsidRDefault="00EA5DB3" w:rsidP="00EA5DB3">
            <w:pPr>
              <w:pStyle w:val="BulletTable"/>
              <w:numPr>
                <w:ilvl w:val="0"/>
                <w:numId w:val="475"/>
              </w:numPr>
              <w:rPr>
                <w:bCs w:val="0"/>
                <w:sz w:val="20"/>
                <w:szCs w:val="20"/>
                <w:lang w:val="ru-RU"/>
              </w:rPr>
            </w:pPr>
            <w:r w:rsidRPr="0038598C">
              <w:rPr>
                <w:bCs w:val="0"/>
                <w:sz w:val="20"/>
                <w:szCs w:val="20"/>
                <w:lang w:val="ru-RU"/>
              </w:rPr>
              <w:t>Консолидировать поставки для снижения интенсивности движения транспорта.</w:t>
            </w:r>
          </w:p>
          <w:p w14:paraId="4094EC66" w14:textId="77777777" w:rsidR="00EA5DB3" w:rsidRPr="0038598C" w:rsidRDefault="00EA5DB3" w:rsidP="00EA5DB3">
            <w:pPr>
              <w:pStyle w:val="BulletTable"/>
              <w:numPr>
                <w:ilvl w:val="0"/>
                <w:numId w:val="475"/>
              </w:numPr>
              <w:rPr>
                <w:bCs w:val="0"/>
                <w:sz w:val="20"/>
                <w:szCs w:val="20"/>
                <w:lang w:val="ru-RU"/>
              </w:rPr>
            </w:pPr>
            <w:r w:rsidRPr="0038598C">
              <w:rPr>
                <w:bCs w:val="0"/>
                <w:sz w:val="20"/>
                <w:szCs w:val="20"/>
                <w:lang w:val="ru-RU"/>
              </w:rPr>
              <w:lastRenderedPageBreak/>
              <w:t>Обеспечить исправное состояние двигателей и оборудования</w:t>
            </w:r>
            <w:r w:rsidRPr="007017EF">
              <w:rPr>
                <w:bCs w:val="0"/>
                <w:sz w:val="20"/>
                <w:szCs w:val="20"/>
              </w:rPr>
              <w:t> </w:t>
            </w:r>
            <w:r w:rsidRPr="0038598C">
              <w:rPr>
                <w:bCs w:val="0"/>
                <w:sz w:val="20"/>
                <w:szCs w:val="20"/>
                <w:lang w:val="ru-RU"/>
              </w:rPr>
              <w:t>для снижения ненужного расхода топлива.</w:t>
            </w:r>
          </w:p>
          <w:p w14:paraId="2C3DD5C1" w14:textId="77777777" w:rsidR="00EA5DB3" w:rsidRPr="0038598C" w:rsidRDefault="00EA5DB3" w:rsidP="00AE6339">
            <w:pPr>
              <w:pStyle w:val="BulletTable"/>
              <w:numPr>
                <w:ilvl w:val="0"/>
                <w:numId w:val="0"/>
              </w:numPr>
              <w:ind w:left="356"/>
              <w:rPr>
                <w:color w:val="auto"/>
                <w:sz w:val="20"/>
                <w:szCs w:val="20"/>
                <w:lang w:val="ru-RU"/>
              </w:rPr>
            </w:pPr>
          </w:p>
        </w:tc>
        <w:tc>
          <w:tcPr>
            <w:tcW w:w="1676" w:type="dxa"/>
          </w:tcPr>
          <w:p w14:paraId="5B3E18A4" w14:textId="77777777" w:rsidR="00EA5DB3" w:rsidRPr="00DB21EC" w:rsidRDefault="00EA5DB3" w:rsidP="00AE6339">
            <w:pPr>
              <w:suppressAutoHyphens/>
              <w:rPr>
                <w:rFonts w:ascii="Arial" w:eastAsia="Arial" w:hAnsi="Arial" w:cs="Arial"/>
                <w:sz w:val="20"/>
                <w:szCs w:val="20"/>
                <w:lang w:val="ru-RU"/>
              </w:rPr>
            </w:pPr>
            <w:r w:rsidRPr="00DB21EC">
              <w:rPr>
                <w:rFonts w:ascii="Arial" w:eastAsia="Arial" w:hAnsi="Arial" w:cs="Arial"/>
                <w:sz w:val="20"/>
                <w:szCs w:val="20"/>
                <w:u w:val="single"/>
                <w:lang w:val="ru-RU"/>
              </w:rPr>
              <w:lastRenderedPageBreak/>
              <w:t xml:space="preserve">КТЖ и консультанты по надзору будут осуществлять надзор; </w:t>
            </w:r>
            <w:r w:rsidRPr="00DB21EC">
              <w:rPr>
                <w:rFonts w:ascii="Arial" w:eastAsia="Arial" w:hAnsi="Arial" w:cs="Arial"/>
                <w:sz w:val="20"/>
                <w:szCs w:val="20"/>
                <w:lang w:val="ru-RU"/>
              </w:rPr>
              <w:t>Подрядчик будет реализовывать</w:t>
            </w:r>
          </w:p>
        </w:tc>
        <w:tc>
          <w:tcPr>
            <w:tcW w:w="1584" w:type="dxa"/>
            <w:gridSpan w:val="3"/>
          </w:tcPr>
          <w:p w14:paraId="78442903" w14:textId="77777777" w:rsidR="00EA5DB3" w:rsidRPr="00DB21EC" w:rsidRDefault="00EA5DB3" w:rsidP="00AE6339">
            <w:pPr>
              <w:suppressAutoHyphens/>
              <w:rPr>
                <w:rFonts w:ascii="Arial" w:eastAsia="Arial" w:hAnsi="Arial" w:cs="Arial"/>
                <w:sz w:val="20"/>
                <w:szCs w:val="20"/>
                <w:lang w:val="ru-RU"/>
              </w:rPr>
            </w:pPr>
            <w:r w:rsidRPr="00DB21EC">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p>
        </w:tc>
      </w:tr>
      <w:tr w:rsidR="00EA5DB3" w:rsidRPr="0046435F" w14:paraId="276974ED" w14:textId="77777777" w:rsidTr="00984A00">
        <w:trPr>
          <w:gridBefore w:val="1"/>
          <w:wBefore w:w="108" w:type="dxa"/>
        </w:trPr>
        <w:tc>
          <w:tcPr>
            <w:tcW w:w="1276" w:type="dxa"/>
            <w:gridSpan w:val="2"/>
          </w:tcPr>
          <w:p w14:paraId="41FEC7CA" w14:textId="77777777" w:rsidR="00EA5DB3" w:rsidRPr="008D5118" w:rsidRDefault="00EA5DB3" w:rsidP="00AE6339">
            <w:pPr>
              <w:shd w:val="clear" w:color="auto" w:fill="FFFFFF"/>
              <w:suppressAutoHyphens/>
              <w:jc w:val="center"/>
              <w:rPr>
                <w:rFonts w:ascii="Arial" w:hAnsi="Arial" w:cs="Arial"/>
                <w:sz w:val="20"/>
                <w:szCs w:val="20"/>
              </w:rPr>
            </w:pPr>
            <w:proofErr w:type="spellStart"/>
            <w:r w:rsidRPr="009907A6">
              <w:rPr>
                <w:rFonts w:ascii="Arial" w:hAnsi="Arial" w:cs="Arial"/>
                <w:sz w:val="20"/>
                <w:szCs w:val="20"/>
              </w:rPr>
              <w:lastRenderedPageBreak/>
              <w:t>Шум</w:t>
            </w:r>
            <w:proofErr w:type="spellEnd"/>
            <w:r w:rsidRPr="009907A6">
              <w:rPr>
                <w:rFonts w:ascii="Arial" w:hAnsi="Arial" w:cs="Arial"/>
                <w:sz w:val="20"/>
                <w:szCs w:val="20"/>
              </w:rPr>
              <w:t xml:space="preserve"> </w:t>
            </w:r>
          </w:p>
        </w:tc>
        <w:tc>
          <w:tcPr>
            <w:tcW w:w="1134" w:type="dxa"/>
            <w:gridSpan w:val="2"/>
          </w:tcPr>
          <w:p w14:paraId="66435829" w14:textId="77777777" w:rsidR="00EA5DB3" w:rsidRPr="008D5118" w:rsidRDefault="00EA5DB3" w:rsidP="00AE6339">
            <w:pPr>
              <w:shd w:val="clear" w:color="auto" w:fill="FFFFFF"/>
              <w:suppressAutoHyphens/>
              <w:rPr>
                <w:rFonts w:ascii="Arial" w:hAnsi="Arial" w:cs="Arial"/>
                <w:sz w:val="20"/>
                <w:szCs w:val="20"/>
              </w:rPr>
            </w:pPr>
            <w:proofErr w:type="spellStart"/>
            <w:r w:rsidRPr="009907A6">
              <w:rPr>
                <w:rFonts w:ascii="Arial" w:hAnsi="Arial" w:cs="Arial"/>
                <w:sz w:val="20"/>
                <w:szCs w:val="20"/>
              </w:rPr>
              <w:t>Шум</w:t>
            </w:r>
            <w:proofErr w:type="spellEnd"/>
            <w:r w:rsidRPr="009907A6">
              <w:rPr>
                <w:rFonts w:ascii="Arial" w:hAnsi="Arial" w:cs="Arial"/>
                <w:sz w:val="20"/>
                <w:szCs w:val="20"/>
              </w:rPr>
              <w:t xml:space="preserve"> </w:t>
            </w:r>
            <w:proofErr w:type="spellStart"/>
            <w:r w:rsidRPr="009907A6">
              <w:rPr>
                <w:rFonts w:ascii="Arial" w:hAnsi="Arial" w:cs="Arial"/>
                <w:sz w:val="20"/>
                <w:szCs w:val="20"/>
              </w:rPr>
              <w:t>во</w:t>
            </w:r>
            <w:proofErr w:type="spellEnd"/>
            <w:r w:rsidRPr="009907A6">
              <w:rPr>
                <w:rFonts w:ascii="Arial" w:hAnsi="Arial" w:cs="Arial"/>
                <w:sz w:val="20"/>
                <w:szCs w:val="20"/>
              </w:rPr>
              <w:t xml:space="preserve"> </w:t>
            </w:r>
            <w:proofErr w:type="spellStart"/>
            <w:r w:rsidRPr="009907A6">
              <w:rPr>
                <w:rFonts w:ascii="Arial" w:hAnsi="Arial" w:cs="Arial"/>
                <w:sz w:val="20"/>
                <w:szCs w:val="20"/>
              </w:rPr>
              <w:t>время</w:t>
            </w:r>
            <w:proofErr w:type="spellEnd"/>
            <w:r w:rsidRPr="009907A6">
              <w:rPr>
                <w:rFonts w:ascii="Arial" w:hAnsi="Arial" w:cs="Arial"/>
                <w:sz w:val="20"/>
                <w:szCs w:val="20"/>
              </w:rPr>
              <w:t xml:space="preserve"> </w:t>
            </w:r>
            <w:proofErr w:type="spellStart"/>
            <w:r w:rsidRPr="009907A6">
              <w:rPr>
                <w:rFonts w:ascii="Arial" w:hAnsi="Arial" w:cs="Arial"/>
                <w:sz w:val="20"/>
                <w:szCs w:val="20"/>
              </w:rPr>
              <w:t>строительства</w:t>
            </w:r>
            <w:proofErr w:type="spellEnd"/>
          </w:p>
        </w:tc>
        <w:tc>
          <w:tcPr>
            <w:tcW w:w="3175" w:type="dxa"/>
            <w:gridSpan w:val="2"/>
          </w:tcPr>
          <w:p w14:paraId="409A1D8C" w14:textId="77777777" w:rsidR="00EA5DB3" w:rsidRPr="0038598C" w:rsidRDefault="00EA5DB3" w:rsidP="00AE6339">
            <w:pPr>
              <w:shd w:val="clear" w:color="auto" w:fill="FFFFFF"/>
              <w:suppressAutoHyphens/>
              <w:ind w:right="34"/>
              <w:jc w:val="both"/>
              <w:rPr>
                <w:rFonts w:ascii="Arial" w:eastAsia="Calibri" w:hAnsi="Arial" w:cs="Arial"/>
                <w:sz w:val="20"/>
                <w:szCs w:val="20"/>
                <w:lang w:val="ru-RU"/>
              </w:rPr>
            </w:pPr>
            <w:r w:rsidRPr="0038598C">
              <w:rPr>
                <w:rFonts w:ascii="Arial" w:eastAsia="Calibri" w:hAnsi="Arial" w:cs="Arial"/>
                <w:sz w:val="20"/>
                <w:szCs w:val="20"/>
                <w:lang w:val="ru-RU"/>
              </w:rPr>
              <w:t>Образование шума из-за строительных работ и от вспомогательных объектов</w:t>
            </w:r>
          </w:p>
        </w:tc>
        <w:tc>
          <w:tcPr>
            <w:tcW w:w="5897" w:type="dxa"/>
          </w:tcPr>
          <w:p w14:paraId="736C58FA" w14:textId="77777777" w:rsidR="00EA5DB3" w:rsidRPr="009907A6" w:rsidRDefault="00EA5DB3" w:rsidP="00AE6339">
            <w:pPr>
              <w:pStyle w:val="BulletTable"/>
              <w:numPr>
                <w:ilvl w:val="0"/>
                <w:numId w:val="0"/>
              </w:numPr>
              <w:ind w:left="317"/>
              <w:rPr>
                <w:b/>
                <w:sz w:val="20"/>
                <w:szCs w:val="20"/>
              </w:rPr>
            </w:pPr>
            <w:proofErr w:type="spellStart"/>
            <w:r w:rsidRPr="009907A6">
              <w:rPr>
                <w:b/>
                <w:sz w:val="20"/>
                <w:szCs w:val="20"/>
              </w:rPr>
              <w:t>Планирование</w:t>
            </w:r>
            <w:proofErr w:type="spellEnd"/>
            <w:r w:rsidRPr="009907A6">
              <w:rPr>
                <w:b/>
                <w:sz w:val="20"/>
                <w:szCs w:val="20"/>
              </w:rPr>
              <w:t xml:space="preserve"> и </w:t>
            </w:r>
            <w:proofErr w:type="spellStart"/>
            <w:r w:rsidRPr="009907A6">
              <w:rPr>
                <w:b/>
                <w:sz w:val="20"/>
                <w:szCs w:val="20"/>
              </w:rPr>
              <w:t>исходные</w:t>
            </w:r>
            <w:proofErr w:type="spellEnd"/>
            <w:r w:rsidRPr="009907A6">
              <w:rPr>
                <w:b/>
                <w:sz w:val="20"/>
                <w:szCs w:val="20"/>
              </w:rPr>
              <w:t xml:space="preserve"> </w:t>
            </w:r>
            <w:proofErr w:type="spellStart"/>
            <w:r w:rsidRPr="009907A6">
              <w:rPr>
                <w:b/>
                <w:sz w:val="20"/>
                <w:szCs w:val="20"/>
              </w:rPr>
              <w:t>данные</w:t>
            </w:r>
            <w:proofErr w:type="spellEnd"/>
          </w:p>
          <w:p w14:paraId="1E9E55D9"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Перед началом работ подготовьте План управления шумом и вибрацией (</w:t>
            </w:r>
            <w:r w:rsidRPr="009907A6">
              <w:rPr>
                <w:bCs w:val="0"/>
                <w:sz w:val="20"/>
                <w:szCs w:val="20"/>
              </w:rPr>
              <w:t>NVMP</w:t>
            </w:r>
            <w:r w:rsidRPr="0038598C">
              <w:rPr>
                <w:bCs w:val="0"/>
                <w:sz w:val="20"/>
                <w:szCs w:val="20"/>
                <w:lang w:val="ru-RU"/>
              </w:rPr>
              <w:t>), включающий источники, реципиенты, планировку, средства контроля, места/частоту мониторинга, уровни срабатывания и обязанности.</w:t>
            </w:r>
          </w:p>
          <w:p w14:paraId="3B503661"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Перед началом основных работ/вводом в эксплуатацию установки установите исходные уровни окружающего шума в репрезентативных реципиентах.</w:t>
            </w:r>
          </w:p>
          <w:p w14:paraId="0F430B32" w14:textId="77777777" w:rsidR="00EA5DB3" w:rsidRPr="009907A6" w:rsidRDefault="00EA5DB3" w:rsidP="00AE6339">
            <w:pPr>
              <w:pStyle w:val="BulletTable"/>
              <w:numPr>
                <w:ilvl w:val="0"/>
                <w:numId w:val="0"/>
              </w:numPr>
              <w:rPr>
                <w:b/>
                <w:sz w:val="20"/>
                <w:szCs w:val="20"/>
              </w:rPr>
            </w:pPr>
            <w:proofErr w:type="spellStart"/>
            <w:r w:rsidRPr="009907A6">
              <w:rPr>
                <w:b/>
                <w:sz w:val="20"/>
                <w:szCs w:val="20"/>
              </w:rPr>
              <w:t>Инженерный</w:t>
            </w:r>
            <w:proofErr w:type="spellEnd"/>
            <w:r w:rsidRPr="009907A6">
              <w:rPr>
                <w:b/>
                <w:sz w:val="20"/>
                <w:szCs w:val="20"/>
              </w:rPr>
              <w:t xml:space="preserve"> </w:t>
            </w:r>
            <w:proofErr w:type="spellStart"/>
            <w:r w:rsidRPr="009907A6">
              <w:rPr>
                <w:b/>
                <w:sz w:val="20"/>
                <w:szCs w:val="20"/>
              </w:rPr>
              <w:t>контроль</w:t>
            </w:r>
            <w:proofErr w:type="spellEnd"/>
            <w:r w:rsidRPr="009907A6">
              <w:rPr>
                <w:b/>
                <w:sz w:val="20"/>
                <w:szCs w:val="20"/>
              </w:rPr>
              <w:t xml:space="preserve"> (</w:t>
            </w:r>
            <w:proofErr w:type="spellStart"/>
            <w:r w:rsidRPr="009907A6">
              <w:rPr>
                <w:b/>
                <w:sz w:val="20"/>
                <w:szCs w:val="20"/>
              </w:rPr>
              <w:t>предпочтительно</w:t>
            </w:r>
            <w:proofErr w:type="spellEnd"/>
            <w:r w:rsidRPr="009907A6">
              <w:rPr>
                <w:b/>
                <w:sz w:val="20"/>
                <w:szCs w:val="20"/>
              </w:rPr>
              <w:t>)</w:t>
            </w:r>
          </w:p>
          <w:p w14:paraId="1A113C7B"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Выберите малошумное оборудование; установите и поддерживайте эффективные глушители и звукоизолирующие кожухи для генераторов, компрессоров, дробилок.</w:t>
            </w:r>
          </w:p>
          <w:p w14:paraId="224A00D2"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Планировка площадки: разместите стационарные установки и мастерские как можно дальше от реципиентов; используйте естественный рельеф/здания в качестве акустического экрана; при необходимости установите временные барьеры/завесы.</w:t>
            </w:r>
          </w:p>
          <w:p w14:paraId="0C0E2C5E"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Оптимизируйте процессы для предотвращения импульсного/тонального шума; используйте широкополосную сигнализацию реверса вместо тональных звуковых сигналов, где это возможно.</w:t>
            </w:r>
          </w:p>
          <w:p w14:paraId="16C8CED8" w14:textId="77777777" w:rsidR="00EA5DB3" w:rsidRPr="009907A6" w:rsidRDefault="00EA5DB3" w:rsidP="00AE6339">
            <w:pPr>
              <w:pStyle w:val="BulletTable"/>
              <w:numPr>
                <w:ilvl w:val="0"/>
                <w:numId w:val="0"/>
              </w:numPr>
              <w:rPr>
                <w:b/>
                <w:sz w:val="20"/>
                <w:szCs w:val="20"/>
              </w:rPr>
            </w:pPr>
            <w:proofErr w:type="spellStart"/>
            <w:r w:rsidRPr="009907A6">
              <w:rPr>
                <w:b/>
                <w:sz w:val="20"/>
                <w:szCs w:val="20"/>
              </w:rPr>
              <w:t>Административный</w:t>
            </w:r>
            <w:proofErr w:type="spellEnd"/>
            <w:r w:rsidRPr="009907A6">
              <w:rPr>
                <w:b/>
                <w:sz w:val="20"/>
                <w:szCs w:val="20"/>
              </w:rPr>
              <w:t xml:space="preserve"> </w:t>
            </w:r>
            <w:proofErr w:type="spellStart"/>
            <w:r w:rsidRPr="009907A6">
              <w:rPr>
                <w:b/>
                <w:sz w:val="20"/>
                <w:szCs w:val="20"/>
              </w:rPr>
              <w:t>контроль</w:t>
            </w:r>
            <w:proofErr w:type="spellEnd"/>
          </w:p>
          <w:p w14:paraId="30B3ECE4"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Планирование: ограничьте выполнение работ с высоким уровнем шума периодом с 06:00 до 18:00; Для любых работ в ночное время требуется одобрение инженера/КТЖ, предварительное уведомление населения и усиленный контроль.</w:t>
            </w:r>
          </w:p>
          <w:p w14:paraId="0193B80E"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Управление дорожным движением: ограничения скорости, запрет на использование гудков без необходимости, определение маршрутов транспортировки вдали от мест воздействия, где это возможно, и политика запрета работы на холостом ходу.</w:t>
            </w:r>
          </w:p>
          <w:p w14:paraId="1B08A0AB"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lastRenderedPageBreak/>
              <w:t>Техническое обслуживание и методы: плановое техническое обслуживание; минимизация высоты падения; поэтапная погрузка/разгрузка; обучение операторов бесшумным методам работы.</w:t>
            </w:r>
          </w:p>
          <w:p w14:paraId="350880B6"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Отступы: располагайте лагеря, мастерские с тяжёлыми грузами и вспомогательные объекты с высоким уровнем шума на достаточном расстоянии от населённых пунктов и участков с уязвимой фауной.</w:t>
            </w:r>
          </w:p>
          <w:p w14:paraId="223E9B20"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Защита работников (интерфейс по охране труда и технике безопасности)</w:t>
            </w:r>
          </w:p>
          <w:p w14:paraId="56D1E404"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 xml:space="preserve">Обеспечьте и убедитесь в использовании средств защиты органов слуха при </w:t>
            </w:r>
            <w:proofErr w:type="spellStart"/>
            <w:r w:rsidRPr="009907A6">
              <w:rPr>
                <w:bCs w:val="0"/>
                <w:sz w:val="20"/>
                <w:szCs w:val="20"/>
              </w:rPr>
              <w:t>LAeq</w:t>
            </w:r>
            <w:proofErr w:type="spellEnd"/>
            <w:r w:rsidRPr="0038598C">
              <w:rPr>
                <w:bCs w:val="0"/>
                <w:sz w:val="20"/>
                <w:szCs w:val="20"/>
                <w:lang w:val="ru-RU"/>
              </w:rPr>
              <w:t>,8</w:t>
            </w:r>
            <w:r w:rsidRPr="009907A6">
              <w:rPr>
                <w:bCs w:val="0"/>
                <w:sz w:val="20"/>
                <w:szCs w:val="20"/>
              </w:rPr>
              <w:t>h</w:t>
            </w:r>
            <w:r w:rsidRPr="0038598C">
              <w:rPr>
                <w:bCs w:val="0"/>
                <w:sz w:val="20"/>
                <w:szCs w:val="20"/>
                <w:lang w:val="ru-RU"/>
              </w:rPr>
              <w:t xml:space="preserve"> ≥ 85 дБ(</w:t>
            </w:r>
            <w:r w:rsidRPr="009907A6">
              <w:rPr>
                <w:bCs w:val="0"/>
                <w:sz w:val="20"/>
                <w:szCs w:val="20"/>
              </w:rPr>
              <w:t>A</w:t>
            </w:r>
            <w:r w:rsidRPr="0038598C">
              <w:rPr>
                <w:bCs w:val="0"/>
                <w:sz w:val="20"/>
                <w:szCs w:val="20"/>
                <w:lang w:val="ru-RU"/>
              </w:rPr>
              <w:t xml:space="preserve">) или </w:t>
            </w:r>
            <w:proofErr w:type="spellStart"/>
            <w:r w:rsidRPr="009907A6">
              <w:rPr>
                <w:bCs w:val="0"/>
                <w:sz w:val="20"/>
                <w:szCs w:val="20"/>
              </w:rPr>
              <w:t>Lpeak</w:t>
            </w:r>
            <w:proofErr w:type="spellEnd"/>
            <w:r w:rsidRPr="0038598C">
              <w:rPr>
                <w:bCs w:val="0"/>
                <w:sz w:val="20"/>
                <w:szCs w:val="20"/>
                <w:lang w:val="ru-RU"/>
              </w:rPr>
              <w:t xml:space="preserve"> ≥ 140 дБ(</w:t>
            </w:r>
            <w:r w:rsidRPr="009907A6">
              <w:rPr>
                <w:bCs w:val="0"/>
                <w:sz w:val="20"/>
                <w:szCs w:val="20"/>
              </w:rPr>
              <w:t>C</w:t>
            </w:r>
            <w:r w:rsidRPr="0038598C">
              <w:rPr>
                <w:bCs w:val="0"/>
                <w:sz w:val="20"/>
                <w:szCs w:val="20"/>
                <w:lang w:val="ru-RU"/>
              </w:rPr>
              <w:t>); проводите аудиометрию для работников, подвергающихся воздействию шума; проводите ротацию бригад для выполнения работ в условиях высокого уровня шума.</w:t>
            </w:r>
          </w:p>
          <w:p w14:paraId="4D25574A" w14:textId="77777777" w:rsidR="00EA5DB3" w:rsidRPr="009907A6" w:rsidRDefault="00EA5DB3" w:rsidP="00AE6339">
            <w:pPr>
              <w:pStyle w:val="BulletTable"/>
              <w:numPr>
                <w:ilvl w:val="0"/>
                <w:numId w:val="0"/>
              </w:numPr>
              <w:rPr>
                <w:b/>
                <w:sz w:val="20"/>
                <w:szCs w:val="20"/>
              </w:rPr>
            </w:pPr>
            <w:proofErr w:type="spellStart"/>
            <w:r w:rsidRPr="009907A6">
              <w:rPr>
                <w:b/>
                <w:sz w:val="20"/>
                <w:szCs w:val="20"/>
              </w:rPr>
              <w:t>Мониторинг</w:t>
            </w:r>
            <w:proofErr w:type="spellEnd"/>
            <w:r w:rsidRPr="009907A6">
              <w:rPr>
                <w:b/>
                <w:sz w:val="20"/>
                <w:szCs w:val="20"/>
              </w:rPr>
              <w:t xml:space="preserve">, </w:t>
            </w:r>
            <w:proofErr w:type="spellStart"/>
            <w:r w:rsidRPr="009907A6">
              <w:rPr>
                <w:b/>
                <w:sz w:val="20"/>
                <w:szCs w:val="20"/>
              </w:rPr>
              <w:t>критерии</w:t>
            </w:r>
            <w:proofErr w:type="spellEnd"/>
            <w:r w:rsidRPr="009907A6">
              <w:rPr>
                <w:b/>
                <w:sz w:val="20"/>
                <w:szCs w:val="20"/>
              </w:rPr>
              <w:t xml:space="preserve"> и </w:t>
            </w:r>
            <w:proofErr w:type="spellStart"/>
            <w:r w:rsidRPr="009907A6">
              <w:rPr>
                <w:b/>
                <w:sz w:val="20"/>
                <w:szCs w:val="20"/>
              </w:rPr>
              <w:t>меры</w:t>
            </w:r>
            <w:proofErr w:type="spellEnd"/>
            <w:r w:rsidRPr="009907A6">
              <w:rPr>
                <w:b/>
                <w:sz w:val="20"/>
                <w:szCs w:val="20"/>
              </w:rPr>
              <w:t xml:space="preserve"> </w:t>
            </w:r>
            <w:proofErr w:type="spellStart"/>
            <w:r w:rsidRPr="009907A6">
              <w:rPr>
                <w:b/>
                <w:sz w:val="20"/>
                <w:szCs w:val="20"/>
              </w:rPr>
              <w:t>реагирования</w:t>
            </w:r>
            <w:proofErr w:type="spellEnd"/>
          </w:p>
          <w:p w14:paraId="2C928E59"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Проводите регулярные точечные измерения на границах участка и у ближайших мест воздействия; увеличивайте частоту измерений в периоды пиковой нагрузки и при наличии жалоб.</w:t>
            </w:r>
          </w:p>
          <w:p w14:paraId="0D6BA55B"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 xml:space="preserve">Критерии соответствия: соблюдайте применимые нормативы РК. В случае отсутствия/превышения локальных пределов, следуйте рекомендациям </w:t>
            </w:r>
            <w:r w:rsidRPr="009907A6">
              <w:rPr>
                <w:bCs w:val="0"/>
                <w:sz w:val="20"/>
                <w:szCs w:val="20"/>
              </w:rPr>
              <w:t>IFC</w:t>
            </w:r>
            <w:r w:rsidRPr="0038598C">
              <w:rPr>
                <w:bCs w:val="0"/>
                <w:sz w:val="20"/>
                <w:szCs w:val="20"/>
                <w:lang w:val="ru-RU"/>
              </w:rPr>
              <w:t>/</w:t>
            </w:r>
            <w:r w:rsidRPr="009907A6">
              <w:rPr>
                <w:bCs w:val="0"/>
                <w:sz w:val="20"/>
                <w:szCs w:val="20"/>
              </w:rPr>
              <w:t>WB</w:t>
            </w:r>
            <w:r w:rsidRPr="0038598C">
              <w:rPr>
                <w:bCs w:val="0"/>
                <w:sz w:val="20"/>
                <w:szCs w:val="20"/>
                <w:lang w:val="ru-RU"/>
              </w:rPr>
              <w:t xml:space="preserve"> по охране окружающей среды, здоровья и безопасности труда: обычно 55 дБ(А) днем ​​/ 45 дБ(А) ночью в жилых зонах или проектный вклад ≤3 дБ выше базового уровня, если окружающий фон уже превышает нормативы.</w:t>
            </w:r>
          </w:p>
          <w:p w14:paraId="75B3504C"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Принимайте меры (например, установка ограждений, изменение графика работ, сокращение мощностей, ремонт оборудования) при превышении установленных норм или подтверждении жалоб.</w:t>
            </w:r>
          </w:p>
          <w:p w14:paraId="7B1C754F"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 xml:space="preserve">Ведите протокол рассмотрения жалоб через общественный </w:t>
            </w:r>
            <w:r w:rsidRPr="009907A6">
              <w:rPr>
                <w:bCs w:val="0"/>
                <w:sz w:val="20"/>
                <w:szCs w:val="20"/>
              </w:rPr>
              <w:t>GRM</w:t>
            </w:r>
            <w:r w:rsidRPr="0038598C">
              <w:rPr>
                <w:bCs w:val="0"/>
                <w:sz w:val="20"/>
                <w:szCs w:val="20"/>
                <w:lang w:val="ru-RU"/>
              </w:rPr>
              <w:t>; документируйте расследования, действия и обратную связь с заявителями.</w:t>
            </w:r>
          </w:p>
          <w:p w14:paraId="0DCD41BA" w14:textId="77777777" w:rsidR="00EA5DB3" w:rsidRPr="0038598C" w:rsidRDefault="00EA5DB3" w:rsidP="00AE6339">
            <w:pPr>
              <w:pStyle w:val="BulletTable"/>
              <w:ind w:hanging="317"/>
              <w:rPr>
                <w:bCs w:val="0"/>
                <w:sz w:val="20"/>
                <w:szCs w:val="20"/>
                <w:lang w:val="ru-RU"/>
              </w:rPr>
            </w:pPr>
            <w:r w:rsidRPr="0038598C">
              <w:rPr>
                <w:bCs w:val="0"/>
                <w:sz w:val="20"/>
                <w:szCs w:val="20"/>
                <w:lang w:val="ru-RU"/>
              </w:rPr>
              <w:t>Ежемесячно предоставляйте Инженеру/</w:t>
            </w:r>
            <w:r w:rsidRPr="009907A6">
              <w:rPr>
                <w:bCs w:val="0"/>
                <w:sz w:val="20"/>
                <w:szCs w:val="20"/>
              </w:rPr>
              <w:t>KTZ</w:t>
            </w:r>
            <w:r w:rsidRPr="0038598C">
              <w:rPr>
                <w:bCs w:val="0"/>
                <w:sz w:val="20"/>
                <w:szCs w:val="20"/>
                <w:lang w:val="ru-RU"/>
              </w:rPr>
              <w:t xml:space="preserve"> отчеты по ключевым показателям эффективности (</w:t>
            </w:r>
            <w:r w:rsidRPr="009907A6">
              <w:rPr>
                <w:bCs w:val="0"/>
                <w:sz w:val="20"/>
                <w:szCs w:val="20"/>
              </w:rPr>
              <w:t>KPI</w:t>
            </w:r>
            <w:r w:rsidRPr="0038598C">
              <w:rPr>
                <w:bCs w:val="0"/>
                <w:sz w:val="20"/>
                <w:szCs w:val="20"/>
                <w:lang w:val="ru-RU"/>
              </w:rPr>
              <w:t xml:space="preserve">) по шуму (измерения в сравнении с критериями, время </w:t>
            </w:r>
            <w:r w:rsidRPr="0038598C">
              <w:rPr>
                <w:bCs w:val="0"/>
                <w:sz w:val="20"/>
                <w:szCs w:val="20"/>
                <w:lang w:val="ru-RU"/>
              </w:rPr>
              <w:lastRenderedPageBreak/>
              <w:t>рассмотрения жалоб/решений, журналы технического обслуживания, разрешения на работу в ночное время).</w:t>
            </w:r>
          </w:p>
          <w:p w14:paraId="165F30F3" w14:textId="77777777" w:rsidR="00EA5DB3" w:rsidRPr="0038598C" w:rsidRDefault="00EA5DB3" w:rsidP="00AE6339">
            <w:pPr>
              <w:pStyle w:val="BulletTable"/>
              <w:numPr>
                <w:ilvl w:val="0"/>
                <w:numId w:val="0"/>
              </w:numPr>
              <w:rPr>
                <w:b/>
                <w:sz w:val="20"/>
                <w:szCs w:val="20"/>
                <w:lang w:val="ru-RU"/>
              </w:rPr>
            </w:pPr>
            <w:r w:rsidRPr="0038598C">
              <w:rPr>
                <w:b/>
                <w:sz w:val="20"/>
                <w:szCs w:val="20"/>
                <w:lang w:val="ru-RU"/>
              </w:rPr>
              <w:t xml:space="preserve">Вопросы, связанные с дикими животными и домашним скотом (интерфейс </w:t>
            </w:r>
            <w:r w:rsidRPr="009907A6">
              <w:rPr>
                <w:b/>
                <w:sz w:val="20"/>
                <w:szCs w:val="20"/>
              </w:rPr>
              <w:t>PS</w:t>
            </w:r>
            <w:r w:rsidRPr="0038598C">
              <w:rPr>
                <w:b/>
                <w:sz w:val="20"/>
                <w:szCs w:val="20"/>
                <w:lang w:val="ru-RU"/>
              </w:rPr>
              <w:t>6)</w:t>
            </w:r>
          </w:p>
          <w:p w14:paraId="5CE58C7A" w14:textId="77777777" w:rsidR="00EA5DB3" w:rsidRPr="0038598C" w:rsidRDefault="00EA5DB3" w:rsidP="00AE6339">
            <w:pPr>
              <w:pStyle w:val="BulletTable"/>
              <w:numPr>
                <w:ilvl w:val="0"/>
                <w:numId w:val="0"/>
              </w:numPr>
              <w:ind w:left="-20"/>
              <w:rPr>
                <w:bCs w:val="0"/>
                <w:color w:val="auto"/>
                <w:sz w:val="20"/>
                <w:szCs w:val="20"/>
                <w:lang w:val="ru-RU"/>
              </w:rPr>
            </w:pPr>
            <w:r w:rsidRPr="0038598C">
              <w:rPr>
                <w:bCs w:val="0"/>
                <w:sz w:val="20"/>
                <w:szCs w:val="20"/>
                <w:lang w:val="ru-RU"/>
              </w:rPr>
              <w:t xml:space="preserve">• Избегайте деятельности с высоким уровнем шума вблизи чувствительных местообитаний и в известные периоды размножения, если это определено </w:t>
            </w:r>
            <w:proofErr w:type="spellStart"/>
            <w:r w:rsidRPr="0038598C">
              <w:rPr>
                <w:bCs w:val="0"/>
                <w:sz w:val="20"/>
                <w:szCs w:val="20"/>
                <w:lang w:val="ru-RU"/>
              </w:rPr>
              <w:t>предстроительными</w:t>
            </w:r>
            <w:proofErr w:type="spellEnd"/>
            <w:r w:rsidRPr="0038598C">
              <w:rPr>
                <w:bCs w:val="0"/>
                <w:sz w:val="20"/>
                <w:szCs w:val="20"/>
                <w:lang w:val="ru-RU"/>
              </w:rPr>
              <w:t xml:space="preserve"> обследованиями; ограничивайте ночное освещение и шум в степных/прибрежных районах, посещаемых дикими животными и домашним скотом.</w:t>
            </w:r>
          </w:p>
        </w:tc>
        <w:tc>
          <w:tcPr>
            <w:tcW w:w="1676" w:type="dxa"/>
          </w:tcPr>
          <w:p w14:paraId="6D4B18FB" w14:textId="77777777" w:rsidR="00EA5DB3" w:rsidRPr="009907A6" w:rsidRDefault="00EA5DB3" w:rsidP="00AE6339">
            <w:pPr>
              <w:suppressAutoHyphens/>
              <w:rPr>
                <w:rFonts w:ascii="Arial" w:eastAsia="Arial" w:hAnsi="Arial" w:cs="Arial"/>
                <w:sz w:val="20"/>
                <w:szCs w:val="20"/>
                <w:lang w:val="ru-RU"/>
              </w:rPr>
            </w:pPr>
            <w:r w:rsidRPr="009907A6">
              <w:rPr>
                <w:rFonts w:ascii="Arial" w:eastAsia="Arial" w:hAnsi="Arial" w:cs="Arial"/>
                <w:sz w:val="20"/>
                <w:szCs w:val="20"/>
                <w:u w:val="single"/>
                <w:lang w:val="ru-RU"/>
              </w:rPr>
              <w:lastRenderedPageBreak/>
              <w:t xml:space="preserve">КТЖ и консультанты по надзору будут осуществлять надзор; </w:t>
            </w:r>
            <w:r w:rsidRPr="009907A6">
              <w:rPr>
                <w:rFonts w:ascii="Arial" w:eastAsia="Arial" w:hAnsi="Arial" w:cs="Arial"/>
                <w:sz w:val="20"/>
                <w:szCs w:val="20"/>
                <w:lang w:val="ru-RU"/>
              </w:rPr>
              <w:t>Подрядчик будет реализовывать</w:t>
            </w:r>
          </w:p>
        </w:tc>
        <w:tc>
          <w:tcPr>
            <w:tcW w:w="1584" w:type="dxa"/>
            <w:gridSpan w:val="3"/>
          </w:tcPr>
          <w:p w14:paraId="750A4E44" w14:textId="77777777" w:rsidR="00EA5DB3" w:rsidRPr="009907A6" w:rsidRDefault="00EA5DB3" w:rsidP="00AE6339">
            <w:pPr>
              <w:suppressAutoHyphens/>
              <w:rPr>
                <w:rFonts w:ascii="Arial" w:eastAsia="Arial" w:hAnsi="Arial" w:cs="Arial"/>
                <w:sz w:val="20"/>
                <w:szCs w:val="20"/>
                <w:lang w:val="ru-RU"/>
              </w:rPr>
            </w:pPr>
            <w:r w:rsidRPr="009907A6">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r w:rsidRPr="0038598C">
              <w:rPr>
                <w:rFonts w:ascii="Arial" w:eastAsia="Calibri" w:hAnsi="Arial" w:cs="Arial"/>
                <w:sz w:val="20"/>
                <w:szCs w:val="20"/>
                <w:lang w:val="ru-RU"/>
              </w:rPr>
              <w:t>)</w:t>
            </w:r>
          </w:p>
        </w:tc>
      </w:tr>
      <w:tr w:rsidR="00EA5DB3" w:rsidRPr="0046435F" w14:paraId="6543D0CA" w14:textId="77777777" w:rsidTr="00984A00">
        <w:trPr>
          <w:gridBefore w:val="1"/>
          <w:wBefore w:w="108" w:type="dxa"/>
        </w:trPr>
        <w:tc>
          <w:tcPr>
            <w:tcW w:w="1276" w:type="dxa"/>
            <w:gridSpan w:val="2"/>
          </w:tcPr>
          <w:p w14:paraId="13B76312" w14:textId="77777777" w:rsidR="00EA5DB3" w:rsidRPr="009907A6" w:rsidRDefault="00EA5DB3" w:rsidP="00AE6339">
            <w:pPr>
              <w:shd w:val="clear" w:color="auto" w:fill="FFFFFF"/>
              <w:suppressAutoHyphens/>
              <w:rPr>
                <w:rFonts w:ascii="Arial" w:hAnsi="Arial" w:cs="Arial"/>
                <w:sz w:val="20"/>
                <w:szCs w:val="20"/>
                <w:lang w:val="ru-RU"/>
              </w:rPr>
            </w:pPr>
            <w:r w:rsidRPr="009907A6">
              <w:rPr>
                <w:rFonts w:ascii="Arial" w:hAnsi="Arial" w:cs="Arial"/>
                <w:sz w:val="20"/>
                <w:szCs w:val="20"/>
                <w:lang w:val="ru-RU"/>
              </w:rPr>
              <w:lastRenderedPageBreak/>
              <w:t xml:space="preserve">Образование отходов </w:t>
            </w:r>
          </w:p>
        </w:tc>
        <w:tc>
          <w:tcPr>
            <w:tcW w:w="1134" w:type="dxa"/>
            <w:gridSpan w:val="2"/>
          </w:tcPr>
          <w:p w14:paraId="7D605B23" w14:textId="77777777" w:rsidR="00EA5DB3" w:rsidRPr="008D5118" w:rsidRDefault="00EA5DB3" w:rsidP="00AE6339">
            <w:pPr>
              <w:shd w:val="clear" w:color="auto" w:fill="FFFFFF"/>
              <w:suppressAutoHyphens/>
              <w:rPr>
                <w:rFonts w:ascii="Arial" w:hAnsi="Arial" w:cs="Arial"/>
                <w:sz w:val="20"/>
                <w:szCs w:val="20"/>
              </w:rPr>
            </w:pPr>
            <w:r w:rsidRPr="009907A6">
              <w:rPr>
                <w:rFonts w:ascii="Arial" w:hAnsi="Arial" w:cs="Arial"/>
                <w:sz w:val="20"/>
                <w:szCs w:val="20"/>
                <w:lang w:val="ru-RU"/>
              </w:rPr>
              <w:t>Образование отходов при строительстве</w:t>
            </w:r>
          </w:p>
        </w:tc>
        <w:tc>
          <w:tcPr>
            <w:tcW w:w="3175" w:type="dxa"/>
            <w:gridSpan w:val="2"/>
          </w:tcPr>
          <w:p w14:paraId="7495575B" w14:textId="77777777" w:rsidR="00EA5DB3" w:rsidRPr="0038598C" w:rsidRDefault="00EA5DB3" w:rsidP="00AE6339">
            <w:pPr>
              <w:shd w:val="clear" w:color="auto" w:fill="FFFFFF"/>
              <w:suppressAutoHyphens/>
              <w:ind w:right="34"/>
              <w:jc w:val="both"/>
              <w:rPr>
                <w:rFonts w:ascii="Arial" w:eastAsia="Calibri" w:hAnsi="Arial" w:cs="Arial"/>
                <w:sz w:val="20"/>
                <w:szCs w:val="20"/>
                <w:lang w:val="ru-RU"/>
              </w:rPr>
            </w:pPr>
            <w:r w:rsidRPr="0038598C">
              <w:rPr>
                <w:rFonts w:ascii="Arial" w:eastAsia="Calibri" w:hAnsi="Arial" w:cs="Arial"/>
                <w:sz w:val="20"/>
                <w:szCs w:val="20"/>
                <w:lang w:val="ru-RU"/>
              </w:rPr>
              <w:t>Строительные работы приведут к образованию бытовых отходов, инертных строительных отходов, опасных отходов и сточных вод.</w:t>
            </w:r>
          </w:p>
        </w:tc>
        <w:tc>
          <w:tcPr>
            <w:tcW w:w="5897" w:type="dxa"/>
          </w:tcPr>
          <w:p w14:paraId="204531D3" w14:textId="77777777" w:rsidR="00EA5DB3" w:rsidRPr="0038598C" w:rsidRDefault="00EA5DB3" w:rsidP="00AE6339">
            <w:pPr>
              <w:pStyle w:val="BoldTableTitle"/>
              <w:rPr>
                <w:sz w:val="20"/>
                <w:szCs w:val="20"/>
                <w:lang w:val="ru-RU"/>
              </w:rPr>
            </w:pPr>
            <w:r w:rsidRPr="009907A6">
              <w:rPr>
                <w:sz w:val="20"/>
                <w:szCs w:val="20"/>
              </w:rPr>
              <w:t>A</w:t>
            </w:r>
            <w:r w:rsidRPr="0038598C">
              <w:rPr>
                <w:sz w:val="20"/>
                <w:szCs w:val="20"/>
                <w:lang w:val="ru-RU"/>
              </w:rPr>
              <w:t>. Планирование, обязанности и соблюдение требований</w:t>
            </w:r>
          </w:p>
          <w:p w14:paraId="1995378F" w14:textId="77777777" w:rsidR="00EA5DB3" w:rsidRPr="0038598C" w:rsidRDefault="00EA5DB3" w:rsidP="00EA5DB3">
            <w:pPr>
              <w:pStyle w:val="BoldTableTitle"/>
              <w:numPr>
                <w:ilvl w:val="0"/>
                <w:numId w:val="476"/>
              </w:numPr>
              <w:tabs>
                <w:tab w:val="clear" w:pos="540"/>
                <w:tab w:val="clear" w:pos="542"/>
                <w:tab w:val="left" w:pos="396"/>
              </w:tabs>
              <w:ind w:left="112" w:firstLine="0"/>
              <w:rPr>
                <w:b w:val="0"/>
                <w:bCs w:val="0"/>
                <w:sz w:val="20"/>
                <w:szCs w:val="20"/>
                <w:lang w:val="ru-RU"/>
              </w:rPr>
            </w:pPr>
            <w:r w:rsidRPr="0038598C">
              <w:rPr>
                <w:b w:val="0"/>
                <w:bCs w:val="0"/>
                <w:sz w:val="20"/>
                <w:szCs w:val="20"/>
                <w:lang w:val="ru-RU"/>
              </w:rPr>
              <w:t>Разработать специфический для площадки План управления отходами (</w:t>
            </w:r>
            <w:r w:rsidRPr="009907A6">
              <w:rPr>
                <w:b w:val="0"/>
                <w:bCs w:val="0"/>
                <w:sz w:val="20"/>
                <w:szCs w:val="20"/>
              </w:rPr>
              <w:t>WMP</w:t>
            </w:r>
            <w:r w:rsidRPr="0038598C">
              <w:rPr>
                <w:b w:val="0"/>
                <w:bCs w:val="0"/>
                <w:sz w:val="20"/>
                <w:szCs w:val="20"/>
                <w:lang w:val="ru-RU"/>
              </w:rPr>
              <w:t>)</w:t>
            </w:r>
            <w:r w:rsidRPr="009907A6">
              <w:rPr>
                <w:b w:val="0"/>
                <w:bCs w:val="0"/>
                <w:sz w:val="20"/>
                <w:szCs w:val="20"/>
              </w:rPr>
              <w:t> </w:t>
            </w:r>
            <w:r w:rsidRPr="0038598C">
              <w:rPr>
                <w:b w:val="0"/>
                <w:bCs w:val="0"/>
                <w:sz w:val="20"/>
                <w:szCs w:val="20"/>
                <w:lang w:val="ru-RU"/>
              </w:rPr>
              <w:t xml:space="preserve">как часть </w:t>
            </w:r>
            <w:r w:rsidRPr="009907A6">
              <w:rPr>
                <w:b w:val="0"/>
                <w:bCs w:val="0"/>
                <w:sz w:val="20"/>
                <w:szCs w:val="20"/>
              </w:rPr>
              <w:t>C</w:t>
            </w:r>
            <w:r w:rsidRPr="0038598C">
              <w:rPr>
                <w:b w:val="0"/>
                <w:bCs w:val="0"/>
                <w:sz w:val="20"/>
                <w:szCs w:val="20"/>
                <w:lang w:val="ru-RU"/>
              </w:rPr>
              <w:t>-</w:t>
            </w:r>
            <w:r w:rsidRPr="009907A6">
              <w:rPr>
                <w:b w:val="0"/>
                <w:bCs w:val="0"/>
                <w:sz w:val="20"/>
                <w:szCs w:val="20"/>
              </w:rPr>
              <w:t>ESMP</w:t>
            </w:r>
            <w:r w:rsidRPr="0038598C">
              <w:rPr>
                <w:b w:val="0"/>
                <w:bCs w:val="0"/>
                <w:sz w:val="20"/>
                <w:szCs w:val="20"/>
                <w:lang w:val="ru-RU"/>
              </w:rPr>
              <w:t xml:space="preserve"> до начала работ, применяя иерархию отходов (избегать → сокращать → повторно использовать → перерабатывать → восстанавливать → утилизировать).</w:t>
            </w:r>
          </w:p>
          <w:p w14:paraId="0C811C81" w14:textId="77777777" w:rsidR="00EA5DB3" w:rsidRPr="0038598C" w:rsidRDefault="00EA5DB3" w:rsidP="00EA5DB3">
            <w:pPr>
              <w:pStyle w:val="BoldTableTitle"/>
              <w:numPr>
                <w:ilvl w:val="0"/>
                <w:numId w:val="476"/>
              </w:numPr>
              <w:tabs>
                <w:tab w:val="clear" w:pos="540"/>
                <w:tab w:val="clear" w:pos="542"/>
                <w:tab w:val="left" w:pos="396"/>
              </w:tabs>
              <w:ind w:left="112" w:firstLine="0"/>
              <w:rPr>
                <w:b w:val="0"/>
                <w:bCs w:val="0"/>
                <w:sz w:val="20"/>
                <w:szCs w:val="20"/>
                <w:lang w:val="ru-RU"/>
              </w:rPr>
            </w:pPr>
            <w:r w:rsidRPr="0038598C">
              <w:rPr>
                <w:b w:val="0"/>
                <w:bCs w:val="0"/>
                <w:sz w:val="20"/>
                <w:szCs w:val="20"/>
                <w:lang w:val="ru-RU"/>
              </w:rPr>
              <w:t>Определить роли и обязанности (</w:t>
            </w:r>
            <w:r w:rsidRPr="009907A6">
              <w:rPr>
                <w:b w:val="0"/>
                <w:bCs w:val="0"/>
                <w:sz w:val="20"/>
                <w:szCs w:val="20"/>
              </w:rPr>
              <w:t>RACI</w:t>
            </w:r>
            <w:r w:rsidRPr="0038598C">
              <w:rPr>
                <w:b w:val="0"/>
                <w:bCs w:val="0"/>
                <w:sz w:val="20"/>
                <w:szCs w:val="20"/>
                <w:lang w:val="ru-RU"/>
              </w:rPr>
              <w:t>)</w:t>
            </w:r>
            <w:r w:rsidRPr="009907A6">
              <w:rPr>
                <w:b w:val="0"/>
                <w:bCs w:val="0"/>
                <w:sz w:val="20"/>
                <w:szCs w:val="20"/>
              </w:rPr>
              <w:t> </w:t>
            </w:r>
            <w:r w:rsidRPr="0038598C">
              <w:rPr>
                <w:b w:val="0"/>
                <w:bCs w:val="0"/>
                <w:sz w:val="20"/>
                <w:szCs w:val="20"/>
                <w:lang w:val="ru-RU"/>
              </w:rPr>
              <w:t>и установить ключевые показатели эффективности (</w:t>
            </w:r>
            <w:r w:rsidRPr="009907A6">
              <w:rPr>
                <w:b w:val="0"/>
                <w:bCs w:val="0"/>
                <w:sz w:val="20"/>
                <w:szCs w:val="20"/>
              </w:rPr>
              <w:t>KPI</w:t>
            </w:r>
            <w:r w:rsidRPr="0038598C">
              <w:rPr>
                <w:b w:val="0"/>
                <w:bCs w:val="0"/>
                <w:sz w:val="20"/>
                <w:szCs w:val="20"/>
                <w:lang w:val="ru-RU"/>
              </w:rPr>
              <w:t>) (уровень сортировки, % переработки, количество инцидентов).</w:t>
            </w:r>
          </w:p>
          <w:p w14:paraId="502F3324" w14:textId="77777777" w:rsidR="00EA5DB3" w:rsidRPr="0038598C" w:rsidRDefault="00EA5DB3" w:rsidP="00EA5DB3">
            <w:pPr>
              <w:pStyle w:val="BoldTableTitle"/>
              <w:numPr>
                <w:ilvl w:val="0"/>
                <w:numId w:val="476"/>
              </w:numPr>
              <w:tabs>
                <w:tab w:val="clear" w:pos="540"/>
                <w:tab w:val="clear" w:pos="542"/>
                <w:tab w:val="left" w:pos="396"/>
              </w:tabs>
              <w:ind w:left="112" w:firstLine="0"/>
              <w:rPr>
                <w:b w:val="0"/>
                <w:bCs w:val="0"/>
                <w:sz w:val="20"/>
                <w:szCs w:val="20"/>
                <w:lang w:val="ru-RU"/>
              </w:rPr>
            </w:pPr>
            <w:r w:rsidRPr="0038598C">
              <w:rPr>
                <w:b w:val="0"/>
                <w:bCs w:val="0"/>
                <w:sz w:val="20"/>
                <w:szCs w:val="20"/>
                <w:lang w:val="ru-RU"/>
              </w:rPr>
              <w:t>Классифицировать все виды отходов согласно законодательству РК, оформить необходимые разрешения и предварительно отобрать лицензированных подрядчиков для транспортировки и утилизации.</w:t>
            </w:r>
          </w:p>
          <w:p w14:paraId="3DC9C159" w14:textId="77777777" w:rsidR="00EA5DB3" w:rsidRPr="0038598C" w:rsidRDefault="00EA5DB3" w:rsidP="00EA5DB3">
            <w:pPr>
              <w:pStyle w:val="BoldTableTitle"/>
              <w:numPr>
                <w:ilvl w:val="0"/>
                <w:numId w:val="476"/>
              </w:numPr>
              <w:tabs>
                <w:tab w:val="clear" w:pos="540"/>
                <w:tab w:val="clear" w:pos="542"/>
                <w:tab w:val="left" w:pos="396"/>
              </w:tabs>
              <w:ind w:left="112" w:firstLine="0"/>
              <w:rPr>
                <w:b w:val="0"/>
                <w:bCs w:val="0"/>
                <w:sz w:val="20"/>
                <w:szCs w:val="20"/>
                <w:lang w:val="ru-RU"/>
              </w:rPr>
            </w:pPr>
            <w:r w:rsidRPr="0038598C">
              <w:rPr>
                <w:b w:val="0"/>
                <w:bCs w:val="0"/>
                <w:sz w:val="20"/>
                <w:szCs w:val="20"/>
                <w:lang w:val="ru-RU"/>
              </w:rPr>
              <w:t>Вести реестр отходов, манифесты и квитанции всех вывозов с площадки</w:t>
            </w:r>
            <w:r w:rsidRPr="009907A6">
              <w:rPr>
                <w:b w:val="0"/>
                <w:bCs w:val="0"/>
                <w:sz w:val="20"/>
                <w:szCs w:val="20"/>
              </w:rPr>
              <w:t> </w:t>
            </w:r>
            <w:r w:rsidRPr="0038598C">
              <w:rPr>
                <w:b w:val="0"/>
                <w:bCs w:val="0"/>
                <w:sz w:val="20"/>
                <w:szCs w:val="20"/>
                <w:lang w:val="ru-RU"/>
              </w:rPr>
              <w:t>для аудита/проверки Инженером/</w:t>
            </w:r>
            <w:r w:rsidRPr="009907A6">
              <w:rPr>
                <w:b w:val="0"/>
                <w:bCs w:val="0"/>
                <w:sz w:val="20"/>
                <w:szCs w:val="20"/>
              </w:rPr>
              <w:t>KTZ</w:t>
            </w:r>
            <w:r w:rsidRPr="0038598C">
              <w:rPr>
                <w:b w:val="0"/>
                <w:bCs w:val="0"/>
                <w:sz w:val="20"/>
                <w:szCs w:val="20"/>
                <w:lang w:val="ru-RU"/>
              </w:rPr>
              <w:t>.</w:t>
            </w:r>
          </w:p>
          <w:p w14:paraId="000B41F0" w14:textId="77777777" w:rsidR="00EA5DB3" w:rsidRPr="0038598C" w:rsidRDefault="00EA5DB3" w:rsidP="00AE6339">
            <w:pPr>
              <w:pStyle w:val="BoldTableTitle"/>
              <w:tabs>
                <w:tab w:val="clear" w:pos="540"/>
                <w:tab w:val="clear" w:pos="542"/>
                <w:tab w:val="left" w:pos="396"/>
              </w:tabs>
              <w:ind w:left="112" w:firstLine="0"/>
              <w:rPr>
                <w:sz w:val="20"/>
                <w:szCs w:val="20"/>
                <w:lang w:val="ru-RU"/>
              </w:rPr>
            </w:pPr>
            <w:r w:rsidRPr="009907A6">
              <w:rPr>
                <w:sz w:val="20"/>
                <w:szCs w:val="20"/>
              </w:rPr>
              <w:t>B</w:t>
            </w:r>
            <w:r w:rsidRPr="0038598C">
              <w:rPr>
                <w:sz w:val="20"/>
                <w:szCs w:val="20"/>
                <w:lang w:val="ru-RU"/>
              </w:rPr>
              <w:t>. Сортировка, хранение и порядок на площадке</w:t>
            </w:r>
          </w:p>
          <w:p w14:paraId="4AED360E" w14:textId="77777777" w:rsidR="00EA5DB3" w:rsidRPr="0038598C" w:rsidRDefault="00EA5DB3" w:rsidP="00EA5DB3">
            <w:pPr>
              <w:pStyle w:val="BoldTableTitle"/>
              <w:numPr>
                <w:ilvl w:val="0"/>
                <w:numId w:val="477"/>
              </w:numPr>
              <w:tabs>
                <w:tab w:val="clear" w:pos="540"/>
                <w:tab w:val="clear" w:pos="542"/>
                <w:tab w:val="left" w:pos="396"/>
              </w:tabs>
              <w:ind w:left="112" w:firstLine="0"/>
              <w:rPr>
                <w:b w:val="0"/>
                <w:bCs w:val="0"/>
                <w:sz w:val="20"/>
                <w:szCs w:val="20"/>
                <w:lang w:val="ru-RU"/>
              </w:rPr>
            </w:pPr>
            <w:r w:rsidRPr="0038598C">
              <w:rPr>
                <w:b w:val="0"/>
                <w:bCs w:val="0"/>
                <w:sz w:val="20"/>
                <w:szCs w:val="20"/>
                <w:lang w:val="ru-RU"/>
              </w:rPr>
              <w:t>Обеспечить контейнеры с цветовой маркировкой</w:t>
            </w:r>
            <w:r w:rsidRPr="009907A6">
              <w:rPr>
                <w:b w:val="0"/>
                <w:bCs w:val="0"/>
                <w:sz w:val="20"/>
                <w:szCs w:val="20"/>
              </w:rPr>
              <w:t> </w:t>
            </w:r>
            <w:r w:rsidRPr="0038598C">
              <w:rPr>
                <w:b w:val="0"/>
                <w:bCs w:val="0"/>
                <w:sz w:val="20"/>
                <w:szCs w:val="20"/>
                <w:lang w:val="ru-RU"/>
              </w:rPr>
              <w:t>для перерабатываемых материалов, общего мусора, органики (если применяется) и опасных отходов на лагерях, установках и фронтах работ.</w:t>
            </w:r>
          </w:p>
          <w:p w14:paraId="093F94D4" w14:textId="77777777" w:rsidR="00EA5DB3" w:rsidRPr="0038598C" w:rsidRDefault="00EA5DB3" w:rsidP="00EA5DB3">
            <w:pPr>
              <w:pStyle w:val="BoldTableTitle"/>
              <w:numPr>
                <w:ilvl w:val="0"/>
                <w:numId w:val="477"/>
              </w:numPr>
              <w:tabs>
                <w:tab w:val="clear" w:pos="540"/>
                <w:tab w:val="clear" w:pos="542"/>
                <w:tab w:val="left" w:pos="396"/>
              </w:tabs>
              <w:ind w:left="112" w:firstLine="0"/>
              <w:rPr>
                <w:b w:val="0"/>
                <w:bCs w:val="0"/>
                <w:sz w:val="20"/>
                <w:szCs w:val="20"/>
                <w:lang w:val="ru-RU"/>
              </w:rPr>
            </w:pPr>
            <w:r w:rsidRPr="0038598C">
              <w:rPr>
                <w:b w:val="0"/>
                <w:bCs w:val="0"/>
                <w:sz w:val="20"/>
                <w:szCs w:val="20"/>
                <w:lang w:val="ru-RU"/>
              </w:rPr>
              <w:t>Хранить опасные отходы в крытых, непроницаемых, с бандажным ограничением площадках; раздельно хранить несовместимые вещества и обеспечить закрытые, маркированные и датированные контейнеры.</w:t>
            </w:r>
          </w:p>
          <w:p w14:paraId="673D2CAE" w14:textId="77777777" w:rsidR="00EA5DB3" w:rsidRPr="0038598C" w:rsidRDefault="00EA5DB3" w:rsidP="00EA5DB3">
            <w:pPr>
              <w:pStyle w:val="BoldTableTitle"/>
              <w:numPr>
                <w:ilvl w:val="0"/>
                <w:numId w:val="477"/>
              </w:numPr>
              <w:tabs>
                <w:tab w:val="clear" w:pos="540"/>
                <w:tab w:val="clear" w:pos="542"/>
                <w:tab w:val="left" w:pos="396"/>
              </w:tabs>
              <w:ind w:left="112" w:firstLine="0"/>
              <w:rPr>
                <w:b w:val="0"/>
                <w:bCs w:val="0"/>
                <w:sz w:val="20"/>
                <w:szCs w:val="20"/>
                <w:lang w:val="ru-RU"/>
              </w:rPr>
            </w:pPr>
            <w:r w:rsidRPr="0038598C">
              <w:rPr>
                <w:b w:val="0"/>
                <w:bCs w:val="0"/>
                <w:sz w:val="20"/>
                <w:szCs w:val="20"/>
                <w:lang w:val="ru-RU"/>
              </w:rPr>
              <w:t>Выделить подписанные зоны хранения с комплектами для ликвидации разливов и средствами пожарной защиты; ограничить сроки хранения на площадке.</w:t>
            </w:r>
          </w:p>
          <w:p w14:paraId="30E7FABC" w14:textId="77777777" w:rsidR="00EA5DB3" w:rsidRPr="0038598C" w:rsidRDefault="00EA5DB3" w:rsidP="00EA5DB3">
            <w:pPr>
              <w:pStyle w:val="BoldTableTitle"/>
              <w:numPr>
                <w:ilvl w:val="0"/>
                <w:numId w:val="477"/>
              </w:numPr>
              <w:tabs>
                <w:tab w:val="clear" w:pos="540"/>
                <w:tab w:val="clear" w:pos="542"/>
                <w:tab w:val="left" w:pos="396"/>
              </w:tabs>
              <w:ind w:left="112" w:firstLine="0"/>
              <w:rPr>
                <w:sz w:val="20"/>
                <w:szCs w:val="20"/>
                <w:lang w:val="ru-RU"/>
              </w:rPr>
            </w:pPr>
            <w:r w:rsidRPr="0038598C">
              <w:rPr>
                <w:b w:val="0"/>
                <w:bCs w:val="0"/>
                <w:sz w:val="20"/>
                <w:szCs w:val="20"/>
                <w:lang w:val="ru-RU"/>
              </w:rPr>
              <w:lastRenderedPageBreak/>
              <w:t>Строго запрещать открытое складирование, сжигание и выброс мусора; накрывать все отходы при транспортировке</w:t>
            </w:r>
            <w:r w:rsidRPr="0038598C">
              <w:rPr>
                <w:sz w:val="20"/>
                <w:szCs w:val="20"/>
                <w:lang w:val="ru-RU"/>
              </w:rPr>
              <w:t>.</w:t>
            </w:r>
          </w:p>
          <w:p w14:paraId="4E8ACADF" w14:textId="77777777" w:rsidR="00EA5DB3" w:rsidRPr="0038598C" w:rsidRDefault="00EA5DB3" w:rsidP="00AE6339">
            <w:pPr>
              <w:pStyle w:val="BoldTableTitle"/>
              <w:rPr>
                <w:sz w:val="20"/>
                <w:szCs w:val="20"/>
                <w:lang w:val="ru-RU"/>
              </w:rPr>
            </w:pPr>
            <w:r w:rsidRPr="009907A6">
              <w:rPr>
                <w:sz w:val="20"/>
                <w:szCs w:val="20"/>
              </w:rPr>
              <w:t>C</w:t>
            </w:r>
            <w:r w:rsidRPr="0038598C">
              <w:rPr>
                <w:sz w:val="20"/>
                <w:szCs w:val="20"/>
                <w:lang w:val="ru-RU"/>
              </w:rPr>
              <w:t>. Муниципальные твердые отходы (</w:t>
            </w:r>
            <w:r w:rsidRPr="009907A6">
              <w:rPr>
                <w:sz w:val="20"/>
                <w:szCs w:val="20"/>
              </w:rPr>
              <w:t>MSW</w:t>
            </w:r>
            <w:r w:rsidRPr="0038598C">
              <w:rPr>
                <w:sz w:val="20"/>
                <w:szCs w:val="20"/>
                <w:lang w:val="ru-RU"/>
              </w:rPr>
              <w:t>)</w:t>
            </w:r>
          </w:p>
          <w:p w14:paraId="3D95BF47" w14:textId="77777777" w:rsidR="00EA5DB3" w:rsidRPr="0038598C" w:rsidRDefault="00EA5DB3" w:rsidP="00EA5DB3">
            <w:pPr>
              <w:pStyle w:val="BoldTableTitle"/>
              <w:numPr>
                <w:ilvl w:val="0"/>
                <w:numId w:val="478"/>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Заключить договоры с лицензированными сборщиками</w:t>
            </w:r>
            <w:r w:rsidRPr="009907A6">
              <w:rPr>
                <w:b w:val="0"/>
                <w:bCs w:val="0"/>
                <w:sz w:val="20"/>
                <w:szCs w:val="20"/>
              </w:rPr>
              <w:t> </w:t>
            </w:r>
            <w:r w:rsidRPr="0038598C">
              <w:rPr>
                <w:b w:val="0"/>
                <w:bCs w:val="0"/>
                <w:sz w:val="20"/>
                <w:szCs w:val="20"/>
                <w:lang w:val="ru-RU"/>
              </w:rPr>
              <w:t>для регулярного вывоза на авторизованные объекты.</w:t>
            </w:r>
          </w:p>
          <w:p w14:paraId="34D7E0B5" w14:textId="77777777" w:rsidR="00EA5DB3" w:rsidRPr="0038598C" w:rsidRDefault="00EA5DB3" w:rsidP="00EA5DB3">
            <w:pPr>
              <w:pStyle w:val="BoldTableTitle"/>
              <w:numPr>
                <w:ilvl w:val="0"/>
                <w:numId w:val="478"/>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Максимизировать возможности переработки</w:t>
            </w:r>
            <w:r w:rsidRPr="009907A6">
              <w:rPr>
                <w:b w:val="0"/>
                <w:bCs w:val="0"/>
                <w:sz w:val="20"/>
                <w:szCs w:val="20"/>
              </w:rPr>
              <w:t> </w:t>
            </w:r>
            <w:r w:rsidRPr="0038598C">
              <w:rPr>
                <w:b w:val="0"/>
                <w:bCs w:val="0"/>
                <w:sz w:val="20"/>
                <w:szCs w:val="20"/>
                <w:lang w:val="ru-RU"/>
              </w:rPr>
              <w:t>(пластик, бумага, стекло, металлы) при наличии местных рынков.</w:t>
            </w:r>
          </w:p>
          <w:p w14:paraId="58D45865" w14:textId="77777777" w:rsidR="00EA5DB3" w:rsidRPr="0038598C" w:rsidRDefault="00EA5DB3" w:rsidP="00EA5DB3">
            <w:pPr>
              <w:pStyle w:val="BoldTableTitle"/>
              <w:numPr>
                <w:ilvl w:val="0"/>
                <w:numId w:val="478"/>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Реализовать меры по поддержанию порядка и борьбе с мусором, особенно на периметре лагерей и площадок складирования.</w:t>
            </w:r>
          </w:p>
          <w:p w14:paraId="654FEFF5" w14:textId="77777777" w:rsidR="00EA5DB3" w:rsidRPr="009907A6" w:rsidRDefault="00EA5DB3" w:rsidP="00AE6339">
            <w:pPr>
              <w:pStyle w:val="BoldTableTitle"/>
              <w:tabs>
                <w:tab w:val="clear" w:pos="540"/>
                <w:tab w:val="clear" w:pos="542"/>
                <w:tab w:val="num" w:pos="0"/>
              </w:tabs>
              <w:ind w:left="537" w:hanging="425"/>
              <w:rPr>
                <w:sz w:val="20"/>
                <w:szCs w:val="20"/>
              </w:rPr>
            </w:pPr>
            <w:r w:rsidRPr="009907A6">
              <w:rPr>
                <w:sz w:val="20"/>
                <w:szCs w:val="20"/>
              </w:rPr>
              <w:t xml:space="preserve">D. </w:t>
            </w:r>
            <w:proofErr w:type="spellStart"/>
            <w:r w:rsidRPr="009907A6">
              <w:rPr>
                <w:sz w:val="20"/>
                <w:szCs w:val="20"/>
              </w:rPr>
              <w:t>Инертные</w:t>
            </w:r>
            <w:proofErr w:type="spellEnd"/>
            <w:r w:rsidRPr="009907A6">
              <w:rPr>
                <w:sz w:val="20"/>
                <w:szCs w:val="20"/>
              </w:rPr>
              <w:t xml:space="preserve"> </w:t>
            </w:r>
            <w:proofErr w:type="spellStart"/>
            <w:r w:rsidRPr="009907A6">
              <w:rPr>
                <w:sz w:val="20"/>
                <w:szCs w:val="20"/>
              </w:rPr>
              <w:t>строительные</w:t>
            </w:r>
            <w:proofErr w:type="spellEnd"/>
            <w:r w:rsidRPr="009907A6">
              <w:rPr>
                <w:sz w:val="20"/>
                <w:szCs w:val="20"/>
              </w:rPr>
              <w:t xml:space="preserve"> </w:t>
            </w:r>
            <w:proofErr w:type="spellStart"/>
            <w:r w:rsidRPr="009907A6">
              <w:rPr>
                <w:sz w:val="20"/>
                <w:szCs w:val="20"/>
              </w:rPr>
              <w:t>отходы</w:t>
            </w:r>
            <w:proofErr w:type="spellEnd"/>
          </w:p>
          <w:p w14:paraId="46B57EF8" w14:textId="77777777" w:rsidR="00EA5DB3" w:rsidRPr="0038598C" w:rsidRDefault="00EA5DB3" w:rsidP="00EA5DB3">
            <w:pPr>
              <w:pStyle w:val="BoldTableTitle"/>
              <w:numPr>
                <w:ilvl w:val="0"/>
                <w:numId w:val="479"/>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Повторное использование бетонных дробленых материалов и заполнителей</w:t>
            </w:r>
            <w:r w:rsidRPr="009907A6">
              <w:rPr>
                <w:b w:val="0"/>
                <w:bCs w:val="0"/>
                <w:sz w:val="20"/>
                <w:szCs w:val="20"/>
              </w:rPr>
              <w:t> </w:t>
            </w:r>
            <w:r w:rsidRPr="0038598C">
              <w:rPr>
                <w:b w:val="0"/>
                <w:bCs w:val="0"/>
                <w:sz w:val="20"/>
                <w:szCs w:val="20"/>
                <w:lang w:val="ru-RU"/>
              </w:rPr>
              <w:t>для подстилающих слоев или временных подъездных дорог, где это разрешено.</w:t>
            </w:r>
          </w:p>
          <w:p w14:paraId="3BD4B853" w14:textId="77777777" w:rsidR="00EA5DB3" w:rsidRPr="0038598C" w:rsidRDefault="00EA5DB3" w:rsidP="00EA5DB3">
            <w:pPr>
              <w:pStyle w:val="BoldTableTitle"/>
              <w:numPr>
                <w:ilvl w:val="0"/>
                <w:numId w:val="479"/>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Переработка металлолома и древесины через лицензированных переработчиков.</w:t>
            </w:r>
          </w:p>
          <w:p w14:paraId="6AB025E3" w14:textId="77777777" w:rsidR="00EA5DB3" w:rsidRPr="0038598C" w:rsidRDefault="00EA5DB3" w:rsidP="00EA5DB3">
            <w:pPr>
              <w:pStyle w:val="BoldTableTitle"/>
              <w:numPr>
                <w:ilvl w:val="0"/>
                <w:numId w:val="479"/>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Излишки инертных материалов</w:t>
            </w:r>
            <w:r w:rsidRPr="009907A6">
              <w:rPr>
                <w:b w:val="0"/>
                <w:bCs w:val="0"/>
                <w:sz w:val="20"/>
                <w:szCs w:val="20"/>
              </w:rPr>
              <w:t> </w:t>
            </w:r>
            <w:r w:rsidRPr="0038598C">
              <w:rPr>
                <w:b w:val="0"/>
                <w:bCs w:val="0"/>
                <w:sz w:val="20"/>
                <w:szCs w:val="20"/>
                <w:lang w:val="ru-RU"/>
              </w:rPr>
              <w:t>утилизировать на авторизованных объектах восстановления/утилизации.</w:t>
            </w:r>
          </w:p>
          <w:p w14:paraId="02AA5839" w14:textId="77777777" w:rsidR="00EA5DB3" w:rsidRPr="0038598C" w:rsidRDefault="00EA5DB3" w:rsidP="00EA5DB3">
            <w:pPr>
              <w:pStyle w:val="BoldTableTitle"/>
              <w:numPr>
                <w:ilvl w:val="0"/>
                <w:numId w:val="479"/>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Допускается передача безопасных, неопасных материалов на повторное использование местным сообществам</w:t>
            </w:r>
            <w:r w:rsidRPr="009907A6">
              <w:rPr>
                <w:b w:val="0"/>
                <w:bCs w:val="0"/>
                <w:sz w:val="20"/>
                <w:szCs w:val="20"/>
              </w:rPr>
              <w:t> </w:t>
            </w:r>
            <w:r w:rsidRPr="0038598C">
              <w:rPr>
                <w:b w:val="0"/>
                <w:bCs w:val="0"/>
                <w:sz w:val="20"/>
                <w:szCs w:val="20"/>
                <w:lang w:val="ru-RU"/>
              </w:rPr>
              <w:t xml:space="preserve">с согласия </w:t>
            </w:r>
            <w:r w:rsidRPr="009907A6">
              <w:rPr>
                <w:b w:val="0"/>
                <w:bCs w:val="0"/>
                <w:sz w:val="20"/>
                <w:szCs w:val="20"/>
              </w:rPr>
              <w:t>KTZ</w:t>
            </w:r>
            <w:r w:rsidRPr="0038598C">
              <w:rPr>
                <w:b w:val="0"/>
                <w:bCs w:val="0"/>
                <w:sz w:val="20"/>
                <w:szCs w:val="20"/>
                <w:lang w:val="ru-RU"/>
              </w:rPr>
              <w:t>/Инженера.</w:t>
            </w:r>
          </w:p>
          <w:p w14:paraId="5C07459E" w14:textId="77777777" w:rsidR="00EA5DB3" w:rsidRPr="0038598C" w:rsidRDefault="00EA5DB3" w:rsidP="00AE6339">
            <w:pPr>
              <w:pStyle w:val="BoldTableTitle"/>
              <w:tabs>
                <w:tab w:val="clear" w:pos="540"/>
                <w:tab w:val="clear" w:pos="542"/>
                <w:tab w:val="num" w:pos="0"/>
              </w:tabs>
              <w:ind w:left="537" w:hanging="425"/>
              <w:rPr>
                <w:sz w:val="20"/>
                <w:szCs w:val="20"/>
                <w:lang w:val="ru-RU"/>
              </w:rPr>
            </w:pPr>
            <w:r w:rsidRPr="009907A6">
              <w:rPr>
                <w:sz w:val="20"/>
                <w:szCs w:val="20"/>
              </w:rPr>
              <w:t>E</w:t>
            </w:r>
            <w:r w:rsidRPr="0038598C">
              <w:rPr>
                <w:sz w:val="20"/>
                <w:szCs w:val="20"/>
                <w:lang w:val="ru-RU"/>
              </w:rPr>
              <w:t>. Опасные отходы (специальный контроль)</w:t>
            </w:r>
          </w:p>
          <w:p w14:paraId="1E06A01C" w14:textId="77777777" w:rsidR="00EA5DB3" w:rsidRPr="0038598C" w:rsidRDefault="00EA5DB3" w:rsidP="00EA5DB3">
            <w:pPr>
              <w:pStyle w:val="BoldTableTitle"/>
              <w:numPr>
                <w:ilvl w:val="0"/>
                <w:numId w:val="480"/>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Отработанное масло и масляные отходы:</w:t>
            </w:r>
            <w:r w:rsidRPr="009907A6">
              <w:rPr>
                <w:b w:val="0"/>
                <w:bCs w:val="0"/>
                <w:sz w:val="20"/>
                <w:szCs w:val="20"/>
              </w:rPr>
              <w:t> </w:t>
            </w:r>
            <w:r w:rsidRPr="0038598C">
              <w:rPr>
                <w:b w:val="0"/>
                <w:bCs w:val="0"/>
                <w:sz w:val="20"/>
                <w:szCs w:val="20"/>
                <w:lang w:val="ru-RU"/>
              </w:rPr>
              <w:t>хранить в закрытых контейнерах на бандажных площадках; отправлять в лицензированные объекты с манифестами.</w:t>
            </w:r>
          </w:p>
          <w:p w14:paraId="7F391741" w14:textId="77777777" w:rsidR="00EA5DB3" w:rsidRPr="0038598C" w:rsidRDefault="00EA5DB3" w:rsidP="00EA5DB3">
            <w:pPr>
              <w:pStyle w:val="BoldTableTitle"/>
              <w:numPr>
                <w:ilvl w:val="0"/>
                <w:numId w:val="480"/>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Краски/растворители/остатки цемента:</w:t>
            </w:r>
            <w:r w:rsidRPr="009907A6">
              <w:rPr>
                <w:b w:val="0"/>
                <w:bCs w:val="0"/>
                <w:sz w:val="20"/>
                <w:szCs w:val="20"/>
              </w:rPr>
              <w:t> </w:t>
            </w:r>
            <w:r w:rsidRPr="0038598C">
              <w:rPr>
                <w:b w:val="0"/>
                <w:bCs w:val="0"/>
                <w:sz w:val="20"/>
                <w:szCs w:val="20"/>
                <w:lang w:val="ru-RU"/>
              </w:rPr>
              <w:t>хранить в маркированных контейнерах; утилизировать через лицензированные опасные объекты —</w:t>
            </w:r>
            <w:r w:rsidRPr="009907A6">
              <w:rPr>
                <w:b w:val="0"/>
                <w:bCs w:val="0"/>
                <w:sz w:val="20"/>
                <w:szCs w:val="20"/>
              </w:rPr>
              <w:t> </w:t>
            </w:r>
            <w:r w:rsidRPr="0038598C">
              <w:rPr>
                <w:b w:val="0"/>
                <w:bCs w:val="0"/>
                <w:sz w:val="20"/>
                <w:szCs w:val="20"/>
                <w:lang w:val="ru-RU"/>
              </w:rPr>
              <w:t>не передавать работникам или сообществам.</w:t>
            </w:r>
          </w:p>
          <w:p w14:paraId="4C3E0496" w14:textId="77777777" w:rsidR="00EA5DB3" w:rsidRPr="0038598C" w:rsidRDefault="00EA5DB3" w:rsidP="00EA5DB3">
            <w:pPr>
              <w:pStyle w:val="BoldTableTitle"/>
              <w:numPr>
                <w:ilvl w:val="0"/>
                <w:numId w:val="480"/>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Батареи и ртутные лампы:</w:t>
            </w:r>
            <w:r w:rsidRPr="009907A6">
              <w:rPr>
                <w:b w:val="0"/>
                <w:bCs w:val="0"/>
                <w:sz w:val="20"/>
                <w:szCs w:val="20"/>
              </w:rPr>
              <w:t> </w:t>
            </w:r>
            <w:r w:rsidRPr="0038598C">
              <w:rPr>
                <w:b w:val="0"/>
                <w:bCs w:val="0"/>
                <w:sz w:val="20"/>
                <w:szCs w:val="20"/>
                <w:lang w:val="ru-RU"/>
              </w:rPr>
              <w:t>хранить вертикально в совместимой упаковке; транспортировать лицензированным операторам; предотвращать повреждения.</w:t>
            </w:r>
          </w:p>
          <w:p w14:paraId="0242BE98" w14:textId="77777777" w:rsidR="00EA5DB3" w:rsidRPr="0038598C" w:rsidRDefault="00EA5DB3" w:rsidP="00EA5DB3">
            <w:pPr>
              <w:pStyle w:val="BoldTableTitle"/>
              <w:numPr>
                <w:ilvl w:val="0"/>
                <w:numId w:val="480"/>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lastRenderedPageBreak/>
              <w:t>Загрязненные почвы/абсорбенты:</w:t>
            </w:r>
            <w:r w:rsidRPr="009907A6">
              <w:rPr>
                <w:b w:val="0"/>
                <w:bCs w:val="0"/>
                <w:sz w:val="20"/>
                <w:szCs w:val="20"/>
              </w:rPr>
              <w:t> </w:t>
            </w:r>
            <w:r w:rsidRPr="0038598C">
              <w:rPr>
                <w:b w:val="0"/>
                <w:bCs w:val="0"/>
                <w:sz w:val="20"/>
                <w:szCs w:val="20"/>
                <w:lang w:val="ru-RU"/>
              </w:rPr>
              <w:t>помещать в контейнеры и передавать в авторизованные объекты с документами об утилизации.</w:t>
            </w:r>
          </w:p>
          <w:p w14:paraId="5596875D" w14:textId="77777777" w:rsidR="00EA5DB3" w:rsidRPr="0038598C" w:rsidRDefault="00EA5DB3" w:rsidP="00EA5DB3">
            <w:pPr>
              <w:pStyle w:val="BoldTableTitle"/>
              <w:numPr>
                <w:ilvl w:val="0"/>
                <w:numId w:val="480"/>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Унаследованные опасные материалы (асбест, ПХБ):</w:t>
            </w:r>
            <w:r w:rsidRPr="009907A6">
              <w:rPr>
                <w:b w:val="0"/>
                <w:bCs w:val="0"/>
                <w:sz w:val="20"/>
                <w:szCs w:val="20"/>
              </w:rPr>
              <w:t> </w:t>
            </w:r>
            <w:r w:rsidRPr="0038598C">
              <w:rPr>
                <w:b w:val="0"/>
                <w:bCs w:val="0"/>
                <w:sz w:val="20"/>
                <w:szCs w:val="20"/>
                <w:lang w:val="ru-RU"/>
              </w:rPr>
              <w:t>при обнаружении изолировать и управлять согласно методическим указаниям, выполненным сертифицированным персоналом; уведомить органы власти согласно требованиям РК.</w:t>
            </w:r>
          </w:p>
          <w:p w14:paraId="0AD3D2D5" w14:textId="77777777" w:rsidR="00EA5DB3" w:rsidRPr="009907A6" w:rsidRDefault="00EA5DB3" w:rsidP="00AE6339">
            <w:pPr>
              <w:pStyle w:val="BoldTableTitle"/>
              <w:tabs>
                <w:tab w:val="clear" w:pos="540"/>
                <w:tab w:val="clear" w:pos="542"/>
                <w:tab w:val="num" w:pos="0"/>
              </w:tabs>
              <w:ind w:left="537" w:hanging="425"/>
              <w:rPr>
                <w:sz w:val="20"/>
                <w:szCs w:val="20"/>
              </w:rPr>
            </w:pPr>
            <w:r w:rsidRPr="009907A6">
              <w:rPr>
                <w:sz w:val="20"/>
                <w:szCs w:val="20"/>
              </w:rPr>
              <w:t xml:space="preserve">F. </w:t>
            </w:r>
            <w:proofErr w:type="spellStart"/>
            <w:r w:rsidRPr="009907A6">
              <w:rPr>
                <w:sz w:val="20"/>
                <w:szCs w:val="20"/>
              </w:rPr>
              <w:t>Сточные</w:t>
            </w:r>
            <w:proofErr w:type="spellEnd"/>
            <w:r w:rsidRPr="009907A6">
              <w:rPr>
                <w:sz w:val="20"/>
                <w:szCs w:val="20"/>
              </w:rPr>
              <w:t xml:space="preserve"> и </w:t>
            </w:r>
            <w:proofErr w:type="spellStart"/>
            <w:r w:rsidRPr="009907A6">
              <w:rPr>
                <w:sz w:val="20"/>
                <w:szCs w:val="20"/>
              </w:rPr>
              <w:t>промывочные</w:t>
            </w:r>
            <w:proofErr w:type="spellEnd"/>
            <w:r w:rsidRPr="009907A6">
              <w:rPr>
                <w:sz w:val="20"/>
                <w:szCs w:val="20"/>
              </w:rPr>
              <w:t xml:space="preserve"> </w:t>
            </w:r>
            <w:proofErr w:type="spellStart"/>
            <w:r w:rsidRPr="009907A6">
              <w:rPr>
                <w:sz w:val="20"/>
                <w:szCs w:val="20"/>
              </w:rPr>
              <w:t>воды</w:t>
            </w:r>
            <w:proofErr w:type="spellEnd"/>
          </w:p>
          <w:p w14:paraId="7B4BE9E6" w14:textId="77777777" w:rsidR="00EA5DB3" w:rsidRPr="0038598C" w:rsidRDefault="00EA5DB3" w:rsidP="00EA5DB3">
            <w:pPr>
              <w:pStyle w:val="BoldTableTitle"/>
              <w:numPr>
                <w:ilvl w:val="0"/>
                <w:numId w:val="481"/>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Подключить лагеря к септикам или станциям очистки сточных вод (</w:t>
            </w:r>
            <w:r w:rsidRPr="009907A6">
              <w:rPr>
                <w:b w:val="0"/>
                <w:bCs w:val="0"/>
                <w:sz w:val="20"/>
                <w:szCs w:val="20"/>
              </w:rPr>
              <w:t>WWTP</w:t>
            </w:r>
            <w:r w:rsidRPr="0038598C">
              <w:rPr>
                <w:b w:val="0"/>
                <w:bCs w:val="0"/>
                <w:sz w:val="20"/>
                <w:szCs w:val="20"/>
                <w:lang w:val="ru-RU"/>
              </w:rPr>
              <w:t>), рассчитанным на пиковую нагрузку; откачка лицензированными перевозчиками.</w:t>
            </w:r>
          </w:p>
          <w:p w14:paraId="2A59296C" w14:textId="77777777" w:rsidR="00EA5DB3" w:rsidRPr="0038598C" w:rsidRDefault="00EA5DB3" w:rsidP="00EA5DB3">
            <w:pPr>
              <w:pStyle w:val="BoldTableTitle"/>
              <w:numPr>
                <w:ilvl w:val="0"/>
                <w:numId w:val="481"/>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Предоставить переносные туалеты на удаленных площадках; транспортировать сточные воды в утвержденные объекты —</w:t>
            </w:r>
            <w:r w:rsidRPr="009907A6">
              <w:rPr>
                <w:b w:val="0"/>
                <w:bCs w:val="0"/>
                <w:sz w:val="20"/>
                <w:szCs w:val="20"/>
              </w:rPr>
              <w:t> </w:t>
            </w:r>
            <w:r w:rsidRPr="0038598C">
              <w:rPr>
                <w:b w:val="0"/>
                <w:bCs w:val="0"/>
                <w:sz w:val="20"/>
                <w:szCs w:val="20"/>
                <w:lang w:val="ru-RU"/>
              </w:rPr>
              <w:t>не сбрасывать напрямую на землю или в водоемы.</w:t>
            </w:r>
          </w:p>
          <w:p w14:paraId="3996DA4B" w14:textId="77777777" w:rsidR="00EA5DB3" w:rsidRPr="0038598C" w:rsidRDefault="00EA5DB3" w:rsidP="00EA5DB3">
            <w:pPr>
              <w:pStyle w:val="BoldTableTitle"/>
              <w:numPr>
                <w:ilvl w:val="0"/>
                <w:numId w:val="481"/>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Сооружать бетонные емкости с выстилкой для промывки цемента/бетона; обрабатывать щелочные промывочные воды; запрещать неконтролируемые сбросы.</w:t>
            </w:r>
          </w:p>
          <w:p w14:paraId="6B4142B7" w14:textId="77777777" w:rsidR="00EA5DB3" w:rsidRPr="0038598C" w:rsidRDefault="00EA5DB3" w:rsidP="00EA5DB3">
            <w:pPr>
              <w:pStyle w:val="BoldTableTitle"/>
              <w:numPr>
                <w:ilvl w:val="0"/>
                <w:numId w:val="481"/>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Установить масло–водоотделители на промывочных площадках; регулярно проверять и откачивать осадок; утилизировать на лицензированных объектах.</w:t>
            </w:r>
          </w:p>
          <w:p w14:paraId="41A94DA8" w14:textId="77777777" w:rsidR="00EA5DB3" w:rsidRPr="0038598C" w:rsidRDefault="00EA5DB3" w:rsidP="00EA5DB3">
            <w:pPr>
              <w:pStyle w:val="BoldTableTitle"/>
              <w:numPr>
                <w:ilvl w:val="0"/>
                <w:numId w:val="481"/>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Осаждать и обрабатывать воду с высоким содержанием ила в сборниках/</w:t>
            </w:r>
            <w:proofErr w:type="spellStart"/>
            <w:r w:rsidRPr="0038598C">
              <w:rPr>
                <w:b w:val="0"/>
                <w:bCs w:val="0"/>
                <w:sz w:val="20"/>
                <w:szCs w:val="20"/>
                <w:lang w:val="ru-RU"/>
              </w:rPr>
              <w:t>бактах</w:t>
            </w:r>
            <w:proofErr w:type="spellEnd"/>
            <w:r w:rsidRPr="009907A6">
              <w:rPr>
                <w:b w:val="0"/>
                <w:bCs w:val="0"/>
                <w:sz w:val="20"/>
                <w:szCs w:val="20"/>
              </w:rPr>
              <w:t> </w:t>
            </w:r>
            <w:r w:rsidRPr="0038598C">
              <w:rPr>
                <w:b w:val="0"/>
                <w:bCs w:val="0"/>
                <w:sz w:val="20"/>
                <w:szCs w:val="20"/>
                <w:lang w:val="ru-RU"/>
              </w:rPr>
              <w:t>перед повторным использованием или контролируемым сбросом (с учетом разрешений).</w:t>
            </w:r>
          </w:p>
          <w:p w14:paraId="17150485" w14:textId="77777777" w:rsidR="00EA5DB3" w:rsidRPr="0038598C" w:rsidRDefault="00EA5DB3" w:rsidP="00AE6339">
            <w:pPr>
              <w:pStyle w:val="BoldTableTitle"/>
              <w:tabs>
                <w:tab w:val="clear" w:pos="540"/>
                <w:tab w:val="clear" w:pos="542"/>
                <w:tab w:val="num" w:pos="0"/>
              </w:tabs>
              <w:ind w:left="537" w:hanging="425"/>
              <w:rPr>
                <w:sz w:val="20"/>
                <w:szCs w:val="20"/>
                <w:lang w:val="ru-RU"/>
              </w:rPr>
            </w:pPr>
            <w:r w:rsidRPr="009907A6">
              <w:rPr>
                <w:sz w:val="20"/>
                <w:szCs w:val="20"/>
              </w:rPr>
              <w:t>G</w:t>
            </w:r>
            <w:r w:rsidRPr="0038598C">
              <w:rPr>
                <w:sz w:val="20"/>
                <w:szCs w:val="20"/>
                <w:lang w:val="ru-RU"/>
              </w:rPr>
              <w:t>. Мониторинг, отчетность и непрерывное улучшение</w:t>
            </w:r>
          </w:p>
          <w:p w14:paraId="1C5B17AB" w14:textId="77777777" w:rsidR="00EA5DB3" w:rsidRPr="0038598C" w:rsidRDefault="00EA5DB3" w:rsidP="00EA5DB3">
            <w:pPr>
              <w:pStyle w:val="BoldTableTitle"/>
              <w:numPr>
                <w:ilvl w:val="0"/>
                <w:numId w:val="482"/>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Еженедельные инспекции зон хранения; ежемесячные отчеты по отходам с разбивкой по потокам (сгенерировано, повторно использовано, переработано, утилизировано) с приложенными манифестами.</w:t>
            </w:r>
          </w:p>
          <w:p w14:paraId="6DA7BB2F" w14:textId="77777777" w:rsidR="00EA5DB3" w:rsidRPr="0038598C" w:rsidRDefault="00EA5DB3" w:rsidP="00EA5DB3">
            <w:pPr>
              <w:pStyle w:val="BoldTableTitle"/>
              <w:numPr>
                <w:ilvl w:val="0"/>
                <w:numId w:val="482"/>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 xml:space="preserve">Отслеживать несоответствия и внедрять </w:t>
            </w:r>
            <w:r w:rsidRPr="009907A6">
              <w:rPr>
                <w:b w:val="0"/>
                <w:bCs w:val="0"/>
                <w:sz w:val="20"/>
                <w:szCs w:val="20"/>
              </w:rPr>
              <w:t>CAPA </w:t>
            </w:r>
            <w:r w:rsidRPr="0038598C">
              <w:rPr>
                <w:b w:val="0"/>
                <w:bCs w:val="0"/>
                <w:sz w:val="20"/>
                <w:szCs w:val="20"/>
                <w:lang w:val="ru-RU"/>
              </w:rPr>
              <w:t>(корректирующие и предупреждающие меры).</w:t>
            </w:r>
          </w:p>
          <w:p w14:paraId="56C4DF87" w14:textId="77777777" w:rsidR="00EA5DB3" w:rsidRPr="0038598C" w:rsidRDefault="00EA5DB3" w:rsidP="00EA5DB3">
            <w:pPr>
              <w:pStyle w:val="BoldTableTitle"/>
              <w:numPr>
                <w:ilvl w:val="0"/>
                <w:numId w:val="482"/>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t xml:space="preserve">Отчитываться по </w:t>
            </w:r>
            <w:r w:rsidRPr="009907A6">
              <w:rPr>
                <w:b w:val="0"/>
                <w:bCs w:val="0"/>
                <w:sz w:val="20"/>
                <w:szCs w:val="20"/>
              </w:rPr>
              <w:t>KPI</w:t>
            </w:r>
            <w:r w:rsidRPr="0038598C">
              <w:rPr>
                <w:b w:val="0"/>
                <w:bCs w:val="0"/>
                <w:sz w:val="20"/>
                <w:szCs w:val="20"/>
                <w:lang w:val="ru-RU"/>
              </w:rPr>
              <w:t xml:space="preserve"> по отходам в ежемесячных </w:t>
            </w:r>
            <w:r w:rsidRPr="009907A6">
              <w:rPr>
                <w:b w:val="0"/>
                <w:bCs w:val="0"/>
                <w:sz w:val="20"/>
                <w:szCs w:val="20"/>
              </w:rPr>
              <w:t>E</w:t>
            </w:r>
            <w:r w:rsidRPr="0038598C">
              <w:rPr>
                <w:b w:val="0"/>
                <w:bCs w:val="0"/>
                <w:sz w:val="20"/>
                <w:szCs w:val="20"/>
                <w:lang w:val="ru-RU"/>
              </w:rPr>
              <w:t>&amp;</w:t>
            </w:r>
            <w:r w:rsidRPr="009907A6">
              <w:rPr>
                <w:b w:val="0"/>
                <w:bCs w:val="0"/>
                <w:sz w:val="20"/>
                <w:szCs w:val="20"/>
              </w:rPr>
              <w:t>S</w:t>
            </w:r>
            <w:r w:rsidRPr="0038598C">
              <w:rPr>
                <w:b w:val="0"/>
                <w:bCs w:val="0"/>
                <w:sz w:val="20"/>
                <w:szCs w:val="20"/>
                <w:lang w:val="ru-RU"/>
              </w:rPr>
              <w:t xml:space="preserve"> отчетах</w:t>
            </w:r>
            <w:r w:rsidRPr="009907A6">
              <w:rPr>
                <w:b w:val="0"/>
                <w:bCs w:val="0"/>
                <w:sz w:val="20"/>
                <w:szCs w:val="20"/>
              </w:rPr>
              <w:t> </w:t>
            </w:r>
            <w:r w:rsidRPr="0038598C">
              <w:rPr>
                <w:b w:val="0"/>
                <w:bCs w:val="0"/>
                <w:sz w:val="20"/>
                <w:szCs w:val="20"/>
                <w:lang w:val="ru-RU"/>
              </w:rPr>
              <w:t>Инженеру/</w:t>
            </w:r>
            <w:r w:rsidRPr="009907A6">
              <w:rPr>
                <w:b w:val="0"/>
                <w:bCs w:val="0"/>
                <w:sz w:val="20"/>
                <w:szCs w:val="20"/>
              </w:rPr>
              <w:t>KTZ</w:t>
            </w:r>
            <w:r w:rsidRPr="0038598C">
              <w:rPr>
                <w:b w:val="0"/>
                <w:bCs w:val="0"/>
                <w:sz w:val="20"/>
                <w:szCs w:val="20"/>
                <w:lang w:val="ru-RU"/>
              </w:rPr>
              <w:t>.</w:t>
            </w:r>
          </w:p>
          <w:p w14:paraId="59C015C8" w14:textId="77777777" w:rsidR="00EA5DB3" w:rsidRPr="0038598C" w:rsidRDefault="00EA5DB3" w:rsidP="00EA5DB3">
            <w:pPr>
              <w:pStyle w:val="BoldTableTitle"/>
              <w:numPr>
                <w:ilvl w:val="0"/>
                <w:numId w:val="482"/>
              </w:numPr>
              <w:tabs>
                <w:tab w:val="clear" w:pos="540"/>
                <w:tab w:val="clear" w:pos="542"/>
                <w:tab w:val="clear" w:pos="720"/>
                <w:tab w:val="num" w:pos="0"/>
              </w:tabs>
              <w:ind w:left="537" w:hanging="425"/>
              <w:rPr>
                <w:b w:val="0"/>
                <w:bCs w:val="0"/>
                <w:sz w:val="20"/>
                <w:szCs w:val="20"/>
                <w:lang w:val="ru-RU"/>
              </w:rPr>
            </w:pPr>
            <w:r w:rsidRPr="0038598C">
              <w:rPr>
                <w:b w:val="0"/>
                <w:bCs w:val="0"/>
                <w:sz w:val="20"/>
                <w:szCs w:val="20"/>
                <w:lang w:val="ru-RU"/>
              </w:rPr>
              <w:lastRenderedPageBreak/>
              <w:t xml:space="preserve">Принимать жалобы по отходам через </w:t>
            </w:r>
            <w:r w:rsidRPr="009907A6">
              <w:rPr>
                <w:b w:val="0"/>
                <w:bCs w:val="0"/>
                <w:sz w:val="20"/>
                <w:szCs w:val="20"/>
              </w:rPr>
              <w:t>GRM</w:t>
            </w:r>
            <w:r w:rsidRPr="0038598C">
              <w:rPr>
                <w:b w:val="0"/>
                <w:bCs w:val="0"/>
                <w:sz w:val="20"/>
                <w:szCs w:val="20"/>
                <w:lang w:val="ru-RU"/>
              </w:rPr>
              <w:t xml:space="preserve"> для работников и сообщества</w:t>
            </w:r>
            <w:r w:rsidRPr="009907A6">
              <w:rPr>
                <w:b w:val="0"/>
                <w:bCs w:val="0"/>
                <w:sz w:val="20"/>
                <w:szCs w:val="20"/>
              </w:rPr>
              <w:t> </w:t>
            </w:r>
            <w:r w:rsidRPr="0038598C">
              <w:rPr>
                <w:b w:val="0"/>
                <w:bCs w:val="0"/>
                <w:sz w:val="20"/>
                <w:szCs w:val="20"/>
                <w:lang w:val="ru-RU"/>
              </w:rPr>
              <w:t>(например, запахи, мусор, грызуны); расследовать и закрывать с документированным обратным уведомлением.</w:t>
            </w:r>
          </w:p>
          <w:p w14:paraId="39108E65" w14:textId="77777777" w:rsidR="00EA5DB3" w:rsidRPr="009907A6" w:rsidRDefault="00EA5DB3" w:rsidP="00AE6339">
            <w:pPr>
              <w:pStyle w:val="BoldTableTitle"/>
              <w:rPr>
                <w:sz w:val="20"/>
                <w:szCs w:val="20"/>
              </w:rPr>
            </w:pPr>
            <w:proofErr w:type="spellStart"/>
            <w:r w:rsidRPr="009907A6">
              <w:rPr>
                <w:sz w:val="20"/>
                <w:szCs w:val="20"/>
              </w:rPr>
              <w:t>Запрещенные</w:t>
            </w:r>
            <w:proofErr w:type="spellEnd"/>
            <w:r w:rsidRPr="009907A6">
              <w:rPr>
                <w:sz w:val="20"/>
                <w:szCs w:val="20"/>
              </w:rPr>
              <w:t xml:space="preserve"> </w:t>
            </w:r>
            <w:proofErr w:type="spellStart"/>
            <w:r w:rsidRPr="009907A6">
              <w:rPr>
                <w:sz w:val="20"/>
                <w:szCs w:val="20"/>
              </w:rPr>
              <w:t>практики</w:t>
            </w:r>
            <w:proofErr w:type="spellEnd"/>
          </w:p>
          <w:p w14:paraId="4B339261" w14:textId="77777777" w:rsidR="00EA5DB3" w:rsidRPr="0038598C" w:rsidRDefault="00EA5DB3" w:rsidP="00EA5DB3">
            <w:pPr>
              <w:pStyle w:val="BoldTableTitle"/>
              <w:numPr>
                <w:ilvl w:val="0"/>
                <w:numId w:val="483"/>
              </w:numPr>
              <w:tabs>
                <w:tab w:val="clear" w:pos="540"/>
                <w:tab w:val="clear" w:pos="542"/>
                <w:tab w:val="left" w:pos="254"/>
              </w:tabs>
              <w:rPr>
                <w:b w:val="0"/>
                <w:bCs w:val="0"/>
                <w:sz w:val="20"/>
                <w:szCs w:val="20"/>
                <w:lang w:val="ru-RU"/>
              </w:rPr>
            </w:pPr>
            <w:r w:rsidRPr="0038598C">
              <w:rPr>
                <w:b w:val="0"/>
                <w:bCs w:val="0"/>
                <w:sz w:val="20"/>
                <w:szCs w:val="20"/>
                <w:lang w:val="ru-RU"/>
              </w:rPr>
              <w:t>Открытое сжигание или складирование любых отходов.</w:t>
            </w:r>
          </w:p>
          <w:p w14:paraId="14837D57" w14:textId="77777777" w:rsidR="00EA5DB3" w:rsidRPr="0038598C" w:rsidRDefault="00EA5DB3" w:rsidP="00EA5DB3">
            <w:pPr>
              <w:pStyle w:val="BoldTableTitle"/>
              <w:numPr>
                <w:ilvl w:val="0"/>
                <w:numId w:val="483"/>
              </w:numPr>
              <w:tabs>
                <w:tab w:val="clear" w:pos="540"/>
                <w:tab w:val="clear" w:pos="542"/>
                <w:tab w:val="left" w:pos="254"/>
              </w:tabs>
              <w:rPr>
                <w:b w:val="0"/>
                <w:bCs w:val="0"/>
                <w:sz w:val="20"/>
                <w:szCs w:val="20"/>
                <w:lang w:val="ru-RU"/>
              </w:rPr>
            </w:pPr>
            <w:r w:rsidRPr="0038598C">
              <w:rPr>
                <w:b w:val="0"/>
                <w:bCs w:val="0"/>
                <w:sz w:val="20"/>
                <w:szCs w:val="20"/>
                <w:lang w:val="ru-RU"/>
              </w:rPr>
              <w:t>Сброс масел, химикатов или жидких отходов непосредственно на почву или в водостоки/водоемы.</w:t>
            </w:r>
          </w:p>
          <w:p w14:paraId="136C2DE0" w14:textId="77777777" w:rsidR="00EA5DB3" w:rsidRPr="0038598C" w:rsidRDefault="00EA5DB3" w:rsidP="00EA5DB3">
            <w:pPr>
              <w:pStyle w:val="BoldTableTitle"/>
              <w:numPr>
                <w:ilvl w:val="0"/>
                <w:numId w:val="483"/>
              </w:numPr>
              <w:tabs>
                <w:tab w:val="clear" w:pos="540"/>
                <w:tab w:val="clear" w:pos="542"/>
                <w:tab w:val="left" w:pos="254"/>
              </w:tabs>
              <w:rPr>
                <w:b w:val="0"/>
                <w:bCs w:val="0"/>
                <w:sz w:val="20"/>
                <w:szCs w:val="20"/>
                <w:lang w:val="ru-RU"/>
              </w:rPr>
            </w:pPr>
            <w:r w:rsidRPr="0038598C">
              <w:rPr>
                <w:b w:val="0"/>
                <w:bCs w:val="0"/>
                <w:sz w:val="20"/>
                <w:szCs w:val="20"/>
                <w:lang w:val="ru-RU"/>
              </w:rPr>
              <w:t>Продажа или передача опасных остатков</w:t>
            </w:r>
            <w:r w:rsidRPr="009907A6">
              <w:rPr>
                <w:b w:val="0"/>
                <w:bCs w:val="0"/>
                <w:sz w:val="20"/>
                <w:szCs w:val="20"/>
              </w:rPr>
              <w:t> </w:t>
            </w:r>
            <w:r w:rsidRPr="0038598C">
              <w:rPr>
                <w:b w:val="0"/>
                <w:bCs w:val="0"/>
                <w:sz w:val="20"/>
                <w:szCs w:val="20"/>
                <w:lang w:val="ru-RU"/>
              </w:rPr>
              <w:t>(растворители, масла, батареи, загрязненные контейнеры) работникам или сообществам.</w:t>
            </w:r>
          </w:p>
          <w:p w14:paraId="3828B7DA" w14:textId="77777777" w:rsidR="00EA5DB3" w:rsidRPr="0038598C" w:rsidRDefault="00EA5DB3" w:rsidP="00EA5DB3">
            <w:pPr>
              <w:pStyle w:val="BoldTableTitle"/>
              <w:numPr>
                <w:ilvl w:val="0"/>
                <w:numId w:val="483"/>
              </w:numPr>
              <w:tabs>
                <w:tab w:val="clear" w:pos="540"/>
                <w:tab w:val="clear" w:pos="542"/>
                <w:tab w:val="left" w:pos="254"/>
              </w:tabs>
              <w:rPr>
                <w:b w:val="0"/>
                <w:bCs w:val="0"/>
                <w:sz w:val="20"/>
                <w:szCs w:val="20"/>
                <w:lang w:val="ru-RU"/>
              </w:rPr>
            </w:pPr>
            <w:r w:rsidRPr="0038598C">
              <w:rPr>
                <w:b w:val="0"/>
                <w:bCs w:val="0"/>
                <w:sz w:val="20"/>
                <w:szCs w:val="20"/>
                <w:lang w:val="ru-RU"/>
              </w:rPr>
              <w:t>Допускать сбор мусора внутри зон хранения или строительных площадок.</w:t>
            </w:r>
          </w:p>
          <w:p w14:paraId="0D21F8FF" w14:textId="77777777" w:rsidR="00EA5DB3" w:rsidRPr="0038598C" w:rsidRDefault="00EA5DB3" w:rsidP="00AE6339">
            <w:pPr>
              <w:pStyle w:val="BulletTable"/>
              <w:numPr>
                <w:ilvl w:val="0"/>
                <w:numId w:val="0"/>
              </w:numPr>
              <w:tabs>
                <w:tab w:val="clear" w:pos="540"/>
                <w:tab w:val="clear" w:pos="542"/>
              </w:tabs>
              <w:ind w:left="317"/>
              <w:rPr>
                <w:color w:val="auto"/>
                <w:sz w:val="20"/>
                <w:szCs w:val="20"/>
                <w:lang w:val="ru-RU"/>
              </w:rPr>
            </w:pPr>
          </w:p>
        </w:tc>
        <w:tc>
          <w:tcPr>
            <w:tcW w:w="1676" w:type="dxa"/>
          </w:tcPr>
          <w:p w14:paraId="6B59F718" w14:textId="77777777" w:rsidR="00EA5DB3" w:rsidRPr="009907A6" w:rsidRDefault="00EA5DB3" w:rsidP="00AE6339">
            <w:pPr>
              <w:suppressAutoHyphens/>
              <w:rPr>
                <w:rFonts w:ascii="Arial" w:eastAsia="Arial" w:hAnsi="Arial" w:cs="Arial"/>
                <w:sz w:val="20"/>
                <w:szCs w:val="20"/>
                <w:lang w:val="ru-RU"/>
              </w:rPr>
            </w:pPr>
            <w:r w:rsidRPr="009907A6">
              <w:rPr>
                <w:rFonts w:ascii="Arial" w:eastAsia="Arial" w:hAnsi="Arial" w:cs="Arial"/>
                <w:sz w:val="20"/>
                <w:szCs w:val="20"/>
                <w:u w:val="single"/>
                <w:lang w:val="ru-RU"/>
              </w:rPr>
              <w:lastRenderedPageBreak/>
              <w:t xml:space="preserve">КТЖ и консультанты по надзору будут осуществлять надзор; </w:t>
            </w:r>
            <w:r w:rsidRPr="009907A6">
              <w:rPr>
                <w:rFonts w:ascii="Arial" w:eastAsia="Arial" w:hAnsi="Arial" w:cs="Arial"/>
                <w:sz w:val="20"/>
                <w:szCs w:val="20"/>
                <w:lang w:val="ru-RU"/>
              </w:rPr>
              <w:t>Подрядчик будет реализовывать</w:t>
            </w:r>
          </w:p>
        </w:tc>
        <w:tc>
          <w:tcPr>
            <w:tcW w:w="1584" w:type="dxa"/>
            <w:gridSpan w:val="3"/>
          </w:tcPr>
          <w:p w14:paraId="75695737" w14:textId="77777777" w:rsidR="00EA5DB3" w:rsidRPr="009907A6" w:rsidRDefault="00EA5DB3" w:rsidP="00AE6339">
            <w:pPr>
              <w:suppressAutoHyphens/>
              <w:rPr>
                <w:rFonts w:ascii="Arial" w:eastAsia="Arial" w:hAnsi="Arial" w:cs="Arial"/>
                <w:sz w:val="20"/>
                <w:szCs w:val="20"/>
                <w:lang w:val="ru-RU"/>
              </w:rPr>
            </w:pPr>
            <w:r w:rsidRPr="009907A6">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p>
        </w:tc>
      </w:tr>
      <w:tr w:rsidR="00EA5DB3" w:rsidRPr="008D5118" w14:paraId="6F3F3FD8" w14:textId="77777777" w:rsidTr="00984A00">
        <w:trPr>
          <w:gridBefore w:val="1"/>
          <w:wBefore w:w="108" w:type="dxa"/>
        </w:trPr>
        <w:tc>
          <w:tcPr>
            <w:tcW w:w="1276" w:type="dxa"/>
            <w:gridSpan w:val="2"/>
          </w:tcPr>
          <w:p w14:paraId="75ADC04D" w14:textId="77777777" w:rsidR="00EA5DB3" w:rsidRPr="0038598C" w:rsidRDefault="00EA5DB3" w:rsidP="00AE6339">
            <w:pPr>
              <w:shd w:val="clear" w:color="auto" w:fill="FFFFFF"/>
              <w:suppressAutoHyphens/>
              <w:jc w:val="center"/>
              <w:rPr>
                <w:rFonts w:ascii="Arial" w:eastAsia="Calibri" w:hAnsi="Arial" w:cs="Arial"/>
                <w:b/>
                <w:bCs/>
                <w:sz w:val="20"/>
                <w:szCs w:val="20"/>
                <w:u w:val="single"/>
                <w:lang w:val="ru-RU"/>
              </w:rPr>
            </w:pPr>
          </w:p>
        </w:tc>
        <w:tc>
          <w:tcPr>
            <w:tcW w:w="1134" w:type="dxa"/>
            <w:gridSpan w:val="2"/>
          </w:tcPr>
          <w:p w14:paraId="25B751E5" w14:textId="77777777" w:rsidR="00EA5DB3" w:rsidRPr="0038598C" w:rsidRDefault="00EA5DB3" w:rsidP="00AE6339">
            <w:pPr>
              <w:shd w:val="clear" w:color="auto" w:fill="FFFFFF"/>
              <w:suppressAutoHyphens/>
              <w:jc w:val="center"/>
              <w:rPr>
                <w:rFonts w:ascii="Arial" w:eastAsia="Calibri" w:hAnsi="Arial" w:cs="Arial"/>
                <w:b/>
                <w:bCs/>
                <w:sz w:val="20"/>
                <w:szCs w:val="20"/>
                <w:u w:val="single"/>
                <w:lang w:val="ru-RU"/>
              </w:rPr>
            </w:pPr>
          </w:p>
        </w:tc>
        <w:tc>
          <w:tcPr>
            <w:tcW w:w="9072" w:type="dxa"/>
            <w:gridSpan w:val="3"/>
          </w:tcPr>
          <w:p w14:paraId="04CD84DA" w14:textId="77777777" w:rsidR="00EA5DB3" w:rsidRPr="008D5118" w:rsidRDefault="00EA5DB3" w:rsidP="00AE6339">
            <w:pPr>
              <w:shd w:val="clear" w:color="auto" w:fill="FFFFFF"/>
              <w:suppressAutoHyphens/>
              <w:ind w:right="34"/>
              <w:jc w:val="both"/>
              <w:rPr>
                <w:rFonts w:ascii="Arial" w:hAnsi="Arial" w:cs="Arial"/>
                <w:b/>
                <w:bCs/>
                <w:sz w:val="20"/>
                <w:szCs w:val="20"/>
              </w:rPr>
            </w:pPr>
            <w:proofErr w:type="spellStart"/>
            <w:r w:rsidRPr="00CF27D1">
              <w:rPr>
                <w:rFonts w:ascii="Arial" w:hAnsi="Arial" w:cs="Arial"/>
                <w:b/>
                <w:bCs/>
                <w:sz w:val="20"/>
                <w:szCs w:val="20"/>
              </w:rPr>
              <w:t>На</w:t>
            </w:r>
            <w:proofErr w:type="spellEnd"/>
            <w:r w:rsidRPr="00CF27D1">
              <w:rPr>
                <w:rFonts w:ascii="Arial" w:hAnsi="Arial" w:cs="Arial"/>
                <w:b/>
                <w:bCs/>
                <w:sz w:val="20"/>
                <w:szCs w:val="20"/>
              </w:rPr>
              <w:t xml:space="preserve"> </w:t>
            </w:r>
            <w:proofErr w:type="spellStart"/>
            <w:r w:rsidRPr="00CF27D1">
              <w:rPr>
                <w:rFonts w:ascii="Arial" w:hAnsi="Arial" w:cs="Arial"/>
                <w:b/>
                <w:bCs/>
                <w:sz w:val="20"/>
                <w:szCs w:val="20"/>
              </w:rPr>
              <w:t>этапе</w:t>
            </w:r>
            <w:proofErr w:type="spellEnd"/>
            <w:r w:rsidRPr="00CF27D1">
              <w:rPr>
                <w:rFonts w:ascii="Arial" w:hAnsi="Arial" w:cs="Arial"/>
                <w:b/>
                <w:bCs/>
                <w:sz w:val="20"/>
                <w:szCs w:val="20"/>
              </w:rPr>
              <w:t xml:space="preserve"> </w:t>
            </w:r>
            <w:proofErr w:type="spellStart"/>
            <w:r w:rsidRPr="00CF27D1">
              <w:rPr>
                <w:rFonts w:ascii="Arial" w:hAnsi="Arial" w:cs="Arial"/>
                <w:b/>
                <w:bCs/>
                <w:sz w:val="20"/>
                <w:szCs w:val="20"/>
              </w:rPr>
              <w:t>строительства</w:t>
            </w:r>
            <w:proofErr w:type="spellEnd"/>
            <w:r w:rsidRPr="00CF27D1">
              <w:rPr>
                <w:rFonts w:ascii="Arial" w:hAnsi="Arial" w:cs="Arial"/>
                <w:b/>
                <w:bCs/>
                <w:sz w:val="20"/>
                <w:szCs w:val="20"/>
              </w:rPr>
              <w:t xml:space="preserve"> (PS 4)</w:t>
            </w:r>
          </w:p>
        </w:tc>
        <w:tc>
          <w:tcPr>
            <w:tcW w:w="1676" w:type="dxa"/>
          </w:tcPr>
          <w:p w14:paraId="5B6E5DAF" w14:textId="77777777" w:rsidR="00EA5DB3" w:rsidRPr="008D5118" w:rsidRDefault="00EA5DB3" w:rsidP="00AE6339">
            <w:pPr>
              <w:shd w:val="clear" w:color="auto" w:fill="FFFFFF"/>
              <w:suppressAutoHyphens/>
              <w:jc w:val="center"/>
              <w:rPr>
                <w:rFonts w:ascii="Arial" w:eastAsia="Calibri" w:hAnsi="Arial" w:cs="Arial"/>
                <w:b/>
                <w:bCs/>
                <w:sz w:val="20"/>
                <w:szCs w:val="20"/>
                <w:u w:val="single"/>
              </w:rPr>
            </w:pPr>
          </w:p>
        </w:tc>
        <w:tc>
          <w:tcPr>
            <w:tcW w:w="1584" w:type="dxa"/>
            <w:gridSpan w:val="3"/>
          </w:tcPr>
          <w:p w14:paraId="340CEF25" w14:textId="77777777" w:rsidR="00EA5DB3" w:rsidRPr="008D5118" w:rsidRDefault="00EA5DB3" w:rsidP="00AE6339">
            <w:pPr>
              <w:shd w:val="clear" w:color="auto" w:fill="FFFFFF"/>
              <w:suppressAutoHyphens/>
              <w:jc w:val="center"/>
              <w:rPr>
                <w:rFonts w:ascii="Arial" w:eastAsia="Calibri" w:hAnsi="Arial" w:cs="Arial"/>
                <w:b/>
                <w:bCs/>
                <w:sz w:val="20"/>
                <w:szCs w:val="20"/>
                <w:u w:val="single"/>
              </w:rPr>
            </w:pPr>
          </w:p>
        </w:tc>
      </w:tr>
      <w:tr w:rsidR="00EA5DB3" w:rsidRPr="0046435F" w14:paraId="227BCB56" w14:textId="77777777" w:rsidTr="00984A00">
        <w:trPr>
          <w:gridBefore w:val="1"/>
          <w:wBefore w:w="108" w:type="dxa"/>
        </w:trPr>
        <w:tc>
          <w:tcPr>
            <w:tcW w:w="1276" w:type="dxa"/>
            <w:gridSpan w:val="2"/>
          </w:tcPr>
          <w:p w14:paraId="688146C4" w14:textId="77777777" w:rsidR="00EA5DB3" w:rsidRPr="00CF27D1" w:rsidRDefault="00EA5DB3" w:rsidP="00AE6339">
            <w:pPr>
              <w:shd w:val="clear" w:color="auto" w:fill="FFFFFF"/>
              <w:suppressAutoHyphens/>
              <w:rPr>
                <w:rFonts w:ascii="Arial" w:hAnsi="Arial" w:cs="Arial"/>
                <w:sz w:val="20"/>
                <w:szCs w:val="20"/>
                <w:lang w:val="ru-RU"/>
              </w:rPr>
            </w:pPr>
            <w:r w:rsidRPr="00CF27D1">
              <w:rPr>
                <w:rFonts w:ascii="Arial" w:hAnsi="Arial" w:cs="Arial"/>
                <w:sz w:val="20"/>
                <w:szCs w:val="20"/>
                <w:lang w:val="ru-RU"/>
              </w:rPr>
              <w:t xml:space="preserve">Здоровье и безопасность населения </w:t>
            </w:r>
          </w:p>
        </w:tc>
        <w:tc>
          <w:tcPr>
            <w:tcW w:w="1134" w:type="dxa"/>
            <w:gridSpan w:val="2"/>
          </w:tcPr>
          <w:p w14:paraId="4284AC70" w14:textId="77777777" w:rsidR="00EA5DB3" w:rsidRPr="0038598C" w:rsidRDefault="00EA5DB3" w:rsidP="00AE6339">
            <w:pPr>
              <w:shd w:val="clear" w:color="auto" w:fill="FFFFFF"/>
              <w:suppressAutoHyphens/>
              <w:rPr>
                <w:rFonts w:ascii="Arial" w:hAnsi="Arial" w:cs="Arial"/>
                <w:sz w:val="20"/>
                <w:szCs w:val="20"/>
                <w:lang w:val="ru-RU"/>
              </w:rPr>
            </w:pPr>
            <w:r w:rsidRPr="00CF27D1">
              <w:rPr>
                <w:rFonts w:ascii="Arial" w:hAnsi="Arial" w:cs="Arial"/>
                <w:sz w:val="20"/>
                <w:szCs w:val="20"/>
                <w:lang w:val="ru-RU"/>
              </w:rPr>
              <w:t>Здоровье и безопасность населения во время строительства</w:t>
            </w:r>
          </w:p>
        </w:tc>
        <w:tc>
          <w:tcPr>
            <w:tcW w:w="3175" w:type="dxa"/>
            <w:gridSpan w:val="2"/>
          </w:tcPr>
          <w:p w14:paraId="76D8195A" w14:textId="77777777" w:rsidR="00EA5DB3" w:rsidRPr="0038598C" w:rsidRDefault="00EA5DB3" w:rsidP="00AE6339">
            <w:pPr>
              <w:rPr>
                <w:rFonts w:ascii="Arial" w:eastAsia="Calibri" w:hAnsi="Arial" w:cs="Arial"/>
                <w:sz w:val="20"/>
                <w:szCs w:val="20"/>
                <w:lang w:val="ru-RU"/>
              </w:rPr>
            </w:pPr>
            <w:r w:rsidRPr="0038598C">
              <w:rPr>
                <w:rFonts w:ascii="Arial" w:eastAsia="Calibri" w:hAnsi="Arial" w:cs="Arial"/>
                <w:sz w:val="20"/>
                <w:szCs w:val="20"/>
                <w:lang w:val="ru-RU"/>
              </w:rPr>
              <w:t>Подверженность населения рискам для здоровья и безопасности, связанным с увеличением интенсивности движения транспортных средств, грузовиков и тяжелой техники в этом районе, общим строительством железных дорог, открытыми земляными работами, возведением мостов, эксплуатацией вспомогательных сооружений и использованием временных подъездных путей/объездов. В частности:</w:t>
            </w:r>
          </w:p>
          <w:p w14:paraId="5B519BA3" w14:textId="77777777" w:rsidR="00EA5DB3" w:rsidRPr="0038598C" w:rsidRDefault="00EA5DB3" w:rsidP="00AE6339">
            <w:pPr>
              <w:rPr>
                <w:rFonts w:ascii="Arial" w:eastAsia="Calibri" w:hAnsi="Arial" w:cs="Arial"/>
                <w:sz w:val="20"/>
                <w:szCs w:val="20"/>
                <w:lang w:val="ru-RU"/>
              </w:rPr>
            </w:pPr>
            <w:r w:rsidRPr="0038598C">
              <w:rPr>
                <w:rFonts w:ascii="Arial" w:eastAsia="Calibri" w:hAnsi="Arial" w:cs="Arial"/>
                <w:sz w:val="20"/>
                <w:szCs w:val="20"/>
                <w:lang w:val="ru-RU"/>
              </w:rPr>
              <w:t>•Увеличение интенсивности движения транспорта и движения тяжелой техники</w:t>
            </w:r>
          </w:p>
          <w:p w14:paraId="64CCA57D" w14:textId="77777777" w:rsidR="00EA5DB3" w:rsidRPr="0038598C" w:rsidRDefault="00EA5DB3" w:rsidP="00AE6339">
            <w:pPr>
              <w:rPr>
                <w:rFonts w:ascii="Arial" w:eastAsia="Calibri" w:hAnsi="Arial" w:cs="Arial"/>
                <w:sz w:val="20"/>
                <w:szCs w:val="20"/>
                <w:lang w:val="ru-RU"/>
              </w:rPr>
            </w:pPr>
            <w:r w:rsidRPr="0038598C">
              <w:rPr>
                <w:rFonts w:ascii="Arial" w:eastAsia="Calibri" w:hAnsi="Arial" w:cs="Arial"/>
                <w:sz w:val="20"/>
                <w:szCs w:val="20"/>
                <w:lang w:val="ru-RU"/>
              </w:rPr>
              <w:t>•Строительство железных дорог</w:t>
            </w:r>
          </w:p>
          <w:p w14:paraId="19F58E1F" w14:textId="77777777" w:rsidR="00EA5DB3" w:rsidRPr="0038598C" w:rsidRDefault="00EA5DB3" w:rsidP="00AE6339">
            <w:pPr>
              <w:rPr>
                <w:rFonts w:ascii="Arial" w:eastAsia="Calibri" w:hAnsi="Arial" w:cs="Arial"/>
                <w:sz w:val="20"/>
                <w:szCs w:val="20"/>
                <w:lang w:val="ru-RU"/>
              </w:rPr>
            </w:pPr>
            <w:r w:rsidRPr="0038598C">
              <w:rPr>
                <w:rFonts w:ascii="Arial" w:eastAsia="Calibri" w:hAnsi="Arial" w:cs="Arial"/>
                <w:sz w:val="20"/>
                <w:szCs w:val="20"/>
                <w:lang w:val="ru-RU"/>
              </w:rPr>
              <w:t>•Эксплуатация вспомогательных сооружений</w:t>
            </w:r>
          </w:p>
          <w:p w14:paraId="7C59E957" w14:textId="77777777" w:rsidR="00EA5DB3" w:rsidRPr="0038598C" w:rsidRDefault="00EA5DB3" w:rsidP="00AE6339">
            <w:pPr>
              <w:shd w:val="clear" w:color="auto" w:fill="FFFFFF"/>
              <w:suppressAutoHyphens/>
              <w:ind w:right="34"/>
              <w:jc w:val="both"/>
              <w:rPr>
                <w:rFonts w:ascii="Arial" w:eastAsia="Calibri" w:hAnsi="Arial" w:cs="Arial"/>
                <w:sz w:val="20"/>
                <w:szCs w:val="20"/>
                <w:lang w:val="ru-RU"/>
              </w:rPr>
            </w:pPr>
            <w:r w:rsidRPr="0038598C">
              <w:rPr>
                <w:rFonts w:ascii="Arial" w:eastAsia="Calibri" w:hAnsi="Arial" w:cs="Arial"/>
                <w:sz w:val="20"/>
                <w:szCs w:val="20"/>
                <w:lang w:val="ru-RU"/>
              </w:rPr>
              <w:lastRenderedPageBreak/>
              <w:t>•Возможные опасности</w:t>
            </w:r>
          </w:p>
        </w:tc>
        <w:tc>
          <w:tcPr>
            <w:tcW w:w="5897" w:type="dxa"/>
          </w:tcPr>
          <w:p w14:paraId="2059A3A5" w14:textId="77777777" w:rsidR="00EA5DB3" w:rsidRPr="00CF27D1" w:rsidRDefault="00EA5DB3" w:rsidP="00AE6339">
            <w:pPr>
              <w:pStyle w:val="BulletTable"/>
              <w:numPr>
                <w:ilvl w:val="0"/>
                <w:numId w:val="0"/>
              </w:numPr>
              <w:ind w:left="317" w:hanging="317"/>
              <w:rPr>
                <w:b/>
                <w:sz w:val="20"/>
                <w:szCs w:val="20"/>
              </w:rPr>
            </w:pPr>
            <w:proofErr w:type="spellStart"/>
            <w:r w:rsidRPr="00CF27D1">
              <w:rPr>
                <w:b/>
                <w:sz w:val="20"/>
                <w:szCs w:val="20"/>
              </w:rPr>
              <w:lastRenderedPageBreak/>
              <w:t>Управление</w:t>
            </w:r>
            <w:proofErr w:type="spellEnd"/>
            <w:r w:rsidRPr="00CF27D1">
              <w:rPr>
                <w:b/>
                <w:sz w:val="20"/>
                <w:szCs w:val="20"/>
              </w:rPr>
              <w:t xml:space="preserve"> </w:t>
            </w:r>
            <w:proofErr w:type="spellStart"/>
            <w:r w:rsidRPr="00CF27D1">
              <w:rPr>
                <w:b/>
                <w:sz w:val="20"/>
                <w:szCs w:val="20"/>
              </w:rPr>
              <w:t>движением</w:t>
            </w:r>
            <w:proofErr w:type="spellEnd"/>
            <w:r w:rsidRPr="00CF27D1">
              <w:rPr>
                <w:b/>
                <w:sz w:val="20"/>
                <w:szCs w:val="20"/>
              </w:rPr>
              <w:t xml:space="preserve"> и </w:t>
            </w:r>
            <w:proofErr w:type="spellStart"/>
            <w:r w:rsidRPr="00CF27D1">
              <w:rPr>
                <w:b/>
                <w:sz w:val="20"/>
                <w:szCs w:val="20"/>
              </w:rPr>
              <w:t>доступом</w:t>
            </w:r>
            <w:proofErr w:type="spellEnd"/>
          </w:p>
          <w:p w14:paraId="29E7C04B" w14:textId="77777777" w:rsidR="00EA5DB3" w:rsidRPr="0038598C" w:rsidRDefault="00EA5DB3" w:rsidP="00EA5DB3">
            <w:pPr>
              <w:pStyle w:val="BulletTable"/>
              <w:numPr>
                <w:ilvl w:val="0"/>
                <w:numId w:val="484"/>
              </w:numPr>
              <w:tabs>
                <w:tab w:val="clear" w:pos="540"/>
                <w:tab w:val="clear" w:pos="542"/>
                <w:tab w:val="left" w:pos="254"/>
              </w:tabs>
              <w:rPr>
                <w:bCs w:val="0"/>
                <w:sz w:val="20"/>
                <w:szCs w:val="20"/>
                <w:lang w:val="ru-RU"/>
              </w:rPr>
            </w:pPr>
            <w:r w:rsidRPr="0038598C">
              <w:rPr>
                <w:bCs w:val="0"/>
                <w:sz w:val="20"/>
                <w:szCs w:val="20"/>
                <w:lang w:val="ru-RU"/>
              </w:rPr>
              <w:t>Разработать и внедрить специфический для площадки План управления движением (</w:t>
            </w:r>
            <w:r w:rsidRPr="00CF27D1">
              <w:rPr>
                <w:bCs w:val="0"/>
                <w:sz w:val="20"/>
                <w:szCs w:val="20"/>
              </w:rPr>
              <w:t>TMP</w:t>
            </w:r>
            <w:r w:rsidRPr="0038598C">
              <w:rPr>
                <w:bCs w:val="0"/>
                <w:sz w:val="20"/>
                <w:szCs w:val="20"/>
                <w:lang w:val="ru-RU"/>
              </w:rPr>
              <w:t>)</w:t>
            </w:r>
            <w:r w:rsidRPr="00CF27D1">
              <w:rPr>
                <w:bCs w:val="0"/>
                <w:sz w:val="20"/>
                <w:szCs w:val="20"/>
              </w:rPr>
              <w:t> </w:t>
            </w:r>
            <w:r w:rsidRPr="0038598C">
              <w:rPr>
                <w:bCs w:val="0"/>
                <w:sz w:val="20"/>
                <w:szCs w:val="20"/>
                <w:lang w:val="ru-RU"/>
              </w:rPr>
              <w:t>до начала гражданских работ.</w:t>
            </w:r>
          </w:p>
          <w:p w14:paraId="3AC8BE6F" w14:textId="77777777" w:rsidR="00EA5DB3" w:rsidRPr="0038598C" w:rsidRDefault="00EA5DB3" w:rsidP="00EA5DB3">
            <w:pPr>
              <w:pStyle w:val="BulletTable"/>
              <w:numPr>
                <w:ilvl w:val="0"/>
                <w:numId w:val="484"/>
              </w:numPr>
              <w:tabs>
                <w:tab w:val="clear" w:pos="540"/>
                <w:tab w:val="clear" w:pos="542"/>
                <w:tab w:val="left" w:pos="254"/>
              </w:tabs>
              <w:rPr>
                <w:bCs w:val="0"/>
                <w:sz w:val="20"/>
                <w:szCs w:val="20"/>
                <w:lang w:val="ru-RU"/>
              </w:rPr>
            </w:pPr>
            <w:r w:rsidRPr="0038598C">
              <w:rPr>
                <w:bCs w:val="0"/>
                <w:sz w:val="20"/>
                <w:szCs w:val="20"/>
                <w:lang w:val="ru-RU"/>
              </w:rPr>
              <w:t>Установить стратегию управления доступом и циркуляцией для прилегающих сообществ</w:t>
            </w:r>
            <w:r w:rsidRPr="00CF27D1">
              <w:rPr>
                <w:bCs w:val="0"/>
                <w:sz w:val="20"/>
                <w:szCs w:val="20"/>
              </w:rPr>
              <w:t> </w:t>
            </w:r>
            <w:r w:rsidRPr="0038598C">
              <w:rPr>
                <w:bCs w:val="0"/>
                <w:sz w:val="20"/>
                <w:szCs w:val="20"/>
                <w:lang w:val="ru-RU"/>
              </w:rPr>
              <w:t>в рамках Плана по охране здоровья и безопасности населения.</w:t>
            </w:r>
          </w:p>
          <w:p w14:paraId="423E8336" w14:textId="77777777" w:rsidR="00EA5DB3" w:rsidRPr="0038598C" w:rsidRDefault="00EA5DB3" w:rsidP="00EA5DB3">
            <w:pPr>
              <w:pStyle w:val="BulletTable"/>
              <w:numPr>
                <w:ilvl w:val="0"/>
                <w:numId w:val="484"/>
              </w:numPr>
              <w:tabs>
                <w:tab w:val="clear" w:pos="540"/>
                <w:tab w:val="clear" w:pos="542"/>
                <w:tab w:val="left" w:pos="254"/>
              </w:tabs>
              <w:rPr>
                <w:bCs w:val="0"/>
                <w:sz w:val="20"/>
                <w:szCs w:val="20"/>
                <w:lang w:val="ru-RU"/>
              </w:rPr>
            </w:pPr>
            <w:r w:rsidRPr="0038598C">
              <w:rPr>
                <w:bCs w:val="0"/>
                <w:sz w:val="20"/>
                <w:szCs w:val="20"/>
                <w:lang w:val="ru-RU"/>
              </w:rPr>
              <w:t>Обеспечить соблюдение безопасного вождения, проверки транспортных средств и определенные маршруты движения</w:t>
            </w:r>
            <w:r w:rsidRPr="00CF27D1">
              <w:rPr>
                <w:bCs w:val="0"/>
                <w:sz w:val="20"/>
                <w:szCs w:val="20"/>
              </w:rPr>
              <w:t> </w:t>
            </w:r>
            <w:r w:rsidRPr="0038598C">
              <w:rPr>
                <w:bCs w:val="0"/>
                <w:sz w:val="20"/>
                <w:szCs w:val="20"/>
                <w:lang w:val="ru-RU"/>
              </w:rPr>
              <w:t>с установленными ограничениями скорости и запретом на использование сигналов.</w:t>
            </w:r>
          </w:p>
          <w:p w14:paraId="733C951E" w14:textId="77777777" w:rsidR="00EA5DB3" w:rsidRPr="0038598C" w:rsidRDefault="00EA5DB3" w:rsidP="00EA5DB3">
            <w:pPr>
              <w:pStyle w:val="BulletTable"/>
              <w:numPr>
                <w:ilvl w:val="0"/>
                <w:numId w:val="484"/>
              </w:numPr>
              <w:tabs>
                <w:tab w:val="clear" w:pos="540"/>
                <w:tab w:val="clear" w:pos="542"/>
                <w:tab w:val="left" w:pos="254"/>
              </w:tabs>
              <w:rPr>
                <w:bCs w:val="0"/>
                <w:sz w:val="20"/>
                <w:szCs w:val="20"/>
                <w:lang w:val="ru-RU"/>
              </w:rPr>
            </w:pPr>
            <w:r w:rsidRPr="0038598C">
              <w:rPr>
                <w:bCs w:val="0"/>
                <w:sz w:val="20"/>
                <w:szCs w:val="20"/>
                <w:lang w:val="ru-RU"/>
              </w:rPr>
              <w:t>Требовать, чтобы транспортные средства поставщиков также находились в исправном состоянии, а грузы были закреплены и накрыты (особенно рассыпчатые материалы, такие как песок, почва или щебень).</w:t>
            </w:r>
          </w:p>
          <w:p w14:paraId="76318C51" w14:textId="77777777" w:rsidR="00EA5DB3" w:rsidRPr="00CF27D1" w:rsidRDefault="00EA5DB3" w:rsidP="00AE6339">
            <w:pPr>
              <w:pStyle w:val="BulletTable"/>
              <w:numPr>
                <w:ilvl w:val="0"/>
                <w:numId w:val="0"/>
              </w:numPr>
              <w:ind w:left="317" w:hanging="317"/>
              <w:rPr>
                <w:b/>
                <w:sz w:val="20"/>
                <w:szCs w:val="20"/>
              </w:rPr>
            </w:pPr>
            <w:proofErr w:type="spellStart"/>
            <w:r w:rsidRPr="00CF27D1">
              <w:rPr>
                <w:b/>
                <w:sz w:val="20"/>
                <w:szCs w:val="20"/>
              </w:rPr>
              <w:t>Безопасность</w:t>
            </w:r>
            <w:proofErr w:type="spellEnd"/>
            <w:r w:rsidRPr="00CF27D1">
              <w:rPr>
                <w:b/>
                <w:sz w:val="20"/>
                <w:szCs w:val="20"/>
              </w:rPr>
              <w:t xml:space="preserve"> </w:t>
            </w:r>
            <w:proofErr w:type="spellStart"/>
            <w:r w:rsidRPr="00CF27D1">
              <w:rPr>
                <w:b/>
                <w:sz w:val="20"/>
                <w:szCs w:val="20"/>
              </w:rPr>
              <w:t>на</w:t>
            </w:r>
            <w:proofErr w:type="spellEnd"/>
            <w:r w:rsidRPr="00CF27D1">
              <w:rPr>
                <w:b/>
                <w:sz w:val="20"/>
                <w:szCs w:val="20"/>
              </w:rPr>
              <w:t xml:space="preserve"> </w:t>
            </w:r>
            <w:proofErr w:type="spellStart"/>
            <w:r w:rsidRPr="00CF27D1">
              <w:rPr>
                <w:b/>
                <w:sz w:val="20"/>
                <w:szCs w:val="20"/>
              </w:rPr>
              <w:t>рабочей</w:t>
            </w:r>
            <w:proofErr w:type="spellEnd"/>
            <w:r w:rsidRPr="00CF27D1">
              <w:rPr>
                <w:b/>
                <w:sz w:val="20"/>
                <w:szCs w:val="20"/>
              </w:rPr>
              <w:t xml:space="preserve"> </w:t>
            </w:r>
            <w:proofErr w:type="spellStart"/>
            <w:r w:rsidRPr="00CF27D1">
              <w:rPr>
                <w:b/>
                <w:sz w:val="20"/>
                <w:szCs w:val="20"/>
              </w:rPr>
              <w:t>площадке</w:t>
            </w:r>
            <w:proofErr w:type="spellEnd"/>
          </w:p>
          <w:p w14:paraId="65E0F955" w14:textId="77777777" w:rsidR="00EA5DB3" w:rsidRPr="0038598C" w:rsidRDefault="00EA5DB3" w:rsidP="00EA5DB3">
            <w:pPr>
              <w:pStyle w:val="BulletTable"/>
              <w:numPr>
                <w:ilvl w:val="0"/>
                <w:numId w:val="485"/>
              </w:numPr>
              <w:tabs>
                <w:tab w:val="clear" w:pos="540"/>
                <w:tab w:val="clear" w:pos="542"/>
                <w:tab w:val="clear" w:pos="720"/>
                <w:tab w:val="num" w:pos="112"/>
              </w:tabs>
              <w:rPr>
                <w:bCs w:val="0"/>
                <w:sz w:val="20"/>
                <w:szCs w:val="20"/>
                <w:lang w:val="ru-RU"/>
              </w:rPr>
            </w:pPr>
            <w:r w:rsidRPr="0038598C">
              <w:rPr>
                <w:bCs w:val="0"/>
                <w:sz w:val="20"/>
                <w:szCs w:val="20"/>
                <w:lang w:val="ru-RU"/>
              </w:rPr>
              <w:lastRenderedPageBreak/>
              <w:t>Оградить все котлованы, насыпные участки и мостовые площадки</w:t>
            </w:r>
            <w:r w:rsidRPr="00CF27D1">
              <w:rPr>
                <w:bCs w:val="0"/>
                <w:sz w:val="20"/>
                <w:szCs w:val="20"/>
              </w:rPr>
              <w:t> </w:t>
            </w:r>
            <w:r w:rsidRPr="0038598C">
              <w:rPr>
                <w:bCs w:val="0"/>
                <w:sz w:val="20"/>
                <w:szCs w:val="20"/>
                <w:lang w:val="ru-RU"/>
              </w:rPr>
              <w:t>с помощью ограждений, барьеров и предупреждающих знаков.</w:t>
            </w:r>
          </w:p>
          <w:p w14:paraId="02CA201A" w14:textId="77777777" w:rsidR="00EA5DB3" w:rsidRPr="0038598C" w:rsidRDefault="00EA5DB3" w:rsidP="00EA5DB3">
            <w:pPr>
              <w:pStyle w:val="BulletTable"/>
              <w:numPr>
                <w:ilvl w:val="0"/>
                <w:numId w:val="485"/>
              </w:numPr>
              <w:tabs>
                <w:tab w:val="clear" w:pos="540"/>
                <w:tab w:val="clear" w:pos="542"/>
                <w:tab w:val="clear" w:pos="720"/>
                <w:tab w:val="num" w:pos="112"/>
              </w:tabs>
              <w:rPr>
                <w:bCs w:val="0"/>
                <w:sz w:val="20"/>
                <w:szCs w:val="20"/>
                <w:lang w:val="ru-RU"/>
              </w:rPr>
            </w:pPr>
            <w:r w:rsidRPr="0038598C">
              <w:rPr>
                <w:bCs w:val="0"/>
                <w:sz w:val="20"/>
                <w:szCs w:val="20"/>
                <w:lang w:val="ru-RU"/>
              </w:rPr>
              <w:t>Установить ограждения и барьеры вокруг вспомогательных объектов и зон повышенного риска(установки, карьеры, лагеря).</w:t>
            </w:r>
          </w:p>
          <w:p w14:paraId="1F3E4057" w14:textId="77777777" w:rsidR="00EA5DB3" w:rsidRPr="0038598C" w:rsidRDefault="00EA5DB3" w:rsidP="00EA5DB3">
            <w:pPr>
              <w:pStyle w:val="BulletTable"/>
              <w:numPr>
                <w:ilvl w:val="0"/>
                <w:numId w:val="485"/>
              </w:numPr>
              <w:tabs>
                <w:tab w:val="clear" w:pos="540"/>
                <w:tab w:val="clear" w:pos="542"/>
                <w:tab w:val="clear" w:pos="720"/>
                <w:tab w:val="num" w:pos="112"/>
              </w:tabs>
              <w:rPr>
                <w:bCs w:val="0"/>
                <w:sz w:val="20"/>
                <w:szCs w:val="20"/>
                <w:lang w:val="ru-RU"/>
              </w:rPr>
            </w:pPr>
            <w:r w:rsidRPr="0038598C">
              <w:rPr>
                <w:bCs w:val="0"/>
                <w:sz w:val="20"/>
                <w:szCs w:val="20"/>
                <w:lang w:val="ru-RU"/>
              </w:rPr>
              <w:t>Ясно обозначить опасные зоны</w:t>
            </w:r>
            <w:r w:rsidRPr="00CF27D1">
              <w:rPr>
                <w:bCs w:val="0"/>
                <w:sz w:val="20"/>
                <w:szCs w:val="20"/>
              </w:rPr>
              <w:t> </w:t>
            </w:r>
            <w:r w:rsidRPr="0038598C">
              <w:rPr>
                <w:bCs w:val="0"/>
                <w:sz w:val="20"/>
                <w:szCs w:val="20"/>
                <w:lang w:val="ru-RU"/>
              </w:rPr>
              <w:t>и разместить знаки, включая временные объезды, рабочие зоны и склады.</w:t>
            </w:r>
          </w:p>
          <w:p w14:paraId="32371A9B" w14:textId="77777777" w:rsidR="00EA5DB3" w:rsidRPr="0038598C" w:rsidRDefault="00EA5DB3" w:rsidP="00EA5DB3">
            <w:pPr>
              <w:pStyle w:val="BulletTable"/>
              <w:numPr>
                <w:ilvl w:val="0"/>
                <w:numId w:val="485"/>
              </w:numPr>
              <w:tabs>
                <w:tab w:val="clear" w:pos="540"/>
                <w:tab w:val="clear" w:pos="542"/>
                <w:tab w:val="clear" w:pos="720"/>
                <w:tab w:val="num" w:pos="112"/>
              </w:tabs>
              <w:rPr>
                <w:bCs w:val="0"/>
                <w:sz w:val="20"/>
                <w:szCs w:val="20"/>
                <w:lang w:val="ru-RU"/>
              </w:rPr>
            </w:pPr>
            <w:r w:rsidRPr="0038598C">
              <w:rPr>
                <w:bCs w:val="0"/>
                <w:sz w:val="20"/>
                <w:szCs w:val="20"/>
                <w:lang w:val="ru-RU"/>
              </w:rPr>
              <w:t>Обеспечить, чтобы все конструкции и оборудование были защищены, ограждены или маркированы, чтобы предотвратить несанкционированный доступ.</w:t>
            </w:r>
          </w:p>
          <w:p w14:paraId="0704845A" w14:textId="77777777" w:rsidR="00EA5DB3" w:rsidRPr="00CF27D1" w:rsidRDefault="00EA5DB3" w:rsidP="00AE6339">
            <w:pPr>
              <w:pStyle w:val="BulletTable"/>
              <w:numPr>
                <w:ilvl w:val="0"/>
                <w:numId w:val="0"/>
              </w:numPr>
              <w:ind w:left="317" w:hanging="317"/>
              <w:rPr>
                <w:b/>
                <w:sz w:val="20"/>
                <w:szCs w:val="20"/>
              </w:rPr>
            </w:pPr>
            <w:proofErr w:type="spellStart"/>
            <w:r w:rsidRPr="00CF27D1">
              <w:rPr>
                <w:b/>
                <w:sz w:val="20"/>
                <w:szCs w:val="20"/>
              </w:rPr>
              <w:t>Защита</w:t>
            </w:r>
            <w:proofErr w:type="spellEnd"/>
            <w:r w:rsidRPr="00CF27D1">
              <w:rPr>
                <w:b/>
                <w:sz w:val="20"/>
                <w:szCs w:val="20"/>
              </w:rPr>
              <w:t xml:space="preserve"> </w:t>
            </w:r>
            <w:proofErr w:type="spellStart"/>
            <w:r w:rsidRPr="00CF27D1">
              <w:rPr>
                <w:b/>
                <w:sz w:val="20"/>
                <w:szCs w:val="20"/>
              </w:rPr>
              <w:t>сообщества</w:t>
            </w:r>
            <w:proofErr w:type="spellEnd"/>
            <w:r w:rsidRPr="00CF27D1">
              <w:rPr>
                <w:b/>
                <w:sz w:val="20"/>
                <w:szCs w:val="20"/>
              </w:rPr>
              <w:t xml:space="preserve"> и </w:t>
            </w:r>
            <w:proofErr w:type="spellStart"/>
            <w:r w:rsidRPr="00CF27D1">
              <w:rPr>
                <w:b/>
                <w:sz w:val="20"/>
                <w:szCs w:val="20"/>
              </w:rPr>
              <w:t>взаимодействие</w:t>
            </w:r>
            <w:proofErr w:type="spellEnd"/>
          </w:p>
          <w:p w14:paraId="53563494" w14:textId="77777777" w:rsidR="00EA5DB3" w:rsidRPr="0038598C" w:rsidRDefault="00EA5DB3" w:rsidP="00EA5DB3">
            <w:pPr>
              <w:pStyle w:val="BulletTable"/>
              <w:numPr>
                <w:ilvl w:val="0"/>
                <w:numId w:val="486"/>
              </w:numPr>
              <w:tabs>
                <w:tab w:val="clear" w:pos="540"/>
                <w:tab w:val="clear" w:pos="542"/>
                <w:tab w:val="left" w:pos="112"/>
              </w:tabs>
              <w:rPr>
                <w:bCs w:val="0"/>
                <w:sz w:val="20"/>
                <w:szCs w:val="20"/>
                <w:lang w:val="ru-RU"/>
              </w:rPr>
            </w:pPr>
            <w:r w:rsidRPr="0038598C">
              <w:rPr>
                <w:bCs w:val="0"/>
                <w:sz w:val="20"/>
                <w:szCs w:val="20"/>
                <w:lang w:val="ru-RU"/>
              </w:rPr>
              <w:t>Заблаговременно уведомлять сообщества о работах с высоким риском, объездах или ночных работах.</w:t>
            </w:r>
          </w:p>
          <w:p w14:paraId="2D2C0156" w14:textId="77777777" w:rsidR="00EA5DB3" w:rsidRPr="0038598C" w:rsidRDefault="00EA5DB3" w:rsidP="00EA5DB3">
            <w:pPr>
              <w:pStyle w:val="BulletTable"/>
              <w:numPr>
                <w:ilvl w:val="0"/>
                <w:numId w:val="486"/>
              </w:numPr>
              <w:tabs>
                <w:tab w:val="clear" w:pos="540"/>
                <w:tab w:val="clear" w:pos="542"/>
                <w:tab w:val="left" w:pos="112"/>
              </w:tabs>
              <w:rPr>
                <w:bCs w:val="0"/>
                <w:sz w:val="20"/>
                <w:szCs w:val="20"/>
                <w:lang w:val="ru-RU"/>
              </w:rPr>
            </w:pPr>
            <w:r w:rsidRPr="0038598C">
              <w:rPr>
                <w:bCs w:val="0"/>
                <w:sz w:val="20"/>
                <w:szCs w:val="20"/>
                <w:lang w:val="ru-RU"/>
              </w:rPr>
              <w:t>Взаимодействовать с лидерами сообщества, местными органами власти и уязвимыми группами, разъясняя опасности, правила безопасного поведения и каналы подачи жалоб.</w:t>
            </w:r>
          </w:p>
          <w:p w14:paraId="0C3C057B" w14:textId="77777777" w:rsidR="00EA5DB3" w:rsidRPr="0038598C" w:rsidRDefault="00EA5DB3" w:rsidP="00EA5DB3">
            <w:pPr>
              <w:pStyle w:val="BulletTable"/>
              <w:numPr>
                <w:ilvl w:val="0"/>
                <w:numId w:val="486"/>
              </w:numPr>
              <w:tabs>
                <w:tab w:val="clear" w:pos="540"/>
                <w:tab w:val="clear" w:pos="542"/>
                <w:tab w:val="left" w:pos="112"/>
              </w:tabs>
              <w:rPr>
                <w:bCs w:val="0"/>
                <w:sz w:val="20"/>
                <w:szCs w:val="20"/>
                <w:lang w:val="ru-RU"/>
              </w:rPr>
            </w:pPr>
            <w:r w:rsidRPr="0038598C">
              <w:rPr>
                <w:bCs w:val="0"/>
                <w:sz w:val="20"/>
                <w:szCs w:val="20"/>
                <w:lang w:val="ru-RU"/>
              </w:rPr>
              <w:t>Интегрировать вопросы безопасности в План взаимодействия с заинтересованными сторонами (</w:t>
            </w:r>
            <w:r w:rsidRPr="00CF27D1">
              <w:rPr>
                <w:bCs w:val="0"/>
                <w:sz w:val="20"/>
                <w:szCs w:val="20"/>
              </w:rPr>
              <w:t>SEP</w:t>
            </w:r>
            <w:r w:rsidRPr="0038598C">
              <w:rPr>
                <w:bCs w:val="0"/>
                <w:sz w:val="20"/>
                <w:szCs w:val="20"/>
                <w:lang w:val="ru-RU"/>
              </w:rPr>
              <w:t>), включая культурно-адекватные формы информирования.</w:t>
            </w:r>
          </w:p>
          <w:p w14:paraId="75AAECDD" w14:textId="77777777" w:rsidR="00EA5DB3" w:rsidRPr="00CF27D1" w:rsidRDefault="00EA5DB3" w:rsidP="00AE6339">
            <w:pPr>
              <w:pStyle w:val="BulletTable"/>
              <w:numPr>
                <w:ilvl w:val="0"/>
                <w:numId w:val="0"/>
              </w:numPr>
              <w:ind w:left="317" w:hanging="317"/>
              <w:rPr>
                <w:b/>
                <w:sz w:val="20"/>
                <w:szCs w:val="20"/>
              </w:rPr>
            </w:pPr>
            <w:proofErr w:type="spellStart"/>
            <w:r w:rsidRPr="00CF27D1">
              <w:rPr>
                <w:b/>
                <w:sz w:val="20"/>
                <w:szCs w:val="20"/>
              </w:rPr>
              <w:t>Мониторинг</w:t>
            </w:r>
            <w:proofErr w:type="spellEnd"/>
            <w:r w:rsidRPr="00CF27D1">
              <w:rPr>
                <w:b/>
                <w:sz w:val="20"/>
                <w:szCs w:val="20"/>
              </w:rPr>
              <w:t xml:space="preserve"> и </w:t>
            </w:r>
            <w:proofErr w:type="spellStart"/>
            <w:r w:rsidRPr="00CF27D1">
              <w:rPr>
                <w:b/>
                <w:sz w:val="20"/>
                <w:szCs w:val="20"/>
              </w:rPr>
              <w:t>контроль</w:t>
            </w:r>
            <w:proofErr w:type="spellEnd"/>
            <w:r w:rsidRPr="00CF27D1">
              <w:rPr>
                <w:b/>
                <w:sz w:val="20"/>
                <w:szCs w:val="20"/>
              </w:rPr>
              <w:t xml:space="preserve"> </w:t>
            </w:r>
            <w:proofErr w:type="spellStart"/>
            <w:r w:rsidRPr="00CF27D1">
              <w:rPr>
                <w:b/>
                <w:sz w:val="20"/>
                <w:szCs w:val="20"/>
              </w:rPr>
              <w:t>соблюдения</w:t>
            </w:r>
            <w:proofErr w:type="spellEnd"/>
          </w:p>
          <w:p w14:paraId="394DC86E" w14:textId="77777777" w:rsidR="00EA5DB3" w:rsidRPr="0038598C" w:rsidRDefault="00EA5DB3" w:rsidP="00EA5DB3">
            <w:pPr>
              <w:pStyle w:val="BulletTable"/>
              <w:numPr>
                <w:ilvl w:val="0"/>
                <w:numId w:val="487"/>
              </w:numPr>
              <w:tabs>
                <w:tab w:val="clear" w:pos="540"/>
                <w:tab w:val="clear" w:pos="542"/>
                <w:tab w:val="left" w:pos="396"/>
              </w:tabs>
              <w:rPr>
                <w:bCs w:val="0"/>
                <w:sz w:val="20"/>
                <w:szCs w:val="20"/>
                <w:lang w:val="ru-RU"/>
              </w:rPr>
            </w:pPr>
            <w:r w:rsidRPr="0038598C">
              <w:rPr>
                <w:bCs w:val="0"/>
                <w:sz w:val="20"/>
                <w:szCs w:val="20"/>
                <w:lang w:val="ru-RU"/>
              </w:rPr>
              <w:t>Регулярные инспекции барьеров безопасности, знаков и мер управления движением</w:t>
            </w:r>
            <w:r w:rsidRPr="00CF27D1">
              <w:rPr>
                <w:bCs w:val="0"/>
                <w:sz w:val="20"/>
                <w:szCs w:val="20"/>
              </w:rPr>
              <w:t> </w:t>
            </w:r>
            <w:r w:rsidRPr="0038598C">
              <w:rPr>
                <w:bCs w:val="0"/>
                <w:sz w:val="20"/>
                <w:szCs w:val="20"/>
                <w:lang w:val="ru-RU"/>
              </w:rPr>
              <w:t xml:space="preserve">Инженером и </w:t>
            </w:r>
            <w:r w:rsidRPr="00CF27D1">
              <w:rPr>
                <w:bCs w:val="0"/>
                <w:sz w:val="20"/>
                <w:szCs w:val="20"/>
              </w:rPr>
              <w:t>KTZ</w:t>
            </w:r>
            <w:r w:rsidRPr="0038598C">
              <w:rPr>
                <w:bCs w:val="0"/>
                <w:sz w:val="20"/>
                <w:szCs w:val="20"/>
                <w:lang w:val="ru-RU"/>
              </w:rPr>
              <w:t>.</w:t>
            </w:r>
          </w:p>
          <w:p w14:paraId="780EFE65" w14:textId="77777777" w:rsidR="00EA5DB3" w:rsidRPr="0038598C" w:rsidRDefault="00EA5DB3" w:rsidP="00EA5DB3">
            <w:pPr>
              <w:pStyle w:val="BulletTable"/>
              <w:numPr>
                <w:ilvl w:val="0"/>
                <w:numId w:val="487"/>
              </w:numPr>
              <w:tabs>
                <w:tab w:val="clear" w:pos="540"/>
                <w:tab w:val="clear" w:pos="542"/>
                <w:tab w:val="left" w:pos="396"/>
              </w:tabs>
              <w:rPr>
                <w:bCs w:val="0"/>
                <w:sz w:val="20"/>
                <w:szCs w:val="20"/>
                <w:lang w:val="ru-RU"/>
              </w:rPr>
            </w:pPr>
            <w:r w:rsidRPr="0038598C">
              <w:rPr>
                <w:bCs w:val="0"/>
                <w:sz w:val="20"/>
                <w:szCs w:val="20"/>
                <w:lang w:val="ru-RU"/>
              </w:rPr>
              <w:t xml:space="preserve">Использовать </w:t>
            </w:r>
            <w:r w:rsidRPr="00CF27D1">
              <w:rPr>
                <w:bCs w:val="0"/>
                <w:sz w:val="20"/>
                <w:szCs w:val="20"/>
              </w:rPr>
              <w:t>KPI</w:t>
            </w:r>
            <w:r w:rsidRPr="0038598C">
              <w:rPr>
                <w:bCs w:val="0"/>
                <w:sz w:val="20"/>
                <w:szCs w:val="20"/>
                <w:lang w:val="ru-RU"/>
              </w:rPr>
              <w:t>, такие как количество аварий, жалобы со стороны сообщества и время реагирования.</w:t>
            </w:r>
          </w:p>
          <w:p w14:paraId="7242721B" w14:textId="77777777" w:rsidR="00EA5DB3" w:rsidRPr="0038598C" w:rsidRDefault="00EA5DB3" w:rsidP="00EA5DB3">
            <w:pPr>
              <w:pStyle w:val="BulletTable"/>
              <w:numPr>
                <w:ilvl w:val="0"/>
                <w:numId w:val="487"/>
              </w:numPr>
              <w:tabs>
                <w:tab w:val="clear" w:pos="540"/>
                <w:tab w:val="clear" w:pos="542"/>
                <w:tab w:val="left" w:pos="396"/>
              </w:tabs>
              <w:rPr>
                <w:bCs w:val="0"/>
                <w:sz w:val="20"/>
                <w:szCs w:val="20"/>
                <w:lang w:val="ru-RU"/>
              </w:rPr>
            </w:pPr>
            <w:r w:rsidRPr="0038598C">
              <w:rPr>
                <w:bCs w:val="0"/>
                <w:sz w:val="20"/>
                <w:szCs w:val="20"/>
                <w:lang w:val="ru-RU"/>
              </w:rPr>
              <w:t>Связывать результаты работы подрядчика с положениями о контроле соблюдения правил, включая штрафы за повторные нарушения.</w:t>
            </w:r>
          </w:p>
          <w:p w14:paraId="7A207B1A" w14:textId="77777777" w:rsidR="00EA5DB3" w:rsidRPr="00CF27D1" w:rsidRDefault="00EA5DB3" w:rsidP="00AE6339">
            <w:pPr>
              <w:pStyle w:val="BulletTable"/>
              <w:numPr>
                <w:ilvl w:val="0"/>
                <w:numId w:val="0"/>
              </w:numPr>
              <w:tabs>
                <w:tab w:val="clear" w:pos="540"/>
                <w:tab w:val="clear" w:pos="542"/>
                <w:tab w:val="left" w:pos="396"/>
              </w:tabs>
              <w:ind w:left="317" w:hanging="317"/>
              <w:rPr>
                <w:bCs w:val="0"/>
                <w:sz w:val="20"/>
                <w:szCs w:val="20"/>
                <w:lang w:val="ru-RU"/>
              </w:rPr>
            </w:pPr>
          </w:p>
          <w:p w14:paraId="4B1F9A0B" w14:textId="77777777" w:rsidR="00EA5DB3" w:rsidRPr="0038598C" w:rsidRDefault="00EA5DB3" w:rsidP="00AE6339">
            <w:pPr>
              <w:pStyle w:val="BulletTable"/>
              <w:numPr>
                <w:ilvl w:val="0"/>
                <w:numId w:val="0"/>
              </w:numPr>
              <w:ind w:left="356"/>
              <w:rPr>
                <w:color w:val="auto"/>
                <w:sz w:val="20"/>
                <w:szCs w:val="20"/>
                <w:lang w:val="ru-RU"/>
              </w:rPr>
            </w:pPr>
          </w:p>
        </w:tc>
        <w:tc>
          <w:tcPr>
            <w:tcW w:w="1676" w:type="dxa"/>
          </w:tcPr>
          <w:p w14:paraId="16656CBE" w14:textId="77777777" w:rsidR="00EA5DB3" w:rsidRPr="00CF27D1" w:rsidRDefault="00EA5DB3" w:rsidP="00AE6339">
            <w:pPr>
              <w:suppressAutoHyphens/>
              <w:rPr>
                <w:rFonts w:ascii="Arial" w:eastAsia="Arial" w:hAnsi="Arial" w:cs="Arial"/>
                <w:sz w:val="20"/>
                <w:szCs w:val="20"/>
                <w:lang w:val="ru-RU"/>
              </w:rPr>
            </w:pPr>
            <w:r w:rsidRPr="00CF27D1">
              <w:rPr>
                <w:rFonts w:ascii="Arial" w:eastAsia="Arial" w:hAnsi="Arial" w:cs="Arial"/>
                <w:sz w:val="20"/>
                <w:szCs w:val="20"/>
                <w:u w:val="single"/>
                <w:lang w:val="ru-RU"/>
              </w:rPr>
              <w:lastRenderedPageBreak/>
              <w:t xml:space="preserve">КТЖ и консультанты по надзору будут осуществлять надзор; </w:t>
            </w:r>
            <w:r w:rsidRPr="00CF27D1">
              <w:rPr>
                <w:rFonts w:ascii="Arial" w:eastAsia="Arial" w:hAnsi="Arial" w:cs="Arial"/>
                <w:sz w:val="20"/>
                <w:szCs w:val="20"/>
                <w:lang w:val="ru-RU"/>
              </w:rPr>
              <w:t>Подрядчик будет реализовывать</w:t>
            </w:r>
          </w:p>
        </w:tc>
        <w:tc>
          <w:tcPr>
            <w:tcW w:w="1584" w:type="dxa"/>
            <w:gridSpan w:val="3"/>
          </w:tcPr>
          <w:p w14:paraId="4C097935" w14:textId="77777777" w:rsidR="00EA5DB3" w:rsidRPr="00CF27D1" w:rsidRDefault="00EA5DB3" w:rsidP="00AE6339">
            <w:pPr>
              <w:suppressAutoHyphens/>
              <w:rPr>
                <w:rFonts w:ascii="Arial" w:eastAsia="Arial" w:hAnsi="Arial" w:cs="Arial"/>
                <w:sz w:val="20"/>
                <w:szCs w:val="20"/>
                <w:lang w:val="ru-RU"/>
              </w:rPr>
            </w:pPr>
            <w:r w:rsidRPr="00CF27D1">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p>
        </w:tc>
      </w:tr>
      <w:tr w:rsidR="00EA5DB3" w:rsidRPr="008D5118" w14:paraId="5F0DDE31" w14:textId="77777777" w:rsidTr="00984A00">
        <w:trPr>
          <w:gridBefore w:val="1"/>
          <w:wBefore w:w="108" w:type="dxa"/>
        </w:trPr>
        <w:tc>
          <w:tcPr>
            <w:tcW w:w="1276" w:type="dxa"/>
            <w:gridSpan w:val="2"/>
          </w:tcPr>
          <w:p w14:paraId="023456FF" w14:textId="77777777" w:rsidR="00EA5DB3" w:rsidRPr="0038598C" w:rsidRDefault="00EA5DB3" w:rsidP="00AE6339">
            <w:pPr>
              <w:shd w:val="clear" w:color="auto" w:fill="FFFFFF"/>
              <w:suppressAutoHyphens/>
              <w:jc w:val="center"/>
              <w:rPr>
                <w:rFonts w:ascii="Arial" w:eastAsia="Calibri" w:hAnsi="Arial" w:cs="Arial"/>
                <w:sz w:val="20"/>
                <w:szCs w:val="20"/>
                <w:lang w:val="ru-RU"/>
              </w:rPr>
            </w:pPr>
          </w:p>
        </w:tc>
        <w:tc>
          <w:tcPr>
            <w:tcW w:w="1134" w:type="dxa"/>
            <w:gridSpan w:val="2"/>
          </w:tcPr>
          <w:p w14:paraId="2CFA2352" w14:textId="77777777" w:rsidR="00EA5DB3" w:rsidRPr="0038598C" w:rsidRDefault="00EA5DB3" w:rsidP="00AE6339">
            <w:pPr>
              <w:shd w:val="clear" w:color="auto" w:fill="FFFFFF"/>
              <w:suppressAutoHyphens/>
              <w:jc w:val="center"/>
              <w:rPr>
                <w:rFonts w:ascii="Arial" w:eastAsia="Calibri" w:hAnsi="Arial" w:cs="Arial"/>
                <w:b/>
                <w:bCs/>
                <w:sz w:val="20"/>
                <w:szCs w:val="20"/>
                <w:u w:val="single"/>
                <w:lang w:val="ru-RU"/>
              </w:rPr>
            </w:pPr>
          </w:p>
        </w:tc>
        <w:tc>
          <w:tcPr>
            <w:tcW w:w="9072" w:type="dxa"/>
            <w:gridSpan w:val="3"/>
          </w:tcPr>
          <w:p w14:paraId="1329BA7D" w14:textId="77777777" w:rsidR="00EA5DB3" w:rsidRPr="008D5118" w:rsidRDefault="00EA5DB3" w:rsidP="00AE6339">
            <w:pPr>
              <w:shd w:val="clear" w:color="auto" w:fill="FFFFFF"/>
              <w:suppressAutoHyphens/>
              <w:ind w:right="34"/>
              <w:jc w:val="both"/>
              <w:rPr>
                <w:rFonts w:ascii="Arial" w:hAnsi="Arial" w:cs="Arial"/>
                <w:b/>
                <w:bCs/>
                <w:sz w:val="20"/>
                <w:szCs w:val="20"/>
              </w:rPr>
            </w:pPr>
            <w:proofErr w:type="spellStart"/>
            <w:r w:rsidRPr="00CF27D1">
              <w:rPr>
                <w:rFonts w:ascii="Arial" w:hAnsi="Arial" w:cs="Arial"/>
                <w:b/>
                <w:bCs/>
                <w:sz w:val="20"/>
                <w:szCs w:val="20"/>
              </w:rPr>
              <w:t>На</w:t>
            </w:r>
            <w:proofErr w:type="spellEnd"/>
            <w:r w:rsidRPr="00CF27D1">
              <w:rPr>
                <w:rFonts w:ascii="Arial" w:hAnsi="Arial" w:cs="Arial"/>
                <w:b/>
                <w:bCs/>
                <w:sz w:val="20"/>
                <w:szCs w:val="20"/>
              </w:rPr>
              <w:t xml:space="preserve"> </w:t>
            </w:r>
            <w:proofErr w:type="spellStart"/>
            <w:r w:rsidRPr="00CF27D1">
              <w:rPr>
                <w:rFonts w:ascii="Arial" w:hAnsi="Arial" w:cs="Arial"/>
                <w:b/>
                <w:bCs/>
                <w:sz w:val="20"/>
                <w:szCs w:val="20"/>
              </w:rPr>
              <w:t>этапе</w:t>
            </w:r>
            <w:proofErr w:type="spellEnd"/>
            <w:r w:rsidRPr="00CF27D1">
              <w:rPr>
                <w:rFonts w:ascii="Arial" w:hAnsi="Arial" w:cs="Arial"/>
                <w:b/>
                <w:bCs/>
                <w:sz w:val="20"/>
                <w:szCs w:val="20"/>
              </w:rPr>
              <w:t xml:space="preserve"> </w:t>
            </w:r>
            <w:proofErr w:type="spellStart"/>
            <w:r w:rsidRPr="00CF27D1">
              <w:rPr>
                <w:rFonts w:ascii="Arial" w:hAnsi="Arial" w:cs="Arial"/>
                <w:b/>
                <w:bCs/>
                <w:sz w:val="20"/>
                <w:szCs w:val="20"/>
              </w:rPr>
              <w:t>строительства</w:t>
            </w:r>
            <w:proofErr w:type="spellEnd"/>
            <w:r w:rsidRPr="00CF27D1">
              <w:rPr>
                <w:rFonts w:ascii="Arial" w:hAnsi="Arial" w:cs="Arial"/>
                <w:b/>
                <w:bCs/>
                <w:sz w:val="20"/>
                <w:szCs w:val="20"/>
              </w:rPr>
              <w:t xml:space="preserve"> (PS 5)</w:t>
            </w:r>
          </w:p>
        </w:tc>
        <w:tc>
          <w:tcPr>
            <w:tcW w:w="1676" w:type="dxa"/>
          </w:tcPr>
          <w:p w14:paraId="42E412A5" w14:textId="77777777" w:rsidR="00EA5DB3" w:rsidRPr="008D5118" w:rsidRDefault="00EA5DB3" w:rsidP="00AE6339">
            <w:pPr>
              <w:shd w:val="clear" w:color="auto" w:fill="FFFFFF"/>
              <w:suppressAutoHyphens/>
              <w:jc w:val="center"/>
              <w:rPr>
                <w:rFonts w:ascii="Arial" w:eastAsia="Calibri" w:hAnsi="Arial" w:cs="Arial"/>
                <w:b/>
                <w:bCs/>
                <w:sz w:val="20"/>
                <w:szCs w:val="20"/>
                <w:u w:val="single"/>
              </w:rPr>
            </w:pPr>
          </w:p>
        </w:tc>
        <w:tc>
          <w:tcPr>
            <w:tcW w:w="1584" w:type="dxa"/>
            <w:gridSpan w:val="3"/>
          </w:tcPr>
          <w:p w14:paraId="42AC177D" w14:textId="77777777" w:rsidR="00EA5DB3" w:rsidRPr="008D5118" w:rsidRDefault="00EA5DB3" w:rsidP="00AE6339">
            <w:pPr>
              <w:shd w:val="clear" w:color="auto" w:fill="FFFFFF"/>
              <w:suppressAutoHyphens/>
              <w:jc w:val="center"/>
              <w:rPr>
                <w:rFonts w:ascii="Arial" w:eastAsia="Calibri" w:hAnsi="Arial" w:cs="Arial"/>
                <w:b/>
                <w:bCs/>
                <w:sz w:val="20"/>
                <w:szCs w:val="20"/>
                <w:u w:val="single"/>
              </w:rPr>
            </w:pPr>
          </w:p>
        </w:tc>
      </w:tr>
      <w:tr w:rsidR="00EA5DB3" w:rsidRPr="0046435F" w14:paraId="0BB6B7EC" w14:textId="77777777" w:rsidTr="00984A00">
        <w:trPr>
          <w:gridBefore w:val="1"/>
          <w:wBefore w:w="108" w:type="dxa"/>
        </w:trPr>
        <w:tc>
          <w:tcPr>
            <w:tcW w:w="1276" w:type="dxa"/>
            <w:gridSpan w:val="2"/>
          </w:tcPr>
          <w:p w14:paraId="3211D817" w14:textId="77777777" w:rsidR="00EA5DB3" w:rsidRPr="008D5118" w:rsidRDefault="00EA5DB3" w:rsidP="00AE6339">
            <w:pPr>
              <w:shd w:val="clear" w:color="auto" w:fill="FFFFFF"/>
              <w:suppressAutoHyphens/>
              <w:rPr>
                <w:rFonts w:ascii="Arial" w:hAnsi="Arial" w:cs="Arial"/>
                <w:sz w:val="20"/>
                <w:szCs w:val="20"/>
              </w:rPr>
            </w:pPr>
            <w:proofErr w:type="spellStart"/>
            <w:r w:rsidRPr="00CF27D1">
              <w:rPr>
                <w:rFonts w:ascii="Arial" w:hAnsi="Arial" w:cs="Arial"/>
                <w:sz w:val="20"/>
                <w:szCs w:val="20"/>
              </w:rPr>
              <w:t>Приобретение</w:t>
            </w:r>
            <w:proofErr w:type="spellEnd"/>
            <w:r w:rsidRPr="00CF27D1">
              <w:rPr>
                <w:rFonts w:ascii="Arial" w:hAnsi="Arial" w:cs="Arial"/>
                <w:sz w:val="20"/>
                <w:szCs w:val="20"/>
              </w:rPr>
              <w:t xml:space="preserve"> </w:t>
            </w:r>
            <w:proofErr w:type="spellStart"/>
            <w:r w:rsidRPr="00CF27D1">
              <w:rPr>
                <w:rFonts w:ascii="Arial" w:hAnsi="Arial" w:cs="Arial"/>
                <w:sz w:val="20"/>
                <w:szCs w:val="20"/>
              </w:rPr>
              <w:t>земли</w:t>
            </w:r>
            <w:proofErr w:type="spellEnd"/>
            <w:r w:rsidRPr="00CF27D1">
              <w:rPr>
                <w:rFonts w:ascii="Arial" w:hAnsi="Arial" w:cs="Arial"/>
                <w:sz w:val="20"/>
                <w:szCs w:val="20"/>
              </w:rPr>
              <w:t xml:space="preserve">, </w:t>
            </w:r>
            <w:proofErr w:type="spellStart"/>
            <w:r w:rsidRPr="00CF27D1">
              <w:rPr>
                <w:rFonts w:ascii="Arial" w:hAnsi="Arial" w:cs="Arial"/>
                <w:sz w:val="20"/>
                <w:szCs w:val="20"/>
              </w:rPr>
              <w:lastRenderedPageBreak/>
              <w:t>переселение</w:t>
            </w:r>
            <w:proofErr w:type="spellEnd"/>
          </w:p>
        </w:tc>
        <w:tc>
          <w:tcPr>
            <w:tcW w:w="1134" w:type="dxa"/>
            <w:gridSpan w:val="2"/>
          </w:tcPr>
          <w:p w14:paraId="719BBF79" w14:textId="77777777" w:rsidR="00EA5DB3" w:rsidRPr="008D5118" w:rsidRDefault="00EA5DB3" w:rsidP="00AE6339">
            <w:pPr>
              <w:shd w:val="clear" w:color="auto" w:fill="FFFFFF"/>
              <w:suppressAutoHyphens/>
              <w:rPr>
                <w:rFonts w:ascii="Arial" w:hAnsi="Arial" w:cs="Arial"/>
                <w:sz w:val="20"/>
                <w:szCs w:val="20"/>
              </w:rPr>
            </w:pPr>
            <w:proofErr w:type="spellStart"/>
            <w:r w:rsidRPr="00CF27D1">
              <w:rPr>
                <w:rFonts w:ascii="Arial" w:hAnsi="Arial" w:cs="Arial"/>
                <w:sz w:val="20"/>
                <w:szCs w:val="20"/>
              </w:rPr>
              <w:lastRenderedPageBreak/>
              <w:t>Проектирование</w:t>
            </w:r>
            <w:proofErr w:type="spellEnd"/>
            <w:r w:rsidRPr="00CF27D1">
              <w:rPr>
                <w:rFonts w:ascii="Arial" w:hAnsi="Arial" w:cs="Arial"/>
                <w:sz w:val="20"/>
                <w:szCs w:val="20"/>
              </w:rPr>
              <w:t xml:space="preserve"> </w:t>
            </w:r>
            <w:proofErr w:type="spellStart"/>
            <w:r w:rsidRPr="00CF27D1">
              <w:rPr>
                <w:rFonts w:ascii="Arial" w:hAnsi="Arial" w:cs="Arial"/>
                <w:sz w:val="20"/>
                <w:szCs w:val="20"/>
              </w:rPr>
              <w:lastRenderedPageBreak/>
              <w:t>реализации</w:t>
            </w:r>
            <w:proofErr w:type="spellEnd"/>
            <w:r w:rsidRPr="00CF27D1">
              <w:rPr>
                <w:rFonts w:ascii="Arial" w:hAnsi="Arial" w:cs="Arial"/>
                <w:sz w:val="20"/>
                <w:szCs w:val="20"/>
              </w:rPr>
              <w:t xml:space="preserve"> </w:t>
            </w:r>
            <w:proofErr w:type="spellStart"/>
            <w:r w:rsidRPr="00CF27D1">
              <w:rPr>
                <w:rFonts w:ascii="Arial" w:hAnsi="Arial" w:cs="Arial"/>
                <w:sz w:val="20"/>
                <w:szCs w:val="20"/>
              </w:rPr>
              <w:t>проекта</w:t>
            </w:r>
            <w:proofErr w:type="spellEnd"/>
          </w:p>
        </w:tc>
        <w:tc>
          <w:tcPr>
            <w:tcW w:w="3175" w:type="dxa"/>
            <w:gridSpan w:val="2"/>
          </w:tcPr>
          <w:p w14:paraId="7F0D6BFB" w14:textId="77777777" w:rsidR="00EA5DB3" w:rsidRPr="0038598C" w:rsidRDefault="00EA5DB3" w:rsidP="00AE6339">
            <w:pPr>
              <w:shd w:val="clear" w:color="auto" w:fill="FFFFFF"/>
              <w:suppressAutoHyphens/>
              <w:ind w:right="34"/>
              <w:jc w:val="both"/>
              <w:rPr>
                <w:rFonts w:ascii="Arial" w:eastAsia="Calibri" w:hAnsi="Arial" w:cs="Arial"/>
                <w:sz w:val="20"/>
                <w:szCs w:val="20"/>
                <w:lang w:val="ru-RU"/>
              </w:rPr>
            </w:pPr>
            <w:r w:rsidRPr="0038598C">
              <w:rPr>
                <w:rFonts w:ascii="Arial" w:eastAsia="Calibri" w:hAnsi="Arial" w:cs="Arial"/>
                <w:sz w:val="20"/>
                <w:szCs w:val="20"/>
                <w:lang w:val="ru-RU"/>
              </w:rPr>
              <w:lastRenderedPageBreak/>
              <w:t>Изъятие земель и переселение пострадавших людей</w:t>
            </w:r>
          </w:p>
        </w:tc>
        <w:tc>
          <w:tcPr>
            <w:tcW w:w="5897" w:type="dxa"/>
          </w:tcPr>
          <w:p w14:paraId="40F47318" w14:textId="77777777" w:rsidR="00EA5DB3" w:rsidRPr="0038598C" w:rsidRDefault="00EA5DB3" w:rsidP="00AE6339">
            <w:pPr>
              <w:shd w:val="clear" w:color="auto" w:fill="FFFFFF"/>
              <w:suppressAutoHyphens/>
              <w:contextualSpacing/>
              <w:jc w:val="both"/>
              <w:rPr>
                <w:rFonts w:ascii="Arial" w:eastAsia="Calibri" w:hAnsi="Arial" w:cs="Arial"/>
                <w:sz w:val="20"/>
                <w:szCs w:val="20"/>
                <w:lang w:val="ru-RU"/>
              </w:rPr>
            </w:pPr>
            <w:r w:rsidRPr="0038598C">
              <w:rPr>
                <w:rFonts w:ascii="Arial" w:eastAsia="Calibri" w:hAnsi="Arial" w:cs="Arial"/>
                <w:b/>
                <w:bCs/>
                <w:sz w:val="20"/>
                <w:szCs w:val="20"/>
                <w:lang w:val="ru-RU"/>
              </w:rPr>
              <w:t xml:space="preserve">Реализовать </w:t>
            </w:r>
            <w:r w:rsidRPr="00A266A2">
              <w:rPr>
                <w:rFonts w:ascii="Arial" w:eastAsia="Calibri" w:hAnsi="Arial" w:cs="Arial"/>
                <w:b/>
                <w:bCs/>
                <w:sz w:val="20"/>
                <w:szCs w:val="20"/>
              </w:rPr>
              <w:t>LARAP</w:t>
            </w:r>
            <w:r w:rsidRPr="0038598C">
              <w:rPr>
                <w:rFonts w:ascii="Arial" w:eastAsia="Calibri" w:hAnsi="Arial" w:cs="Arial"/>
                <w:b/>
                <w:bCs/>
                <w:sz w:val="20"/>
                <w:szCs w:val="20"/>
                <w:lang w:val="ru-RU"/>
              </w:rPr>
              <w:t xml:space="preserve"> надлежащим образом</w:t>
            </w:r>
          </w:p>
          <w:p w14:paraId="7CF043BF" w14:textId="77777777" w:rsidR="00EA5DB3" w:rsidRPr="0038598C" w:rsidRDefault="00EA5DB3" w:rsidP="00AE6339">
            <w:pPr>
              <w:shd w:val="clear" w:color="auto" w:fill="FFFFFF"/>
              <w:suppressAutoHyphens/>
              <w:contextualSpacing/>
              <w:rPr>
                <w:rFonts w:ascii="Arial" w:eastAsia="Calibri" w:hAnsi="Arial" w:cs="Arial"/>
                <w:sz w:val="20"/>
                <w:szCs w:val="20"/>
                <w:lang w:val="ru-RU"/>
              </w:rPr>
            </w:pPr>
            <w:r w:rsidRPr="0038598C">
              <w:rPr>
                <w:rFonts w:ascii="Arial" w:eastAsia="Calibri" w:hAnsi="Arial" w:cs="Arial"/>
                <w:b/>
                <w:bCs/>
                <w:sz w:val="20"/>
                <w:szCs w:val="20"/>
                <w:lang w:val="ru-RU"/>
              </w:rPr>
              <w:t>Планирование и процесс</w:t>
            </w:r>
            <w:r w:rsidRPr="0038598C">
              <w:rPr>
                <w:rFonts w:ascii="Arial" w:eastAsia="Calibri" w:hAnsi="Arial" w:cs="Arial"/>
                <w:sz w:val="20"/>
                <w:szCs w:val="20"/>
                <w:lang w:val="ru-RU"/>
              </w:rPr>
              <w:br/>
            </w:r>
            <w:r w:rsidRPr="0038598C">
              <w:rPr>
                <w:rFonts w:ascii="Arial" w:eastAsia="Calibri" w:hAnsi="Arial" w:cs="Arial"/>
                <w:sz w:val="20"/>
                <w:szCs w:val="20"/>
                <w:lang w:val="ru-RU"/>
              </w:rPr>
              <w:lastRenderedPageBreak/>
              <w:t>• Установить и публично объявить дату отсечки, чтобы обеспечить ясность в отношении права на участие и предотвратить спекулятивные требования.</w:t>
            </w:r>
            <w:r w:rsidRPr="0038598C">
              <w:rPr>
                <w:rFonts w:ascii="Arial" w:eastAsia="Calibri" w:hAnsi="Arial" w:cs="Arial"/>
                <w:sz w:val="20"/>
                <w:szCs w:val="20"/>
                <w:lang w:val="ru-RU"/>
              </w:rPr>
              <w:br/>
              <w:t>• Провести перепись и социально-экономическое обследование для выявления всех ЗПУ (пострадавших от проекта), включая уязвимые группы и неформальных пользователей.</w:t>
            </w:r>
            <w:r w:rsidRPr="0038598C">
              <w:rPr>
                <w:rFonts w:ascii="Arial" w:eastAsia="Calibri" w:hAnsi="Arial" w:cs="Arial"/>
                <w:sz w:val="20"/>
                <w:szCs w:val="20"/>
                <w:lang w:val="ru-RU"/>
              </w:rPr>
              <w:br/>
              <w:t>• Применять независимую оценку по полной стоимости замещения, с возможными доплатами за счет проекта, если установленные законом ставки недостаточны.</w:t>
            </w:r>
          </w:p>
          <w:p w14:paraId="2863E309" w14:textId="77777777" w:rsidR="00EA5DB3" w:rsidRPr="0038598C" w:rsidRDefault="00EA5DB3" w:rsidP="00AE6339">
            <w:pPr>
              <w:shd w:val="clear" w:color="auto" w:fill="FFFFFF"/>
              <w:suppressAutoHyphens/>
              <w:contextualSpacing/>
              <w:rPr>
                <w:rFonts w:ascii="Arial" w:eastAsia="Calibri" w:hAnsi="Arial" w:cs="Arial"/>
                <w:sz w:val="20"/>
                <w:szCs w:val="20"/>
                <w:lang w:val="ru-RU"/>
              </w:rPr>
            </w:pPr>
            <w:r w:rsidRPr="0038598C">
              <w:rPr>
                <w:rFonts w:ascii="Arial" w:eastAsia="Calibri" w:hAnsi="Arial" w:cs="Arial"/>
                <w:b/>
                <w:bCs/>
                <w:sz w:val="20"/>
                <w:szCs w:val="20"/>
                <w:lang w:val="ru-RU"/>
              </w:rPr>
              <w:t>Компенсация и помощь</w:t>
            </w:r>
            <w:r w:rsidRPr="0038598C">
              <w:rPr>
                <w:rFonts w:ascii="Arial" w:eastAsia="Calibri" w:hAnsi="Arial" w:cs="Arial"/>
                <w:sz w:val="20"/>
                <w:szCs w:val="20"/>
                <w:lang w:val="ru-RU"/>
              </w:rPr>
              <w:br/>
              <w:t>• Компенсация землей или денежная компенсация по стоимости замещения для сельскохозяйственных и коммерческих участков; расходы на оформление, сборы и регистрацию оплачиваются проектом.</w:t>
            </w:r>
            <w:r w:rsidRPr="0038598C">
              <w:rPr>
                <w:rFonts w:ascii="Arial" w:eastAsia="Calibri" w:hAnsi="Arial" w:cs="Arial"/>
                <w:sz w:val="20"/>
                <w:szCs w:val="20"/>
                <w:lang w:val="ru-RU"/>
              </w:rPr>
              <w:br/>
              <w:t>• Компенсация за строения по стоимости замещения с правом на извлечение материалов, а также выплаты на переезд и переходный период.</w:t>
            </w:r>
            <w:r w:rsidRPr="0038598C">
              <w:rPr>
                <w:rFonts w:ascii="Arial" w:eastAsia="Calibri" w:hAnsi="Arial" w:cs="Arial"/>
                <w:sz w:val="20"/>
                <w:szCs w:val="20"/>
                <w:lang w:val="ru-RU"/>
              </w:rPr>
              <w:br/>
              <w:t>• Меры по восстановлению средств к существованию для фермеров, пастухов и малых предприятий (обучение, альтернативные пастбища, поддержка выхода на рынок).</w:t>
            </w:r>
            <w:r w:rsidRPr="0038598C">
              <w:rPr>
                <w:rFonts w:ascii="Arial" w:eastAsia="Calibri" w:hAnsi="Arial" w:cs="Arial"/>
                <w:sz w:val="20"/>
                <w:szCs w:val="20"/>
                <w:lang w:val="ru-RU"/>
              </w:rPr>
              <w:br/>
              <w:t>• Поддержка при временной приостановке бизнеса – не ожидается (например, потеря дохода ≤3 месяцев, управление доступом, помощь при переезде/воссоздании).</w:t>
            </w:r>
            <w:r w:rsidRPr="0038598C">
              <w:rPr>
                <w:rFonts w:ascii="Arial" w:eastAsia="Calibri" w:hAnsi="Arial" w:cs="Arial"/>
                <w:sz w:val="20"/>
                <w:szCs w:val="20"/>
                <w:lang w:val="ru-RU"/>
              </w:rPr>
              <w:br/>
              <w:t>• Соглашения о временном использовании в письменной форме, с четкими условиями аренды, восстановления и возмещения ущерба.</w:t>
            </w:r>
          </w:p>
          <w:p w14:paraId="1B09926F" w14:textId="77777777" w:rsidR="00EA5DB3" w:rsidRPr="0038598C" w:rsidRDefault="00EA5DB3" w:rsidP="00AE6339">
            <w:pPr>
              <w:shd w:val="clear" w:color="auto" w:fill="FFFFFF"/>
              <w:suppressAutoHyphens/>
              <w:contextualSpacing/>
              <w:rPr>
                <w:rFonts w:ascii="Arial" w:eastAsia="Calibri" w:hAnsi="Arial" w:cs="Arial"/>
                <w:sz w:val="20"/>
                <w:szCs w:val="20"/>
                <w:lang w:val="ru-RU"/>
              </w:rPr>
            </w:pPr>
            <w:r w:rsidRPr="0038598C">
              <w:rPr>
                <w:rFonts w:ascii="Arial" w:eastAsia="Calibri" w:hAnsi="Arial" w:cs="Arial"/>
                <w:b/>
                <w:bCs/>
                <w:sz w:val="20"/>
                <w:szCs w:val="20"/>
                <w:lang w:val="ru-RU"/>
              </w:rPr>
              <w:t>Уязвимость и гендер</w:t>
            </w:r>
            <w:r w:rsidRPr="0038598C">
              <w:rPr>
                <w:rFonts w:ascii="Arial" w:eastAsia="Calibri" w:hAnsi="Arial" w:cs="Arial"/>
                <w:sz w:val="20"/>
                <w:szCs w:val="20"/>
                <w:lang w:val="ru-RU"/>
              </w:rPr>
              <w:br/>
              <w:t>• Целенаправленная помощь уязвимым домохозяйствам: транспортные пособия, приоритетное трудоустройство, сопровождение при выплатах или дополнительная поддержка средств к существованию.</w:t>
            </w:r>
            <w:r w:rsidRPr="0038598C">
              <w:rPr>
                <w:rFonts w:ascii="Arial" w:eastAsia="Calibri" w:hAnsi="Arial" w:cs="Arial"/>
                <w:sz w:val="20"/>
                <w:szCs w:val="20"/>
                <w:lang w:val="ru-RU"/>
              </w:rPr>
              <w:br/>
              <w:t>• Обеспечить равное участие женщин и доступ к компенсациям, программам восстановления средств к существованию и процедурам рассмотрения жалоб.</w:t>
            </w:r>
          </w:p>
          <w:p w14:paraId="59436EB6" w14:textId="77777777" w:rsidR="00EA5DB3" w:rsidRPr="0038598C" w:rsidRDefault="00EA5DB3" w:rsidP="00AE6339">
            <w:pPr>
              <w:shd w:val="clear" w:color="auto" w:fill="FFFFFF"/>
              <w:suppressAutoHyphens/>
              <w:contextualSpacing/>
              <w:rPr>
                <w:rFonts w:ascii="Arial" w:eastAsia="Calibri" w:hAnsi="Arial" w:cs="Arial"/>
                <w:sz w:val="20"/>
                <w:szCs w:val="20"/>
                <w:lang w:val="ru-RU"/>
              </w:rPr>
            </w:pPr>
            <w:r w:rsidRPr="0038598C">
              <w:rPr>
                <w:rFonts w:ascii="Arial" w:eastAsia="Calibri" w:hAnsi="Arial" w:cs="Arial"/>
                <w:b/>
                <w:bCs/>
                <w:sz w:val="20"/>
                <w:szCs w:val="20"/>
                <w:lang w:val="ru-RU"/>
              </w:rPr>
              <w:t>Доступ и меры для сообществ</w:t>
            </w:r>
            <w:r w:rsidRPr="0038598C">
              <w:rPr>
                <w:rFonts w:ascii="Arial" w:eastAsia="Calibri" w:hAnsi="Arial" w:cs="Arial"/>
                <w:sz w:val="20"/>
                <w:szCs w:val="20"/>
                <w:lang w:val="ru-RU"/>
              </w:rPr>
              <w:br/>
              <w:t>• Управлять временными перебоями с помощью Плана управления движением и доступом (временные переходы, пешеходные мосты, указатели, восстановление).</w:t>
            </w:r>
            <w:r w:rsidRPr="0038598C">
              <w:rPr>
                <w:rFonts w:ascii="Arial" w:eastAsia="Calibri" w:hAnsi="Arial" w:cs="Arial"/>
                <w:sz w:val="20"/>
                <w:szCs w:val="20"/>
                <w:lang w:val="ru-RU"/>
              </w:rPr>
              <w:br/>
            </w:r>
            <w:r w:rsidRPr="0038598C">
              <w:rPr>
                <w:rFonts w:ascii="Arial" w:eastAsia="Calibri" w:hAnsi="Arial" w:cs="Arial"/>
                <w:sz w:val="20"/>
                <w:szCs w:val="20"/>
                <w:lang w:val="ru-RU"/>
              </w:rPr>
              <w:lastRenderedPageBreak/>
              <w:t>• Заменять или восстанавливать ресурсы общин/общественной собственности (колодцы, пастбища, культурные объекты) с учетом консультаций с местными заинтересованными сторонами.</w:t>
            </w:r>
          </w:p>
          <w:p w14:paraId="0AFB136A" w14:textId="77777777" w:rsidR="00EA5DB3" w:rsidRPr="0038598C" w:rsidRDefault="00EA5DB3" w:rsidP="00AE6339">
            <w:pPr>
              <w:shd w:val="clear" w:color="auto" w:fill="FFFFFF"/>
              <w:suppressAutoHyphens/>
              <w:contextualSpacing/>
              <w:rPr>
                <w:rFonts w:ascii="Arial" w:eastAsia="Calibri" w:hAnsi="Arial" w:cs="Arial"/>
                <w:sz w:val="20"/>
                <w:szCs w:val="20"/>
                <w:lang w:val="ru-RU"/>
              </w:rPr>
            </w:pPr>
            <w:r w:rsidRPr="0038598C">
              <w:rPr>
                <w:rFonts w:ascii="Arial" w:eastAsia="Calibri" w:hAnsi="Arial" w:cs="Arial"/>
                <w:b/>
                <w:bCs/>
                <w:sz w:val="20"/>
                <w:szCs w:val="20"/>
                <w:lang w:val="ru-RU"/>
              </w:rPr>
              <w:t>Вовлечение и рассмотрение жалоб</w:t>
            </w:r>
            <w:r w:rsidRPr="0038598C">
              <w:rPr>
                <w:rFonts w:ascii="Arial" w:eastAsia="Calibri" w:hAnsi="Arial" w:cs="Arial"/>
                <w:sz w:val="20"/>
                <w:szCs w:val="20"/>
                <w:lang w:val="ru-RU"/>
              </w:rPr>
              <w:br/>
              <w:t xml:space="preserve">• Проводить непрерывные консультации с ЗПУ, лидерами сообществ и акиматами на протяжении всей реализации </w:t>
            </w:r>
            <w:r w:rsidRPr="00A266A2">
              <w:rPr>
                <w:rFonts w:ascii="Arial" w:eastAsia="Calibri" w:hAnsi="Arial" w:cs="Arial"/>
                <w:sz w:val="20"/>
                <w:szCs w:val="20"/>
              </w:rPr>
              <w:t>LARAP</w:t>
            </w:r>
            <w:r w:rsidRPr="0038598C">
              <w:rPr>
                <w:rFonts w:ascii="Arial" w:eastAsia="Calibri" w:hAnsi="Arial" w:cs="Arial"/>
                <w:sz w:val="20"/>
                <w:szCs w:val="20"/>
                <w:lang w:val="ru-RU"/>
              </w:rPr>
              <w:t>.</w:t>
            </w:r>
            <w:r w:rsidRPr="0038598C">
              <w:rPr>
                <w:rFonts w:ascii="Arial" w:eastAsia="Calibri" w:hAnsi="Arial" w:cs="Arial"/>
                <w:sz w:val="20"/>
                <w:szCs w:val="20"/>
                <w:lang w:val="ru-RU"/>
              </w:rPr>
              <w:br/>
              <w:t>• Функционировать механизм рассмотрения жалоб (</w:t>
            </w:r>
            <w:r w:rsidRPr="00A266A2">
              <w:rPr>
                <w:rFonts w:ascii="Arial" w:eastAsia="Calibri" w:hAnsi="Arial" w:cs="Arial"/>
                <w:sz w:val="20"/>
                <w:szCs w:val="20"/>
              </w:rPr>
              <w:t>GRM</w:t>
            </w:r>
            <w:r w:rsidRPr="0038598C">
              <w:rPr>
                <w:rFonts w:ascii="Arial" w:eastAsia="Calibri" w:hAnsi="Arial" w:cs="Arial"/>
                <w:sz w:val="20"/>
                <w:szCs w:val="20"/>
                <w:lang w:val="ru-RU"/>
              </w:rPr>
              <w:t>) с доступными и конфиденциальными каналами, включая выделенный персонал по вопросам земли и переселения.</w:t>
            </w:r>
          </w:p>
          <w:p w14:paraId="5D246E12" w14:textId="77777777" w:rsidR="00EA5DB3" w:rsidRPr="0038598C" w:rsidRDefault="00EA5DB3" w:rsidP="00AE6339">
            <w:pPr>
              <w:shd w:val="clear" w:color="auto" w:fill="FFFFFF"/>
              <w:suppressAutoHyphens/>
              <w:contextualSpacing/>
              <w:rPr>
                <w:rFonts w:ascii="Arial" w:eastAsia="Calibri" w:hAnsi="Arial" w:cs="Arial"/>
                <w:sz w:val="20"/>
                <w:szCs w:val="20"/>
                <w:lang w:val="ru-RU"/>
              </w:rPr>
            </w:pPr>
            <w:r w:rsidRPr="0038598C">
              <w:rPr>
                <w:rFonts w:ascii="Arial" w:eastAsia="Calibri" w:hAnsi="Arial" w:cs="Arial"/>
                <w:b/>
                <w:bCs/>
                <w:sz w:val="20"/>
                <w:szCs w:val="20"/>
                <w:lang w:val="ru-RU"/>
              </w:rPr>
              <w:t>Мониторинг и соблюдение</w:t>
            </w:r>
            <w:r w:rsidRPr="0038598C">
              <w:rPr>
                <w:rFonts w:ascii="Arial" w:eastAsia="Calibri" w:hAnsi="Arial" w:cs="Arial"/>
                <w:sz w:val="20"/>
                <w:szCs w:val="20"/>
                <w:lang w:val="ru-RU"/>
              </w:rPr>
              <w:br/>
              <w:t>• Внутренний мониторинг со стороны КТЖ и внешние аудиты завершения (если перемещение значительное) для проверки восстановления средств к существованию и уровня жизни.</w:t>
            </w:r>
            <w:r w:rsidRPr="0038598C">
              <w:rPr>
                <w:rFonts w:ascii="Arial" w:eastAsia="Calibri" w:hAnsi="Arial" w:cs="Arial"/>
                <w:sz w:val="20"/>
                <w:szCs w:val="20"/>
                <w:lang w:val="ru-RU"/>
              </w:rPr>
              <w:br/>
              <w:t>• Документирование выплат, соглашений и мер по восстановлению; корректирующие действия в случае несоблюдения целей.</w:t>
            </w:r>
          </w:p>
          <w:p w14:paraId="599F9AF4" w14:textId="77777777" w:rsidR="00EA5DB3" w:rsidRPr="0038598C" w:rsidRDefault="00EA5DB3" w:rsidP="00AE6339">
            <w:pPr>
              <w:shd w:val="clear" w:color="auto" w:fill="FFFFFF"/>
              <w:suppressAutoHyphens/>
              <w:contextualSpacing/>
              <w:jc w:val="both"/>
              <w:rPr>
                <w:rFonts w:ascii="Arial" w:eastAsia="Calibri" w:hAnsi="Arial" w:cs="Arial"/>
                <w:sz w:val="20"/>
                <w:szCs w:val="20"/>
                <w:lang w:val="ru-RU"/>
              </w:rPr>
            </w:pPr>
          </w:p>
        </w:tc>
        <w:tc>
          <w:tcPr>
            <w:tcW w:w="1676" w:type="dxa"/>
          </w:tcPr>
          <w:p w14:paraId="5B086A7D" w14:textId="77777777" w:rsidR="00EA5DB3" w:rsidRPr="00326289" w:rsidRDefault="00EA5DB3" w:rsidP="00AE6339">
            <w:pPr>
              <w:suppressAutoHyphens/>
              <w:rPr>
                <w:rFonts w:ascii="Arial" w:eastAsia="Arial" w:hAnsi="Arial" w:cs="Arial"/>
                <w:sz w:val="20"/>
                <w:szCs w:val="20"/>
                <w:lang w:val="ru-RU"/>
              </w:rPr>
            </w:pPr>
            <w:r w:rsidRPr="00326289">
              <w:rPr>
                <w:rFonts w:ascii="Arial" w:eastAsia="Arial" w:hAnsi="Arial" w:cs="Arial"/>
                <w:sz w:val="20"/>
                <w:szCs w:val="20"/>
                <w:u w:val="single"/>
                <w:lang w:val="ru-RU"/>
              </w:rPr>
              <w:lastRenderedPageBreak/>
              <w:t xml:space="preserve">КТЖ и консультанты </w:t>
            </w:r>
            <w:r w:rsidRPr="00326289">
              <w:rPr>
                <w:rFonts w:ascii="Arial" w:eastAsia="Arial" w:hAnsi="Arial" w:cs="Arial"/>
                <w:sz w:val="20"/>
                <w:szCs w:val="20"/>
                <w:u w:val="single"/>
                <w:lang w:val="ru-RU"/>
              </w:rPr>
              <w:lastRenderedPageBreak/>
              <w:t xml:space="preserve">по надзору будут осуществлять надзор; </w:t>
            </w:r>
            <w:r w:rsidRPr="00326289">
              <w:rPr>
                <w:rFonts w:ascii="Arial" w:eastAsia="Arial" w:hAnsi="Arial" w:cs="Arial"/>
                <w:sz w:val="20"/>
                <w:szCs w:val="20"/>
                <w:lang w:val="ru-RU"/>
              </w:rPr>
              <w:t>Подрядчик будет реализовывать проект.</w:t>
            </w:r>
          </w:p>
          <w:p w14:paraId="6CEA342B" w14:textId="77777777" w:rsidR="00EA5DB3" w:rsidRPr="008D5118" w:rsidRDefault="00EA5DB3" w:rsidP="00AE6339">
            <w:pPr>
              <w:suppressAutoHyphens/>
              <w:rPr>
                <w:rFonts w:ascii="Arial" w:eastAsia="Arial" w:hAnsi="Arial" w:cs="Arial"/>
                <w:sz w:val="20"/>
                <w:szCs w:val="20"/>
                <w:lang w:val="en-AU"/>
              </w:rPr>
            </w:pPr>
            <w:proofErr w:type="spellStart"/>
            <w:r w:rsidRPr="00326289">
              <w:rPr>
                <w:rFonts w:ascii="Arial" w:eastAsia="Arial" w:hAnsi="Arial" w:cs="Arial"/>
                <w:sz w:val="20"/>
                <w:szCs w:val="20"/>
                <w:lang w:val="en-AU"/>
              </w:rPr>
              <w:t>Помощь</w:t>
            </w:r>
            <w:proofErr w:type="spellEnd"/>
            <w:r w:rsidRPr="00326289">
              <w:rPr>
                <w:rFonts w:ascii="Arial" w:eastAsia="Arial" w:hAnsi="Arial" w:cs="Arial"/>
                <w:sz w:val="20"/>
                <w:szCs w:val="20"/>
                <w:lang w:val="en-AU"/>
              </w:rPr>
              <w:t xml:space="preserve"> </w:t>
            </w:r>
            <w:proofErr w:type="spellStart"/>
            <w:r w:rsidRPr="00326289">
              <w:rPr>
                <w:rFonts w:ascii="Arial" w:eastAsia="Arial" w:hAnsi="Arial" w:cs="Arial"/>
                <w:sz w:val="20"/>
                <w:szCs w:val="20"/>
                <w:lang w:val="en-AU"/>
              </w:rPr>
              <w:t>акимата</w:t>
            </w:r>
            <w:proofErr w:type="spellEnd"/>
          </w:p>
        </w:tc>
        <w:tc>
          <w:tcPr>
            <w:tcW w:w="1584" w:type="dxa"/>
            <w:gridSpan w:val="3"/>
          </w:tcPr>
          <w:p w14:paraId="6FE05200" w14:textId="77777777" w:rsidR="00EA5DB3" w:rsidRPr="00326289" w:rsidRDefault="00EA5DB3" w:rsidP="00AE6339">
            <w:pPr>
              <w:suppressAutoHyphens/>
              <w:rPr>
                <w:rFonts w:ascii="Arial" w:eastAsia="Arial" w:hAnsi="Arial" w:cs="Arial"/>
                <w:sz w:val="20"/>
                <w:szCs w:val="20"/>
                <w:lang w:val="ru-RU"/>
              </w:rPr>
            </w:pPr>
            <w:r w:rsidRPr="00326289">
              <w:rPr>
                <w:rFonts w:ascii="Arial" w:eastAsia="Arial" w:hAnsi="Arial" w:cs="Arial"/>
                <w:sz w:val="20"/>
                <w:szCs w:val="20"/>
                <w:lang w:val="ru-RU"/>
              </w:rPr>
              <w:lastRenderedPageBreak/>
              <w:t xml:space="preserve">На этапе строительства </w:t>
            </w:r>
            <w:r w:rsidRPr="00326289">
              <w:rPr>
                <w:rFonts w:ascii="Arial" w:eastAsia="Arial" w:hAnsi="Arial" w:cs="Arial"/>
                <w:sz w:val="20"/>
                <w:szCs w:val="20"/>
                <w:lang w:val="ru-RU"/>
              </w:rPr>
              <w:lastRenderedPageBreak/>
              <w:t>(бюджетная часть контракта на надзор; часть эксплуатационных расходов Подрядчика)</w:t>
            </w:r>
          </w:p>
        </w:tc>
      </w:tr>
      <w:tr w:rsidR="00EA5DB3" w:rsidRPr="0046435F" w14:paraId="39E4C60D" w14:textId="77777777" w:rsidTr="00984A00">
        <w:trPr>
          <w:gridBefore w:val="1"/>
          <w:wBefore w:w="108" w:type="dxa"/>
        </w:trPr>
        <w:tc>
          <w:tcPr>
            <w:tcW w:w="1276" w:type="dxa"/>
            <w:gridSpan w:val="2"/>
          </w:tcPr>
          <w:p w14:paraId="7BBA9E31" w14:textId="77777777" w:rsidR="00EA5DB3" w:rsidRPr="00A266A2" w:rsidRDefault="00EA5DB3" w:rsidP="00AE6339">
            <w:pPr>
              <w:shd w:val="clear" w:color="auto" w:fill="FFFFFF"/>
              <w:suppressAutoHyphens/>
              <w:jc w:val="center"/>
              <w:rPr>
                <w:rFonts w:ascii="Arial" w:hAnsi="Arial" w:cs="Arial"/>
                <w:sz w:val="20"/>
                <w:szCs w:val="20"/>
                <w:lang w:val="ru-RU"/>
              </w:rPr>
            </w:pPr>
            <w:r w:rsidRPr="00A266A2">
              <w:rPr>
                <w:rFonts w:ascii="Arial" w:hAnsi="Arial" w:cs="Arial"/>
                <w:sz w:val="20"/>
                <w:szCs w:val="20"/>
                <w:lang w:val="ru-RU"/>
              </w:rPr>
              <w:lastRenderedPageBreak/>
              <w:t xml:space="preserve">Ограниченный доступ </w:t>
            </w:r>
          </w:p>
        </w:tc>
        <w:tc>
          <w:tcPr>
            <w:tcW w:w="1134" w:type="dxa"/>
            <w:gridSpan w:val="2"/>
          </w:tcPr>
          <w:p w14:paraId="4153A640" w14:textId="77777777" w:rsidR="00EA5DB3" w:rsidRDefault="00EA5DB3" w:rsidP="00AE6339">
            <w:pPr>
              <w:shd w:val="clear" w:color="auto" w:fill="FFFFFF"/>
              <w:suppressAutoHyphens/>
              <w:rPr>
                <w:rFonts w:ascii="Arial" w:hAnsi="Arial" w:cs="Arial"/>
                <w:sz w:val="20"/>
                <w:szCs w:val="20"/>
                <w:lang w:val="ru-RU"/>
              </w:rPr>
            </w:pPr>
            <w:r w:rsidRPr="00A266A2">
              <w:rPr>
                <w:rFonts w:ascii="Arial" w:hAnsi="Arial" w:cs="Arial"/>
                <w:sz w:val="20"/>
                <w:szCs w:val="20"/>
                <w:lang w:val="ru-RU"/>
              </w:rPr>
              <w:t>Ограниченный доступ во время строи</w:t>
            </w:r>
          </w:p>
          <w:p w14:paraId="411DC72E" w14:textId="77777777" w:rsidR="00EA5DB3" w:rsidRPr="0038598C" w:rsidRDefault="00EA5DB3" w:rsidP="00AE6339">
            <w:pPr>
              <w:shd w:val="clear" w:color="auto" w:fill="FFFFFF"/>
              <w:suppressAutoHyphens/>
              <w:rPr>
                <w:rFonts w:ascii="Arial" w:hAnsi="Arial" w:cs="Arial"/>
                <w:sz w:val="20"/>
                <w:szCs w:val="20"/>
                <w:lang w:val="ru-RU"/>
              </w:rPr>
            </w:pPr>
            <w:proofErr w:type="spellStart"/>
            <w:r w:rsidRPr="00A266A2">
              <w:rPr>
                <w:rFonts w:ascii="Arial" w:hAnsi="Arial" w:cs="Arial"/>
                <w:sz w:val="20"/>
                <w:szCs w:val="20"/>
                <w:lang w:val="ru-RU"/>
              </w:rPr>
              <w:t>тельства</w:t>
            </w:r>
            <w:proofErr w:type="spellEnd"/>
          </w:p>
        </w:tc>
        <w:tc>
          <w:tcPr>
            <w:tcW w:w="3175" w:type="dxa"/>
            <w:gridSpan w:val="2"/>
          </w:tcPr>
          <w:p w14:paraId="2E6F1910" w14:textId="77777777" w:rsidR="00EA5DB3" w:rsidRPr="0038598C" w:rsidRDefault="00EA5DB3" w:rsidP="00AE6339">
            <w:pPr>
              <w:pStyle w:val="BulletTable"/>
              <w:rPr>
                <w:color w:val="auto"/>
                <w:sz w:val="20"/>
                <w:szCs w:val="20"/>
                <w:lang w:val="ru-RU"/>
              </w:rPr>
            </w:pPr>
            <w:r w:rsidRPr="0038598C">
              <w:rPr>
                <w:color w:val="auto"/>
                <w:sz w:val="20"/>
                <w:szCs w:val="20"/>
                <w:lang w:val="ru-RU"/>
              </w:rPr>
              <w:t>Строительство железной дороги повлияет на существующее транспортное сообщение.</w:t>
            </w:r>
          </w:p>
          <w:p w14:paraId="77213D1F" w14:textId="77777777" w:rsidR="00EA5DB3" w:rsidRPr="0038598C" w:rsidRDefault="00EA5DB3" w:rsidP="00AE6339">
            <w:pPr>
              <w:pStyle w:val="BulletTable"/>
              <w:numPr>
                <w:ilvl w:val="0"/>
                <w:numId w:val="0"/>
              </w:numPr>
              <w:ind w:left="317"/>
              <w:rPr>
                <w:color w:val="auto"/>
                <w:sz w:val="20"/>
                <w:szCs w:val="20"/>
                <w:lang w:val="ru-RU"/>
              </w:rPr>
            </w:pPr>
          </w:p>
          <w:p w14:paraId="5132C4F3" w14:textId="77777777" w:rsidR="00EA5DB3" w:rsidRPr="0038598C" w:rsidRDefault="00EA5DB3" w:rsidP="00AE6339">
            <w:pPr>
              <w:pStyle w:val="BulletTable"/>
              <w:rPr>
                <w:color w:val="auto"/>
                <w:sz w:val="20"/>
                <w:szCs w:val="20"/>
                <w:lang w:val="ru-RU"/>
              </w:rPr>
            </w:pPr>
            <w:r w:rsidRPr="0038598C">
              <w:rPr>
                <w:color w:val="auto"/>
                <w:sz w:val="20"/>
                <w:szCs w:val="20"/>
                <w:lang w:val="ru-RU"/>
              </w:rPr>
              <w:t>Местные железные дороги, ведущие в деревни, также будут затронуты.</w:t>
            </w:r>
          </w:p>
          <w:p w14:paraId="23BA6D54" w14:textId="77777777" w:rsidR="00EA5DB3" w:rsidRPr="0038598C" w:rsidRDefault="00EA5DB3" w:rsidP="00AE6339">
            <w:pPr>
              <w:pStyle w:val="BulletTable"/>
              <w:numPr>
                <w:ilvl w:val="0"/>
                <w:numId w:val="0"/>
              </w:numPr>
              <w:ind w:left="317"/>
              <w:rPr>
                <w:color w:val="auto"/>
                <w:sz w:val="20"/>
                <w:szCs w:val="20"/>
                <w:lang w:val="ru-RU"/>
              </w:rPr>
            </w:pPr>
          </w:p>
          <w:p w14:paraId="4200FB32" w14:textId="77777777" w:rsidR="00EA5DB3" w:rsidRPr="0038598C" w:rsidRDefault="00EA5DB3" w:rsidP="00AE6339">
            <w:pPr>
              <w:pStyle w:val="BulletTable"/>
              <w:rPr>
                <w:color w:val="auto"/>
                <w:sz w:val="20"/>
                <w:szCs w:val="20"/>
                <w:lang w:val="ru-RU"/>
              </w:rPr>
            </w:pPr>
            <w:r w:rsidRPr="0038598C">
              <w:rPr>
                <w:color w:val="auto"/>
                <w:sz w:val="20"/>
                <w:szCs w:val="20"/>
                <w:lang w:val="ru-RU"/>
              </w:rPr>
              <w:t>Некоторые объездные железные дороги создадут неудобства как для местного, так и для транзитного движения.</w:t>
            </w:r>
          </w:p>
        </w:tc>
        <w:tc>
          <w:tcPr>
            <w:tcW w:w="5897" w:type="dxa"/>
          </w:tcPr>
          <w:p w14:paraId="3AB1722C" w14:textId="77777777" w:rsidR="00EA5DB3" w:rsidRPr="0038598C" w:rsidRDefault="00EA5DB3" w:rsidP="00AE6339">
            <w:pPr>
              <w:pStyle w:val="BulletTable"/>
              <w:rPr>
                <w:bCs w:val="0"/>
                <w:sz w:val="20"/>
                <w:szCs w:val="20"/>
                <w:lang w:val="ru-RU"/>
              </w:rPr>
            </w:pPr>
            <w:r w:rsidRPr="0038598C">
              <w:rPr>
                <w:b/>
                <w:sz w:val="20"/>
                <w:szCs w:val="20"/>
                <w:lang w:val="ru-RU"/>
              </w:rPr>
              <w:t xml:space="preserve">План управления движением и доступом: </w:t>
            </w:r>
            <w:r w:rsidRPr="0038598C">
              <w:rPr>
                <w:bCs w:val="0"/>
                <w:sz w:val="20"/>
                <w:szCs w:val="20"/>
                <w:lang w:val="ru-RU"/>
              </w:rPr>
              <w:t xml:space="preserve">Подрядчик должен подготовить и представить специализированный план для конкретного участка (как часть </w:t>
            </w:r>
            <w:r w:rsidRPr="00A266A2">
              <w:rPr>
                <w:bCs w:val="0"/>
                <w:sz w:val="20"/>
                <w:szCs w:val="20"/>
              </w:rPr>
              <w:t>C</w:t>
            </w:r>
            <w:r w:rsidRPr="0038598C">
              <w:rPr>
                <w:bCs w:val="0"/>
                <w:sz w:val="20"/>
                <w:szCs w:val="20"/>
                <w:lang w:val="ru-RU"/>
              </w:rPr>
              <w:t>-</w:t>
            </w:r>
            <w:r w:rsidRPr="00A266A2">
              <w:rPr>
                <w:bCs w:val="0"/>
                <w:sz w:val="20"/>
                <w:szCs w:val="20"/>
              </w:rPr>
              <w:t>ESMP</w:t>
            </w:r>
            <w:r w:rsidRPr="0038598C">
              <w:rPr>
                <w:bCs w:val="0"/>
                <w:sz w:val="20"/>
                <w:szCs w:val="20"/>
                <w:lang w:val="ru-RU"/>
              </w:rPr>
              <w:t>), охватывающий объездные маршруты, организацию доступа, меры безопасности и распределение обязанностей. План должен быть рассмотрен Инженером/КТЖ и локально опубликован до начала работ.</w:t>
            </w:r>
          </w:p>
          <w:p w14:paraId="4475E6FD" w14:textId="77777777" w:rsidR="00EA5DB3" w:rsidRPr="0038598C" w:rsidRDefault="00EA5DB3" w:rsidP="00AE6339">
            <w:pPr>
              <w:pStyle w:val="BulletTable"/>
              <w:rPr>
                <w:bCs w:val="0"/>
                <w:sz w:val="20"/>
                <w:szCs w:val="20"/>
                <w:lang w:val="ru-RU"/>
              </w:rPr>
            </w:pPr>
            <w:r w:rsidRPr="0038598C">
              <w:rPr>
                <w:b/>
                <w:sz w:val="20"/>
                <w:szCs w:val="20"/>
                <w:lang w:val="ru-RU"/>
              </w:rPr>
              <w:t xml:space="preserve">Временные объезды: </w:t>
            </w:r>
            <w:r w:rsidRPr="0038598C">
              <w:rPr>
                <w:bCs w:val="0"/>
                <w:sz w:val="20"/>
                <w:szCs w:val="20"/>
                <w:lang w:val="ru-RU"/>
              </w:rPr>
              <w:t>Все объезды должны быть согласованы с землевладельцами и утверждены местными органами власти (акиматами); письменные соглашения должны уточнять трассировку, продолжительность и стандарты восстановления. Маршруты объездов поддерживаются подрядчиком и восстанавливаются в состояние до начала проекта после использования.</w:t>
            </w:r>
          </w:p>
          <w:p w14:paraId="7A2B4C0D" w14:textId="77777777" w:rsidR="00EA5DB3" w:rsidRPr="0038598C" w:rsidRDefault="00EA5DB3" w:rsidP="00AE6339">
            <w:pPr>
              <w:pStyle w:val="BulletTable"/>
              <w:rPr>
                <w:bCs w:val="0"/>
                <w:sz w:val="20"/>
                <w:szCs w:val="20"/>
                <w:lang w:val="ru-RU"/>
              </w:rPr>
            </w:pPr>
            <w:r w:rsidRPr="0038598C">
              <w:rPr>
                <w:b/>
                <w:sz w:val="20"/>
                <w:szCs w:val="20"/>
                <w:lang w:val="ru-RU"/>
              </w:rPr>
              <w:t xml:space="preserve">Меры защиты сообществ: </w:t>
            </w:r>
            <w:r w:rsidRPr="0038598C">
              <w:rPr>
                <w:bCs w:val="0"/>
                <w:sz w:val="20"/>
                <w:szCs w:val="20"/>
                <w:lang w:val="ru-RU"/>
              </w:rPr>
              <w:t xml:space="preserve">Обеспечить заблаговременное публичное уведомление о графиках строительства; установить ограждения, барьеры и </w:t>
            </w:r>
            <w:r w:rsidRPr="0038598C">
              <w:rPr>
                <w:bCs w:val="0"/>
                <w:sz w:val="20"/>
                <w:szCs w:val="20"/>
                <w:lang w:val="ru-RU"/>
              </w:rPr>
              <w:lastRenderedPageBreak/>
              <w:t>четкие указатели на критических участках; обеспечить соблюдение скоростного режима и правил безопасности для строительного транспорта рядом с поселениями.</w:t>
            </w:r>
          </w:p>
          <w:p w14:paraId="6A118E40" w14:textId="77777777" w:rsidR="00EA5DB3" w:rsidRPr="00984A00" w:rsidRDefault="00EA5DB3" w:rsidP="00AE6339">
            <w:pPr>
              <w:pStyle w:val="BulletTable"/>
              <w:rPr>
                <w:bCs w:val="0"/>
                <w:sz w:val="20"/>
                <w:szCs w:val="20"/>
                <w:lang w:val="ru-RU"/>
              </w:rPr>
            </w:pPr>
            <w:r w:rsidRPr="0038598C">
              <w:rPr>
                <w:b/>
                <w:sz w:val="20"/>
                <w:szCs w:val="20"/>
                <w:lang w:val="ru-RU"/>
              </w:rPr>
              <w:t xml:space="preserve">Сохранение доступа: </w:t>
            </w:r>
            <w:r w:rsidRPr="0038598C">
              <w:rPr>
                <w:bCs w:val="0"/>
                <w:sz w:val="20"/>
                <w:szCs w:val="20"/>
                <w:lang w:val="ru-RU"/>
              </w:rPr>
              <w:t>Обеспечить временные проезды, пешеходные мосты и переходы для скота там, где строительство пересекает существующие маршруты доступа. Доступ к бизнесу должен поддерживаться, где это возможно, особенно в коммерческих кластерах.</w:t>
            </w:r>
          </w:p>
          <w:p w14:paraId="7D2A094D" w14:textId="599E9B1A" w:rsidR="00984A00" w:rsidRPr="0038598C" w:rsidRDefault="00984A00" w:rsidP="00AE6339">
            <w:pPr>
              <w:pStyle w:val="BulletTable"/>
              <w:rPr>
                <w:bCs w:val="0"/>
                <w:sz w:val="20"/>
                <w:szCs w:val="20"/>
                <w:lang w:val="ru-RU"/>
              </w:rPr>
            </w:pPr>
            <w:r w:rsidRPr="00984A00">
              <w:rPr>
                <w:b/>
                <w:sz w:val="20"/>
                <w:szCs w:val="20"/>
                <w:lang w:val="ru-RU"/>
              </w:rPr>
              <w:t>Связность пастбищ и общественные активы</w:t>
            </w:r>
            <w:r w:rsidRPr="00984A00">
              <w:rPr>
                <w:bCs w:val="0"/>
                <w:sz w:val="20"/>
                <w:szCs w:val="20"/>
                <w:lang w:val="ru-RU"/>
              </w:rPr>
              <w:t>. Специальный план по связности пастбищ предусматривает строительство подземных переходов/водопропускных труб для скота, контролируемых ворот в ограждениях, а также восстановление пастбищных колодцев и общественных дорог в пострадавших районах. Общественные активы будут восстановлены на основе равноценного или улучшенного состояния с одобрения сообщества.</w:t>
            </w:r>
          </w:p>
          <w:p w14:paraId="3E8B0D15" w14:textId="77777777" w:rsidR="00EA5DB3" w:rsidRPr="0038598C" w:rsidRDefault="00EA5DB3" w:rsidP="00AE6339">
            <w:pPr>
              <w:pStyle w:val="BulletTable"/>
              <w:rPr>
                <w:bCs w:val="0"/>
                <w:sz w:val="20"/>
                <w:szCs w:val="20"/>
                <w:lang w:val="ru-RU"/>
              </w:rPr>
            </w:pPr>
            <w:r w:rsidRPr="0038598C">
              <w:rPr>
                <w:b/>
                <w:sz w:val="20"/>
                <w:szCs w:val="20"/>
                <w:lang w:val="ru-RU"/>
              </w:rPr>
              <w:t xml:space="preserve">Краткосрочная компенсация: </w:t>
            </w:r>
            <w:r w:rsidRPr="0038598C">
              <w:rPr>
                <w:bCs w:val="0"/>
                <w:sz w:val="20"/>
                <w:szCs w:val="20"/>
                <w:lang w:val="ru-RU"/>
              </w:rPr>
              <w:t xml:space="preserve">В случае подтвержденной потери дохода из-за временных ограничений доступа ЗПУ получат компенсацию за краткосрочную потерю дохода в соответствии с матрицей прав на </w:t>
            </w:r>
            <w:r w:rsidRPr="00A266A2">
              <w:rPr>
                <w:bCs w:val="0"/>
                <w:sz w:val="20"/>
                <w:szCs w:val="20"/>
              </w:rPr>
              <w:t>LARAP</w:t>
            </w:r>
            <w:r w:rsidRPr="0038598C">
              <w:rPr>
                <w:bCs w:val="0"/>
                <w:sz w:val="20"/>
                <w:szCs w:val="20"/>
                <w:lang w:val="ru-RU"/>
              </w:rPr>
              <w:t>.</w:t>
            </w:r>
          </w:p>
          <w:p w14:paraId="7781C4AE" w14:textId="77777777" w:rsidR="00EA5DB3" w:rsidRPr="0038598C" w:rsidRDefault="00EA5DB3" w:rsidP="00AE6339">
            <w:pPr>
              <w:pStyle w:val="BulletTable"/>
              <w:rPr>
                <w:bCs w:val="0"/>
                <w:sz w:val="20"/>
                <w:szCs w:val="20"/>
                <w:lang w:val="ru-RU"/>
              </w:rPr>
            </w:pPr>
            <w:r w:rsidRPr="0038598C">
              <w:rPr>
                <w:b/>
                <w:sz w:val="20"/>
                <w:szCs w:val="20"/>
                <w:lang w:val="ru-RU"/>
              </w:rPr>
              <w:t xml:space="preserve">Мониторинг и рассмотрение жалоб: </w:t>
            </w:r>
            <w:r w:rsidRPr="0038598C">
              <w:rPr>
                <w:bCs w:val="0"/>
                <w:sz w:val="20"/>
                <w:szCs w:val="20"/>
                <w:lang w:val="ru-RU"/>
              </w:rPr>
              <w:t xml:space="preserve">Еженедельные осмотры участка для проверки функционирования мер по обеспечению доступа; круглосуточная горячая линия и общественный </w:t>
            </w:r>
            <w:r w:rsidRPr="00A266A2">
              <w:rPr>
                <w:bCs w:val="0"/>
                <w:sz w:val="20"/>
                <w:szCs w:val="20"/>
              </w:rPr>
              <w:t>GRM</w:t>
            </w:r>
            <w:r w:rsidRPr="0038598C">
              <w:rPr>
                <w:bCs w:val="0"/>
                <w:sz w:val="20"/>
                <w:szCs w:val="20"/>
                <w:lang w:val="ru-RU"/>
              </w:rPr>
              <w:t xml:space="preserve"> для регистрации жалоб и оперативного принятия корректирующих мер.</w:t>
            </w:r>
          </w:p>
          <w:p w14:paraId="4863302F" w14:textId="77777777" w:rsidR="00EA5DB3" w:rsidRPr="0038598C" w:rsidRDefault="00EA5DB3" w:rsidP="00AE6339">
            <w:pPr>
              <w:pStyle w:val="BulletTable"/>
              <w:rPr>
                <w:bCs w:val="0"/>
                <w:sz w:val="20"/>
                <w:szCs w:val="20"/>
                <w:lang w:val="ru-RU"/>
              </w:rPr>
            </w:pPr>
            <w:r w:rsidRPr="0038598C">
              <w:rPr>
                <w:b/>
                <w:sz w:val="20"/>
                <w:szCs w:val="20"/>
                <w:lang w:val="ru-RU"/>
              </w:rPr>
              <w:t xml:space="preserve">Координация: </w:t>
            </w:r>
            <w:r w:rsidRPr="0038598C">
              <w:rPr>
                <w:bCs w:val="0"/>
                <w:sz w:val="20"/>
                <w:szCs w:val="20"/>
                <w:lang w:val="ru-RU"/>
              </w:rPr>
              <w:t>Подрядчик, КТЖ и акиматы координируют вопросы разрешений на объезды, временные меры доступа и коммуникации с сообществом, чтобы минимизировать нарушения и конфликты.</w:t>
            </w:r>
          </w:p>
          <w:p w14:paraId="203C6759" w14:textId="77777777" w:rsidR="00EA5DB3" w:rsidRPr="0038598C" w:rsidRDefault="00EA5DB3" w:rsidP="00AE6339">
            <w:pPr>
              <w:pStyle w:val="BulletTable"/>
              <w:numPr>
                <w:ilvl w:val="0"/>
                <w:numId w:val="0"/>
              </w:numPr>
              <w:ind w:left="430"/>
              <w:rPr>
                <w:color w:val="auto"/>
                <w:sz w:val="20"/>
                <w:szCs w:val="20"/>
                <w:lang w:val="ru-RU"/>
              </w:rPr>
            </w:pPr>
          </w:p>
        </w:tc>
        <w:tc>
          <w:tcPr>
            <w:tcW w:w="1676" w:type="dxa"/>
          </w:tcPr>
          <w:p w14:paraId="485586DE" w14:textId="77777777" w:rsidR="00EA5DB3" w:rsidRPr="00A266A2" w:rsidRDefault="00EA5DB3" w:rsidP="00AE6339">
            <w:pPr>
              <w:suppressAutoHyphens/>
              <w:rPr>
                <w:rFonts w:ascii="Arial" w:eastAsia="Arial" w:hAnsi="Arial" w:cs="Arial"/>
                <w:sz w:val="20"/>
                <w:szCs w:val="20"/>
                <w:lang w:val="ru-RU"/>
              </w:rPr>
            </w:pPr>
            <w:r w:rsidRPr="00A266A2">
              <w:rPr>
                <w:rFonts w:ascii="Arial" w:eastAsia="Arial" w:hAnsi="Arial" w:cs="Arial"/>
                <w:sz w:val="20"/>
                <w:szCs w:val="20"/>
                <w:u w:val="single"/>
                <w:lang w:val="ru-RU"/>
              </w:rPr>
              <w:lastRenderedPageBreak/>
              <w:t xml:space="preserve">КТЖ и консультанты по надзору будут осуществлять надзор; </w:t>
            </w:r>
            <w:r w:rsidRPr="00A266A2">
              <w:rPr>
                <w:rFonts w:ascii="Arial" w:eastAsia="Arial" w:hAnsi="Arial" w:cs="Arial"/>
                <w:sz w:val="20"/>
                <w:szCs w:val="20"/>
                <w:lang w:val="ru-RU"/>
              </w:rPr>
              <w:t>Подрядчик будет реализовывать</w:t>
            </w:r>
          </w:p>
        </w:tc>
        <w:tc>
          <w:tcPr>
            <w:tcW w:w="1584" w:type="dxa"/>
            <w:gridSpan w:val="3"/>
          </w:tcPr>
          <w:p w14:paraId="1423BBB5" w14:textId="77777777" w:rsidR="00EA5DB3" w:rsidRPr="00A266A2" w:rsidRDefault="00EA5DB3" w:rsidP="00AE6339">
            <w:pPr>
              <w:suppressAutoHyphens/>
              <w:rPr>
                <w:rFonts w:ascii="Arial" w:eastAsia="Arial" w:hAnsi="Arial" w:cs="Arial"/>
                <w:sz w:val="20"/>
                <w:szCs w:val="20"/>
                <w:lang w:val="ru-RU"/>
              </w:rPr>
            </w:pPr>
            <w:r w:rsidRPr="00A266A2">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p>
        </w:tc>
      </w:tr>
      <w:tr w:rsidR="00EA5DB3" w:rsidRPr="008D5118" w14:paraId="22C337E3" w14:textId="77777777" w:rsidTr="00984A00">
        <w:tblPrEx>
          <w:jc w:val="center"/>
          <w:tblInd w:w="0" w:type="dxa"/>
        </w:tblPrEx>
        <w:trPr>
          <w:gridBefore w:val="1"/>
          <w:wBefore w:w="108" w:type="dxa"/>
          <w:jc w:val="center"/>
        </w:trPr>
        <w:tc>
          <w:tcPr>
            <w:tcW w:w="1276" w:type="dxa"/>
            <w:gridSpan w:val="2"/>
          </w:tcPr>
          <w:p w14:paraId="188EBC83" w14:textId="77777777" w:rsidR="00EA5DB3" w:rsidRPr="0038598C" w:rsidRDefault="00EA5DB3" w:rsidP="00AE6339">
            <w:pPr>
              <w:shd w:val="clear" w:color="auto" w:fill="FFFFFF"/>
              <w:suppressAutoHyphens/>
              <w:jc w:val="center"/>
              <w:rPr>
                <w:rFonts w:ascii="Arial" w:eastAsia="Calibri" w:hAnsi="Arial" w:cs="Arial"/>
                <w:b/>
                <w:bCs/>
                <w:sz w:val="20"/>
                <w:szCs w:val="20"/>
                <w:u w:val="single"/>
                <w:lang w:val="ru-RU"/>
              </w:rPr>
            </w:pPr>
          </w:p>
        </w:tc>
        <w:tc>
          <w:tcPr>
            <w:tcW w:w="1134" w:type="dxa"/>
            <w:gridSpan w:val="2"/>
          </w:tcPr>
          <w:p w14:paraId="36E2B49F" w14:textId="77777777" w:rsidR="00EA5DB3" w:rsidRPr="0038598C" w:rsidRDefault="00EA5DB3" w:rsidP="00AE6339">
            <w:pPr>
              <w:shd w:val="clear" w:color="auto" w:fill="FFFFFF"/>
              <w:suppressAutoHyphens/>
              <w:jc w:val="center"/>
              <w:rPr>
                <w:rFonts w:ascii="Arial" w:eastAsia="Calibri" w:hAnsi="Arial" w:cs="Arial"/>
                <w:b/>
                <w:bCs/>
                <w:sz w:val="20"/>
                <w:szCs w:val="20"/>
                <w:u w:val="single"/>
                <w:lang w:val="ru-RU"/>
              </w:rPr>
            </w:pPr>
          </w:p>
        </w:tc>
        <w:tc>
          <w:tcPr>
            <w:tcW w:w="9072" w:type="dxa"/>
            <w:gridSpan w:val="3"/>
          </w:tcPr>
          <w:p w14:paraId="32381918" w14:textId="77777777" w:rsidR="00EA5DB3" w:rsidRPr="008D5118" w:rsidRDefault="00EA5DB3" w:rsidP="00AE6339">
            <w:pPr>
              <w:shd w:val="clear" w:color="auto" w:fill="FFFFFF"/>
              <w:suppressAutoHyphens/>
              <w:ind w:right="34"/>
              <w:jc w:val="both"/>
              <w:rPr>
                <w:rFonts w:ascii="Arial" w:hAnsi="Arial" w:cs="Arial"/>
                <w:b/>
                <w:bCs/>
                <w:sz w:val="20"/>
                <w:szCs w:val="20"/>
              </w:rPr>
            </w:pPr>
            <w:proofErr w:type="spellStart"/>
            <w:r w:rsidRPr="00A266A2">
              <w:rPr>
                <w:rFonts w:ascii="Arial" w:hAnsi="Arial" w:cs="Arial"/>
                <w:b/>
                <w:bCs/>
                <w:sz w:val="20"/>
                <w:szCs w:val="20"/>
              </w:rPr>
              <w:t>На</w:t>
            </w:r>
            <w:proofErr w:type="spellEnd"/>
            <w:r w:rsidRPr="00A266A2">
              <w:rPr>
                <w:rFonts w:ascii="Arial" w:hAnsi="Arial" w:cs="Arial"/>
                <w:b/>
                <w:bCs/>
                <w:sz w:val="20"/>
                <w:szCs w:val="20"/>
              </w:rPr>
              <w:t xml:space="preserve"> </w:t>
            </w:r>
            <w:proofErr w:type="spellStart"/>
            <w:r w:rsidRPr="00A266A2">
              <w:rPr>
                <w:rFonts w:ascii="Arial" w:hAnsi="Arial" w:cs="Arial"/>
                <w:b/>
                <w:bCs/>
                <w:sz w:val="20"/>
                <w:szCs w:val="20"/>
              </w:rPr>
              <w:t>этапе</w:t>
            </w:r>
            <w:proofErr w:type="spellEnd"/>
            <w:r w:rsidRPr="00A266A2">
              <w:rPr>
                <w:rFonts w:ascii="Arial" w:hAnsi="Arial" w:cs="Arial"/>
                <w:b/>
                <w:bCs/>
                <w:sz w:val="20"/>
                <w:szCs w:val="20"/>
              </w:rPr>
              <w:t xml:space="preserve"> </w:t>
            </w:r>
            <w:proofErr w:type="spellStart"/>
            <w:r w:rsidRPr="00A266A2">
              <w:rPr>
                <w:rFonts w:ascii="Arial" w:hAnsi="Arial" w:cs="Arial"/>
                <w:b/>
                <w:bCs/>
                <w:sz w:val="20"/>
                <w:szCs w:val="20"/>
              </w:rPr>
              <w:t>строительства</w:t>
            </w:r>
            <w:proofErr w:type="spellEnd"/>
            <w:r w:rsidRPr="00A266A2">
              <w:rPr>
                <w:rFonts w:ascii="Arial" w:hAnsi="Arial" w:cs="Arial"/>
                <w:b/>
                <w:bCs/>
                <w:sz w:val="20"/>
                <w:szCs w:val="20"/>
              </w:rPr>
              <w:t xml:space="preserve"> (PS 6)</w:t>
            </w:r>
          </w:p>
        </w:tc>
        <w:tc>
          <w:tcPr>
            <w:tcW w:w="1676" w:type="dxa"/>
          </w:tcPr>
          <w:p w14:paraId="2D2785B0" w14:textId="77777777" w:rsidR="00EA5DB3" w:rsidRPr="008D5118" w:rsidRDefault="00EA5DB3" w:rsidP="00AE6339">
            <w:pPr>
              <w:shd w:val="clear" w:color="auto" w:fill="FFFFFF"/>
              <w:suppressAutoHyphens/>
              <w:jc w:val="center"/>
              <w:rPr>
                <w:rFonts w:ascii="Arial" w:eastAsia="Calibri" w:hAnsi="Arial" w:cs="Arial"/>
                <w:b/>
                <w:bCs/>
                <w:sz w:val="20"/>
                <w:szCs w:val="20"/>
                <w:u w:val="single"/>
              </w:rPr>
            </w:pPr>
          </w:p>
        </w:tc>
        <w:tc>
          <w:tcPr>
            <w:tcW w:w="1584" w:type="dxa"/>
            <w:gridSpan w:val="3"/>
          </w:tcPr>
          <w:p w14:paraId="60406DDA" w14:textId="77777777" w:rsidR="00EA5DB3" w:rsidRPr="008D5118" w:rsidRDefault="00EA5DB3" w:rsidP="00AE6339">
            <w:pPr>
              <w:shd w:val="clear" w:color="auto" w:fill="FFFFFF"/>
              <w:suppressAutoHyphens/>
              <w:jc w:val="center"/>
              <w:rPr>
                <w:rFonts w:ascii="Arial" w:eastAsia="Calibri" w:hAnsi="Arial" w:cs="Arial"/>
                <w:b/>
                <w:bCs/>
                <w:sz w:val="20"/>
                <w:szCs w:val="20"/>
                <w:u w:val="single"/>
              </w:rPr>
            </w:pPr>
          </w:p>
        </w:tc>
      </w:tr>
      <w:tr w:rsidR="00EA5DB3" w:rsidRPr="0046435F" w14:paraId="31FEAFEB" w14:textId="77777777" w:rsidTr="00984A00">
        <w:tblPrEx>
          <w:jc w:val="center"/>
          <w:tblInd w:w="0" w:type="dxa"/>
        </w:tblPrEx>
        <w:trPr>
          <w:gridBefore w:val="1"/>
          <w:wBefore w:w="108" w:type="dxa"/>
          <w:jc w:val="center"/>
        </w:trPr>
        <w:tc>
          <w:tcPr>
            <w:tcW w:w="1276" w:type="dxa"/>
            <w:gridSpan w:val="2"/>
          </w:tcPr>
          <w:p w14:paraId="3643C453" w14:textId="77777777" w:rsidR="00EA5DB3" w:rsidRPr="00A266A2" w:rsidRDefault="00EA5DB3" w:rsidP="00AE6339">
            <w:pPr>
              <w:shd w:val="clear" w:color="auto" w:fill="FFFFFF"/>
              <w:suppressAutoHyphens/>
              <w:jc w:val="center"/>
              <w:rPr>
                <w:rFonts w:ascii="Arial" w:eastAsia="Arial" w:hAnsi="Arial" w:cs="Arial"/>
                <w:sz w:val="20"/>
                <w:szCs w:val="20"/>
                <w:lang w:val="ru-RU"/>
              </w:rPr>
            </w:pPr>
            <w:r>
              <w:rPr>
                <w:rFonts w:ascii="Arial" w:eastAsia="Arial" w:hAnsi="Arial" w:cs="Arial"/>
                <w:sz w:val="20"/>
                <w:szCs w:val="20"/>
                <w:lang w:val="ru-RU"/>
              </w:rPr>
              <w:t xml:space="preserve">Флора </w:t>
            </w:r>
          </w:p>
        </w:tc>
        <w:tc>
          <w:tcPr>
            <w:tcW w:w="1134" w:type="dxa"/>
            <w:gridSpan w:val="2"/>
          </w:tcPr>
          <w:p w14:paraId="60CF7B38" w14:textId="77777777" w:rsidR="00EA5DB3" w:rsidRPr="0038598C" w:rsidRDefault="00EA5DB3" w:rsidP="00AE6339">
            <w:pPr>
              <w:shd w:val="clear" w:color="auto" w:fill="FFFFFF"/>
              <w:suppressAutoHyphens/>
              <w:rPr>
                <w:rFonts w:ascii="Arial" w:eastAsia="Arial" w:hAnsi="Arial" w:cs="Arial"/>
                <w:sz w:val="20"/>
                <w:szCs w:val="20"/>
                <w:lang w:val="ru-RU"/>
              </w:rPr>
            </w:pPr>
            <w:r w:rsidRPr="0038598C">
              <w:rPr>
                <w:rFonts w:ascii="Arial" w:eastAsia="Arial" w:hAnsi="Arial" w:cs="Arial"/>
                <w:sz w:val="20"/>
                <w:szCs w:val="20"/>
                <w:lang w:val="ru-RU"/>
              </w:rPr>
              <w:t>Воздействие строительства на флору и фауну</w:t>
            </w:r>
          </w:p>
        </w:tc>
        <w:tc>
          <w:tcPr>
            <w:tcW w:w="3175" w:type="dxa"/>
            <w:gridSpan w:val="2"/>
          </w:tcPr>
          <w:p w14:paraId="12B6EFBC" w14:textId="77777777" w:rsidR="00EA5DB3" w:rsidRPr="00A266A2" w:rsidRDefault="00EA5DB3" w:rsidP="00AE6339">
            <w:pPr>
              <w:pStyle w:val="BulletTable"/>
              <w:rPr>
                <w:sz w:val="20"/>
                <w:szCs w:val="20"/>
              </w:rPr>
            </w:pPr>
            <w:proofErr w:type="spellStart"/>
            <w:r w:rsidRPr="00A266A2">
              <w:rPr>
                <w:sz w:val="20"/>
                <w:szCs w:val="20"/>
              </w:rPr>
              <w:t>Потеря</w:t>
            </w:r>
            <w:proofErr w:type="spellEnd"/>
            <w:r w:rsidRPr="00A266A2">
              <w:rPr>
                <w:sz w:val="20"/>
                <w:szCs w:val="20"/>
              </w:rPr>
              <w:t xml:space="preserve"> и </w:t>
            </w:r>
            <w:proofErr w:type="spellStart"/>
            <w:r w:rsidRPr="00A266A2">
              <w:rPr>
                <w:sz w:val="20"/>
                <w:szCs w:val="20"/>
              </w:rPr>
              <w:t>деградация</w:t>
            </w:r>
            <w:proofErr w:type="spellEnd"/>
            <w:r w:rsidRPr="00A266A2">
              <w:rPr>
                <w:sz w:val="20"/>
                <w:szCs w:val="20"/>
              </w:rPr>
              <w:t xml:space="preserve"> </w:t>
            </w:r>
            <w:proofErr w:type="spellStart"/>
            <w:r w:rsidRPr="00A266A2">
              <w:rPr>
                <w:sz w:val="20"/>
                <w:szCs w:val="20"/>
              </w:rPr>
              <w:t>среды</w:t>
            </w:r>
            <w:proofErr w:type="spellEnd"/>
            <w:r w:rsidRPr="00A266A2">
              <w:rPr>
                <w:sz w:val="20"/>
                <w:szCs w:val="20"/>
              </w:rPr>
              <w:t xml:space="preserve"> </w:t>
            </w:r>
            <w:proofErr w:type="spellStart"/>
            <w:r w:rsidRPr="00A266A2">
              <w:rPr>
                <w:sz w:val="20"/>
                <w:szCs w:val="20"/>
              </w:rPr>
              <w:t>обитания</w:t>
            </w:r>
            <w:proofErr w:type="spellEnd"/>
          </w:p>
          <w:p w14:paraId="0F17B15A" w14:textId="77777777" w:rsidR="00EA5DB3" w:rsidRPr="00A266A2" w:rsidRDefault="00EA5DB3" w:rsidP="00AE6339">
            <w:pPr>
              <w:pStyle w:val="BulletTable"/>
              <w:rPr>
                <w:sz w:val="20"/>
                <w:szCs w:val="20"/>
              </w:rPr>
            </w:pPr>
            <w:proofErr w:type="spellStart"/>
            <w:r w:rsidRPr="00A266A2">
              <w:rPr>
                <w:sz w:val="20"/>
                <w:szCs w:val="20"/>
              </w:rPr>
              <w:t>Нарушение</w:t>
            </w:r>
            <w:proofErr w:type="spellEnd"/>
            <w:r w:rsidRPr="00A266A2">
              <w:rPr>
                <w:sz w:val="20"/>
                <w:szCs w:val="20"/>
              </w:rPr>
              <w:t xml:space="preserve"> и </w:t>
            </w:r>
            <w:proofErr w:type="spellStart"/>
            <w:r w:rsidRPr="00A266A2">
              <w:rPr>
                <w:sz w:val="20"/>
                <w:szCs w:val="20"/>
              </w:rPr>
              <w:t>перемещение</w:t>
            </w:r>
            <w:proofErr w:type="spellEnd"/>
          </w:p>
          <w:p w14:paraId="1AFB8A10" w14:textId="77777777" w:rsidR="00EA5DB3" w:rsidRPr="00A266A2" w:rsidRDefault="00EA5DB3" w:rsidP="00AE6339">
            <w:pPr>
              <w:pStyle w:val="BulletTable"/>
              <w:rPr>
                <w:sz w:val="20"/>
                <w:szCs w:val="20"/>
              </w:rPr>
            </w:pPr>
            <w:proofErr w:type="spellStart"/>
            <w:r w:rsidRPr="00A266A2">
              <w:rPr>
                <w:sz w:val="20"/>
                <w:szCs w:val="20"/>
              </w:rPr>
              <w:t>Фрагментация</w:t>
            </w:r>
            <w:proofErr w:type="spellEnd"/>
            <w:r w:rsidRPr="00A266A2">
              <w:rPr>
                <w:sz w:val="20"/>
                <w:szCs w:val="20"/>
              </w:rPr>
              <w:t xml:space="preserve"> и </w:t>
            </w:r>
            <w:proofErr w:type="spellStart"/>
            <w:r w:rsidRPr="00A266A2">
              <w:rPr>
                <w:sz w:val="20"/>
                <w:szCs w:val="20"/>
              </w:rPr>
              <w:t>барьерные</w:t>
            </w:r>
            <w:proofErr w:type="spellEnd"/>
            <w:r w:rsidRPr="00A266A2">
              <w:rPr>
                <w:sz w:val="20"/>
                <w:szCs w:val="20"/>
              </w:rPr>
              <w:t xml:space="preserve"> </w:t>
            </w:r>
            <w:proofErr w:type="spellStart"/>
            <w:r w:rsidRPr="00A266A2">
              <w:rPr>
                <w:sz w:val="20"/>
                <w:szCs w:val="20"/>
              </w:rPr>
              <w:t>эффекты</w:t>
            </w:r>
            <w:proofErr w:type="spellEnd"/>
          </w:p>
          <w:p w14:paraId="3EEC3C6A" w14:textId="77777777" w:rsidR="00EA5DB3" w:rsidRPr="00A266A2" w:rsidRDefault="00EA5DB3" w:rsidP="00AE6339">
            <w:pPr>
              <w:pStyle w:val="BulletTable"/>
              <w:rPr>
                <w:sz w:val="20"/>
                <w:szCs w:val="20"/>
              </w:rPr>
            </w:pPr>
            <w:proofErr w:type="spellStart"/>
            <w:r w:rsidRPr="00A266A2">
              <w:rPr>
                <w:sz w:val="20"/>
                <w:szCs w:val="20"/>
              </w:rPr>
              <w:lastRenderedPageBreak/>
              <w:t>Загрязнение</w:t>
            </w:r>
            <w:proofErr w:type="spellEnd"/>
            <w:r w:rsidRPr="00A266A2">
              <w:rPr>
                <w:sz w:val="20"/>
                <w:szCs w:val="20"/>
              </w:rPr>
              <w:t xml:space="preserve"> и </w:t>
            </w:r>
            <w:proofErr w:type="spellStart"/>
            <w:r w:rsidRPr="00A266A2">
              <w:rPr>
                <w:sz w:val="20"/>
                <w:szCs w:val="20"/>
              </w:rPr>
              <w:t>загрязнение</w:t>
            </w:r>
            <w:proofErr w:type="spellEnd"/>
          </w:p>
          <w:p w14:paraId="07D6759E" w14:textId="77777777" w:rsidR="00EA5DB3" w:rsidRPr="00A266A2" w:rsidRDefault="00EA5DB3" w:rsidP="00AE6339">
            <w:pPr>
              <w:pStyle w:val="BulletTable"/>
              <w:rPr>
                <w:sz w:val="20"/>
                <w:szCs w:val="20"/>
              </w:rPr>
            </w:pPr>
            <w:proofErr w:type="spellStart"/>
            <w:r w:rsidRPr="00A266A2">
              <w:rPr>
                <w:sz w:val="20"/>
                <w:szCs w:val="20"/>
              </w:rPr>
              <w:t>Прямые</w:t>
            </w:r>
            <w:proofErr w:type="spellEnd"/>
            <w:r w:rsidRPr="00A266A2">
              <w:rPr>
                <w:sz w:val="20"/>
                <w:szCs w:val="20"/>
              </w:rPr>
              <w:t xml:space="preserve"> </w:t>
            </w:r>
            <w:proofErr w:type="spellStart"/>
            <w:r w:rsidRPr="00A266A2">
              <w:rPr>
                <w:sz w:val="20"/>
                <w:szCs w:val="20"/>
              </w:rPr>
              <w:t>риски</w:t>
            </w:r>
            <w:proofErr w:type="spellEnd"/>
            <w:r w:rsidRPr="00A266A2">
              <w:rPr>
                <w:sz w:val="20"/>
                <w:szCs w:val="20"/>
              </w:rPr>
              <w:t xml:space="preserve"> </w:t>
            </w:r>
            <w:proofErr w:type="spellStart"/>
            <w:r w:rsidRPr="00A266A2">
              <w:rPr>
                <w:sz w:val="20"/>
                <w:szCs w:val="20"/>
              </w:rPr>
              <w:t>смертности</w:t>
            </w:r>
            <w:proofErr w:type="spellEnd"/>
          </w:p>
          <w:p w14:paraId="496AF056" w14:textId="77777777" w:rsidR="00EA5DB3" w:rsidRPr="0038598C" w:rsidRDefault="00EA5DB3" w:rsidP="00AE6339">
            <w:pPr>
              <w:pStyle w:val="BulletTable"/>
              <w:rPr>
                <w:color w:val="auto"/>
                <w:sz w:val="20"/>
                <w:szCs w:val="20"/>
                <w:lang w:val="ru-RU"/>
              </w:rPr>
            </w:pPr>
            <w:r w:rsidRPr="0038598C">
              <w:rPr>
                <w:sz w:val="20"/>
                <w:szCs w:val="20"/>
                <w:lang w:val="ru-RU"/>
              </w:rPr>
              <w:t>Специфические воздействия на существующие среды обитания: природные и критические</w:t>
            </w:r>
          </w:p>
        </w:tc>
        <w:tc>
          <w:tcPr>
            <w:tcW w:w="5897" w:type="dxa"/>
          </w:tcPr>
          <w:p w14:paraId="2692E717" w14:textId="11603AB8" w:rsidR="00EA5DB3" w:rsidRPr="0038598C" w:rsidRDefault="00EA5DB3" w:rsidP="00AE6339">
            <w:pPr>
              <w:rPr>
                <w:rFonts w:ascii="Arial" w:hAnsi="Arial" w:cs="Arial"/>
                <w:sz w:val="20"/>
                <w:szCs w:val="20"/>
                <w:lang w:val="ru-RU"/>
              </w:rPr>
            </w:pPr>
            <w:r w:rsidRPr="006F1D8C">
              <w:rPr>
                <w:rFonts w:ascii="Arial" w:hAnsi="Arial" w:cs="Arial"/>
                <w:b/>
                <w:bCs/>
                <w:sz w:val="20"/>
                <w:szCs w:val="20"/>
              </w:rPr>
              <w:lastRenderedPageBreak/>
              <w:t>A</w:t>
            </w:r>
            <w:r w:rsidRPr="0038598C">
              <w:rPr>
                <w:rFonts w:ascii="Arial" w:hAnsi="Arial" w:cs="Arial"/>
                <w:b/>
                <w:bCs/>
                <w:sz w:val="20"/>
                <w:szCs w:val="20"/>
                <w:lang w:val="ru-RU"/>
              </w:rPr>
              <w:t>. Для флоры</w:t>
            </w:r>
            <w:r w:rsidRPr="0038598C">
              <w:rPr>
                <w:rFonts w:ascii="Arial" w:hAnsi="Arial" w:cs="Arial"/>
                <w:b/>
                <w:bCs/>
                <w:sz w:val="20"/>
                <w:szCs w:val="20"/>
                <w:lang w:val="ru-RU"/>
              </w:rPr>
              <w:br/>
              <w:t xml:space="preserve">• </w:t>
            </w:r>
            <w:r w:rsidRPr="0038598C">
              <w:rPr>
                <w:rFonts w:ascii="Arial" w:hAnsi="Arial" w:cs="Arial"/>
                <w:sz w:val="20"/>
                <w:szCs w:val="20"/>
                <w:lang w:val="ru-RU"/>
              </w:rPr>
              <w:t>Избегать расчистки за пределами утвержденного участка; обозначить границы строительства колышками.</w:t>
            </w:r>
            <w:r w:rsidRPr="0038598C">
              <w:rPr>
                <w:rFonts w:ascii="Arial" w:hAnsi="Arial" w:cs="Arial"/>
                <w:sz w:val="20"/>
                <w:szCs w:val="20"/>
                <w:lang w:val="ru-RU"/>
              </w:rPr>
              <w:br/>
              <w:t xml:space="preserve">• </w:t>
            </w:r>
            <w:r w:rsidR="00984A00">
              <w:rPr>
                <w:rFonts w:ascii="Arial" w:hAnsi="Arial" w:cs="Arial"/>
                <w:sz w:val="20"/>
                <w:szCs w:val="20"/>
                <w:lang w:val="ru-RU"/>
              </w:rPr>
              <w:t>При обнаружении взрослых деревьев, п</w:t>
            </w:r>
            <w:r w:rsidRPr="0038598C">
              <w:rPr>
                <w:rFonts w:ascii="Arial" w:hAnsi="Arial" w:cs="Arial"/>
                <w:sz w:val="20"/>
                <w:szCs w:val="20"/>
                <w:lang w:val="ru-RU"/>
              </w:rPr>
              <w:t xml:space="preserve">олучить разрешения перед вырубкой деревьев; соблюдать Решение Карагандинского маслихата № 222 (29 сентября 2017 г.), </w:t>
            </w:r>
            <w:r w:rsidRPr="0038598C">
              <w:rPr>
                <w:rFonts w:ascii="Arial" w:hAnsi="Arial" w:cs="Arial"/>
                <w:sz w:val="20"/>
                <w:szCs w:val="20"/>
                <w:lang w:val="ru-RU"/>
              </w:rPr>
              <w:lastRenderedPageBreak/>
              <w:t>требующее компенсационной посадки в соотношении 10:1 за каждое срубленное дерево.</w:t>
            </w:r>
            <w:r w:rsidRPr="0038598C">
              <w:rPr>
                <w:rFonts w:ascii="Arial" w:hAnsi="Arial" w:cs="Arial"/>
                <w:sz w:val="20"/>
                <w:szCs w:val="20"/>
                <w:lang w:val="ru-RU"/>
              </w:rPr>
              <w:br/>
              <w:t xml:space="preserve">• По возможности пересаживать жизнеспособные саженцы/молодые деревья; засаживать </w:t>
            </w:r>
            <w:proofErr w:type="spellStart"/>
            <w:r w:rsidRPr="0038598C">
              <w:rPr>
                <w:rFonts w:ascii="Arial" w:hAnsi="Arial" w:cs="Arial"/>
                <w:sz w:val="20"/>
                <w:szCs w:val="20"/>
                <w:lang w:val="ru-RU"/>
              </w:rPr>
              <w:t>расчистные</w:t>
            </w:r>
            <w:proofErr w:type="spellEnd"/>
            <w:r w:rsidRPr="0038598C">
              <w:rPr>
                <w:rFonts w:ascii="Arial" w:hAnsi="Arial" w:cs="Arial"/>
                <w:sz w:val="20"/>
                <w:szCs w:val="20"/>
                <w:lang w:val="ru-RU"/>
              </w:rPr>
              <w:t xml:space="preserve"> участки местными степными травами и кустарниками.</w:t>
            </w:r>
            <w:r w:rsidRPr="0038598C">
              <w:rPr>
                <w:rFonts w:ascii="Arial" w:hAnsi="Arial" w:cs="Arial"/>
                <w:sz w:val="20"/>
                <w:szCs w:val="20"/>
                <w:lang w:val="ru-RU"/>
              </w:rPr>
              <w:br/>
              <w:t>• Запретить сжигание сухой травы и сбор диких ягод или грибов рабочими.</w:t>
            </w:r>
          </w:p>
          <w:p w14:paraId="6CB81AA5" w14:textId="77777777" w:rsidR="00EA5DB3" w:rsidRPr="0038598C" w:rsidRDefault="00EA5DB3" w:rsidP="00AE6339">
            <w:pPr>
              <w:jc w:val="both"/>
              <w:rPr>
                <w:rFonts w:ascii="Arial" w:hAnsi="Arial" w:cs="Arial"/>
                <w:b/>
                <w:bCs/>
                <w:sz w:val="20"/>
                <w:szCs w:val="20"/>
                <w:lang w:val="ru-RU"/>
              </w:rPr>
            </w:pPr>
            <w:r w:rsidRPr="006F1D8C">
              <w:rPr>
                <w:rFonts w:ascii="Arial" w:hAnsi="Arial" w:cs="Arial"/>
                <w:b/>
                <w:bCs/>
                <w:sz w:val="20"/>
                <w:szCs w:val="20"/>
              </w:rPr>
              <w:t>B</w:t>
            </w:r>
            <w:r w:rsidRPr="0038598C">
              <w:rPr>
                <w:rFonts w:ascii="Arial" w:hAnsi="Arial" w:cs="Arial"/>
                <w:b/>
                <w:bCs/>
                <w:sz w:val="20"/>
                <w:szCs w:val="20"/>
                <w:lang w:val="ru-RU"/>
              </w:rPr>
              <w:t>. Для фауны</w:t>
            </w:r>
          </w:p>
          <w:p w14:paraId="6DE31C1B" w14:textId="77777777" w:rsidR="00EA5DB3" w:rsidRPr="0038598C" w:rsidRDefault="00EA5DB3" w:rsidP="00AE6339">
            <w:pPr>
              <w:jc w:val="both"/>
              <w:rPr>
                <w:rFonts w:ascii="Arial" w:hAnsi="Arial" w:cs="Arial"/>
                <w:sz w:val="20"/>
                <w:szCs w:val="20"/>
                <w:lang w:val="ru-RU"/>
              </w:rPr>
            </w:pPr>
            <w:r w:rsidRPr="0038598C">
              <w:rPr>
                <w:rFonts w:ascii="Arial" w:hAnsi="Arial" w:cs="Arial"/>
                <w:b/>
                <w:bCs/>
                <w:sz w:val="20"/>
                <w:szCs w:val="20"/>
                <w:lang w:val="ru-RU"/>
              </w:rPr>
              <w:t xml:space="preserve">• </w:t>
            </w:r>
            <w:r w:rsidRPr="0038598C">
              <w:rPr>
                <w:rFonts w:ascii="Arial" w:hAnsi="Arial" w:cs="Arial"/>
                <w:sz w:val="20"/>
                <w:szCs w:val="20"/>
                <w:lang w:val="ru-RU"/>
              </w:rPr>
              <w:t>Млекопитающие (включая сайгу):</w:t>
            </w:r>
            <w:r w:rsidRPr="0038598C">
              <w:rPr>
                <w:rFonts w:ascii="Arial" w:hAnsi="Arial" w:cs="Arial"/>
                <w:sz w:val="20"/>
                <w:szCs w:val="20"/>
                <w:lang w:val="ru-RU"/>
              </w:rPr>
              <w:br/>
            </w:r>
            <w:r w:rsidRPr="006F1D8C">
              <w:rPr>
                <w:rFonts w:ascii="Arial" w:hAnsi="Arial" w:cs="Arial"/>
                <w:sz w:val="20"/>
                <w:szCs w:val="20"/>
              </w:rPr>
              <w:t>o</w:t>
            </w:r>
            <w:r w:rsidRPr="0038598C">
              <w:rPr>
                <w:rFonts w:ascii="Arial" w:hAnsi="Arial" w:cs="Arial"/>
                <w:sz w:val="20"/>
                <w:szCs w:val="20"/>
                <w:lang w:val="ru-RU"/>
              </w:rPr>
              <w:t xml:space="preserve"> Проектировать и строить переходы для дикой природы (подземные/надземные переходы, крупные лотки с естественным грунтом) на известных маршрутах миграции сайги, в сочетании с направляющими ограждениями и пологими откосами насыпи (1:6–1:10).</w:t>
            </w:r>
            <w:r w:rsidRPr="0038598C">
              <w:rPr>
                <w:rFonts w:ascii="Arial" w:hAnsi="Arial" w:cs="Arial"/>
                <w:sz w:val="20"/>
                <w:szCs w:val="20"/>
                <w:lang w:val="ru-RU"/>
              </w:rPr>
              <w:br/>
            </w:r>
            <w:r w:rsidRPr="006F1D8C">
              <w:rPr>
                <w:rFonts w:ascii="Arial" w:hAnsi="Arial" w:cs="Arial"/>
                <w:sz w:val="20"/>
                <w:szCs w:val="20"/>
              </w:rPr>
              <w:t>o</w:t>
            </w:r>
            <w:r w:rsidRPr="0038598C">
              <w:rPr>
                <w:rFonts w:ascii="Arial" w:hAnsi="Arial" w:cs="Arial"/>
                <w:sz w:val="20"/>
                <w:szCs w:val="20"/>
                <w:lang w:val="ru-RU"/>
              </w:rPr>
              <w:t xml:space="preserve"> Устанавливать знаки в зонах переходов: двуязычные предупреждения («ВНИМАНИЕ! Возможен переход диких животных!») и обеспечивать снижение скорости (&lt;60 км/ч).</w:t>
            </w:r>
          </w:p>
          <w:p w14:paraId="3CBA34DD" w14:textId="77777777" w:rsidR="00EA5DB3" w:rsidRPr="0038598C" w:rsidRDefault="00EA5DB3" w:rsidP="00AE6339">
            <w:pPr>
              <w:jc w:val="both"/>
              <w:rPr>
                <w:rFonts w:ascii="Arial" w:hAnsi="Arial" w:cs="Arial"/>
                <w:sz w:val="20"/>
                <w:szCs w:val="20"/>
                <w:lang w:val="ru-RU"/>
              </w:rPr>
            </w:pPr>
            <w:r w:rsidRPr="0038598C">
              <w:rPr>
                <w:rFonts w:ascii="Arial" w:hAnsi="Arial" w:cs="Arial"/>
                <w:b/>
                <w:bCs/>
                <w:sz w:val="20"/>
                <w:szCs w:val="20"/>
                <w:lang w:val="ru-RU"/>
              </w:rPr>
              <w:t xml:space="preserve"> Птицы:</w:t>
            </w:r>
            <w:r w:rsidRPr="0038598C">
              <w:rPr>
                <w:rFonts w:ascii="Arial" w:hAnsi="Arial" w:cs="Arial"/>
                <w:b/>
                <w:bCs/>
                <w:sz w:val="20"/>
                <w:szCs w:val="20"/>
                <w:lang w:val="ru-RU"/>
              </w:rPr>
              <w:br/>
            </w:r>
            <w:r w:rsidRPr="006F1D8C">
              <w:rPr>
                <w:rFonts w:ascii="Arial" w:hAnsi="Arial" w:cs="Arial"/>
                <w:sz w:val="20"/>
                <w:szCs w:val="20"/>
              </w:rPr>
              <w:t>o</w:t>
            </w:r>
            <w:r w:rsidRPr="0038598C">
              <w:rPr>
                <w:rFonts w:ascii="Arial" w:hAnsi="Arial" w:cs="Arial"/>
                <w:sz w:val="20"/>
                <w:szCs w:val="20"/>
                <w:lang w:val="ru-RU"/>
              </w:rPr>
              <w:t xml:space="preserve"> Планировать вырубку деревьев вне периода гнездования (апрель–август). Если это невозможно, проводить предварительные обследования на наличие гнезд.</w:t>
            </w:r>
            <w:r w:rsidRPr="0038598C">
              <w:rPr>
                <w:rFonts w:ascii="Arial" w:hAnsi="Arial" w:cs="Arial"/>
                <w:sz w:val="20"/>
                <w:szCs w:val="20"/>
                <w:lang w:val="ru-RU"/>
              </w:rPr>
              <w:br/>
            </w:r>
            <w:r w:rsidRPr="006F1D8C">
              <w:rPr>
                <w:rFonts w:ascii="Arial" w:hAnsi="Arial" w:cs="Arial"/>
                <w:sz w:val="20"/>
                <w:szCs w:val="20"/>
              </w:rPr>
              <w:t>o</w:t>
            </w:r>
            <w:r w:rsidRPr="0038598C">
              <w:rPr>
                <w:rFonts w:ascii="Arial" w:hAnsi="Arial" w:cs="Arial"/>
                <w:sz w:val="20"/>
                <w:szCs w:val="20"/>
                <w:lang w:val="ru-RU"/>
              </w:rPr>
              <w:t xml:space="preserve"> За каждое разрушенное гнездо хищной птицы устанавливать 3 искусственных гнезда в безопасных местах на расстоянии ≥500 м от трассы и 3–5 км друг от друга.</w:t>
            </w:r>
            <w:r w:rsidRPr="0038598C">
              <w:rPr>
                <w:rFonts w:ascii="Arial" w:hAnsi="Arial" w:cs="Arial"/>
                <w:sz w:val="20"/>
                <w:szCs w:val="20"/>
                <w:lang w:val="ru-RU"/>
              </w:rPr>
              <w:br/>
            </w:r>
            <w:r w:rsidRPr="006F1D8C">
              <w:rPr>
                <w:rFonts w:ascii="Arial" w:hAnsi="Arial" w:cs="Arial"/>
                <w:sz w:val="20"/>
                <w:szCs w:val="20"/>
              </w:rPr>
              <w:t>o</w:t>
            </w:r>
            <w:r w:rsidRPr="0038598C">
              <w:rPr>
                <w:rFonts w:ascii="Arial" w:hAnsi="Arial" w:cs="Arial"/>
                <w:sz w:val="20"/>
                <w:szCs w:val="20"/>
                <w:lang w:val="ru-RU"/>
              </w:rPr>
              <w:t xml:space="preserve"> Использовать безопасные для птиц конструкции линий электропередач (маркировка линий, изоляция, препятствия на насестах).</w:t>
            </w:r>
            <w:r w:rsidRPr="0038598C">
              <w:rPr>
                <w:rFonts w:ascii="Arial" w:hAnsi="Arial" w:cs="Arial"/>
                <w:sz w:val="20"/>
                <w:szCs w:val="20"/>
                <w:lang w:val="ru-RU"/>
              </w:rPr>
              <w:br/>
            </w:r>
            <w:r w:rsidRPr="006F1D8C">
              <w:rPr>
                <w:rFonts w:ascii="Arial" w:hAnsi="Arial" w:cs="Arial"/>
                <w:sz w:val="20"/>
                <w:szCs w:val="20"/>
              </w:rPr>
              <w:t>o</w:t>
            </w:r>
            <w:r w:rsidRPr="0038598C">
              <w:rPr>
                <w:rFonts w:ascii="Arial" w:hAnsi="Arial" w:cs="Arial"/>
                <w:sz w:val="20"/>
                <w:szCs w:val="20"/>
                <w:lang w:val="ru-RU"/>
              </w:rPr>
              <w:t xml:space="preserve"> Применять освещение, соответствующее стандартам «темного неба»: экранированные светодиоды, датчики движения и режимы отключения света в период миграции.</w:t>
            </w:r>
          </w:p>
          <w:p w14:paraId="4E8AE245" w14:textId="77777777" w:rsidR="00EA5DB3" w:rsidRPr="0038598C" w:rsidRDefault="00EA5DB3" w:rsidP="00AE6339">
            <w:pPr>
              <w:jc w:val="both"/>
              <w:rPr>
                <w:rFonts w:ascii="Arial" w:hAnsi="Arial" w:cs="Arial"/>
                <w:sz w:val="20"/>
                <w:szCs w:val="20"/>
                <w:lang w:val="ru-RU"/>
              </w:rPr>
            </w:pPr>
            <w:r w:rsidRPr="0038598C">
              <w:rPr>
                <w:rFonts w:ascii="Arial" w:hAnsi="Arial" w:cs="Arial"/>
                <w:b/>
                <w:bCs/>
                <w:sz w:val="20"/>
                <w:szCs w:val="20"/>
                <w:lang w:val="ru-RU"/>
              </w:rPr>
              <w:t xml:space="preserve"> Пресмыкающиеся/амфибии:</w:t>
            </w:r>
            <w:r w:rsidRPr="0038598C">
              <w:rPr>
                <w:rFonts w:ascii="Arial" w:hAnsi="Arial" w:cs="Arial"/>
                <w:b/>
                <w:bCs/>
                <w:sz w:val="20"/>
                <w:szCs w:val="20"/>
                <w:lang w:val="ru-RU"/>
              </w:rPr>
              <w:br/>
            </w:r>
            <w:r w:rsidRPr="006F1D8C">
              <w:rPr>
                <w:rFonts w:ascii="Arial" w:hAnsi="Arial" w:cs="Arial"/>
                <w:b/>
                <w:bCs/>
                <w:sz w:val="20"/>
                <w:szCs w:val="20"/>
              </w:rPr>
              <w:t>o</w:t>
            </w:r>
            <w:r w:rsidRPr="0038598C">
              <w:rPr>
                <w:rFonts w:ascii="Arial" w:hAnsi="Arial" w:cs="Arial"/>
                <w:b/>
                <w:bCs/>
                <w:sz w:val="20"/>
                <w:szCs w:val="20"/>
                <w:lang w:val="ru-RU"/>
              </w:rPr>
              <w:t xml:space="preserve"> </w:t>
            </w:r>
            <w:r w:rsidRPr="0038598C">
              <w:rPr>
                <w:rFonts w:ascii="Arial" w:hAnsi="Arial" w:cs="Arial"/>
                <w:sz w:val="20"/>
                <w:szCs w:val="20"/>
                <w:lang w:val="ru-RU"/>
              </w:rPr>
              <w:t>Согласовывать работы так, чтобы избежать периода размножения в апреле–мае.</w:t>
            </w:r>
            <w:r w:rsidRPr="0038598C">
              <w:rPr>
                <w:rFonts w:ascii="Arial" w:hAnsi="Arial" w:cs="Arial"/>
                <w:sz w:val="20"/>
                <w:szCs w:val="20"/>
                <w:lang w:val="ru-RU"/>
              </w:rPr>
              <w:br/>
            </w:r>
            <w:r w:rsidRPr="006F1D8C">
              <w:rPr>
                <w:rFonts w:ascii="Arial" w:hAnsi="Arial" w:cs="Arial"/>
                <w:sz w:val="20"/>
                <w:szCs w:val="20"/>
              </w:rPr>
              <w:t>o</w:t>
            </w:r>
            <w:r w:rsidRPr="0038598C">
              <w:rPr>
                <w:rFonts w:ascii="Arial" w:hAnsi="Arial" w:cs="Arial"/>
                <w:sz w:val="20"/>
                <w:szCs w:val="20"/>
                <w:lang w:val="ru-RU"/>
              </w:rPr>
              <w:t xml:space="preserve"> Ежедневно проверять открытые траншеи и котлованы; обеспечивать рампы для выхода и перемещать пойманных особей в безопасные места.</w:t>
            </w:r>
          </w:p>
          <w:p w14:paraId="41173EB1" w14:textId="77777777" w:rsidR="00EA5DB3" w:rsidRPr="0038598C" w:rsidRDefault="00EA5DB3" w:rsidP="00AE6339">
            <w:pPr>
              <w:jc w:val="both"/>
              <w:rPr>
                <w:rFonts w:ascii="Arial" w:hAnsi="Arial" w:cs="Arial"/>
                <w:sz w:val="20"/>
                <w:szCs w:val="20"/>
                <w:lang w:val="ru-RU"/>
              </w:rPr>
            </w:pPr>
            <w:r w:rsidRPr="0038598C">
              <w:rPr>
                <w:rFonts w:ascii="Arial" w:hAnsi="Arial" w:cs="Arial"/>
                <w:sz w:val="20"/>
                <w:szCs w:val="20"/>
                <w:lang w:val="ru-RU"/>
              </w:rPr>
              <w:t>• Рыбы и водная жизнь:</w:t>
            </w:r>
            <w:r w:rsidRPr="0038598C">
              <w:rPr>
                <w:rFonts w:ascii="Arial" w:hAnsi="Arial" w:cs="Arial"/>
                <w:sz w:val="20"/>
                <w:szCs w:val="20"/>
                <w:lang w:val="ru-RU"/>
              </w:rPr>
              <w:br/>
            </w:r>
            <w:r w:rsidRPr="006F1D8C">
              <w:rPr>
                <w:rFonts w:ascii="Arial" w:hAnsi="Arial" w:cs="Arial"/>
                <w:sz w:val="20"/>
                <w:szCs w:val="20"/>
              </w:rPr>
              <w:t>o</w:t>
            </w:r>
            <w:r w:rsidRPr="0038598C">
              <w:rPr>
                <w:rFonts w:ascii="Arial" w:hAnsi="Arial" w:cs="Arial"/>
                <w:sz w:val="20"/>
                <w:szCs w:val="20"/>
                <w:lang w:val="ru-RU"/>
              </w:rPr>
              <w:t xml:space="preserve"> Оснащать водозаборы устройствами защиты рыб; избегать размещения водозаборов в местах нереста/зимовки или </w:t>
            </w:r>
            <w:r w:rsidRPr="0038598C">
              <w:rPr>
                <w:rFonts w:ascii="Arial" w:hAnsi="Arial" w:cs="Arial"/>
                <w:sz w:val="20"/>
                <w:szCs w:val="20"/>
                <w:lang w:val="ru-RU"/>
              </w:rPr>
              <w:lastRenderedPageBreak/>
              <w:t>кормления/миграции молоди.</w:t>
            </w:r>
            <w:r w:rsidRPr="0038598C">
              <w:rPr>
                <w:rFonts w:ascii="Arial" w:hAnsi="Arial" w:cs="Arial"/>
                <w:sz w:val="20"/>
                <w:szCs w:val="20"/>
                <w:lang w:val="ru-RU"/>
              </w:rPr>
              <w:br/>
            </w:r>
            <w:r w:rsidRPr="006F1D8C">
              <w:rPr>
                <w:rFonts w:ascii="Arial" w:hAnsi="Arial" w:cs="Arial"/>
                <w:sz w:val="20"/>
                <w:szCs w:val="20"/>
              </w:rPr>
              <w:t>o</w:t>
            </w:r>
            <w:r w:rsidRPr="0038598C">
              <w:rPr>
                <w:rFonts w:ascii="Arial" w:hAnsi="Arial" w:cs="Arial"/>
                <w:sz w:val="20"/>
                <w:szCs w:val="20"/>
                <w:lang w:val="ru-RU"/>
              </w:rPr>
              <w:t xml:space="preserve"> Ограничивать забор воды в вечернее/ночное время кормления.</w:t>
            </w:r>
            <w:r w:rsidRPr="0038598C">
              <w:rPr>
                <w:rFonts w:ascii="Arial" w:hAnsi="Arial" w:cs="Arial"/>
                <w:sz w:val="20"/>
                <w:szCs w:val="20"/>
                <w:lang w:val="ru-RU"/>
              </w:rPr>
              <w:br/>
            </w:r>
            <w:r w:rsidRPr="006F1D8C">
              <w:rPr>
                <w:rFonts w:ascii="Arial" w:hAnsi="Arial" w:cs="Arial"/>
                <w:sz w:val="20"/>
                <w:szCs w:val="20"/>
              </w:rPr>
              <w:t>o</w:t>
            </w:r>
            <w:r w:rsidRPr="0038598C">
              <w:rPr>
                <w:rFonts w:ascii="Arial" w:hAnsi="Arial" w:cs="Arial"/>
                <w:sz w:val="20"/>
                <w:szCs w:val="20"/>
                <w:lang w:val="ru-RU"/>
              </w:rPr>
              <w:t xml:space="preserve"> Запрещать мытье/заправку техники в зонах водоохранных территорий; управлять сточными водами и разливами вне русел рек.</w:t>
            </w:r>
          </w:p>
          <w:p w14:paraId="33CCED09" w14:textId="77777777" w:rsidR="00EA5DB3" w:rsidRPr="0038598C" w:rsidRDefault="00EA5DB3" w:rsidP="00AE6339">
            <w:pPr>
              <w:jc w:val="both"/>
              <w:rPr>
                <w:rFonts w:ascii="Arial" w:hAnsi="Arial" w:cs="Arial"/>
                <w:sz w:val="20"/>
                <w:szCs w:val="20"/>
                <w:lang w:val="ru-RU"/>
              </w:rPr>
            </w:pPr>
            <w:r w:rsidRPr="006F1D8C">
              <w:rPr>
                <w:rFonts w:ascii="Arial" w:hAnsi="Arial" w:cs="Arial"/>
                <w:b/>
                <w:bCs/>
                <w:sz w:val="20"/>
                <w:szCs w:val="20"/>
              </w:rPr>
              <w:t>C</w:t>
            </w:r>
            <w:r w:rsidRPr="0038598C">
              <w:rPr>
                <w:rFonts w:ascii="Arial" w:hAnsi="Arial" w:cs="Arial"/>
                <w:b/>
                <w:bCs/>
                <w:sz w:val="20"/>
                <w:szCs w:val="20"/>
                <w:lang w:val="ru-RU"/>
              </w:rPr>
              <w:t>. Общие меры контроля строительства</w:t>
            </w:r>
            <w:r w:rsidRPr="0038598C">
              <w:rPr>
                <w:rFonts w:ascii="Arial" w:hAnsi="Arial" w:cs="Arial"/>
                <w:b/>
                <w:bCs/>
                <w:sz w:val="20"/>
                <w:szCs w:val="20"/>
                <w:lang w:val="ru-RU"/>
              </w:rPr>
              <w:br/>
              <w:t xml:space="preserve">• </w:t>
            </w:r>
            <w:r w:rsidRPr="0038598C">
              <w:rPr>
                <w:rFonts w:ascii="Arial" w:hAnsi="Arial" w:cs="Arial"/>
                <w:sz w:val="20"/>
                <w:szCs w:val="20"/>
                <w:lang w:val="ru-RU"/>
              </w:rPr>
              <w:t>Строго запретить охоту, ловлю и сбор для работников.</w:t>
            </w:r>
            <w:r w:rsidRPr="0038598C">
              <w:rPr>
                <w:rFonts w:ascii="Arial" w:hAnsi="Arial" w:cs="Arial"/>
                <w:sz w:val="20"/>
                <w:szCs w:val="20"/>
                <w:lang w:val="ru-RU"/>
              </w:rPr>
              <w:br/>
              <w:t>• Реализовать меры по предотвращению эрозии, осадков и разливов для защиты мест обитания.</w:t>
            </w:r>
            <w:r w:rsidRPr="0038598C">
              <w:rPr>
                <w:rFonts w:ascii="Arial" w:hAnsi="Arial" w:cs="Arial"/>
                <w:sz w:val="20"/>
                <w:szCs w:val="20"/>
                <w:lang w:val="ru-RU"/>
              </w:rPr>
              <w:br/>
              <w:t>• Размещать временные лагеря и мастерские за пределами прибрежных защитных зон.</w:t>
            </w:r>
          </w:p>
          <w:p w14:paraId="57AE38DA" w14:textId="77777777" w:rsidR="00EA5DB3" w:rsidRPr="0038598C" w:rsidRDefault="00EA5DB3" w:rsidP="00AE6339">
            <w:pPr>
              <w:rPr>
                <w:rFonts w:ascii="Arial" w:hAnsi="Arial" w:cs="Arial"/>
                <w:b/>
                <w:bCs/>
                <w:sz w:val="20"/>
                <w:szCs w:val="20"/>
                <w:lang w:val="ru-RU"/>
              </w:rPr>
            </w:pPr>
            <w:r w:rsidRPr="006F1D8C">
              <w:rPr>
                <w:rFonts w:ascii="Arial" w:hAnsi="Arial" w:cs="Arial"/>
                <w:b/>
                <w:bCs/>
                <w:sz w:val="20"/>
                <w:szCs w:val="20"/>
              </w:rPr>
              <w:t>D</w:t>
            </w:r>
            <w:r w:rsidRPr="0038598C">
              <w:rPr>
                <w:rFonts w:ascii="Arial" w:hAnsi="Arial" w:cs="Arial"/>
                <w:b/>
                <w:bCs/>
                <w:sz w:val="20"/>
                <w:szCs w:val="20"/>
                <w:lang w:val="ru-RU"/>
              </w:rPr>
              <w:t>. Восстановление и компенсации</w:t>
            </w:r>
            <w:r w:rsidRPr="0038598C">
              <w:rPr>
                <w:rFonts w:ascii="Arial" w:hAnsi="Arial" w:cs="Arial"/>
                <w:b/>
                <w:bCs/>
                <w:sz w:val="20"/>
                <w:szCs w:val="20"/>
                <w:lang w:val="ru-RU"/>
              </w:rPr>
              <w:br/>
              <w:t xml:space="preserve">• </w:t>
            </w:r>
            <w:r w:rsidRPr="0038598C">
              <w:rPr>
                <w:rFonts w:ascii="Arial" w:hAnsi="Arial" w:cs="Arial"/>
                <w:sz w:val="20"/>
                <w:szCs w:val="20"/>
                <w:lang w:val="ru-RU"/>
              </w:rPr>
              <w:t>Постепенное восстановление нарушенных участков с использованием сохраненного верхнего слоя почвы и посевом местных видов.</w:t>
            </w:r>
            <w:r w:rsidRPr="0038598C">
              <w:rPr>
                <w:rFonts w:ascii="Arial" w:hAnsi="Arial" w:cs="Arial"/>
                <w:sz w:val="20"/>
                <w:szCs w:val="20"/>
                <w:lang w:val="ru-RU"/>
              </w:rPr>
              <w:br/>
              <w:t>• Устанавливать измеримые критерии восстановления растительности (например, ≥70% покрытия в течение двух вегетационных сезонов).</w:t>
            </w:r>
            <w:r w:rsidRPr="0038598C">
              <w:rPr>
                <w:rFonts w:ascii="Arial" w:hAnsi="Arial" w:cs="Arial"/>
                <w:sz w:val="20"/>
                <w:szCs w:val="20"/>
                <w:lang w:val="ru-RU"/>
              </w:rPr>
              <w:br/>
              <w:t>• При подтверждении критически важных местообитаний применять подход «Нет потерь/Прирост» с учетом компенсаций биоразнообразия после консультаций с властями/НПО.</w:t>
            </w:r>
          </w:p>
          <w:p w14:paraId="51C7E114" w14:textId="77777777" w:rsidR="00EA5DB3" w:rsidRPr="0038598C" w:rsidRDefault="00EA5DB3" w:rsidP="00AE6339">
            <w:pPr>
              <w:rPr>
                <w:rFonts w:ascii="Arial" w:hAnsi="Arial" w:cs="Arial"/>
                <w:sz w:val="20"/>
                <w:szCs w:val="20"/>
                <w:lang w:val="ru-RU"/>
              </w:rPr>
            </w:pPr>
            <w:r w:rsidRPr="006F1D8C">
              <w:rPr>
                <w:rFonts w:ascii="Arial" w:hAnsi="Arial" w:cs="Arial"/>
                <w:b/>
                <w:bCs/>
                <w:sz w:val="20"/>
                <w:szCs w:val="20"/>
              </w:rPr>
              <w:t>E</w:t>
            </w:r>
            <w:r w:rsidRPr="0038598C">
              <w:rPr>
                <w:rFonts w:ascii="Arial" w:hAnsi="Arial" w:cs="Arial"/>
                <w:b/>
                <w:bCs/>
                <w:sz w:val="20"/>
                <w:szCs w:val="20"/>
                <w:lang w:val="ru-RU"/>
              </w:rPr>
              <w:t>. Мониторинг и адаптивное управление</w:t>
            </w:r>
            <w:r w:rsidRPr="0038598C">
              <w:rPr>
                <w:rFonts w:ascii="Arial" w:hAnsi="Arial" w:cs="Arial"/>
                <w:b/>
                <w:bCs/>
                <w:sz w:val="20"/>
                <w:szCs w:val="20"/>
                <w:lang w:val="ru-RU"/>
              </w:rPr>
              <w:br/>
              <w:t xml:space="preserve">• </w:t>
            </w:r>
            <w:r w:rsidRPr="0038598C">
              <w:rPr>
                <w:rFonts w:ascii="Arial" w:hAnsi="Arial" w:cs="Arial"/>
                <w:sz w:val="20"/>
                <w:szCs w:val="20"/>
                <w:lang w:val="ru-RU"/>
              </w:rPr>
              <w:t xml:space="preserve">Проводить предпроектные биологические обследования для обновления данных о присутствии видов (например, гнездящиеся хищные птицы, маршруты сайги, очаги </w:t>
            </w:r>
            <w:proofErr w:type="spellStart"/>
            <w:r w:rsidRPr="0038598C">
              <w:rPr>
                <w:rFonts w:ascii="Arial" w:hAnsi="Arial" w:cs="Arial"/>
                <w:sz w:val="20"/>
                <w:szCs w:val="20"/>
                <w:lang w:val="ru-RU"/>
              </w:rPr>
              <w:t>герпетофауны</w:t>
            </w:r>
            <w:proofErr w:type="spellEnd"/>
            <w:r w:rsidRPr="0038598C">
              <w:rPr>
                <w:rFonts w:ascii="Arial" w:hAnsi="Arial" w:cs="Arial"/>
                <w:sz w:val="20"/>
                <w:szCs w:val="20"/>
                <w:lang w:val="ru-RU"/>
              </w:rPr>
              <w:t>).</w:t>
            </w:r>
            <w:r w:rsidRPr="0038598C">
              <w:rPr>
                <w:rFonts w:ascii="Arial" w:hAnsi="Arial" w:cs="Arial"/>
                <w:sz w:val="20"/>
                <w:szCs w:val="20"/>
                <w:lang w:val="ru-RU"/>
              </w:rPr>
              <w:br/>
              <w:t>• Отслеживать использование переходов для дикой природы с помощью камер и следовых площадок; при низкой активности корректировать ограждения и конструкцию переходов.</w:t>
            </w:r>
            <w:r w:rsidRPr="0038598C">
              <w:rPr>
                <w:rFonts w:ascii="Arial" w:hAnsi="Arial" w:cs="Arial"/>
                <w:sz w:val="20"/>
                <w:szCs w:val="20"/>
                <w:lang w:val="ru-RU"/>
              </w:rPr>
              <w:br/>
              <w:t>• Отслеживать успехи рекультивации и контроль инвазивных видов; при необходимости корректировать методы.</w:t>
            </w:r>
            <w:r w:rsidRPr="0038598C">
              <w:rPr>
                <w:rFonts w:ascii="Arial" w:hAnsi="Arial" w:cs="Arial"/>
                <w:sz w:val="20"/>
                <w:szCs w:val="20"/>
                <w:lang w:val="ru-RU"/>
              </w:rPr>
              <w:br/>
              <w:t xml:space="preserve">• Отчитываться о показателях биоразнообразия в ежемесячном/квартальном мониторинге </w:t>
            </w:r>
            <w:r w:rsidRPr="006F1D8C">
              <w:rPr>
                <w:rFonts w:ascii="Arial" w:hAnsi="Arial" w:cs="Arial"/>
                <w:sz w:val="20"/>
                <w:szCs w:val="20"/>
              </w:rPr>
              <w:t>ESMP</w:t>
            </w:r>
            <w:r w:rsidRPr="0038598C">
              <w:rPr>
                <w:rFonts w:ascii="Arial" w:hAnsi="Arial" w:cs="Arial"/>
                <w:sz w:val="20"/>
                <w:szCs w:val="20"/>
                <w:lang w:val="ru-RU"/>
              </w:rPr>
              <w:t>, включая данные по занятости гнезд, спасению животных из траншей и эффективность переходов сайги.</w:t>
            </w:r>
          </w:p>
          <w:p w14:paraId="7C12ACF4" w14:textId="77777777" w:rsidR="00EA5DB3" w:rsidRPr="0038598C" w:rsidRDefault="00EA5DB3" w:rsidP="00AE6339">
            <w:pPr>
              <w:pStyle w:val="BulletTable"/>
              <w:numPr>
                <w:ilvl w:val="0"/>
                <w:numId w:val="0"/>
              </w:numPr>
              <w:tabs>
                <w:tab w:val="clear" w:pos="540"/>
                <w:tab w:val="clear" w:pos="542"/>
              </w:tabs>
              <w:ind w:left="317"/>
              <w:rPr>
                <w:color w:val="auto"/>
                <w:sz w:val="20"/>
                <w:szCs w:val="20"/>
                <w:lang w:val="ru-RU"/>
              </w:rPr>
            </w:pPr>
          </w:p>
        </w:tc>
        <w:tc>
          <w:tcPr>
            <w:tcW w:w="1676" w:type="dxa"/>
          </w:tcPr>
          <w:p w14:paraId="73821409" w14:textId="77777777" w:rsidR="00EA5DB3" w:rsidRPr="00A266A2" w:rsidRDefault="00EA5DB3" w:rsidP="00AE6339">
            <w:pPr>
              <w:shd w:val="clear" w:color="auto" w:fill="FFFFFF"/>
              <w:suppressAutoHyphens/>
              <w:rPr>
                <w:rFonts w:ascii="Arial" w:eastAsia="Arial" w:hAnsi="Arial" w:cs="Arial"/>
                <w:sz w:val="20"/>
                <w:szCs w:val="20"/>
                <w:u w:val="single"/>
                <w:lang w:val="ru-RU"/>
              </w:rPr>
            </w:pPr>
            <w:r w:rsidRPr="00A266A2">
              <w:rPr>
                <w:rFonts w:ascii="Arial" w:eastAsia="Arial" w:hAnsi="Arial" w:cs="Arial"/>
                <w:sz w:val="20"/>
                <w:szCs w:val="20"/>
                <w:u w:val="single"/>
                <w:lang w:val="ru-RU"/>
              </w:rPr>
              <w:lastRenderedPageBreak/>
              <w:t xml:space="preserve">КТЖ и консультанты по надзору будут осуществлять надзор; </w:t>
            </w:r>
            <w:r w:rsidRPr="00A266A2">
              <w:rPr>
                <w:rFonts w:ascii="Arial" w:eastAsia="Arial" w:hAnsi="Arial" w:cs="Arial"/>
                <w:sz w:val="20"/>
                <w:szCs w:val="20"/>
                <w:lang w:val="ru-RU"/>
              </w:rPr>
              <w:lastRenderedPageBreak/>
              <w:t>Подрядчик будет реализовывать</w:t>
            </w:r>
          </w:p>
        </w:tc>
        <w:tc>
          <w:tcPr>
            <w:tcW w:w="1584" w:type="dxa"/>
            <w:gridSpan w:val="3"/>
          </w:tcPr>
          <w:p w14:paraId="60477FCC" w14:textId="77777777" w:rsidR="00EA5DB3" w:rsidRPr="00A266A2" w:rsidRDefault="00EA5DB3" w:rsidP="00AE6339">
            <w:pPr>
              <w:shd w:val="clear" w:color="auto" w:fill="FFFFFF"/>
              <w:suppressAutoHyphens/>
              <w:rPr>
                <w:rFonts w:ascii="Arial" w:hAnsi="Arial" w:cs="Arial"/>
                <w:sz w:val="20"/>
                <w:szCs w:val="20"/>
                <w:lang w:val="ru-RU"/>
              </w:rPr>
            </w:pPr>
            <w:r w:rsidRPr="00A266A2">
              <w:rPr>
                <w:rFonts w:ascii="Arial" w:eastAsia="Arial" w:hAnsi="Arial" w:cs="Arial"/>
                <w:sz w:val="20"/>
                <w:szCs w:val="20"/>
                <w:lang w:val="ru-RU"/>
              </w:rPr>
              <w:lastRenderedPageBreak/>
              <w:t xml:space="preserve">На этапе строительства (бюджетная часть контракта на надзор; часть </w:t>
            </w:r>
            <w:r w:rsidRPr="00A266A2">
              <w:rPr>
                <w:rFonts w:ascii="Arial" w:eastAsia="Arial" w:hAnsi="Arial" w:cs="Arial"/>
                <w:sz w:val="20"/>
                <w:szCs w:val="20"/>
                <w:lang w:val="ru-RU"/>
              </w:rPr>
              <w:lastRenderedPageBreak/>
              <w:t>эксплуатационных расходов Подрядчика)</w:t>
            </w:r>
          </w:p>
        </w:tc>
      </w:tr>
      <w:tr w:rsidR="00EA5DB3" w:rsidRPr="0046435F" w14:paraId="18FDACD6" w14:textId="77777777" w:rsidTr="00984A00">
        <w:tblPrEx>
          <w:jc w:val="center"/>
          <w:tblInd w:w="0" w:type="dxa"/>
        </w:tblPrEx>
        <w:trPr>
          <w:gridBefore w:val="1"/>
          <w:wBefore w:w="108" w:type="dxa"/>
          <w:jc w:val="center"/>
        </w:trPr>
        <w:tc>
          <w:tcPr>
            <w:tcW w:w="1276" w:type="dxa"/>
            <w:gridSpan w:val="2"/>
          </w:tcPr>
          <w:p w14:paraId="12AF990D" w14:textId="77777777" w:rsidR="00EA5DB3" w:rsidRDefault="00EA5DB3" w:rsidP="00AE6339">
            <w:pPr>
              <w:shd w:val="clear" w:color="auto" w:fill="FFFFFF"/>
              <w:suppressAutoHyphens/>
              <w:rPr>
                <w:rFonts w:ascii="Arial" w:eastAsia="Arial" w:hAnsi="Arial" w:cs="Arial"/>
                <w:sz w:val="20"/>
                <w:szCs w:val="20"/>
                <w:lang w:val="ru-RU"/>
              </w:rPr>
            </w:pPr>
            <w:proofErr w:type="spellStart"/>
            <w:r w:rsidRPr="006F1D8C">
              <w:rPr>
                <w:rFonts w:ascii="Arial" w:eastAsia="Arial" w:hAnsi="Arial" w:cs="Arial"/>
                <w:sz w:val="20"/>
                <w:szCs w:val="20"/>
              </w:rPr>
              <w:lastRenderedPageBreak/>
              <w:t>Особо</w:t>
            </w:r>
            <w:proofErr w:type="spellEnd"/>
            <w:r w:rsidRPr="006F1D8C">
              <w:rPr>
                <w:rFonts w:ascii="Arial" w:eastAsia="Arial" w:hAnsi="Arial" w:cs="Arial"/>
                <w:sz w:val="20"/>
                <w:szCs w:val="20"/>
              </w:rPr>
              <w:t xml:space="preserve"> </w:t>
            </w:r>
            <w:proofErr w:type="spellStart"/>
            <w:r w:rsidRPr="006F1D8C">
              <w:rPr>
                <w:rFonts w:ascii="Arial" w:eastAsia="Arial" w:hAnsi="Arial" w:cs="Arial"/>
                <w:sz w:val="20"/>
                <w:szCs w:val="20"/>
              </w:rPr>
              <w:t>охраняе</w:t>
            </w:r>
            <w:proofErr w:type="spellEnd"/>
          </w:p>
          <w:p w14:paraId="758F308E" w14:textId="77777777" w:rsidR="00EA5DB3" w:rsidRDefault="00EA5DB3" w:rsidP="00AE6339">
            <w:pPr>
              <w:shd w:val="clear" w:color="auto" w:fill="FFFFFF"/>
              <w:suppressAutoHyphens/>
              <w:rPr>
                <w:rFonts w:ascii="Arial" w:eastAsia="Arial" w:hAnsi="Arial" w:cs="Arial"/>
                <w:sz w:val="20"/>
                <w:szCs w:val="20"/>
                <w:lang w:val="ru-RU"/>
              </w:rPr>
            </w:pPr>
            <w:proofErr w:type="spellStart"/>
            <w:r w:rsidRPr="006F1D8C">
              <w:rPr>
                <w:rFonts w:ascii="Arial" w:eastAsia="Arial" w:hAnsi="Arial" w:cs="Arial"/>
                <w:sz w:val="20"/>
                <w:szCs w:val="20"/>
              </w:rPr>
              <w:t>мые</w:t>
            </w:r>
            <w:proofErr w:type="spellEnd"/>
            <w:r w:rsidRPr="006F1D8C">
              <w:rPr>
                <w:rFonts w:ascii="Arial" w:eastAsia="Arial" w:hAnsi="Arial" w:cs="Arial"/>
                <w:sz w:val="20"/>
                <w:szCs w:val="20"/>
              </w:rPr>
              <w:t xml:space="preserve"> </w:t>
            </w:r>
            <w:proofErr w:type="spellStart"/>
            <w:r w:rsidRPr="006F1D8C">
              <w:rPr>
                <w:rFonts w:ascii="Arial" w:eastAsia="Arial" w:hAnsi="Arial" w:cs="Arial"/>
                <w:sz w:val="20"/>
                <w:szCs w:val="20"/>
              </w:rPr>
              <w:t>терри</w:t>
            </w:r>
            <w:proofErr w:type="spellEnd"/>
          </w:p>
          <w:p w14:paraId="1146B791" w14:textId="77777777" w:rsidR="00EA5DB3" w:rsidRPr="006F1D8C" w:rsidRDefault="00EA5DB3" w:rsidP="00AE6339">
            <w:pPr>
              <w:shd w:val="clear" w:color="auto" w:fill="FFFFFF"/>
              <w:suppressAutoHyphens/>
              <w:rPr>
                <w:rFonts w:ascii="Arial" w:eastAsia="Arial" w:hAnsi="Arial" w:cs="Arial"/>
                <w:sz w:val="20"/>
                <w:szCs w:val="20"/>
              </w:rPr>
            </w:pPr>
            <w:proofErr w:type="spellStart"/>
            <w:r w:rsidRPr="006F1D8C">
              <w:rPr>
                <w:rFonts w:ascii="Arial" w:eastAsia="Arial" w:hAnsi="Arial" w:cs="Arial"/>
                <w:sz w:val="20"/>
                <w:szCs w:val="20"/>
              </w:rPr>
              <w:t>тории</w:t>
            </w:r>
            <w:proofErr w:type="spellEnd"/>
          </w:p>
          <w:p w14:paraId="60FCF271" w14:textId="77777777" w:rsidR="00EA5DB3" w:rsidRPr="008D5118" w:rsidRDefault="00EA5DB3" w:rsidP="00AE6339">
            <w:pPr>
              <w:shd w:val="clear" w:color="auto" w:fill="FFFFFF"/>
              <w:suppressAutoHyphens/>
              <w:jc w:val="center"/>
              <w:rPr>
                <w:rFonts w:ascii="Arial" w:eastAsia="Arial" w:hAnsi="Arial" w:cs="Arial"/>
                <w:sz w:val="20"/>
                <w:szCs w:val="20"/>
              </w:rPr>
            </w:pPr>
          </w:p>
        </w:tc>
        <w:tc>
          <w:tcPr>
            <w:tcW w:w="1134" w:type="dxa"/>
            <w:gridSpan w:val="2"/>
          </w:tcPr>
          <w:p w14:paraId="62EDBECD" w14:textId="77777777" w:rsidR="00EA5DB3" w:rsidRDefault="00EA5DB3" w:rsidP="00AE6339">
            <w:pPr>
              <w:shd w:val="clear" w:color="auto" w:fill="FFFFFF"/>
              <w:suppressAutoHyphens/>
              <w:jc w:val="center"/>
              <w:rPr>
                <w:rFonts w:ascii="Arial" w:eastAsia="Arial" w:hAnsi="Arial" w:cs="Arial"/>
                <w:sz w:val="20"/>
                <w:szCs w:val="20"/>
                <w:lang w:val="ru-RU"/>
              </w:rPr>
            </w:pPr>
            <w:r w:rsidRPr="0038598C">
              <w:rPr>
                <w:rFonts w:ascii="Arial" w:eastAsia="Arial" w:hAnsi="Arial" w:cs="Arial"/>
                <w:sz w:val="20"/>
                <w:szCs w:val="20"/>
                <w:lang w:val="ru-RU"/>
              </w:rPr>
              <w:t>Воздействие строи</w:t>
            </w:r>
          </w:p>
          <w:p w14:paraId="55BDB1F0" w14:textId="77777777" w:rsidR="00EA5DB3" w:rsidRPr="0038598C" w:rsidRDefault="00EA5DB3" w:rsidP="00AE6339">
            <w:pPr>
              <w:shd w:val="clear" w:color="auto" w:fill="FFFFFF"/>
              <w:suppressAutoHyphens/>
              <w:jc w:val="center"/>
              <w:rPr>
                <w:rFonts w:ascii="Arial" w:eastAsia="Arial" w:hAnsi="Arial" w:cs="Arial"/>
                <w:sz w:val="20"/>
                <w:szCs w:val="20"/>
                <w:lang w:val="ru-RU"/>
              </w:rPr>
            </w:pPr>
            <w:proofErr w:type="spellStart"/>
            <w:r w:rsidRPr="0038598C">
              <w:rPr>
                <w:rFonts w:ascii="Arial" w:eastAsia="Arial" w:hAnsi="Arial" w:cs="Arial"/>
                <w:sz w:val="20"/>
                <w:szCs w:val="20"/>
                <w:lang w:val="ru-RU"/>
              </w:rPr>
              <w:t>тельства</w:t>
            </w:r>
            <w:proofErr w:type="spellEnd"/>
            <w:r w:rsidRPr="0038598C">
              <w:rPr>
                <w:rFonts w:ascii="Arial" w:eastAsia="Arial" w:hAnsi="Arial" w:cs="Arial"/>
                <w:sz w:val="20"/>
                <w:szCs w:val="20"/>
                <w:lang w:val="ru-RU"/>
              </w:rPr>
              <w:t xml:space="preserve"> на особо охраняемые территории</w:t>
            </w:r>
          </w:p>
        </w:tc>
        <w:tc>
          <w:tcPr>
            <w:tcW w:w="3175" w:type="dxa"/>
            <w:gridSpan w:val="2"/>
          </w:tcPr>
          <w:p w14:paraId="69601A81" w14:textId="77777777" w:rsidR="00EA5DB3" w:rsidRPr="006F1D8C" w:rsidRDefault="00EA5DB3" w:rsidP="00AE6339">
            <w:pPr>
              <w:pStyle w:val="BulletTable"/>
              <w:rPr>
                <w:sz w:val="20"/>
                <w:szCs w:val="20"/>
              </w:rPr>
            </w:pPr>
            <w:proofErr w:type="spellStart"/>
            <w:r w:rsidRPr="006F1D8C">
              <w:rPr>
                <w:sz w:val="20"/>
                <w:szCs w:val="20"/>
              </w:rPr>
              <w:t>Утрата</w:t>
            </w:r>
            <w:proofErr w:type="spellEnd"/>
            <w:r w:rsidRPr="006F1D8C">
              <w:rPr>
                <w:sz w:val="20"/>
                <w:szCs w:val="20"/>
              </w:rPr>
              <w:t xml:space="preserve"> и </w:t>
            </w:r>
            <w:proofErr w:type="spellStart"/>
            <w:r w:rsidRPr="006F1D8C">
              <w:rPr>
                <w:sz w:val="20"/>
                <w:szCs w:val="20"/>
              </w:rPr>
              <w:t>деградация</w:t>
            </w:r>
            <w:proofErr w:type="spellEnd"/>
            <w:r w:rsidRPr="006F1D8C">
              <w:rPr>
                <w:sz w:val="20"/>
                <w:szCs w:val="20"/>
              </w:rPr>
              <w:t xml:space="preserve"> </w:t>
            </w:r>
            <w:proofErr w:type="spellStart"/>
            <w:r w:rsidRPr="006F1D8C">
              <w:rPr>
                <w:sz w:val="20"/>
                <w:szCs w:val="20"/>
              </w:rPr>
              <w:t>среды</w:t>
            </w:r>
            <w:proofErr w:type="spellEnd"/>
            <w:r w:rsidRPr="006F1D8C">
              <w:rPr>
                <w:sz w:val="20"/>
                <w:szCs w:val="20"/>
              </w:rPr>
              <w:t xml:space="preserve"> </w:t>
            </w:r>
            <w:proofErr w:type="spellStart"/>
            <w:r w:rsidRPr="006F1D8C">
              <w:rPr>
                <w:sz w:val="20"/>
                <w:szCs w:val="20"/>
              </w:rPr>
              <w:t>обитания</w:t>
            </w:r>
            <w:proofErr w:type="spellEnd"/>
          </w:p>
          <w:p w14:paraId="26E5AA4C" w14:textId="77777777" w:rsidR="00EA5DB3" w:rsidRPr="0038598C" w:rsidRDefault="00EA5DB3" w:rsidP="00AE6339">
            <w:pPr>
              <w:pStyle w:val="BulletTable"/>
              <w:rPr>
                <w:sz w:val="20"/>
                <w:szCs w:val="20"/>
                <w:lang w:val="ru-RU"/>
              </w:rPr>
            </w:pPr>
            <w:r w:rsidRPr="0038598C">
              <w:rPr>
                <w:sz w:val="20"/>
                <w:szCs w:val="20"/>
                <w:lang w:val="ru-RU"/>
              </w:rPr>
              <w:t>Нарушение условий для гнездящихся и перелётных птиц.</w:t>
            </w:r>
          </w:p>
          <w:p w14:paraId="53C2DA82" w14:textId="77777777" w:rsidR="00EA5DB3" w:rsidRPr="006F1D8C" w:rsidRDefault="00EA5DB3" w:rsidP="00AE6339">
            <w:pPr>
              <w:pStyle w:val="BulletTable"/>
              <w:rPr>
                <w:sz w:val="20"/>
                <w:szCs w:val="20"/>
              </w:rPr>
            </w:pPr>
            <w:proofErr w:type="spellStart"/>
            <w:r w:rsidRPr="006F1D8C">
              <w:rPr>
                <w:sz w:val="20"/>
                <w:szCs w:val="20"/>
              </w:rPr>
              <w:t>Столкновения</w:t>
            </w:r>
            <w:proofErr w:type="spellEnd"/>
            <w:r w:rsidRPr="006F1D8C">
              <w:rPr>
                <w:sz w:val="20"/>
                <w:szCs w:val="20"/>
              </w:rPr>
              <w:t xml:space="preserve"> и </w:t>
            </w:r>
            <w:proofErr w:type="spellStart"/>
            <w:r w:rsidRPr="006F1D8C">
              <w:rPr>
                <w:sz w:val="20"/>
                <w:szCs w:val="20"/>
              </w:rPr>
              <w:t>поражение</w:t>
            </w:r>
            <w:proofErr w:type="spellEnd"/>
            <w:r w:rsidRPr="006F1D8C">
              <w:rPr>
                <w:sz w:val="20"/>
                <w:szCs w:val="20"/>
              </w:rPr>
              <w:t xml:space="preserve"> </w:t>
            </w:r>
            <w:proofErr w:type="spellStart"/>
            <w:r w:rsidRPr="006F1D8C">
              <w:rPr>
                <w:sz w:val="20"/>
                <w:szCs w:val="20"/>
              </w:rPr>
              <w:t>электрическим</w:t>
            </w:r>
            <w:proofErr w:type="spellEnd"/>
            <w:r w:rsidRPr="006F1D8C">
              <w:rPr>
                <w:sz w:val="20"/>
                <w:szCs w:val="20"/>
              </w:rPr>
              <w:t xml:space="preserve"> </w:t>
            </w:r>
            <w:proofErr w:type="spellStart"/>
            <w:r w:rsidRPr="006F1D8C">
              <w:rPr>
                <w:sz w:val="20"/>
                <w:szCs w:val="20"/>
              </w:rPr>
              <w:t>током</w:t>
            </w:r>
            <w:proofErr w:type="spellEnd"/>
          </w:p>
          <w:p w14:paraId="75459034" w14:textId="77777777" w:rsidR="00EA5DB3" w:rsidRPr="006F1D8C" w:rsidRDefault="00EA5DB3" w:rsidP="00AE6339">
            <w:pPr>
              <w:pStyle w:val="BulletTable"/>
              <w:rPr>
                <w:sz w:val="20"/>
                <w:szCs w:val="20"/>
              </w:rPr>
            </w:pPr>
            <w:proofErr w:type="spellStart"/>
            <w:r w:rsidRPr="006F1D8C">
              <w:rPr>
                <w:sz w:val="20"/>
                <w:szCs w:val="20"/>
              </w:rPr>
              <w:t>Фрагментация</w:t>
            </w:r>
            <w:proofErr w:type="spellEnd"/>
            <w:r w:rsidRPr="006F1D8C">
              <w:rPr>
                <w:sz w:val="20"/>
                <w:szCs w:val="20"/>
              </w:rPr>
              <w:t xml:space="preserve"> и </w:t>
            </w:r>
            <w:proofErr w:type="spellStart"/>
            <w:r w:rsidRPr="006F1D8C">
              <w:rPr>
                <w:sz w:val="20"/>
                <w:szCs w:val="20"/>
              </w:rPr>
              <w:t>барьерные</w:t>
            </w:r>
            <w:proofErr w:type="spellEnd"/>
            <w:r w:rsidRPr="006F1D8C">
              <w:rPr>
                <w:sz w:val="20"/>
                <w:szCs w:val="20"/>
              </w:rPr>
              <w:t xml:space="preserve"> </w:t>
            </w:r>
            <w:proofErr w:type="spellStart"/>
            <w:r w:rsidRPr="006F1D8C">
              <w:rPr>
                <w:sz w:val="20"/>
                <w:szCs w:val="20"/>
              </w:rPr>
              <w:t>эффекты</w:t>
            </w:r>
            <w:proofErr w:type="spellEnd"/>
          </w:p>
          <w:p w14:paraId="08BA1913" w14:textId="77777777" w:rsidR="00EA5DB3" w:rsidRPr="0038598C" w:rsidRDefault="00EA5DB3" w:rsidP="00AE6339">
            <w:pPr>
              <w:pStyle w:val="BulletTable"/>
              <w:rPr>
                <w:color w:val="auto"/>
                <w:sz w:val="20"/>
                <w:szCs w:val="20"/>
                <w:lang w:val="ru-RU"/>
              </w:rPr>
            </w:pPr>
            <w:r w:rsidRPr="0038598C">
              <w:rPr>
                <w:sz w:val="20"/>
                <w:szCs w:val="20"/>
                <w:lang w:val="ru-RU"/>
              </w:rPr>
              <w:t>Загрязнение и изменение гидрологических условий</w:t>
            </w:r>
          </w:p>
        </w:tc>
        <w:tc>
          <w:tcPr>
            <w:tcW w:w="5897" w:type="dxa"/>
          </w:tcPr>
          <w:p w14:paraId="66609CE1" w14:textId="77777777" w:rsidR="00EA5DB3" w:rsidRPr="0038598C" w:rsidRDefault="00EA5DB3" w:rsidP="00AE6339">
            <w:pPr>
              <w:pStyle w:val="aff9"/>
              <w:spacing w:before="0" w:beforeAutospacing="0" w:after="0" w:afterAutospacing="0"/>
              <w:jc w:val="both"/>
              <w:rPr>
                <w:rFonts w:ascii="Arial" w:hAnsi="Arial" w:cs="Arial"/>
                <w:sz w:val="20"/>
                <w:szCs w:val="20"/>
                <w:lang w:val="ru-RU"/>
              </w:rPr>
            </w:pPr>
            <w:r w:rsidRPr="006F1D8C">
              <w:rPr>
                <w:rFonts w:ascii="Arial" w:hAnsi="Arial" w:cs="Arial"/>
                <w:b/>
                <w:bCs/>
                <w:sz w:val="20"/>
                <w:szCs w:val="20"/>
              </w:rPr>
              <w:t>A</w:t>
            </w:r>
            <w:r w:rsidRPr="0038598C">
              <w:rPr>
                <w:rFonts w:ascii="Arial" w:hAnsi="Arial" w:cs="Arial"/>
                <w:b/>
                <w:bCs/>
                <w:sz w:val="20"/>
                <w:szCs w:val="20"/>
                <w:lang w:val="ru-RU"/>
              </w:rPr>
              <w:t>) Избежание последствий и интеграция в проектирование</w:t>
            </w:r>
            <w:r w:rsidRPr="0038598C">
              <w:rPr>
                <w:rFonts w:ascii="Arial" w:hAnsi="Arial" w:cs="Arial"/>
                <w:b/>
                <w:sz w:val="20"/>
                <w:szCs w:val="20"/>
                <w:lang w:val="ru-RU"/>
              </w:rPr>
              <w:br/>
              <w:t>•</w:t>
            </w:r>
            <w:r w:rsidRPr="006F1D8C">
              <w:rPr>
                <w:rFonts w:ascii="Arial" w:hAnsi="Arial" w:cs="Arial"/>
                <w:b/>
                <w:sz w:val="20"/>
                <w:szCs w:val="20"/>
              </w:rPr>
              <w:t> </w:t>
            </w:r>
            <w:proofErr w:type="spellStart"/>
            <w:r w:rsidRPr="0038598C">
              <w:rPr>
                <w:rFonts w:ascii="Arial" w:hAnsi="Arial" w:cs="Arial"/>
                <w:sz w:val="20"/>
                <w:szCs w:val="20"/>
                <w:lang w:val="ru-RU"/>
              </w:rPr>
              <w:t>Микроразмещение</w:t>
            </w:r>
            <w:proofErr w:type="spellEnd"/>
            <w:r w:rsidRPr="0038598C">
              <w:rPr>
                <w:rFonts w:ascii="Arial" w:hAnsi="Arial" w:cs="Arial"/>
                <w:sz w:val="20"/>
                <w:szCs w:val="20"/>
                <w:lang w:val="ru-RU"/>
              </w:rPr>
              <w:t xml:space="preserve">/дисциплина по </w:t>
            </w:r>
            <w:r w:rsidRPr="006F1D8C">
              <w:rPr>
                <w:rFonts w:ascii="Arial" w:hAnsi="Arial" w:cs="Arial"/>
                <w:sz w:val="20"/>
                <w:szCs w:val="20"/>
              </w:rPr>
              <w:t>footprint</w:t>
            </w:r>
            <w:r w:rsidRPr="0038598C">
              <w:rPr>
                <w:rFonts w:ascii="Arial" w:hAnsi="Arial" w:cs="Arial"/>
                <w:sz w:val="20"/>
                <w:szCs w:val="20"/>
                <w:lang w:val="ru-RU"/>
              </w:rPr>
              <w:t>: Размещать лагеря, установки и складские площадки на ранее нарушенной территории; минимизировать расчистку в нетронутых степных/прибрежных участках и рядом с деревьями-гнездовьями.</w:t>
            </w:r>
            <w:r w:rsidRPr="0038598C">
              <w:rPr>
                <w:rFonts w:ascii="Arial" w:hAnsi="Arial" w:cs="Arial"/>
                <w:sz w:val="20"/>
                <w:szCs w:val="20"/>
                <w:lang w:val="ru-RU"/>
              </w:rPr>
              <w:br/>
              <w:t>•</w:t>
            </w:r>
            <w:r w:rsidRPr="006F1D8C">
              <w:rPr>
                <w:rFonts w:ascii="Arial" w:hAnsi="Arial" w:cs="Arial"/>
                <w:sz w:val="20"/>
                <w:szCs w:val="20"/>
              </w:rPr>
              <w:t> </w:t>
            </w:r>
            <w:r w:rsidRPr="0038598C">
              <w:rPr>
                <w:rFonts w:ascii="Arial" w:hAnsi="Arial" w:cs="Arial"/>
                <w:b/>
                <w:bCs/>
                <w:sz w:val="20"/>
                <w:szCs w:val="20"/>
                <w:lang w:val="ru-RU"/>
              </w:rPr>
              <w:t>Проницаемость для дикой природы:</w:t>
            </w:r>
            <w:r w:rsidRPr="0038598C">
              <w:rPr>
                <w:rFonts w:ascii="Arial" w:hAnsi="Arial" w:cs="Arial"/>
                <w:sz w:val="20"/>
                <w:szCs w:val="20"/>
                <w:lang w:val="ru-RU"/>
              </w:rPr>
              <w:t xml:space="preserve"> Обеспечить переходы для дикой природы (подземные переходы/крупные лотки с естественным грунтом; надземные переходы при необходимости) на обозначенных маршрутах миграции сайги и скота; использовать направляющие ограждения (по возможности и необходимости) и пологие подходные откосы (≈1:6–1:10) для направления животных через переходы.</w:t>
            </w:r>
            <w:r w:rsidRPr="0038598C">
              <w:rPr>
                <w:rFonts w:ascii="Arial" w:hAnsi="Arial" w:cs="Arial"/>
                <w:sz w:val="20"/>
                <w:szCs w:val="20"/>
                <w:lang w:val="ru-RU"/>
              </w:rPr>
              <w:br/>
              <w:t>•</w:t>
            </w:r>
            <w:r w:rsidRPr="006F1D8C">
              <w:rPr>
                <w:rFonts w:ascii="Arial" w:hAnsi="Arial" w:cs="Arial"/>
                <w:sz w:val="20"/>
                <w:szCs w:val="20"/>
              </w:rPr>
              <w:t> </w:t>
            </w:r>
            <w:r w:rsidRPr="0038598C">
              <w:rPr>
                <w:rFonts w:ascii="Arial" w:hAnsi="Arial" w:cs="Arial"/>
                <w:sz w:val="20"/>
                <w:szCs w:val="20"/>
                <w:lang w:val="ru-RU"/>
              </w:rPr>
              <w:t>Безопасные для птиц линии электропередачи: Установить маркировочные элементы/отражатели, изолировать опасное оборудование и использовать устройства для предотвращения посадки на чувствительных участках.</w:t>
            </w:r>
          </w:p>
          <w:p w14:paraId="236F5FAC" w14:textId="77777777" w:rsidR="00EA5DB3" w:rsidRPr="0038598C" w:rsidRDefault="00EA5DB3" w:rsidP="00AE6339">
            <w:pPr>
              <w:pStyle w:val="aff9"/>
              <w:spacing w:before="0" w:beforeAutospacing="0" w:after="0" w:afterAutospacing="0"/>
              <w:jc w:val="both"/>
              <w:rPr>
                <w:rFonts w:ascii="Arial" w:hAnsi="Arial" w:cs="Arial"/>
                <w:b/>
                <w:sz w:val="20"/>
                <w:szCs w:val="20"/>
                <w:lang w:val="ru-RU"/>
              </w:rPr>
            </w:pPr>
            <w:r w:rsidRPr="006F1D8C">
              <w:rPr>
                <w:rFonts w:ascii="Arial" w:hAnsi="Arial" w:cs="Arial"/>
                <w:b/>
                <w:bCs/>
                <w:sz w:val="20"/>
                <w:szCs w:val="20"/>
              </w:rPr>
              <w:t>B</w:t>
            </w:r>
            <w:r w:rsidRPr="0038598C">
              <w:rPr>
                <w:rFonts w:ascii="Arial" w:hAnsi="Arial" w:cs="Arial"/>
                <w:b/>
                <w:bCs/>
                <w:sz w:val="20"/>
                <w:szCs w:val="20"/>
                <w:lang w:val="ru-RU"/>
              </w:rPr>
              <w:t>) Ограничения по времени года</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Расчистка растительности</w:t>
            </w:r>
            <w:r w:rsidRPr="0038598C">
              <w:rPr>
                <w:rFonts w:ascii="Arial" w:hAnsi="Arial" w:cs="Arial"/>
                <w:sz w:val="20"/>
                <w:szCs w:val="20"/>
                <w:lang w:val="ru-RU"/>
              </w:rPr>
              <w:t>: Проводить вне периода гнездования (апрель–август); если невозможно, проводить предварительные обследования на наличие гнезд и применять буферные зоны для отдельных видов.</w:t>
            </w:r>
            <w:r w:rsidRPr="0038598C">
              <w:rPr>
                <w:rFonts w:ascii="Arial" w:hAnsi="Arial" w:cs="Arial"/>
                <w:sz w:val="20"/>
                <w:szCs w:val="20"/>
                <w:lang w:val="ru-RU"/>
              </w:rPr>
              <w:br/>
              <w:t>•</w:t>
            </w:r>
            <w:r w:rsidRPr="006F1D8C">
              <w:rPr>
                <w:rFonts w:ascii="Arial" w:hAnsi="Arial" w:cs="Arial"/>
                <w:sz w:val="20"/>
                <w:szCs w:val="20"/>
              </w:rPr>
              <w:t> </w:t>
            </w:r>
            <w:r w:rsidRPr="0038598C">
              <w:rPr>
                <w:rFonts w:ascii="Arial" w:hAnsi="Arial" w:cs="Arial"/>
                <w:b/>
                <w:bCs/>
                <w:sz w:val="20"/>
                <w:szCs w:val="20"/>
                <w:lang w:val="ru-RU"/>
              </w:rPr>
              <w:t>Пресмыкающиеся:</w:t>
            </w:r>
            <w:r w:rsidRPr="0038598C">
              <w:rPr>
                <w:rFonts w:ascii="Arial" w:hAnsi="Arial" w:cs="Arial"/>
                <w:sz w:val="20"/>
                <w:szCs w:val="20"/>
                <w:lang w:val="ru-RU"/>
              </w:rPr>
              <w:t xml:space="preserve"> По возможности избегать периода размножения в апреле–мае.</w:t>
            </w:r>
            <w:r w:rsidRPr="0038598C">
              <w:rPr>
                <w:rFonts w:ascii="Arial" w:hAnsi="Arial" w:cs="Arial"/>
                <w:sz w:val="20"/>
                <w:szCs w:val="20"/>
                <w:lang w:val="ru-RU"/>
              </w:rPr>
              <w:br/>
              <w:t>•</w:t>
            </w:r>
            <w:r w:rsidRPr="006F1D8C">
              <w:rPr>
                <w:rFonts w:ascii="Arial" w:hAnsi="Arial" w:cs="Arial"/>
                <w:sz w:val="20"/>
                <w:szCs w:val="20"/>
              </w:rPr>
              <w:t> </w:t>
            </w:r>
            <w:r w:rsidRPr="0038598C">
              <w:rPr>
                <w:rFonts w:ascii="Arial" w:hAnsi="Arial" w:cs="Arial"/>
                <w:sz w:val="20"/>
                <w:szCs w:val="20"/>
                <w:lang w:val="ru-RU"/>
              </w:rPr>
              <w:t>Аквакультура/водные работы: Планировать работы в русле и задачи, вызывающие помутнение, вне периодов нереста/ювенильного кормления; забор воды – избегать пиков кормления/миграции в сумерки/ночь</w:t>
            </w:r>
            <w:r w:rsidRPr="0038598C">
              <w:rPr>
                <w:rFonts w:ascii="Arial" w:hAnsi="Arial" w:cs="Arial"/>
                <w:b/>
                <w:sz w:val="20"/>
                <w:szCs w:val="20"/>
                <w:lang w:val="ru-RU"/>
              </w:rPr>
              <w:t>.</w:t>
            </w:r>
          </w:p>
          <w:p w14:paraId="02B60D99" w14:textId="77777777" w:rsidR="00EA5DB3" w:rsidRPr="0038598C" w:rsidRDefault="00EA5DB3" w:rsidP="00AE6339">
            <w:pPr>
              <w:pStyle w:val="aff9"/>
              <w:spacing w:before="0" w:beforeAutospacing="0" w:after="0" w:afterAutospacing="0"/>
              <w:jc w:val="both"/>
              <w:rPr>
                <w:rFonts w:ascii="Arial" w:hAnsi="Arial" w:cs="Arial"/>
                <w:bCs/>
                <w:sz w:val="20"/>
                <w:szCs w:val="20"/>
                <w:lang w:val="ru-RU"/>
              </w:rPr>
            </w:pPr>
            <w:r w:rsidRPr="006F1D8C">
              <w:rPr>
                <w:rFonts w:ascii="Arial" w:hAnsi="Arial" w:cs="Arial"/>
                <w:b/>
                <w:bCs/>
                <w:sz w:val="20"/>
                <w:szCs w:val="20"/>
              </w:rPr>
              <w:t>C</w:t>
            </w:r>
            <w:r w:rsidRPr="0038598C">
              <w:rPr>
                <w:rFonts w:ascii="Arial" w:hAnsi="Arial" w:cs="Arial"/>
                <w:b/>
                <w:bCs/>
                <w:sz w:val="20"/>
                <w:szCs w:val="20"/>
                <w:lang w:val="ru-RU"/>
              </w:rPr>
              <w:t>) Контроль на стадии строительства</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Контроль доступа</w:t>
            </w:r>
            <w:r w:rsidRPr="0038598C">
              <w:rPr>
                <w:rFonts w:ascii="Arial" w:hAnsi="Arial" w:cs="Arial"/>
                <w:b/>
                <w:sz w:val="20"/>
                <w:szCs w:val="20"/>
                <w:lang w:val="ru-RU"/>
              </w:rPr>
              <w:t xml:space="preserve">: </w:t>
            </w:r>
            <w:r w:rsidRPr="0038598C">
              <w:rPr>
                <w:rFonts w:ascii="Arial" w:hAnsi="Arial" w:cs="Arial"/>
                <w:bCs/>
                <w:sz w:val="20"/>
                <w:szCs w:val="20"/>
                <w:lang w:val="ru-RU"/>
              </w:rPr>
              <w:t>Запрет на движение вне коридора; обозначение границ работ колышками; соблюдение скоростного режима на подъездных путях.</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Безопасность траншей и котлованов</w:t>
            </w:r>
            <w:r w:rsidRPr="0038598C">
              <w:rPr>
                <w:rFonts w:ascii="Arial" w:hAnsi="Arial" w:cs="Arial"/>
                <w:b/>
                <w:sz w:val="20"/>
                <w:szCs w:val="20"/>
                <w:lang w:val="ru-RU"/>
              </w:rPr>
              <w:t xml:space="preserve">: </w:t>
            </w:r>
            <w:r w:rsidRPr="0038598C">
              <w:rPr>
                <w:rFonts w:ascii="Arial" w:hAnsi="Arial" w:cs="Arial"/>
                <w:bCs/>
                <w:sz w:val="20"/>
                <w:szCs w:val="20"/>
                <w:lang w:val="ru-RU"/>
              </w:rPr>
              <w:t>Ежедневные осмотры; установка рамп для выхода; перемещение пойманных пресмыкающихся/амфибий в безопасное место.</w:t>
            </w:r>
            <w:r w:rsidRPr="0038598C">
              <w:rPr>
                <w:rFonts w:ascii="Arial" w:hAnsi="Arial" w:cs="Arial"/>
                <w:bCs/>
                <w:sz w:val="20"/>
                <w:szCs w:val="20"/>
                <w:lang w:val="ru-RU"/>
              </w:rPr>
              <w:br/>
            </w:r>
            <w:r w:rsidRPr="0038598C">
              <w:rPr>
                <w:rFonts w:ascii="Arial" w:hAnsi="Arial" w:cs="Arial"/>
                <w:b/>
                <w:sz w:val="20"/>
                <w:szCs w:val="20"/>
                <w:lang w:val="ru-RU"/>
              </w:rPr>
              <w:t>•</w:t>
            </w:r>
            <w:r w:rsidRPr="006F1D8C">
              <w:rPr>
                <w:rFonts w:ascii="Arial" w:hAnsi="Arial" w:cs="Arial"/>
                <w:b/>
                <w:sz w:val="20"/>
                <w:szCs w:val="20"/>
              </w:rPr>
              <w:t> </w:t>
            </w:r>
            <w:r w:rsidRPr="0038598C">
              <w:rPr>
                <w:rFonts w:ascii="Arial" w:hAnsi="Arial" w:cs="Arial"/>
                <w:b/>
                <w:bCs/>
                <w:sz w:val="20"/>
                <w:szCs w:val="20"/>
                <w:lang w:val="ru-RU"/>
              </w:rPr>
              <w:t>Контроль осадков/разливов</w:t>
            </w:r>
            <w:r w:rsidRPr="0038598C">
              <w:rPr>
                <w:rFonts w:ascii="Arial" w:hAnsi="Arial" w:cs="Arial"/>
                <w:b/>
                <w:sz w:val="20"/>
                <w:szCs w:val="20"/>
                <w:lang w:val="ru-RU"/>
              </w:rPr>
              <w:t xml:space="preserve">: </w:t>
            </w:r>
            <w:r w:rsidRPr="0038598C">
              <w:rPr>
                <w:rFonts w:ascii="Arial" w:hAnsi="Arial" w:cs="Arial"/>
                <w:bCs/>
                <w:sz w:val="20"/>
                <w:szCs w:val="20"/>
                <w:lang w:val="ru-RU"/>
              </w:rPr>
              <w:t xml:space="preserve">Меры по предотвращению эрозии и осадков; бетонные мойки с подстилкой; </w:t>
            </w:r>
            <w:r w:rsidRPr="0038598C">
              <w:rPr>
                <w:rFonts w:ascii="Arial" w:hAnsi="Arial" w:cs="Arial"/>
                <w:bCs/>
                <w:sz w:val="20"/>
                <w:szCs w:val="20"/>
                <w:lang w:val="ru-RU"/>
              </w:rPr>
              <w:lastRenderedPageBreak/>
              <w:t>огороженное хранение топлива/химикатов; комплекты для разливов и обученный персонал.</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Водозаборы</w:t>
            </w:r>
            <w:r w:rsidRPr="0038598C">
              <w:rPr>
                <w:rFonts w:ascii="Arial" w:hAnsi="Arial" w:cs="Arial"/>
                <w:b/>
                <w:sz w:val="20"/>
                <w:szCs w:val="20"/>
                <w:lang w:val="ru-RU"/>
              </w:rPr>
              <w:t xml:space="preserve">: </w:t>
            </w:r>
            <w:r w:rsidRPr="0038598C">
              <w:rPr>
                <w:rFonts w:ascii="Arial" w:hAnsi="Arial" w:cs="Arial"/>
                <w:bCs/>
                <w:sz w:val="20"/>
                <w:szCs w:val="20"/>
                <w:lang w:val="ru-RU"/>
              </w:rPr>
              <w:t>Установить защитные сетки для рыб; избегать мест нереста/зимовки и зон кормления/миграции молоди; запрещать заправку/мойку в водоохранных зонах.</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Кодекс поведения работников (биоразнообразие)</w:t>
            </w:r>
            <w:r w:rsidRPr="0038598C">
              <w:rPr>
                <w:rFonts w:ascii="Arial" w:hAnsi="Arial" w:cs="Arial"/>
                <w:b/>
                <w:sz w:val="20"/>
                <w:szCs w:val="20"/>
                <w:lang w:val="ru-RU"/>
              </w:rPr>
              <w:t xml:space="preserve">: </w:t>
            </w:r>
            <w:r w:rsidRPr="0038598C">
              <w:rPr>
                <w:rFonts w:ascii="Arial" w:hAnsi="Arial" w:cs="Arial"/>
                <w:bCs/>
                <w:sz w:val="20"/>
                <w:szCs w:val="20"/>
                <w:lang w:val="ru-RU"/>
              </w:rPr>
              <w:t>Запрет охоты/ловли/отравления; запрет сбора гнезд/яиц; запрет сжигания травы; запрет кормления дикой природы; инструктаж по чувствительным зонам и миграционным периодам.</w:t>
            </w:r>
          </w:p>
          <w:p w14:paraId="1D345E55" w14:textId="77777777" w:rsidR="00EA5DB3" w:rsidRPr="0038598C" w:rsidRDefault="00EA5DB3" w:rsidP="00AE6339">
            <w:pPr>
              <w:pStyle w:val="aff9"/>
              <w:spacing w:before="0" w:beforeAutospacing="0" w:after="0" w:afterAutospacing="0"/>
              <w:jc w:val="both"/>
              <w:rPr>
                <w:rFonts w:ascii="Arial" w:hAnsi="Arial" w:cs="Arial"/>
                <w:bCs/>
                <w:sz w:val="20"/>
                <w:szCs w:val="20"/>
                <w:lang w:val="ru-RU"/>
              </w:rPr>
            </w:pPr>
            <w:r w:rsidRPr="006F1D8C">
              <w:rPr>
                <w:rFonts w:ascii="Arial" w:hAnsi="Arial" w:cs="Arial"/>
                <w:b/>
                <w:bCs/>
                <w:sz w:val="20"/>
                <w:szCs w:val="20"/>
              </w:rPr>
              <w:t>D</w:t>
            </w:r>
            <w:r w:rsidRPr="0038598C">
              <w:rPr>
                <w:rFonts w:ascii="Arial" w:hAnsi="Arial" w:cs="Arial"/>
                <w:b/>
                <w:bCs/>
                <w:sz w:val="20"/>
                <w:szCs w:val="20"/>
                <w:lang w:val="ru-RU"/>
              </w:rPr>
              <w:t>) Лагеря, отходы и воздух (операционная практика)</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Лагеря/отходы</w:t>
            </w:r>
            <w:r w:rsidRPr="0038598C">
              <w:rPr>
                <w:rFonts w:ascii="Arial" w:hAnsi="Arial" w:cs="Arial"/>
                <w:b/>
                <w:sz w:val="20"/>
                <w:szCs w:val="20"/>
                <w:lang w:val="ru-RU"/>
              </w:rPr>
              <w:t xml:space="preserve">: </w:t>
            </w:r>
            <w:r w:rsidRPr="0038598C">
              <w:rPr>
                <w:rFonts w:ascii="Arial" w:hAnsi="Arial" w:cs="Arial"/>
                <w:bCs/>
                <w:sz w:val="20"/>
                <w:szCs w:val="20"/>
                <w:lang w:val="ru-RU"/>
              </w:rPr>
              <w:t>Хранить все отходы в назначенных и огороженных местах; использовать закрытые контейнеры для ТБО и запираемые контейнеры для масляных тряпок/промышленных отходов; вывоз лицензированными операторами; запрещать сброс сточных вод на землю/в воду; обеспечивать сухие/химические туалеты при необходимости.</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Воздух/пыль</w:t>
            </w:r>
            <w:r w:rsidRPr="0038598C">
              <w:rPr>
                <w:rFonts w:ascii="Arial" w:hAnsi="Arial" w:cs="Arial"/>
                <w:b/>
                <w:sz w:val="20"/>
                <w:szCs w:val="20"/>
                <w:lang w:val="ru-RU"/>
              </w:rPr>
              <w:t xml:space="preserve">: </w:t>
            </w:r>
            <w:r w:rsidRPr="0038598C">
              <w:rPr>
                <w:rFonts w:ascii="Arial" w:hAnsi="Arial" w:cs="Arial"/>
                <w:bCs/>
                <w:sz w:val="20"/>
                <w:szCs w:val="20"/>
                <w:lang w:val="ru-RU"/>
              </w:rPr>
              <w:t>Поливать непокрытые пути и склады в сухие/ветреные периоды; укреплять основные подъезды при необходимости; безопасное обращение с топливом/смазочными материалами.</w:t>
            </w:r>
          </w:p>
          <w:p w14:paraId="7D139BC0" w14:textId="77777777" w:rsidR="00EA5DB3" w:rsidRPr="0038598C" w:rsidRDefault="00EA5DB3" w:rsidP="00AE6339">
            <w:pPr>
              <w:pStyle w:val="aff9"/>
              <w:spacing w:before="0" w:beforeAutospacing="0" w:after="0" w:afterAutospacing="0"/>
              <w:jc w:val="both"/>
              <w:rPr>
                <w:rFonts w:ascii="Arial" w:hAnsi="Arial" w:cs="Arial"/>
                <w:bCs/>
                <w:sz w:val="20"/>
                <w:szCs w:val="20"/>
                <w:lang w:val="ru-RU"/>
              </w:rPr>
            </w:pPr>
            <w:r w:rsidRPr="006F1D8C">
              <w:rPr>
                <w:rFonts w:ascii="Arial" w:hAnsi="Arial" w:cs="Arial"/>
                <w:b/>
                <w:bCs/>
                <w:sz w:val="20"/>
                <w:szCs w:val="20"/>
              </w:rPr>
              <w:t>E</w:t>
            </w:r>
            <w:r w:rsidRPr="0038598C">
              <w:rPr>
                <w:rFonts w:ascii="Arial" w:hAnsi="Arial" w:cs="Arial"/>
                <w:b/>
                <w:bCs/>
                <w:sz w:val="20"/>
                <w:szCs w:val="20"/>
                <w:lang w:val="ru-RU"/>
              </w:rPr>
              <w:t>) Восстановление и компенсаторные меры</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Постепенное восстановление</w:t>
            </w:r>
            <w:r w:rsidRPr="0038598C">
              <w:rPr>
                <w:rFonts w:ascii="Arial" w:hAnsi="Arial" w:cs="Arial"/>
                <w:b/>
                <w:sz w:val="20"/>
                <w:szCs w:val="20"/>
                <w:lang w:val="ru-RU"/>
              </w:rPr>
              <w:t xml:space="preserve">: </w:t>
            </w:r>
            <w:r w:rsidRPr="0038598C">
              <w:rPr>
                <w:rFonts w:ascii="Arial" w:hAnsi="Arial" w:cs="Arial"/>
                <w:bCs/>
                <w:sz w:val="20"/>
                <w:szCs w:val="20"/>
                <w:lang w:val="ru-RU"/>
              </w:rPr>
              <w:t>Сохранять верхний слой почвы; повторный посев местными степными видами; предотвращать распространение инвазивных видов; критерии успеха (например, ≥70% растительного покрытия в течение двух вегетационных сезонов и структура, приближающаяся к эталонной).</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Компенсаторная посадка</w:t>
            </w:r>
            <w:r w:rsidRPr="0038598C">
              <w:rPr>
                <w:rFonts w:ascii="Arial" w:hAnsi="Arial" w:cs="Arial"/>
                <w:b/>
                <w:sz w:val="20"/>
                <w:szCs w:val="20"/>
                <w:lang w:val="ru-RU"/>
              </w:rPr>
              <w:t xml:space="preserve">: </w:t>
            </w:r>
            <w:r w:rsidRPr="0038598C">
              <w:rPr>
                <w:rFonts w:ascii="Arial" w:hAnsi="Arial" w:cs="Arial"/>
                <w:bCs/>
                <w:sz w:val="20"/>
                <w:szCs w:val="20"/>
                <w:lang w:val="ru-RU"/>
              </w:rPr>
              <w:t>При разрешенной вырубке деревьев соблюдать Решение Карагандинского маслихата № 222 (29 сентября 2017 г.) о замене 10:1; пересаживать жизнеспособные саженцы, где возможно.</w:t>
            </w:r>
            <w:r w:rsidRPr="0038598C">
              <w:rPr>
                <w:rFonts w:ascii="Arial" w:hAnsi="Arial" w:cs="Arial"/>
                <w:bCs/>
                <w:sz w:val="20"/>
                <w:szCs w:val="20"/>
                <w:lang w:val="ru-RU"/>
              </w:rPr>
              <w:br/>
            </w:r>
            <w:r w:rsidRPr="0038598C">
              <w:rPr>
                <w:rFonts w:ascii="Arial" w:hAnsi="Arial" w:cs="Arial"/>
                <w:b/>
                <w:sz w:val="20"/>
                <w:szCs w:val="20"/>
                <w:lang w:val="ru-RU"/>
              </w:rPr>
              <w:t>•</w:t>
            </w:r>
            <w:r w:rsidRPr="006F1D8C">
              <w:rPr>
                <w:rFonts w:ascii="Arial" w:hAnsi="Arial" w:cs="Arial"/>
                <w:b/>
                <w:sz w:val="20"/>
                <w:szCs w:val="20"/>
              </w:rPr>
              <w:t> </w:t>
            </w:r>
            <w:r w:rsidRPr="0038598C">
              <w:rPr>
                <w:rFonts w:ascii="Arial" w:hAnsi="Arial" w:cs="Arial"/>
                <w:b/>
                <w:bCs/>
                <w:sz w:val="20"/>
                <w:szCs w:val="20"/>
                <w:lang w:val="ru-RU"/>
              </w:rPr>
              <w:t>Защита критических местообитаний</w:t>
            </w:r>
            <w:r w:rsidRPr="0038598C">
              <w:rPr>
                <w:rFonts w:ascii="Arial" w:hAnsi="Arial" w:cs="Arial"/>
                <w:b/>
                <w:sz w:val="20"/>
                <w:szCs w:val="20"/>
                <w:lang w:val="ru-RU"/>
              </w:rPr>
              <w:t xml:space="preserve">: </w:t>
            </w:r>
            <w:r w:rsidRPr="0038598C">
              <w:rPr>
                <w:rFonts w:ascii="Arial" w:hAnsi="Arial" w:cs="Arial"/>
                <w:bCs/>
                <w:sz w:val="20"/>
                <w:szCs w:val="20"/>
                <w:lang w:val="ru-RU"/>
              </w:rPr>
              <w:t>Если подтверждаются триггеры критических местообитаний, применять подход «Нет потерь/Прирост», включая компенсации после исчерпания мер на месте.</w:t>
            </w:r>
          </w:p>
          <w:p w14:paraId="744B006B" w14:textId="77777777" w:rsidR="00EA5DB3" w:rsidRPr="0038598C" w:rsidRDefault="00EA5DB3" w:rsidP="00AE6339">
            <w:pPr>
              <w:pStyle w:val="aff9"/>
              <w:spacing w:before="0" w:beforeAutospacing="0" w:after="0" w:afterAutospacing="0"/>
              <w:jc w:val="both"/>
              <w:rPr>
                <w:rFonts w:ascii="Arial" w:hAnsi="Arial" w:cs="Arial"/>
                <w:bCs/>
                <w:sz w:val="20"/>
                <w:szCs w:val="20"/>
                <w:lang w:val="ru-RU"/>
              </w:rPr>
            </w:pPr>
            <w:r w:rsidRPr="006F1D8C">
              <w:rPr>
                <w:rFonts w:ascii="Arial" w:hAnsi="Arial" w:cs="Arial"/>
                <w:b/>
                <w:bCs/>
                <w:sz w:val="20"/>
                <w:szCs w:val="20"/>
              </w:rPr>
              <w:t>F</w:t>
            </w:r>
            <w:r w:rsidRPr="0038598C">
              <w:rPr>
                <w:rFonts w:ascii="Arial" w:hAnsi="Arial" w:cs="Arial"/>
                <w:b/>
                <w:bCs/>
                <w:sz w:val="20"/>
                <w:szCs w:val="20"/>
                <w:lang w:val="ru-RU"/>
              </w:rPr>
              <w:t>) Взаимодействие с эксплуатацией</w:t>
            </w:r>
            <w:r w:rsidRPr="0038598C">
              <w:rPr>
                <w:rFonts w:ascii="Arial" w:hAnsi="Arial" w:cs="Arial"/>
                <w:b/>
                <w:sz w:val="20"/>
                <w:szCs w:val="20"/>
                <w:lang w:val="ru-RU"/>
              </w:rPr>
              <w:br/>
              <w:t xml:space="preserve">• </w:t>
            </w:r>
            <w:r w:rsidRPr="0038598C">
              <w:rPr>
                <w:rFonts w:ascii="Arial" w:hAnsi="Arial" w:cs="Arial"/>
                <w:bCs/>
                <w:sz w:val="20"/>
                <w:szCs w:val="20"/>
                <w:lang w:val="ru-RU"/>
              </w:rPr>
              <w:t xml:space="preserve">Поддерживать и периодически проверять переходы для </w:t>
            </w:r>
            <w:r w:rsidRPr="0038598C">
              <w:rPr>
                <w:rFonts w:ascii="Arial" w:hAnsi="Arial" w:cs="Arial"/>
                <w:bCs/>
                <w:sz w:val="20"/>
                <w:szCs w:val="20"/>
                <w:lang w:val="ru-RU"/>
              </w:rPr>
              <w:lastRenderedPageBreak/>
              <w:t>дикой природы и ограждения; своевременно ремонтировать; сохранять естественный субстрат на переходах.</w:t>
            </w:r>
            <w:r w:rsidRPr="0038598C">
              <w:rPr>
                <w:rFonts w:ascii="Arial" w:hAnsi="Arial" w:cs="Arial"/>
                <w:bCs/>
                <w:sz w:val="20"/>
                <w:szCs w:val="20"/>
                <w:lang w:val="ru-RU"/>
              </w:rPr>
              <w:br/>
              <w:t>• Обучать операторов предупреждениям/снижению скорости на участках с интенсивным движением дикой природы на основе результатов мониторинга; оценивать системы обнаружения животных при необходимости.</w:t>
            </w:r>
            <w:r w:rsidRPr="0038598C">
              <w:rPr>
                <w:rFonts w:ascii="Arial" w:hAnsi="Arial" w:cs="Arial"/>
                <w:bCs/>
                <w:sz w:val="20"/>
                <w:szCs w:val="20"/>
                <w:lang w:val="ru-RU"/>
              </w:rPr>
              <w:br/>
              <w:t>• Сохранять безопасные для птиц устройства на линиях электропередач; поддерживать минимальное освещение в соответствии с планом «темного неба».</w:t>
            </w:r>
          </w:p>
          <w:p w14:paraId="7C5C09D2" w14:textId="77777777" w:rsidR="00EA5DB3" w:rsidRPr="006F1D8C" w:rsidRDefault="00EA5DB3" w:rsidP="00AE6339">
            <w:pPr>
              <w:pStyle w:val="aff9"/>
              <w:spacing w:before="0" w:beforeAutospacing="0" w:after="0" w:afterAutospacing="0"/>
              <w:jc w:val="both"/>
              <w:rPr>
                <w:rFonts w:ascii="Arial" w:hAnsi="Arial" w:cs="Arial"/>
                <w:b/>
                <w:sz w:val="20"/>
                <w:szCs w:val="20"/>
                <w:lang w:val="ru-RU"/>
              </w:rPr>
            </w:pPr>
            <w:r w:rsidRPr="006F1D8C">
              <w:rPr>
                <w:rFonts w:ascii="Arial" w:hAnsi="Arial" w:cs="Arial"/>
                <w:b/>
                <w:bCs/>
                <w:sz w:val="20"/>
                <w:szCs w:val="20"/>
              </w:rPr>
              <w:t>G</w:t>
            </w:r>
            <w:r w:rsidRPr="0038598C">
              <w:rPr>
                <w:rFonts w:ascii="Arial" w:hAnsi="Arial" w:cs="Arial"/>
                <w:b/>
                <w:bCs/>
                <w:sz w:val="20"/>
                <w:szCs w:val="20"/>
                <w:lang w:val="ru-RU"/>
              </w:rPr>
              <w:t>) Мониторинг и адаптивное управление</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До начала работ</w:t>
            </w:r>
            <w:r w:rsidRPr="0038598C">
              <w:rPr>
                <w:rFonts w:ascii="Arial" w:hAnsi="Arial" w:cs="Arial"/>
                <w:b/>
                <w:sz w:val="20"/>
                <w:szCs w:val="20"/>
                <w:lang w:val="ru-RU"/>
              </w:rPr>
              <w:t xml:space="preserve">: </w:t>
            </w:r>
            <w:r w:rsidRPr="0038598C">
              <w:rPr>
                <w:rFonts w:ascii="Arial" w:hAnsi="Arial" w:cs="Arial"/>
                <w:bCs/>
                <w:sz w:val="20"/>
                <w:szCs w:val="20"/>
                <w:lang w:val="ru-RU"/>
              </w:rPr>
              <w:t xml:space="preserve">Подтвердить маршруты сайги; обследование гнезд хищных птиц; проверка </w:t>
            </w:r>
            <w:proofErr w:type="spellStart"/>
            <w:r w:rsidRPr="0038598C">
              <w:rPr>
                <w:rFonts w:ascii="Arial" w:hAnsi="Arial" w:cs="Arial"/>
                <w:bCs/>
                <w:sz w:val="20"/>
                <w:szCs w:val="20"/>
                <w:lang w:val="ru-RU"/>
              </w:rPr>
              <w:t>герпетофауны</w:t>
            </w:r>
            <w:proofErr w:type="spellEnd"/>
            <w:r w:rsidRPr="0038598C">
              <w:rPr>
                <w:rFonts w:ascii="Arial" w:hAnsi="Arial" w:cs="Arial"/>
                <w:bCs/>
                <w:sz w:val="20"/>
                <w:szCs w:val="20"/>
                <w:lang w:val="ru-RU"/>
              </w:rPr>
              <w:t>; базовое обследование водных объектов на переходах</w:t>
            </w:r>
            <w:r w:rsidRPr="0038598C">
              <w:rPr>
                <w:rFonts w:ascii="Arial" w:hAnsi="Arial" w:cs="Arial"/>
                <w:b/>
                <w:sz w:val="20"/>
                <w:szCs w:val="20"/>
                <w:lang w:val="ru-RU"/>
              </w:rPr>
              <w:t>.</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Во время работ</w:t>
            </w:r>
            <w:r w:rsidRPr="0038598C">
              <w:rPr>
                <w:rFonts w:ascii="Arial" w:hAnsi="Arial" w:cs="Arial"/>
                <w:b/>
                <w:sz w:val="20"/>
                <w:szCs w:val="20"/>
                <w:lang w:val="ru-RU"/>
              </w:rPr>
              <w:t xml:space="preserve">: </w:t>
            </w:r>
            <w:r w:rsidRPr="0038598C">
              <w:rPr>
                <w:rFonts w:ascii="Arial" w:hAnsi="Arial" w:cs="Arial"/>
                <w:bCs/>
                <w:sz w:val="20"/>
                <w:szCs w:val="20"/>
                <w:lang w:val="ru-RU"/>
              </w:rPr>
              <w:t xml:space="preserve">Проверка соблюдения буферов, защитных экранов освещения и мер </w:t>
            </w:r>
            <w:r w:rsidRPr="006F1D8C">
              <w:rPr>
                <w:rFonts w:ascii="Arial" w:hAnsi="Arial" w:cs="Arial"/>
                <w:bCs/>
                <w:sz w:val="20"/>
                <w:szCs w:val="20"/>
              </w:rPr>
              <w:t>ESC</w:t>
            </w:r>
            <w:r w:rsidRPr="0038598C">
              <w:rPr>
                <w:rFonts w:ascii="Arial" w:hAnsi="Arial" w:cs="Arial"/>
                <w:bCs/>
                <w:sz w:val="20"/>
                <w:szCs w:val="20"/>
                <w:lang w:val="ru-RU"/>
              </w:rPr>
              <w:t>; ведение журналов спасения фауны из траншей; отслеживание инцидентов с помутнением/разливами</w:t>
            </w:r>
            <w:r w:rsidRPr="0038598C">
              <w:rPr>
                <w:rFonts w:ascii="Arial" w:hAnsi="Arial" w:cs="Arial"/>
                <w:b/>
                <w:sz w:val="20"/>
                <w:szCs w:val="20"/>
                <w:lang w:val="ru-RU"/>
              </w:rPr>
              <w:t>.</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Эффективность</w:t>
            </w:r>
            <w:r w:rsidRPr="0038598C">
              <w:rPr>
                <w:rFonts w:ascii="Arial" w:hAnsi="Arial" w:cs="Arial"/>
                <w:b/>
                <w:sz w:val="20"/>
                <w:szCs w:val="20"/>
                <w:lang w:val="ru-RU"/>
              </w:rPr>
              <w:t xml:space="preserve">: </w:t>
            </w:r>
            <w:r w:rsidRPr="0038598C">
              <w:rPr>
                <w:rFonts w:ascii="Arial" w:hAnsi="Arial" w:cs="Arial"/>
                <w:bCs/>
                <w:sz w:val="20"/>
                <w:szCs w:val="20"/>
                <w:lang w:val="ru-RU"/>
              </w:rPr>
              <w:t>Камеры и следовые площадки на переходах; журналы столкновений/запутывания; траншеи по рекультивации и аудит инвазивных видов</w:t>
            </w:r>
            <w:r w:rsidRPr="0038598C">
              <w:rPr>
                <w:rFonts w:ascii="Arial" w:hAnsi="Arial" w:cs="Arial"/>
                <w:b/>
                <w:sz w:val="20"/>
                <w:szCs w:val="20"/>
                <w:lang w:val="ru-RU"/>
              </w:rPr>
              <w:t>.</w:t>
            </w:r>
            <w:r w:rsidRPr="0038598C">
              <w:rPr>
                <w:rFonts w:ascii="Arial" w:hAnsi="Arial" w:cs="Arial"/>
                <w:b/>
                <w:sz w:val="20"/>
                <w:szCs w:val="20"/>
                <w:lang w:val="ru-RU"/>
              </w:rPr>
              <w:br/>
              <w:t>•</w:t>
            </w:r>
            <w:r w:rsidRPr="006F1D8C">
              <w:rPr>
                <w:rFonts w:ascii="Arial" w:hAnsi="Arial" w:cs="Arial"/>
                <w:b/>
                <w:sz w:val="20"/>
                <w:szCs w:val="20"/>
              </w:rPr>
              <w:t> </w:t>
            </w:r>
            <w:r w:rsidRPr="0038598C">
              <w:rPr>
                <w:rFonts w:ascii="Arial" w:hAnsi="Arial" w:cs="Arial"/>
                <w:b/>
                <w:bCs/>
                <w:sz w:val="20"/>
                <w:szCs w:val="20"/>
                <w:lang w:val="ru-RU"/>
              </w:rPr>
              <w:t>Адаптивные действия</w:t>
            </w:r>
            <w:r w:rsidRPr="0038598C">
              <w:rPr>
                <w:rFonts w:ascii="Arial" w:hAnsi="Arial" w:cs="Arial"/>
                <w:b/>
                <w:sz w:val="20"/>
                <w:szCs w:val="20"/>
                <w:lang w:val="ru-RU"/>
              </w:rPr>
              <w:t xml:space="preserve">: </w:t>
            </w:r>
            <w:r w:rsidRPr="0038598C">
              <w:rPr>
                <w:rFonts w:ascii="Arial" w:hAnsi="Arial" w:cs="Arial"/>
                <w:bCs/>
                <w:sz w:val="20"/>
                <w:szCs w:val="20"/>
                <w:lang w:val="ru-RU"/>
              </w:rPr>
              <w:t>Добавление/модификация направляющих ограждений, корректировка режимов освещения, реконструкция переходов при низкой активности использования</w:t>
            </w:r>
            <w:r w:rsidRPr="005E386B">
              <w:rPr>
                <w:rFonts w:ascii="Arial" w:hAnsi="Arial" w:cs="Arial"/>
                <w:bCs/>
                <w:sz w:val="20"/>
                <w:szCs w:val="20"/>
                <w:lang w:val="ru-RU"/>
              </w:rPr>
              <w:t>.</w:t>
            </w:r>
            <w:r>
              <w:rPr>
                <w:rFonts w:ascii="Arial" w:hAnsi="Arial" w:cs="Arial"/>
                <w:b/>
                <w:sz w:val="20"/>
                <w:szCs w:val="20"/>
                <w:lang w:val="ru-RU"/>
              </w:rPr>
              <w:t xml:space="preserve"> </w:t>
            </w:r>
          </w:p>
        </w:tc>
        <w:tc>
          <w:tcPr>
            <w:tcW w:w="1676" w:type="dxa"/>
          </w:tcPr>
          <w:p w14:paraId="71F1AE5A" w14:textId="77777777" w:rsidR="00EA5DB3" w:rsidRPr="006F1D8C" w:rsidRDefault="00EA5DB3" w:rsidP="00AE6339">
            <w:pPr>
              <w:shd w:val="clear" w:color="auto" w:fill="FFFFFF"/>
              <w:suppressAutoHyphens/>
              <w:rPr>
                <w:rFonts w:ascii="Arial" w:eastAsia="Arial" w:hAnsi="Arial" w:cs="Arial"/>
                <w:sz w:val="20"/>
                <w:szCs w:val="20"/>
                <w:u w:val="single"/>
                <w:lang w:val="ru-RU"/>
              </w:rPr>
            </w:pPr>
            <w:r w:rsidRPr="006F1D8C">
              <w:rPr>
                <w:rFonts w:ascii="Arial" w:eastAsia="Arial" w:hAnsi="Arial" w:cs="Arial"/>
                <w:sz w:val="20"/>
                <w:szCs w:val="20"/>
                <w:u w:val="single"/>
                <w:lang w:val="ru-RU"/>
              </w:rPr>
              <w:lastRenderedPageBreak/>
              <w:t xml:space="preserve">КТЖ и консультанты по надзору будут осуществлять надзор; </w:t>
            </w:r>
            <w:r w:rsidRPr="006F1D8C">
              <w:rPr>
                <w:rFonts w:ascii="Arial" w:eastAsia="Arial" w:hAnsi="Arial" w:cs="Arial"/>
                <w:sz w:val="20"/>
                <w:szCs w:val="20"/>
                <w:lang w:val="ru-RU"/>
              </w:rPr>
              <w:t>Подрядчик будет реализовывать</w:t>
            </w:r>
          </w:p>
        </w:tc>
        <w:tc>
          <w:tcPr>
            <w:tcW w:w="1584" w:type="dxa"/>
            <w:gridSpan w:val="3"/>
          </w:tcPr>
          <w:p w14:paraId="5FBAB6A4" w14:textId="77777777" w:rsidR="00EA5DB3" w:rsidRPr="006F1D8C" w:rsidRDefault="00EA5DB3" w:rsidP="00AE6339">
            <w:pPr>
              <w:shd w:val="clear" w:color="auto" w:fill="FFFFFF"/>
              <w:suppressAutoHyphens/>
              <w:rPr>
                <w:rFonts w:ascii="Arial" w:hAnsi="Arial" w:cs="Arial"/>
                <w:sz w:val="20"/>
                <w:szCs w:val="20"/>
                <w:lang w:val="ru-RU"/>
              </w:rPr>
            </w:pPr>
            <w:r w:rsidRPr="006F1D8C">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p>
        </w:tc>
      </w:tr>
      <w:tr w:rsidR="00984A00" w:rsidRPr="0046435F" w14:paraId="4CB16921" w14:textId="77777777" w:rsidTr="00984A00">
        <w:tblPrEx>
          <w:jc w:val="center"/>
          <w:tblInd w:w="0" w:type="dxa"/>
        </w:tblPrEx>
        <w:trPr>
          <w:gridAfter w:val="1"/>
          <w:wAfter w:w="108" w:type="dxa"/>
          <w:jc w:val="center"/>
        </w:trPr>
        <w:tc>
          <w:tcPr>
            <w:tcW w:w="1276" w:type="dxa"/>
            <w:gridSpan w:val="2"/>
          </w:tcPr>
          <w:p w14:paraId="0FFB4CAA" w14:textId="77777777" w:rsidR="00984A00" w:rsidRPr="00C33F74" w:rsidRDefault="00984A00" w:rsidP="00984A00">
            <w:pPr>
              <w:shd w:val="clear" w:color="auto" w:fill="FFFFFF"/>
              <w:suppressAutoHyphens/>
              <w:rPr>
                <w:rFonts w:ascii="Arial" w:eastAsia="Arial" w:hAnsi="Arial" w:cs="Arial"/>
                <w:sz w:val="20"/>
                <w:szCs w:val="20"/>
                <w:lang w:val="ru-RU"/>
              </w:rPr>
            </w:pPr>
          </w:p>
        </w:tc>
        <w:tc>
          <w:tcPr>
            <w:tcW w:w="1134" w:type="dxa"/>
            <w:gridSpan w:val="2"/>
          </w:tcPr>
          <w:p w14:paraId="36B8E183" w14:textId="3FDCEC2C" w:rsidR="00984A00" w:rsidRPr="00984A00" w:rsidRDefault="00984A00" w:rsidP="00984A00">
            <w:pPr>
              <w:shd w:val="clear" w:color="auto" w:fill="FFFFFF"/>
              <w:suppressAutoHyphens/>
              <w:jc w:val="center"/>
              <w:rPr>
                <w:rFonts w:ascii="Arial" w:eastAsia="Arial" w:hAnsi="Arial" w:cs="Arial"/>
                <w:sz w:val="20"/>
                <w:szCs w:val="20"/>
                <w:lang w:val="ru-RU"/>
              </w:rPr>
            </w:pPr>
            <w:r>
              <w:rPr>
                <w:rFonts w:ascii="Arial" w:eastAsia="Arial" w:hAnsi="Arial" w:cs="Arial"/>
                <w:sz w:val="20"/>
                <w:szCs w:val="20"/>
                <w:lang w:val="ru-RU"/>
              </w:rPr>
              <w:t>Кумулятивное влияние</w:t>
            </w:r>
          </w:p>
        </w:tc>
        <w:tc>
          <w:tcPr>
            <w:tcW w:w="3175" w:type="dxa"/>
            <w:gridSpan w:val="2"/>
          </w:tcPr>
          <w:p w14:paraId="48970105" w14:textId="64615A6E" w:rsidR="00984A00" w:rsidRPr="00984A00" w:rsidRDefault="00984A00" w:rsidP="00984A00">
            <w:pPr>
              <w:pStyle w:val="BulletTable"/>
              <w:jc w:val="left"/>
              <w:rPr>
                <w:bCs w:val="0"/>
                <w:sz w:val="20"/>
                <w:szCs w:val="20"/>
                <w:lang w:val="ru-RU"/>
              </w:rPr>
            </w:pPr>
            <w:r w:rsidRPr="00984A00">
              <w:rPr>
                <w:bCs w:val="0"/>
                <w:sz w:val="20"/>
                <w:szCs w:val="20"/>
                <w:lang w:val="ru-RU"/>
              </w:rPr>
              <w:t xml:space="preserve"> По всему коридору (флора и фауна): утрата/фрагментация степных и прибрежных местообитаний; нарушение жизни млекопитающих, птиц, рептилий/амфибий и рыб; застревание </w:t>
            </w:r>
            <w:proofErr w:type="spellStart"/>
            <w:r w:rsidRPr="00984A00">
              <w:rPr>
                <w:bCs w:val="0"/>
                <w:sz w:val="20"/>
                <w:szCs w:val="20"/>
                <w:lang w:val="ru-RU"/>
              </w:rPr>
              <w:t>герпетофауны</w:t>
            </w:r>
            <w:proofErr w:type="spellEnd"/>
            <w:r w:rsidRPr="00984A00">
              <w:rPr>
                <w:bCs w:val="0"/>
                <w:sz w:val="20"/>
                <w:szCs w:val="20"/>
                <w:lang w:val="ru-RU"/>
              </w:rPr>
              <w:t xml:space="preserve"> в траншеях; столкновения диких животных с поездами; столкновения птиц с линиями электропередачи; мутность/занос в </w:t>
            </w:r>
            <w:r w:rsidRPr="00984A00">
              <w:rPr>
                <w:bCs w:val="0"/>
                <w:sz w:val="20"/>
                <w:szCs w:val="20"/>
                <w:lang w:val="ru-RU"/>
              </w:rPr>
              <w:lastRenderedPageBreak/>
              <w:t>водозаборах и на переправах.</w:t>
            </w:r>
          </w:p>
          <w:p w14:paraId="640F04D1" w14:textId="3801A759" w:rsidR="00984A00" w:rsidRPr="00984A00" w:rsidRDefault="00984A00" w:rsidP="00984A00">
            <w:pPr>
              <w:pStyle w:val="BulletTable"/>
              <w:jc w:val="left"/>
              <w:rPr>
                <w:bCs w:val="0"/>
                <w:sz w:val="20"/>
                <w:szCs w:val="20"/>
                <w:lang w:val="ru-RU"/>
              </w:rPr>
            </w:pPr>
            <w:r>
              <w:rPr>
                <w:bCs w:val="0"/>
                <w:sz w:val="20"/>
                <w:szCs w:val="20"/>
                <w:lang w:val="ru-RU"/>
              </w:rPr>
              <w:t>КОТ</w:t>
            </w:r>
            <w:r w:rsidRPr="00984A00">
              <w:rPr>
                <w:bCs w:val="0"/>
                <w:sz w:val="20"/>
                <w:szCs w:val="20"/>
                <w:lang w:val="ru-RU"/>
              </w:rPr>
              <w:t xml:space="preserve">: фрагментация местообитаний; нарушение </w:t>
            </w:r>
            <w:r>
              <w:rPr>
                <w:bCs w:val="0"/>
                <w:sz w:val="20"/>
                <w:szCs w:val="20"/>
                <w:lang w:val="ru-RU"/>
              </w:rPr>
              <w:t xml:space="preserve">гнездования </w:t>
            </w:r>
            <w:r w:rsidRPr="00984A00">
              <w:rPr>
                <w:bCs w:val="0"/>
                <w:sz w:val="20"/>
                <w:szCs w:val="20"/>
                <w:lang w:val="ru-RU"/>
              </w:rPr>
              <w:t>гнездящихся/перелетных птиц; столкновения/поражения электрическим током на линиях электропередачи.</w:t>
            </w:r>
          </w:p>
          <w:p w14:paraId="6DB02A91" w14:textId="2BD694E1" w:rsidR="00984A00" w:rsidRPr="00984A00" w:rsidRDefault="00984A00" w:rsidP="00984A00">
            <w:pPr>
              <w:pStyle w:val="BulletTable"/>
              <w:jc w:val="left"/>
              <w:rPr>
                <w:bCs w:val="0"/>
                <w:sz w:val="20"/>
                <w:szCs w:val="20"/>
                <w:lang w:val="ru-RU"/>
              </w:rPr>
            </w:pPr>
            <w:r w:rsidRPr="00984A00">
              <w:rPr>
                <w:bCs w:val="0"/>
                <w:sz w:val="20"/>
                <w:szCs w:val="20"/>
                <w:lang w:val="ru-RU"/>
              </w:rPr>
              <w:t xml:space="preserve"> </w:t>
            </w:r>
            <w:proofErr w:type="spellStart"/>
            <w:r w:rsidRPr="00984A00">
              <w:rPr>
                <w:bCs w:val="0"/>
                <w:sz w:val="20"/>
                <w:szCs w:val="20"/>
                <w:lang w:val="ru-RU"/>
              </w:rPr>
              <w:t>Андасайский</w:t>
            </w:r>
            <w:proofErr w:type="spellEnd"/>
            <w:r w:rsidRPr="00984A00">
              <w:rPr>
                <w:bCs w:val="0"/>
                <w:sz w:val="20"/>
                <w:szCs w:val="20"/>
                <w:lang w:val="ru-RU"/>
              </w:rPr>
              <w:t xml:space="preserve"> за</w:t>
            </w:r>
            <w:r>
              <w:rPr>
                <w:bCs w:val="0"/>
                <w:sz w:val="20"/>
                <w:szCs w:val="20"/>
                <w:lang w:val="ru-RU"/>
              </w:rPr>
              <w:t>казник</w:t>
            </w:r>
            <w:r w:rsidRPr="00984A00">
              <w:rPr>
                <w:bCs w:val="0"/>
                <w:sz w:val="20"/>
                <w:szCs w:val="20"/>
                <w:lang w:val="ru-RU"/>
              </w:rPr>
              <w:t>: барьерное воздействие на широко распространенную фауну; перемещение из-за работ и освещения; риск столкновения диких животных с поездами вдоль транспортных коридоров.</w:t>
            </w:r>
          </w:p>
        </w:tc>
        <w:tc>
          <w:tcPr>
            <w:tcW w:w="6005" w:type="dxa"/>
            <w:gridSpan w:val="2"/>
          </w:tcPr>
          <w:p w14:paraId="32BB219E" w14:textId="78F5C29B" w:rsidR="00984A00" w:rsidRPr="00984A00" w:rsidRDefault="00984A00" w:rsidP="00984A00">
            <w:pPr>
              <w:pStyle w:val="Bullet12"/>
              <w:numPr>
                <w:ilvl w:val="0"/>
                <w:numId w:val="0"/>
              </w:numPr>
              <w:ind w:right="187"/>
              <w:jc w:val="left"/>
              <w:rPr>
                <w:b/>
                <w:sz w:val="20"/>
                <w:szCs w:val="20"/>
                <w:lang w:val="ru-RU"/>
              </w:rPr>
            </w:pPr>
            <w:r w:rsidRPr="00984A00">
              <w:rPr>
                <w:b/>
                <w:sz w:val="20"/>
                <w:szCs w:val="20"/>
                <w:lang w:val="ru-RU"/>
              </w:rPr>
              <w:lastRenderedPageBreak/>
              <w:t>Избегать/минимизировать (проектирование и строительство):</w:t>
            </w:r>
          </w:p>
          <w:p w14:paraId="50056D62" w14:textId="10E240AE"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 xml:space="preserve"> Соблюдать утвержденные границы; поддерживать прибрежные буферные зоны.</w:t>
            </w:r>
          </w:p>
          <w:p w14:paraId="7B423146" w14:textId="42ADF4D2"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Обеспечить проходимость для диких животных — путепроводы/эстакады или крупные водопропускные трубы с естественным субстратом, где необходимо, в сочетании с направляющими ограждениями и более пологими подходами (≈1:6–1:10).</w:t>
            </w:r>
          </w:p>
          <w:p w14:paraId="3569411E" w14:textId="5FCB7BC8"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 xml:space="preserve">Использовать освещение при темном небе (экранирование, комендантский час, датчики движения) и сезонные окна (избегать гнездования в апреле–августе; избегать размножения </w:t>
            </w:r>
            <w:proofErr w:type="spellStart"/>
            <w:r w:rsidRPr="00984A00">
              <w:rPr>
                <w:bCs w:val="0"/>
                <w:sz w:val="20"/>
                <w:szCs w:val="20"/>
                <w:lang w:val="ru-RU"/>
              </w:rPr>
              <w:t>герпетофауны</w:t>
            </w:r>
            <w:proofErr w:type="spellEnd"/>
            <w:r w:rsidRPr="00984A00">
              <w:rPr>
                <w:bCs w:val="0"/>
                <w:sz w:val="20"/>
                <w:szCs w:val="20"/>
                <w:lang w:val="ru-RU"/>
              </w:rPr>
              <w:t xml:space="preserve"> в апреле–мае;</w:t>
            </w:r>
          </w:p>
          <w:p w14:paraId="21F3EAF3" w14:textId="0E60894A"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Планировать работы в русле вне периодов нереста/выведения молоди).</w:t>
            </w:r>
          </w:p>
          <w:p w14:paraId="258937F5" w14:textId="41AE4274"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lastRenderedPageBreak/>
              <w:t>Использовать безопасные для птиц конструкции линий электропередачи с маркерами/отводами и изолированными элементами.</w:t>
            </w:r>
          </w:p>
          <w:p w14:paraId="1C347704" w14:textId="6A531AA5"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Координировать поэтапное распределение нагрузки для предотвращения перекрытия пиковых нагрузок; обеспечить соблюдение единого плана движения/доступа и ограничения рабочего времени вблизи чувствительных объектов. Ежедневно осматривать траншеи и устанавливать эвакуационные пандусы.</w:t>
            </w:r>
          </w:p>
          <w:p w14:paraId="23C69318" w14:textId="4936C2C2" w:rsid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Реализация мер по борьбе с эрозией/наносами, устройство защитных смывов, обвалование ГСМ/химикатов, комплектов для ликвидации разливов и использование неместных источников воды.</w:t>
            </w:r>
          </w:p>
          <w:p w14:paraId="57271F08" w14:textId="77777777" w:rsidR="00984A00" w:rsidRPr="00984A00" w:rsidRDefault="00984A00" w:rsidP="00984A00">
            <w:pPr>
              <w:pStyle w:val="Bullet12"/>
              <w:numPr>
                <w:ilvl w:val="0"/>
                <w:numId w:val="0"/>
              </w:numPr>
              <w:ind w:left="232" w:right="187"/>
              <w:jc w:val="left"/>
              <w:rPr>
                <w:bCs w:val="0"/>
                <w:sz w:val="20"/>
                <w:szCs w:val="20"/>
                <w:lang w:val="ru-RU"/>
              </w:rPr>
            </w:pPr>
          </w:p>
          <w:p w14:paraId="1405D3DE" w14:textId="07379F89" w:rsidR="00984A00" w:rsidRPr="00984A00" w:rsidRDefault="00984A00" w:rsidP="00984A00">
            <w:pPr>
              <w:pStyle w:val="Bullet12"/>
              <w:numPr>
                <w:ilvl w:val="0"/>
                <w:numId w:val="0"/>
              </w:numPr>
              <w:ind w:right="187"/>
              <w:jc w:val="left"/>
              <w:rPr>
                <w:bCs w:val="0"/>
                <w:sz w:val="20"/>
                <w:szCs w:val="20"/>
              </w:rPr>
            </w:pPr>
            <w:proofErr w:type="spellStart"/>
            <w:r w:rsidRPr="00984A00">
              <w:rPr>
                <w:b/>
                <w:sz w:val="20"/>
                <w:szCs w:val="20"/>
              </w:rPr>
              <w:t>Восстановление</w:t>
            </w:r>
            <w:proofErr w:type="spellEnd"/>
            <w:r w:rsidRPr="00984A00">
              <w:rPr>
                <w:b/>
                <w:sz w:val="20"/>
                <w:szCs w:val="20"/>
              </w:rPr>
              <w:t>/</w:t>
            </w:r>
            <w:proofErr w:type="spellStart"/>
            <w:r w:rsidRPr="00984A00">
              <w:rPr>
                <w:b/>
                <w:sz w:val="20"/>
                <w:szCs w:val="20"/>
              </w:rPr>
              <w:t>компенсация</w:t>
            </w:r>
            <w:proofErr w:type="spellEnd"/>
            <w:r w:rsidRPr="00984A00">
              <w:rPr>
                <w:bCs w:val="0"/>
                <w:sz w:val="20"/>
                <w:szCs w:val="20"/>
              </w:rPr>
              <w:t>:</w:t>
            </w:r>
          </w:p>
          <w:p w14:paraId="3E9D9E73" w14:textId="52401E43"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 xml:space="preserve"> Последовательное восстановление с сохранением верхнего слоя почвы и местным подсевом; замена разрешенных вырубок деревьев в соответствии с местными правилами;</w:t>
            </w:r>
          </w:p>
          <w:p w14:paraId="3FD48176" w14:textId="00D5E190"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 xml:space="preserve"> установление четких критериев успеха (например, покрытие ≥70% в течение двух вегетационных сезонов).</w:t>
            </w:r>
          </w:p>
          <w:p w14:paraId="567763FB" w14:textId="78174EE0"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Цель: отсутствие чистых потерь в естественной среде обитания;</w:t>
            </w:r>
          </w:p>
          <w:p w14:paraId="3D438567" w14:textId="15B69791" w:rsid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при наличии критических условий среды обитания, достижение чистого прироста, учитывая компенсацию биоразнообразия или дополнительные природоохранные меры, если остаточные эффекты сохраняются.</w:t>
            </w:r>
          </w:p>
          <w:p w14:paraId="50ED5619" w14:textId="77777777" w:rsidR="00984A00" w:rsidRPr="00984A00" w:rsidRDefault="00984A00" w:rsidP="00984A00">
            <w:pPr>
              <w:pStyle w:val="Bullet12"/>
              <w:numPr>
                <w:ilvl w:val="0"/>
                <w:numId w:val="0"/>
              </w:numPr>
              <w:ind w:right="187"/>
              <w:jc w:val="left"/>
              <w:rPr>
                <w:bCs w:val="0"/>
                <w:sz w:val="20"/>
                <w:szCs w:val="20"/>
                <w:lang w:val="ru-RU"/>
              </w:rPr>
            </w:pPr>
          </w:p>
          <w:p w14:paraId="62618580" w14:textId="7BEFFB8B" w:rsidR="00984A00" w:rsidRPr="00984A00" w:rsidRDefault="00984A00" w:rsidP="00984A00">
            <w:pPr>
              <w:pStyle w:val="Bullet12"/>
              <w:numPr>
                <w:ilvl w:val="0"/>
                <w:numId w:val="0"/>
              </w:numPr>
              <w:ind w:right="187"/>
              <w:jc w:val="left"/>
              <w:rPr>
                <w:b/>
                <w:sz w:val="20"/>
                <w:szCs w:val="20"/>
              </w:rPr>
            </w:pPr>
            <w:proofErr w:type="spellStart"/>
            <w:r w:rsidRPr="00984A00">
              <w:rPr>
                <w:b/>
                <w:sz w:val="20"/>
                <w:szCs w:val="20"/>
              </w:rPr>
              <w:t>Мониторинг</w:t>
            </w:r>
            <w:proofErr w:type="spellEnd"/>
            <w:r w:rsidRPr="00984A00">
              <w:rPr>
                <w:b/>
                <w:sz w:val="20"/>
                <w:szCs w:val="20"/>
              </w:rPr>
              <w:t xml:space="preserve"> и </w:t>
            </w:r>
            <w:proofErr w:type="spellStart"/>
            <w:r w:rsidRPr="00984A00">
              <w:rPr>
                <w:b/>
                <w:sz w:val="20"/>
                <w:szCs w:val="20"/>
              </w:rPr>
              <w:t>адаптивное</w:t>
            </w:r>
            <w:proofErr w:type="spellEnd"/>
            <w:r w:rsidRPr="00984A00">
              <w:rPr>
                <w:b/>
                <w:sz w:val="20"/>
                <w:szCs w:val="20"/>
              </w:rPr>
              <w:t xml:space="preserve"> </w:t>
            </w:r>
            <w:proofErr w:type="spellStart"/>
            <w:r w:rsidRPr="00984A00">
              <w:rPr>
                <w:b/>
                <w:sz w:val="20"/>
                <w:szCs w:val="20"/>
              </w:rPr>
              <w:t>управление</w:t>
            </w:r>
            <w:proofErr w:type="spellEnd"/>
            <w:r w:rsidRPr="00984A00">
              <w:rPr>
                <w:b/>
                <w:sz w:val="20"/>
                <w:szCs w:val="20"/>
              </w:rPr>
              <w:t>:</w:t>
            </w:r>
          </w:p>
          <w:p w14:paraId="524B6B79" w14:textId="198EA300"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 xml:space="preserve">Отслеживание </w:t>
            </w:r>
            <w:r w:rsidRPr="00984A00">
              <w:rPr>
                <w:bCs w:val="0"/>
                <w:sz w:val="20"/>
                <w:szCs w:val="20"/>
              </w:rPr>
              <w:t>PM</w:t>
            </w:r>
            <w:r w:rsidRPr="00984A00">
              <w:rPr>
                <w:bCs w:val="0"/>
                <w:sz w:val="20"/>
                <w:szCs w:val="20"/>
                <w:lang w:val="ru-RU"/>
              </w:rPr>
              <w:t xml:space="preserve"> и шума/вибрации вблизи населенных пунктов; мутности и углеводородов выше/ниже по течению; использование проходов для диких животных (камеры/гусеничные накладки);</w:t>
            </w:r>
          </w:p>
          <w:p w14:paraId="3266D0FB" w14:textId="0565452B"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Учет столкновений/ловушек и гнездования;</w:t>
            </w:r>
          </w:p>
          <w:p w14:paraId="2D6C06B9" w14:textId="3DDC8BA0"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Контроль восстановления растительного покрова и инвазивных видов; эффективность рассмотрения жалоб.</w:t>
            </w:r>
          </w:p>
          <w:p w14:paraId="244AC35F" w14:textId="1CD9B47A"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lastRenderedPageBreak/>
              <w:t>При необходимости скорректируйте ограждения, комен</w:t>
            </w:r>
            <w:r>
              <w:rPr>
                <w:bCs w:val="0"/>
                <w:sz w:val="20"/>
                <w:szCs w:val="20"/>
                <w:lang w:val="ru-RU"/>
              </w:rPr>
              <w:t>д</w:t>
            </w:r>
            <w:r w:rsidRPr="00984A00">
              <w:rPr>
                <w:bCs w:val="0"/>
                <w:sz w:val="20"/>
                <w:szCs w:val="20"/>
                <w:lang w:val="ru-RU"/>
              </w:rPr>
              <w:t>антский час освещения и проекты переходов на основе полученных результатов.</w:t>
            </w:r>
          </w:p>
          <w:p w14:paraId="2386CDE9" w14:textId="67C4C088" w:rsidR="00984A00" w:rsidRPr="00984A00" w:rsidRDefault="00984A00" w:rsidP="00984A00">
            <w:pPr>
              <w:pStyle w:val="Bullet12"/>
              <w:numPr>
                <w:ilvl w:val="0"/>
                <w:numId w:val="513"/>
              </w:numPr>
              <w:ind w:left="232" w:right="187" w:firstLine="0"/>
              <w:rPr>
                <w:bCs w:val="0"/>
                <w:sz w:val="20"/>
                <w:szCs w:val="20"/>
                <w:lang w:val="ru-RU"/>
              </w:rPr>
            </w:pPr>
            <w:r w:rsidRPr="00984A00">
              <w:rPr>
                <w:bCs w:val="0"/>
                <w:sz w:val="20"/>
                <w:szCs w:val="20"/>
                <w:lang w:val="ru-RU"/>
              </w:rPr>
              <w:t>Обеспечьте взаимодействие с каждым узлом, используя двухнедельный прогноз, объезды, тихие часы и единый доступный канал подачи жалоб.</w:t>
            </w:r>
          </w:p>
          <w:p w14:paraId="4F53042D" w14:textId="77777777" w:rsidR="00984A00" w:rsidRDefault="00984A00" w:rsidP="00984A00">
            <w:pPr>
              <w:pStyle w:val="Bullet12"/>
              <w:numPr>
                <w:ilvl w:val="0"/>
                <w:numId w:val="0"/>
              </w:numPr>
              <w:ind w:right="187"/>
              <w:rPr>
                <w:bCs w:val="0"/>
                <w:sz w:val="20"/>
                <w:szCs w:val="20"/>
                <w:lang w:val="ru-RU"/>
              </w:rPr>
            </w:pPr>
          </w:p>
          <w:p w14:paraId="1A5DDD90" w14:textId="2756FDCA" w:rsidR="00984A00" w:rsidRPr="00984A00" w:rsidRDefault="00984A00" w:rsidP="00984A00">
            <w:pPr>
              <w:pStyle w:val="Bullet12"/>
              <w:numPr>
                <w:ilvl w:val="0"/>
                <w:numId w:val="0"/>
              </w:numPr>
              <w:ind w:right="187"/>
              <w:rPr>
                <w:bCs w:val="0"/>
                <w:sz w:val="20"/>
                <w:szCs w:val="20"/>
                <w:lang w:val="ru-RU"/>
              </w:rPr>
            </w:pPr>
            <w:r w:rsidRPr="00984A00">
              <w:rPr>
                <w:bCs w:val="0"/>
                <w:sz w:val="20"/>
                <w:szCs w:val="20"/>
                <w:lang w:val="ru-RU"/>
              </w:rPr>
              <w:t>При дисциплинированном внедрении ожидается, что остаточное кумулятивное воздействие снизится до низкого–умеренного уровня в период строительства и низкого уровня в период стабильной эксплуатации.</w:t>
            </w:r>
          </w:p>
        </w:tc>
        <w:tc>
          <w:tcPr>
            <w:tcW w:w="1701" w:type="dxa"/>
            <w:gridSpan w:val="2"/>
          </w:tcPr>
          <w:p w14:paraId="1E098B8C" w14:textId="77777777" w:rsidR="00984A00" w:rsidRPr="00984A00" w:rsidRDefault="00984A00" w:rsidP="00984A00">
            <w:pPr>
              <w:shd w:val="clear" w:color="auto" w:fill="FFFFFF"/>
              <w:suppressAutoHyphens/>
              <w:rPr>
                <w:rFonts w:ascii="Arial" w:eastAsia="Arial" w:hAnsi="Arial" w:cs="Arial"/>
                <w:sz w:val="20"/>
                <w:szCs w:val="20"/>
                <w:u w:val="single"/>
                <w:lang w:val="ru-RU"/>
              </w:rPr>
            </w:pPr>
          </w:p>
        </w:tc>
        <w:tc>
          <w:tcPr>
            <w:tcW w:w="1451" w:type="dxa"/>
          </w:tcPr>
          <w:p w14:paraId="6F3B301B" w14:textId="597F7D35" w:rsidR="00984A00" w:rsidRPr="006F1D8C" w:rsidRDefault="00984A00" w:rsidP="00984A00">
            <w:pPr>
              <w:shd w:val="clear" w:color="auto" w:fill="FFFFFF"/>
              <w:suppressAutoHyphens/>
              <w:rPr>
                <w:rFonts w:ascii="Arial" w:eastAsia="Arial" w:hAnsi="Arial" w:cs="Arial"/>
                <w:sz w:val="20"/>
                <w:szCs w:val="20"/>
                <w:lang w:val="ru-RU"/>
              </w:rPr>
            </w:pPr>
          </w:p>
        </w:tc>
      </w:tr>
      <w:tr w:rsidR="00EA5DB3" w:rsidRPr="008D5118" w14:paraId="3E9A5A95" w14:textId="77777777" w:rsidTr="00984A00">
        <w:tblPrEx>
          <w:jc w:val="center"/>
          <w:tblInd w:w="0" w:type="dxa"/>
        </w:tblPrEx>
        <w:trPr>
          <w:gridBefore w:val="1"/>
          <w:wBefore w:w="108" w:type="dxa"/>
          <w:jc w:val="center"/>
        </w:trPr>
        <w:tc>
          <w:tcPr>
            <w:tcW w:w="1276" w:type="dxa"/>
            <w:gridSpan w:val="2"/>
          </w:tcPr>
          <w:p w14:paraId="56DC5FDD" w14:textId="77777777" w:rsidR="00EA5DB3" w:rsidRPr="0038598C" w:rsidRDefault="00EA5DB3" w:rsidP="00AE6339">
            <w:pPr>
              <w:shd w:val="clear" w:color="auto" w:fill="FFFFFF"/>
              <w:suppressAutoHyphens/>
              <w:jc w:val="center"/>
              <w:rPr>
                <w:rFonts w:ascii="Arial" w:eastAsia="Calibri" w:hAnsi="Arial" w:cs="Arial"/>
                <w:b/>
                <w:bCs/>
                <w:sz w:val="20"/>
                <w:szCs w:val="20"/>
                <w:u w:val="single"/>
                <w:lang w:val="ru-RU"/>
              </w:rPr>
            </w:pPr>
          </w:p>
        </w:tc>
        <w:tc>
          <w:tcPr>
            <w:tcW w:w="1134" w:type="dxa"/>
            <w:gridSpan w:val="2"/>
          </w:tcPr>
          <w:p w14:paraId="5F567E1F" w14:textId="77777777" w:rsidR="00EA5DB3" w:rsidRPr="0038598C" w:rsidRDefault="00EA5DB3" w:rsidP="00AE6339">
            <w:pPr>
              <w:shd w:val="clear" w:color="auto" w:fill="FFFFFF"/>
              <w:suppressAutoHyphens/>
              <w:jc w:val="center"/>
              <w:rPr>
                <w:rFonts w:ascii="Arial" w:eastAsia="Calibri" w:hAnsi="Arial" w:cs="Arial"/>
                <w:b/>
                <w:bCs/>
                <w:sz w:val="20"/>
                <w:szCs w:val="20"/>
                <w:u w:val="single"/>
                <w:lang w:val="ru-RU"/>
              </w:rPr>
            </w:pPr>
          </w:p>
        </w:tc>
        <w:tc>
          <w:tcPr>
            <w:tcW w:w="9072" w:type="dxa"/>
            <w:gridSpan w:val="3"/>
          </w:tcPr>
          <w:p w14:paraId="14314720" w14:textId="77777777" w:rsidR="00EA5DB3" w:rsidRPr="008D5118" w:rsidRDefault="00EA5DB3" w:rsidP="00AE6339">
            <w:pPr>
              <w:shd w:val="clear" w:color="auto" w:fill="FFFFFF"/>
              <w:suppressAutoHyphens/>
              <w:ind w:right="34"/>
              <w:jc w:val="both"/>
              <w:rPr>
                <w:rFonts w:ascii="Arial" w:hAnsi="Arial" w:cs="Arial"/>
                <w:b/>
                <w:bCs/>
                <w:sz w:val="20"/>
                <w:szCs w:val="20"/>
              </w:rPr>
            </w:pPr>
            <w:proofErr w:type="spellStart"/>
            <w:r w:rsidRPr="005E386B">
              <w:rPr>
                <w:rFonts w:ascii="Arial" w:hAnsi="Arial" w:cs="Arial"/>
                <w:b/>
                <w:bCs/>
                <w:sz w:val="20"/>
                <w:szCs w:val="20"/>
              </w:rPr>
              <w:t>На</w:t>
            </w:r>
            <w:proofErr w:type="spellEnd"/>
            <w:r w:rsidRPr="005E386B">
              <w:rPr>
                <w:rFonts w:ascii="Arial" w:hAnsi="Arial" w:cs="Arial"/>
                <w:b/>
                <w:bCs/>
                <w:sz w:val="20"/>
                <w:szCs w:val="20"/>
              </w:rPr>
              <w:t xml:space="preserve"> </w:t>
            </w:r>
            <w:proofErr w:type="spellStart"/>
            <w:r w:rsidRPr="005E386B">
              <w:rPr>
                <w:rFonts w:ascii="Arial" w:hAnsi="Arial" w:cs="Arial"/>
                <w:b/>
                <w:bCs/>
                <w:sz w:val="20"/>
                <w:szCs w:val="20"/>
              </w:rPr>
              <w:t>этапе</w:t>
            </w:r>
            <w:proofErr w:type="spellEnd"/>
            <w:r w:rsidRPr="005E386B">
              <w:rPr>
                <w:rFonts w:ascii="Arial" w:hAnsi="Arial" w:cs="Arial"/>
                <w:b/>
                <w:bCs/>
                <w:sz w:val="20"/>
                <w:szCs w:val="20"/>
              </w:rPr>
              <w:t xml:space="preserve"> </w:t>
            </w:r>
            <w:proofErr w:type="spellStart"/>
            <w:r w:rsidRPr="005E386B">
              <w:rPr>
                <w:rFonts w:ascii="Arial" w:hAnsi="Arial" w:cs="Arial"/>
                <w:b/>
                <w:bCs/>
                <w:sz w:val="20"/>
                <w:szCs w:val="20"/>
              </w:rPr>
              <w:t>строительства</w:t>
            </w:r>
            <w:proofErr w:type="spellEnd"/>
            <w:r w:rsidRPr="005E386B">
              <w:rPr>
                <w:rFonts w:ascii="Arial" w:hAnsi="Arial" w:cs="Arial"/>
                <w:b/>
                <w:bCs/>
                <w:sz w:val="20"/>
                <w:szCs w:val="20"/>
              </w:rPr>
              <w:t xml:space="preserve"> (PS 8)</w:t>
            </w:r>
          </w:p>
        </w:tc>
        <w:tc>
          <w:tcPr>
            <w:tcW w:w="1676" w:type="dxa"/>
          </w:tcPr>
          <w:p w14:paraId="418264A0" w14:textId="77777777" w:rsidR="00EA5DB3" w:rsidRPr="008D5118" w:rsidRDefault="00EA5DB3" w:rsidP="00AE6339">
            <w:pPr>
              <w:shd w:val="clear" w:color="auto" w:fill="FFFFFF"/>
              <w:suppressAutoHyphens/>
              <w:jc w:val="center"/>
              <w:rPr>
                <w:rFonts w:ascii="Arial" w:eastAsia="Calibri" w:hAnsi="Arial" w:cs="Arial"/>
                <w:b/>
                <w:bCs/>
                <w:sz w:val="20"/>
                <w:szCs w:val="20"/>
                <w:u w:val="single"/>
              </w:rPr>
            </w:pPr>
          </w:p>
        </w:tc>
        <w:tc>
          <w:tcPr>
            <w:tcW w:w="1584" w:type="dxa"/>
            <w:gridSpan w:val="3"/>
          </w:tcPr>
          <w:p w14:paraId="425B2B56" w14:textId="77777777" w:rsidR="00EA5DB3" w:rsidRPr="008D5118" w:rsidRDefault="00EA5DB3" w:rsidP="00AE6339">
            <w:pPr>
              <w:shd w:val="clear" w:color="auto" w:fill="FFFFFF"/>
              <w:suppressAutoHyphens/>
              <w:jc w:val="center"/>
              <w:rPr>
                <w:rFonts w:ascii="Arial" w:eastAsia="Calibri" w:hAnsi="Arial" w:cs="Arial"/>
                <w:b/>
                <w:bCs/>
                <w:sz w:val="20"/>
                <w:szCs w:val="20"/>
                <w:u w:val="single"/>
              </w:rPr>
            </w:pPr>
          </w:p>
        </w:tc>
      </w:tr>
      <w:tr w:rsidR="00EA5DB3" w:rsidRPr="0046435F" w14:paraId="569CC512" w14:textId="77777777" w:rsidTr="00984A00">
        <w:tblPrEx>
          <w:jc w:val="center"/>
          <w:tblInd w:w="0" w:type="dxa"/>
        </w:tblPrEx>
        <w:trPr>
          <w:gridBefore w:val="1"/>
          <w:wBefore w:w="108" w:type="dxa"/>
          <w:jc w:val="center"/>
        </w:trPr>
        <w:tc>
          <w:tcPr>
            <w:tcW w:w="1276" w:type="dxa"/>
            <w:gridSpan w:val="2"/>
          </w:tcPr>
          <w:p w14:paraId="4291E5E3" w14:textId="77777777" w:rsidR="00EA5DB3" w:rsidRDefault="00EA5DB3" w:rsidP="00AE6339">
            <w:pPr>
              <w:shd w:val="clear" w:color="auto" w:fill="FFFFFF"/>
              <w:suppressAutoHyphens/>
              <w:jc w:val="center"/>
              <w:rPr>
                <w:rFonts w:ascii="Arial" w:eastAsia="Arial" w:hAnsi="Arial" w:cs="Arial"/>
                <w:sz w:val="20"/>
                <w:szCs w:val="20"/>
                <w:lang w:val="ru-RU"/>
              </w:rPr>
            </w:pPr>
            <w:proofErr w:type="spellStart"/>
            <w:r w:rsidRPr="005E386B">
              <w:rPr>
                <w:rFonts w:ascii="Arial" w:eastAsia="Arial" w:hAnsi="Arial" w:cs="Arial"/>
                <w:sz w:val="20"/>
                <w:szCs w:val="20"/>
                <w:lang w:val="ru-RU"/>
              </w:rPr>
              <w:t>Физичес</w:t>
            </w:r>
            <w:proofErr w:type="spellEnd"/>
          </w:p>
          <w:p w14:paraId="722D148C" w14:textId="77777777" w:rsidR="00EA5DB3" w:rsidRDefault="00EA5DB3" w:rsidP="00AE6339">
            <w:pPr>
              <w:shd w:val="clear" w:color="auto" w:fill="FFFFFF"/>
              <w:suppressAutoHyphens/>
              <w:jc w:val="center"/>
              <w:rPr>
                <w:rFonts w:ascii="Arial" w:eastAsia="Arial" w:hAnsi="Arial" w:cs="Arial"/>
                <w:sz w:val="20"/>
                <w:szCs w:val="20"/>
                <w:lang w:val="ru-RU"/>
              </w:rPr>
            </w:pPr>
            <w:r w:rsidRPr="005E386B">
              <w:rPr>
                <w:rFonts w:ascii="Arial" w:eastAsia="Arial" w:hAnsi="Arial" w:cs="Arial"/>
                <w:sz w:val="20"/>
                <w:szCs w:val="20"/>
                <w:lang w:val="ru-RU"/>
              </w:rPr>
              <w:t>кие культур</w:t>
            </w:r>
          </w:p>
          <w:p w14:paraId="467A2BF4" w14:textId="77777777" w:rsidR="00EA5DB3" w:rsidRPr="005E386B" w:rsidRDefault="00EA5DB3" w:rsidP="00AE6339">
            <w:pPr>
              <w:shd w:val="clear" w:color="auto" w:fill="FFFFFF"/>
              <w:suppressAutoHyphens/>
              <w:jc w:val="center"/>
              <w:rPr>
                <w:rFonts w:ascii="Arial" w:eastAsia="Arial" w:hAnsi="Arial" w:cs="Arial"/>
                <w:sz w:val="20"/>
                <w:szCs w:val="20"/>
                <w:lang w:val="ru-RU"/>
              </w:rPr>
            </w:pPr>
            <w:proofErr w:type="spellStart"/>
            <w:r w:rsidRPr="005E386B">
              <w:rPr>
                <w:rFonts w:ascii="Arial" w:eastAsia="Arial" w:hAnsi="Arial" w:cs="Arial"/>
                <w:sz w:val="20"/>
                <w:szCs w:val="20"/>
                <w:lang w:val="ru-RU"/>
              </w:rPr>
              <w:t>ные</w:t>
            </w:r>
            <w:proofErr w:type="spellEnd"/>
            <w:r w:rsidRPr="005E386B">
              <w:rPr>
                <w:rFonts w:ascii="Arial" w:eastAsia="Arial" w:hAnsi="Arial" w:cs="Arial"/>
                <w:sz w:val="20"/>
                <w:szCs w:val="20"/>
                <w:lang w:val="ru-RU"/>
              </w:rPr>
              <w:t xml:space="preserve"> ресурсы</w:t>
            </w:r>
          </w:p>
          <w:p w14:paraId="57F51B76" w14:textId="77777777" w:rsidR="00EA5DB3" w:rsidRPr="005E386B" w:rsidRDefault="00EA5DB3" w:rsidP="00AE6339">
            <w:pPr>
              <w:shd w:val="clear" w:color="auto" w:fill="FFFFFF"/>
              <w:suppressAutoHyphens/>
              <w:jc w:val="center"/>
              <w:rPr>
                <w:rFonts w:ascii="Arial" w:eastAsia="Arial" w:hAnsi="Arial" w:cs="Arial"/>
                <w:sz w:val="20"/>
                <w:szCs w:val="20"/>
                <w:lang w:val="ru-RU"/>
              </w:rPr>
            </w:pPr>
          </w:p>
        </w:tc>
        <w:tc>
          <w:tcPr>
            <w:tcW w:w="1134" w:type="dxa"/>
            <w:gridSpan w:val="2"/>
          </w:tcPr>
          <w:p w14:paraId="712B6651" w14:textId="77777777" w:rsidR="00EA5DB3" w:rsidRDefault="00EA5DB3" w:rsidP="00AE6339">
            <w:pPr>
              <w:shd w:val="clear" w:color="auto" w:fill="FFFFFF"/>
              <w:suppressAutoHyphens/>
              <w:jc w:val="center"/>
              <w:rPr>
                <w:rFonts w:ascii="Arial" w:eastAsia="Arial" w:hAnsi="Arial" w:cs="Arial"/>
                <w:sz w:val="20"/>
                <w:szCs w:val="20"/>
                <w:lang w:val="ru-RU"/>
              </w:rPr>
            </w:pPr>
            <w:proofErr w:type="spellStart"/>
            <w:r w:rsidRPr="005E386B">
              <w:rPr>
                <w:rFonts w:ascii="Arial" w:eastAsia="Arial" w:hAnsi="Arial" w:cs="Arial"/>
                <w:sz w:val="20"/>
                <w:szCs w:val="20"/>
                <w:lang w:val="ru-RU"/>
              </w:rPr>
              <w:t>Физичес</w:t>
            </w:r>
            <w:proofErr w:type="spellEnd"/>
          </w:p>
          <w:p w14:paraId="29011335" w14:textId="77777777" w:rsidR="00EA5DB3" w:rsidRDefault="00EA5DB3" w:rsidP="00AE6339">
            <w:pPr>
              <w:shd w:val="clear" w:color="auto" w:fill="FFFFFF"/>
              <w:suppressAutoHyphens/>
              <w:jc w:val="center"/>
              <w:rPr>
                <w:rFonts w:ascii="Arial" w:eastAsia="Arial" w:hAnsi="Arial" w:cs="Arial"/>
                <w:sz w:val="20"/>
                <w:szCs w:val="20"/>
                <w:lang w:val="ru-RU"/>
              </w:rPr>
            </w:pPr>
            <w:r w:rsidRPr="005E386B">
              <w:rPr>
                <w:rFonts w:ascii="Arial" w:eastAsia="Arial" w:hAnsi="Arial" w:cs="Arial"/>
                <w:sz w:val="20"/>
                <w:szCs w:val="20"/>
                <w:lang w:val="ru-RU"/>
              </w:rPr>
              <w:t>кие культур</w:t>
            </w:r>
          </w:p>
          <w:p w14:paraId="294AB3BE" w14:textId="77777777" w:rsidR="00EA5DB3" w:rsidRDefault="00EA5DB3" w:rsidP="00AE6339">
            <w:pPr>
              <w:shd w:val="clear" w:color="auto" w:fill="FFFFFF"/>
              <w:suppressAutoHyphens/>
              <w:jc w:val="center"/>
              <w:rPr>
                <w:rFonts w:ascii="Arial" w:eastAsia="Arial" w:hAnsi="Arial" w:cs="Arial"/>
                <w:sz w:val="20"/>
                <w:szCs w:val="20"/>
                <w:lang w:val="ru-RU"/>
              </w:rPr>
            </w:pPr>
            <w:proofErr w:type="spellStart"/>
            <w:r w:rsidRPr="005E386B">
              <w:rPr>
                <w:rFonts w:ascii="Arial" w:eastAsia="Arial" w:hAnsi="Arial" w:cs="Arial"/>
                <w:sz w:val="20"/>
                <w:szCs w:val="20"/>
                <w:lang w:val="ru-RU"/>
              </w:rPr>
              <w:t>ные</w:t>
            </w:r>
            <w:proofErr w:type="spellEnd"/>
            <w:r w:rsidRPr="005E386B">
              <w:rPr>
                <w:rFonts w:ascii="Arial" w:eastAsia="Arial" w:hAnsi="Arial" w:cs="Arial"/>
                <w:sz w:val="20"/>
                <w:szCs w:val="20"/>
                <w:lang w:val="ru-RU"/>
              </w:rPr>
              <w:t xml:space="preserve"> ресурсы во время строи</w:t>
            </w:r>
          </w:p>
          <w:p w14:paraId="31DE518C" w14:textId="77777777" w:rsidR="00EA5DB3" w:rsidRPr="008D5118" w:rsidRDefault="00EA5DB3" w:rsidP="00AE6339">
            <w:pPr>
              <w:shd w:val="clear" w:color="auto" w:fill="FFFFFF"/>
              <w:suppressAutoHyphens/>
              <w:jc w:val="center"/>
              <w:rPr>
                <w:rFonts w:ascii="Arial" w:eastAsia="Arial" w:hAnsi="Arial" w:cs="Arial"/>
                <w:sz w:val="20"/>
                <w:szCs w:val="20"/>
              </w:rPr>
            </w:pPr>
            <w:proofErr w:type="spellStart"/>
            <w:r w:rsidRPr="005E386B">
              <w:rPr>
                <w:rFonts w:ascii="Arial" w:eastAsia="Arial" w:hAnsi="Arial" w:cs="Arial"/>
                <w:sz w:val="20"/>
                <w:szCs w:val="20"/>
                <w:lang w:val="ru-RU"/>
              </w:rPr>
              <w:t>тельства</w:t>
            </w:r>
            <w:proofErr w:type="spellEnd"/>
          </w:p>
        </w:tc>
        <w:tc>
          <w:tcPr>
            <w:tcW w:w="3175" w:type="dxa"/>
            <w:gridSpan w:val="2"/>
          </w:tcPr>
          <w:p w14:paraId="38EB3350" w14:textId="77777777" w:rsidR="00EA5DB3" w:rsidRPr="008D5118" w:rsidRDefault="00EA5DB3" w:rsidP="00AE6339">
            <w:pPr>
              <w:shd w:val="clear" w:color="auto" w:fill="FFFFFF"/>
              <w:suppressAutoHyphens/>
              <w:ind w:right="34"/>
              <w:jc w:val="both"/>
              <w:rPr>
                <w:rFonts w:ascii="Arial" w:eastAsia="Arial" w:hAnsi="Arial" w:cs="Arial"/>
                <w:sz w:val="20"/>
                <w:szCs w:val="20"/>
              </w:rPr>
            </w:pPr>
            <w:proofErr w:type="spellStart"/>
            <w:r w:rsidRPr="005E386B">
              <w:rPr>
                <w:rFonts w:ascii="Arial" w:eastAsia="Arial" w:hAnsi="Arial" w:cs="Arial"/>
                <w:sz w:val="20"/>
                <w:szCs w:val="20"/>
              </w:rPr>
              <w:t>Возможность</w:t>
            </w:r>
            <w:proofErr w:type="spellEnd"/>
            <w:r w:rsidRPr="005E386B">
              <w:rPr>
                <w:rFonts w:ascii="Arial" w:eastAsia="Arial" w:hAnsi="Arial" w:cs="Arial"/>
                <w:sz w:val="20"/>
                <w:szCs w:val="20"/>
              </w:rPr>
              <w:t xml:space="preserve"> «</w:t>
            </w:r>
            <w:proofErr w:type="spellStart"/>
            <w:r w:rsidRPr="005E386B">
              <w:rPr>
                <w:rFonts w:ascii="Arial" w:eastAsia="Arial" w:hAnsi="Arial" w:cs="Arial"/>
                <w:sz w:val="20"/>
                <w:szCs w:val="20"/>
              </w:rPr>
              <w:t>случайных</w:t>
            </w:r>
            <w:proofErr w:type="spellEnd"/>
            <w:r w:rsidRPr="005E386B">
              <w:rPr>
                <w:rFonts w:ascii="Arial" w:eastAsia="Arial" w:hAnsi="Arial" w:cs="Arial"/>
                <w:sz w:val="20"/>
                <w:szCs w:val="20"/>
              </w:rPr>
              <w:t xml:space="preserve"> </w:t>
            </w:r>
            <w:proofErr w:type="spellStart"/>
            <w:r w:rsidRPr="005E386B">
              <w:rPr>
                <w:rFonts w:ascii="Arial" w:eastAsia="Arial" w:hAnsi="Arial" w:cs="Arial"/>
                <w:sz w:val="20"/>
                <w:szCs w:val="20"/>
              </w:rPr>
              <w:t>открытий</w:t>
            </w:r>
            <w:proofErr w:type="spellEnd"/>
            <w:r w:rsidRPr="005E386B">
              <w:rPr>
                <w:rFonts w:ascii="Arial" w:eastAsia="Arial" w:hAnsi="Arial" w:cs="Arial"/>
                <w:sz w:val="20"/>
                <w:szCs w:val="20"/>
              </w:rPr>
              <w:t>»</w:t>
            </w:r>
          </w:p>
        </w:tc>
        <w:tc>
          <w:tcPr>
            <w:tcW w:w="5897" w:type="dxa"/>
          </w:tcPr>
          <w:p w14:paraId="321C5A88"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Планирование и обучение</w:t>
            </w:r>
            <w:r w:rsidRPr="0038598C">
              <w:rPr>
                <w:rFonts w:ascii="Arial" w:hAnsi="Arial" w:cs="Arial"/>
                <w:b/>
                <w:bCs/>
                <w:sz w:val="20"/>
                <w:szCs w:val="20"/>
                <w:lang w:val="ru-RU"/>
              </w:rPr>
              <w:br/>
              <w:t xml:space="preserve">• </w:t>
            </w:r>
            <w:r w:rsidRPr="0038598C">
              <w:rPr>
                <w:rFonts w:ascii="Arial" w:hAnsi="Arial" w:cs="Arial"/>
                <w:sz w:val="20"/>
                <w:szCs w:val="20"/>
                <w:lang w:val="ru-RU"/>
              </w:rPr>
              <w:t>Интегрировать</w:t>
            </w:r>
            <w:r w:rsidRPr="005E386B">
              <w:rPr>
                <w:rFonts w:ascii="Arial" w:hAnsi="Arial" w:cs="Arial"/>
                <w:sz w:val="20"/>
                <w:szCs w:val="20"/>
              </w:rPr>
              <w:t> </w:t>
            </w:r>
            <w:r w:rsidRPr="0038598C">
              <w:rPr>
                <w:rFonts w:ascii="Arial" w:hAnsi="Arial" w:cs="Arial"/>
                <w:sz w:val="20"/>
                <w:szCs w:val="20"/>
                <w:lang w:val="ru-RU"/>
              </w:rPr>
              <w:t>Процедуру случайных находок</w:t>
            </w:r>
            <w:r w:rsidRPr="005E386B">
              <w:rPr>
                <w:rFonts w:ascii="Arial" w:hAnsi="Arial" w:cs="Arial"/>
                <w:sz w:val="20"/>
                <w:szCs w:val="20"/>
              </w:rPr>
              <w:t> </w:t>
            </w:r>
            <w:r w:rsidRPr="0038598C">
              <w:rPr>
                <w:rFonts w:ascii="Arial" w:hAnsi="Arial" w:cs="Arial"/>
                <w:sz w:val="20"/>
                <w:szCs w:val="20"/>
                <w:lang w:val="ru-RU"/>
              </w:rPr>
              <w:t xml:space="preserve">в </w:t>
            </w:r>
            <w:r w:rsidRPr="005E386B">
              <w:rPr>
                <w:rFonts w:ascii="Arial" w:hAnsi="Arial" w:cs="Arial"/>
                <w:sz w:val="20"/>
                <w:szCs w:val="20"/>
              </w:rPr>
              <w:t>C</w:t>
            </w:r>
            <w:r w:rsidRPr="0038598C">
              <w:rPr>
                <w:rFonts w:ascii="Arial" w:hAnsi="Arial" w:cs="Arial"/>
                <w:sz w:val="20"/>
                <w:szCs w:val="20"/>
                <w:lang w:val="ru-RU"/>
              </w:rPr>
              <w:t>-</w:t>
            </w:r>
            <w:r w:rsidRPr="005E386B">
              <w:rPr>
                <w:rFonts w:ascii="Arial" w:hAnsi="Arial" w:cs="Arial"/>
                <w:sz w:val="20"/>
                <w:szCs w:val="20"/>
              </w:rPr>
              <w:t>ESMP</w:t>
            </w:r>
            <w:r w:rsidRPr="0038598C">
              <w:rPr>
                <w:rFonts w:ascii="Arial" w:hAnsi="Arial" w:cs="Arial"/>
                <w:sz w:val="20"/>
                <w:szCs w:val="20"/>
                <w:lang w:val="ru-RU"/>
              </w:rPr>
              <w:t xml:space="preserve"> подрядчика.</w:t>
            </w:r>
            <w:r w:rsidRPr="0038598C">
              <w:rPr>
                <w:rFonts w:ascii="Arial" w:hAnsi="Arial" w:cs="Arial"/>
                <w:sz w:val="20"/>
                <w:szCs w:val="20"/>
                <w:lang w:val="ru-RU"/>
              </w:rPr>
              <w:br/>
              <w:t>• Обучить всех работников на инструктажах (</w:t>
            </w:r>
            <w:r w:rsidRPr="005E386B">
              <w:rPr>
                <w:rFonts w:ascii="Arial" w:hAnsi="Arial" w:cs="Arial"/>
                <w:sz w:val="20"/>
                <w:szCs w:val="20"/>
              </w:rPr>
              <w:t>toolbox</w:t>
            </w:r>
            <w:r w:rsidRPr="0038598C">
              <w:rPr>
                <w:rFonts w:ascii="Arial" w:hAnsi="Arial" w:cs="Arial"/>
                <w:sz w:val="20"/>
                <w:szCs w:val="20"/>
                <w:lang w:val="ru-RU"/>
              </w:rPr>
              <w:t xml:space="preserve"> </w:t>
            </w:r>
            <w:r w:rsidRPr="005E386B">
              <w:rPr>
                <w:rFonts w:ascii="Arial" w:hAnsi="Arial" w:cs="Arial"/>
                <w:sz w:val="20"/>
                <w:szCs w:val="20"/>
              </w:rPr>
              <w:t>talks</w:t>
            </w:r>
            <w:r w:rsidRPr="0038598C">
              <w:rPr>
                <w:rFonts w:ascii="Arial" w:hAnsi="Arial" w:cs="Arial"/>
                <w:sz w:val="20"/>
                <w:szCs w:val="20"/>
                <w:lang w:val="ru-RU"/>
              </w:rPr>
              <w:t>) распознаванию потенциальных объектов наследия и протоколу немедленной остановки работ.</w:t>
            </w:r>
            <w:r w:rsidRPr="0038598C">
              <w:rPr>
                <w:rFonts w:ascii="Arial" w:hAnsi="Arial" w:cs="Arial"/>
                <w:sz w:val="20"/>
                <w:szCs w:val="20"/>
                <w:lang w:val="ru-RU"/>
              </w:rPr>
              <w:br/>
              <w:t>• Включить в контракты положения, запрещающие удаление, торговлю или личное обращение с находками.</w:t>
            </w:r>
          </w:p>
          <w:p w14:paraId="04C9DE6A"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Процедура случайных находок</w:t>
            </w:r>
            <w:r w:rsidRPr="0038598C">
              <w:rPr>
                <w:rFonts w:ascii="Arial" w:hAnsi="Arial" w:cs="Arial"/>
                <w:b/>
                <w:bCs/>
                <w:sz w:val="20"/>
                <w:szCs w:val="20"/>
                <w:lang w:val="ru-RU"/>
              </w:rPr>
              <w:br/>
              <w:t>•</w:t>
            </w:r>
            <w:r w:rsidRPr="005E386B">
              <w:rPr>
                <w:rFonts w:ascii="Arial" w:hAnsi="Arial" w:cs="Arial"/>
                <w:b/>
                <w:bCs/>
                <w:sz w:val="20"/>
                <w:szCs w:val="20"/>
              </w:rPr>
              <w:t> </w:t>
            </w:r>
            <w:r w:rsidRPr="0038598C">
              <w:rPr>
                <w:rFonts w:ascii="Arial" w:hAnsi="Arial" w:cs="Arial"/>
                <w:sz w:val="20"/>
                <w:szCs w:val="20"/>
                <w:lang w:val="ru-RU"/>
              </w:rPr>
              <w:t>Остановка работ и защита: Немедленно прекратить работы в зоне обнаружения и установить минимальный буфер 30 м.</w:t>
            </w:r>
            <w:r w:rsidRPr="0038598C">
              <w:rPr>
                <w:rFonts w:ascii="Arial" w:hAnsi="Arial" w:cs="Arial"/>
                <w:sz w:val="20"/>
                <w:szCs w:val="20"/>
                <w:lang w:val="ru-RU"/>
              </w:rPr>
              <w:br/>
              <w:t>•</w:t>
            </w:r>
            <w:r w:rsidRPr="005E386B">
              <w:rPr>
                <w:rFonts w:ascii="Arial" w:hAnsi="Arial" w:cs="Arial"/>
                <w:sz w:val="20"/>
                <w:szCs w:val="20"/>
              </w:rPr>
              <w:t> </w:t>
            </w:r>
            <w:r w:rsidRPr="0038598C">
              <w:rPr>
                <w:rFonts w:ascii="Arial" w:hAnsi="Arial" w:cs="Arial"/>
                <w:sz w:val="20"/>
                <w:szCs w:val="20"/>
                <w:lang w:val="ru-RU"/>
              </w:rPr>
              <w:t>Уведомление: Сообщить Инженеру и КТЖ в тот же день; КТЖ уведомляет компетентный орган по охране наследия.</w:t>
            </w:r>
            <w:r w:rsidRPr="0038598C">
              <w:rPr>
                <w:rFonts w:ascii="Arial" w:hAnsi="Arial" w:cs="Arial"/>
                <w:sz w:val="20"/>
                <w:szCs w:val="20"/>
                <w:lang w:val="ru-RU"/>
              </w:rPr>
              <w:br/>
              <w:t>•</w:t>
            </w:r>
            <w:r w:rsidRPr="005E386B">
              <w:rPr>
                <w:rFonts w:ascii="Arial" w:hAnsi="Arial" w:cs="Arial"/>
                <w:sz w:val="20"/>
                <w:szCs w:val="20"/>
              </w:rPr>
              <w:t> </w:t>
            </w:r>
            <w:r w:rsidRPr="0038598C">
              <w:rPr>
                <w:rFonts w:ascii="Arial" w:hAnsi="Arial" w:cs="Arial"/>
                <w:sz w:val="20"/>
                <w:szCs w:val="20"/>
                <w:lang w:val="ru-RU"/>
              </w:rPr>
              <w:t>Документирование: Зафиксировать местоположение, глубину, фотографии и краткое описание; внести координаты в журнал участка.</w:t>
            </w:r>
            <w:r w:rsidRPr="0038598C">
              <w:rPr>
                <w:rFonts w:ascii="Arial" w:hAnsi="Arial" w:cs="Arial"/>
                <w:sz w:val="20"/>
                <w:szCs w:val="20"/>
                <w:lang w:val="ru-RU"/>
              </w:rPr>
              <w:br/>
              <w:t>•</w:t>
            </w:r>
            <w:r w:rsidRPr="005E386B">
              <w:rPr>
                <w:rFonts w:ascii="Arial" w:hAnsi="Arial" w:cs="Arial"/>
                <w:sz w:val="20"/>
                <w:szCs w:val="20"/>
              </w:rPr>
              <w:t> </w:t>
            </w:r>
            <w:r w:rsidRPr="0038598C">
              <w:rPr>
                <w:rFonts w:ascii="Arial" w:hAnsi="Arial" w:cs="Arial"/>
                <w:sz w:val="20"/>
                <w:szCs w:val="20"/>
                <w:lang w:val="ru-RU"/>
              </w:rPr>
              <w:t>Защита и стабилизация: Накрыть или защитить находку от вибрации, стоков или вмешательства.</w:t>
            </w:r>
            <w:r w:rsidRPr="0038598C">
              <w:rPr>
                <w:rFonts w:ascii="Arial" w:hAnsi="Arial" w:cs="Arial"/>
                <w:sz w:val="20"/>
                <w:szCs w:val="20"/>
                <w:lang w:val="ru-RU"/>
              </w:rPr>
              <w:br/>
              <w:t>•</w:t>
            </w:r>
            <w:r w:rsidRPr="005E386B">
              <w:rPr>
                <w:rFonts w:ascii="Arial" w:hAnsi="Arial" w:cs="Arial"/>
                <w:sz w:val="20"/>
                <w:szCs w:val="20"/>
              </w:rPr>
              <w:t> </w:t>
            </w:r>
            <w:r w:rsidRPr="0038598C">
              <w:rPr>
                <w:rFonts w:ascii="Arial" w:hAnsi="Arial" w:cs="Arial"/>
                <w:sz w:val="20"/>
                <w:szCs w:val="20"/>
                <w:lang w:val="ru-RU"/>
              </w:rPr>
              <w:t>Оценка: Эксперты по наследию оценивают значимость находки и дают рекомендации.</w:t>
            </w:r>
            <w:r w:rsidRPr="0038598C">
              <w:rPr>
                <w:rFonts w:ascii="Arial" w:hAnsi="Arial" w:cs="Arial"/>
                <w:sz w:val="20"/>
                <w:szCs w:val="20"/>
                <w:lang w:val="ru-RU"/>
              </w:rPr>
              <w:br/>
              <w:t>•</w:t>
            </w:r>
            <w:r w:rsidRPr="005E386B">
              <w:rPr>
                <w:rFonts w:ascii="Arial" w:hAnsi="Arial" w:cs="Arial"/>
                <w:sz w:val="20"/>
                <w:szCs w:val="20"/>
              </w:rPr>
              <w:t> </w:t>
            </w:r>
            <w:r w:rsidRPr="0038598C">
              <w:rPr>
                <w:rFonts w:ascii="Arial" w:hAnsi="Arial" w:cs="Arial"/>
                <w:sz w:val="20"/>
                <w:szCs w:val="20"/>
                <w:lang w:val="ru-RU"/>
              </w:rPr>
              <w:t>Решение и разрешение на продолжение работ: Власти принимают решение о сохранении на месте, спасательных раскопках или изменении/избегании трассы. Работы возобновляются только после письменного разрешения.</w:t>
            </w:r>
            <w:r w:rsidRPr="0038598C">
              <w:rPr>
                <w:rFonts w:ascii="Arial" w:hAnsi="Arial" w:cs="Arial"/>
                <w:sz w:val="20"/>
                <w:szCs w:val="20"/>
                <w:lang w:val="ru-RU"/>
              </w:rPr>
              <w:br/>
            </w:r>
            <w:r w:rsidRPr="0038598C">
              <w:rPr>
                <w:rFonts w:ascii="Arial" w:hAnsi="Arial" w:cs="Arial"/>
                <w:b/>
                <w:bCs/>
                <w:sz w:val="20"/>
                <w:szCs w:val="20"/>
                <w:lang w:val="ru-RU"/>
              </w:rPr>
              <w:t>•</w:t>
            </w:r>
            <w:r w:rsidRPr="005E386B">
              <w:rPr>
                <w:rFonts w:ascii="Arial" w:hAnsi="Arial" w:cs="Arial"/>
                <w:b/>
                <w:bCs/>
                <w:sz w:val="20"/>
                <w:szCs w:val="20"/>
              </w:rPr>
              <w:t> </w:t>
            </w:r>
            <w:r w:rsidRPr="0038598C">
              <w:rPr>
                <w:rFonts w:ascii="Arial" w:hAnsi="Arial" w:cs="Arial"/>
                <w:sz w:val="20"/>
                <w:szCs w:val="20"/>
                <w:lang w:val="ru-RU"/>
              </w:rPr>
              <w:t>Отчетность: Подрядчик подает краткий</w:t>
            </w:r>
            <w:r w:rsidRPr="005E386B">
              <w:rPr>
                <w:rFonts w:ascii="Arial" w:hAnsi="Arial" w:cs="Arial"/>
                <w:sz w:val="20"/>
                <w:szCs w:val="20"/>
              </w:rPr>
              <w:t> </w:t>
            </w:r>
            <w:r w:rsidRPr="0038598C">
              <w:rPr>
                <w:rFonts w:ascii="Arial" w:hAnsi="Arial" w:cs="Arial"/>
                <w:sz w:val="20"/>
                <w:szCs w:val="20"/>
                <w:lang w:val="ru-RU"/>
              </w:rPr>
              <w:t xml:space="preserve">Отчет о случайных находках, резюмирующий находку, предпринятые действия </w:t>
            </w:r>
            <w:r w:rsidRPr="0038598C">
              <w:rPr>
                <w:rFonts w:ascii="Arial" w:hAnsi="Arial" w:cs="Arial"/>
                <w:sz w:val="20"/>
                <w:szCs w:val="20"/>
                <w:lang w:val="ru-RU"/>
              </w:rPr>
              <w:lastRenderedPageBreak/>
              <w:t>и решение властей.</w:t>
            </w:r>
          </w:p>
          <w:p w14:paraId="4F66352A" w14:textId="77777777" w:rsidR="00EA5DB3" w:rsidRPr="0038598C" w:rsidRDefault="00EA5DB3" w:rsidP="00AE6339">
            <w:pPr>
              <w:rPr>
                <w:rFonts w:ascii="Arial" w:hAnsi="Arial" w:cs="Arial"/>
                <w:b/>
                <w:bCs/>
                <w:sz w:val="20"/>
                <w:szCs w:val="20"/>
                <w:lang w:val="ru-RU"/>
              </w:rPr>
            </w:pPr>
            <w:r w:rsidRPr="0038598C">
              <w:rPr>
                <w:rFonts w:ascii="Arial" w:hAnsi="Arial" w:cs="Arial"/>
                <w:b/>
                <w:bCs/>
                <w:sz w:val="20"/>
                <w:szCs w:val="20"/>
                <w:lang w:val="ru-RU"/>
              </w:rPr>
              <w:t>Непрерывный мониторинг во время строительства</w:t>
            </w:r>
            <w:r w:rsidRPr="0038598C">
              <w:rPr>
                <w:rFonts w:ascii="Arial" w:hAnsi="Arial" w:cs="Arial"/>
                <w:b/>
                <w:bCs/>
                <w:sz w:val="20"/>
                <w:szCs w:val="20"/>
                <w:lang w:val="ru-RU"/>
              </w:rPr>
              <w:br/>
            </w:r>
            <w:r w:rsidRPr="0038598C">
              <w:rPr>
                <w:rFonts w:ascii="Arial" w:hAnsi="Arial" w:cs="Arial"/>
                <w:sz w:val="20"/>
                <w:szCs w:val="20"/>
                <w:lang w:val="ru-RU"/>
              </w:rPr>
              <w:t xml:space="preserve">• Держать на стройплощадках комплект для работы с находками (флажки, </w:t>
            </w:r>
            <w:r w:rsidRPr="005E386B">
              <w:rPr>
                <w:rFonts w:ascii="Arial" w:hAnsi="Arial" w:cs="Arial"/>
                <w:sz w:val="20"/>
                <w:szCs w:val="20"/>
              </w:rPr>
              <w:t>GPS</w:t>
            </w:r>
            <w:r w:rsidRPr="0038598C">
              <w:rPr>
                <w:rFonts w:ascii="Arial" w:hAnsi="Arial" w:cs="Arial"/>
                <w:sz w:val="20"/>
                <w:szCs w:val="20"/>
                <w:lang w:val="ru-RU"/>
              </w:rPr>
              <w:t>, формы, фотоаппарат).</w:t>
            </w:r>
            <w:r w:rsidRPr="0038598C">
              <w:rPr>
                <w:rFonts w:ascii="Arial" w:hAnsi="Arial" w:cs="Arial"/>
                <w:sz w:val="20"/>
                <w:szCs w:val="20"/>
                <w:lang w:val="ru-RU"/>
              </w:rPr>
              <w:br/>
              <w:t xml:space="preserve">• Включать соблюдение процедуры случайных находок в ежемесячные отчеты по </w:t>
            </w:r>
            <w:proofErr w:type="spellStart"/>
            <w:r w:rsidRPr="0038598C">
              <w:rPr>
                <w:rFonts w:ascii="Arial" w:hAnsi="Arial" w:cs="Arial"/>
                <w:sz w:val="20"/>
                <w:szCs w:val="20"/>
                <w:lang w:val="ru-RU"/>
              </w:rPr>
              <w:t>ЭиС</w:t>
            </w:r>
            <w:proofErr w:type="spellEnd"/>
            <w:r w:rsidRPr="0038598C">
              <w:rPr>
                <w:rFonts w:ascii="Arial" w:hAnsi="Arial" w:cs="Arial"/>
                <w:sz w:val="20"/>
                <w:szCs w:val="20"/>
                <w:lang w:val="ru-RU"/>
              </w:rPr>
              <w:t xml:space="preserve"> мониторингу.</w:t>
            </w:r>
            <w:r w:rsidRPr="0038598C">
              <w:rPr>
                <w:rFonts w:ascii="Arial" w:hAnsi="Arial" w:cs="Arial"/>
                <w:sz w:val="20"/>
                <w:szCs w:val="20"/>
                <w:lang w:val="ru-RU"/>
              </w:rPr>
              <w:br/>
              <w:t xml:space="preserve">• Отслеживать показатели </w:t>
            </w:r>
            <w:r w:rsidRPr="005E386B">
              <w:rPr>
                <w:rFonts w:ascii="Arial" w:hAnsi="Arial" w:cs="Arial"/>
                <w:sz w:val="20"/>
                <w:szCs w:val="20"/>
              </w:rPr>
              <w:t>KPI</w:t>
            </w:r>
            <w:r w:rsidRPr="0038598C">
              <w:rPr>
                <w:rFonts w:ascii="Arial" w:hAnsi="Arial" w:cs="Arial"/>
                <w:sz w:val="20"/>
                <w:szCs w:val="20"/>
                <w:lang w:val="ru-RU"/>
              </w:rPr>
              <w:t>: % обученного персонала, количество зарегистрированных находок, время до разрешения и закрытие корректирующих и предупреждающих действий (</w:t>
            </w:r>
            <w:r w:rsidRPr="005E386B">
              <w:rPr>
                <w:rFonts w:ascii="Arial" w:hAnsi="Arial" w:cs="Arial"/>
                <w:sz w:val="20"/>
                <w:szCs w:val="20"/>
              </w:rPr>
              <w:t>CAPA</w:t>
            </w:r>
            <w:r w:rsidRPr="0038598C">
              <w:rPr>
                <w:rFonts w:ascii="Arial" w:hAnsi="Arial" w:cs="Arial"/>
                <w:sz w:val="20"/>
                <w:szCs w:val="20"/>
                <w:lang w:val="ru-RU"/>
              </w:rPr>
              <w:t>).</w:t>
            </w:r>
          </w:p>
        </w:tc>
        <w:tc>
          <w:tcPr>
            <w:tcW w:w="1676" w:type="dxa"/>
          </w:tcPr>
          <w:p w14:paraId="1F126FFD" w14:textId="77777777" w:rsidR="00EA5DB3" w:rsidRPr="005E386B" w:rsidRDefault="00EA5DB3" w:rsidP="00AE6339">
            <w:pPr>
              <w:shd w:val="clear" w:color="auto" w:fill="FFFFFF"/>
              <w:suppressAutoHyphens/>
              <w:jc w:val="center"/>
              <w:rPr>
                <w:rFonts w:ascii="Arial" w:eastAsia="Arial" w:hAnsi="Arial" w:cs="Arial"/>
                <w:sz w:val="20"/>
                <w:szCs w:val="20"/>
                <w:u w:val="single"/>
                <w:lang w:val="ru-RU"/>
              </w:rPr>
            </w:pPr>
            <w:r w:rsidRPr="005E386B">
              <w:rPr>
                <w:rFonts w:ascii="Arial" w:eastAsia="Arial" w:hAnsi="Arial" w:cs="Arial"/>
                <w:sz w:val="20"/>
                <w:szCs w:val="20"/>
                <w:u w:val="single"/>
                <w:lang w:val="ru-RU"/>
              </w:rPr>
              <w:lastRenderedPageBreak/>
              <w:t xml:space="preserve">КТЖ и консультанты по надзору будут осуществлять надзор; </w:t>
            </w:r>
            <w:r w:rsidRPr="005E386B">
              <w:rPr>
                <w:rFonts w:ascii="Arial" w:eastAsia="Arial" w:hAnsi="Arial" w:cs="Arial"/>
                <w:sz w:val="20"/>
                <w:szCs w:val="20"/>
                <w:lang w:val="ru-RU"/>
              </w:rPr>
              <w:t>Подрядчик будет реализовывать</w:t>
            </w:r>
          </w:p>
        </w:tc>
        <w:tc>
          <w:tcPr>
            <w:tcW w:w="1584" w:type="dxa"/>
            <w:gridSpan w:val="3"/>
          </w:tcPr>
          <w:p w14:paraId="215F0DAF" w14:textId="77777777" w:rsidR="00EA5DB3" w:rsidRPr="005E386B" w:rsidRDefault="00EA5DB3" w:rsidP="00AE6339">
            <w:pPr>
              <w:shd w:val="clear" w:color="auto" w:fill="FFFFFF"/>
              <w:suppressAutoHyphens/>
              <w:jc w:val="center"/>
              <w:rPr>
                <w:rFonts w:ascii="Arial" w:hAnsi="Arial" w:cs="Arial"/>
                <w:sz w:val="20"/>
                <w:szCs w:val="20"/>
                <w:lang w:val="ru-RU"/>
              </w:rPr>
            </w:pPr>
            <w:r w:rsidRPr="005E386B">
              <w:rPr>
                <w:rFonts w:ascii="Arial" w:eastAsia="Arial" w:hAnsi="Arial" w:cs="Arial"/>
                <w:sz w:val="20"/>
                <w:szCs w:val="20"/>
                <w:lang w:val="ru-RU"/>
              </w:rPr>
              <w:t>На этапе строительства (бюджетная часть контракта на надзор; часть эксплуатационных расходов Подрядчика)</w:t>
            </w:r>
          </w:p>
        </w:tc>
      </w:tr>
      <w:tr w:rsidR="00EA5DB3" w:rsidRPr="0046435F" w14:paraId="517A160B" w14:textId="77777777" w:rsidTr="00984A00">
        <w:tblPrEx>
          <w:jc w:val="center"/>
          <w:tblInd w:w="0" w:type="dxa"/>
        </w:tblPrEx>
        <w:trPr>
          <w:gridBefore w:val="1"/>
          <w:wBefore w:w="108" w:type="dxa"/>
          <w:jc w:val="center"/>
        </w:trPr>
        <w:tc>
          <w:tcPr>
            <w:tcW w:w="1276" w:type="dxa"/>
            <w:gridSpan w:val="2"/>
          </w:tcPr>
          <w:p w14:paraId="57411CDA" w14:textId="77777777" w:rsidR="00EA5DB3" w:rsidRPr="0038598C" w:rsidRDefault="00EA5DB3" w:rsidP="00AE6339">
            <w:pPr>
              <w:shd w:val="clear" w:color="auto" w:fill="FFFFFF"/>
              <w:suppressAutoHyphens/>
              <w:jc w:val="center"/>
              <w:rPr>
                <w:rFonts w:ascii="Arial" w:eastAsia="Arial" w:hAnsi="Arial" w:cs="Arial"/>
                <w:sz w:val="20"/>
                <w:szCs w:val="20"/>
                <w:lang w:val="ru-RU"/>
              </w:rPr>
            </w:pPr>
          </w:p>
        </w:tc>
        <w:tc>
          <w:tcPr>
            <w:tcW w:w="1134" w:type="dxa"/>
            <w:gridSpan w:val="2"/>
          </w:tcPr>
          <w:p w14:paraId="77FCC4D0" w14:textId="77777777" w:rsidR="00EA5DB3" w:rsidRPr="0038598C" w:rsidRDefault="00EA5DB3" w:rsidP="00AE6339">
            <w:pPr>
              <w:shd w:val="clear" w:color="auto" w:fill="FFFFFF"/>
              <w:suppressAutoHyphens/>
              <w:jc w:val="center"/>
              <w:rPr>
                <w:rFonts w:ascii="Arial" w:eastAsia="Arial" w:hAnsi="Arial" w:cs="Arial"/>
                <w:sz w:val="20"/>
                <w:szCs w:val="20"/>
                <w:lang w:val="ru-RU"/>
              </w:rPr>
            </w:pPr>
          </w:p>
        </w:tc>
        <w:tc>
          <w:tcPr>
            <w:tcW w:w="3175" w:type="dxa"/>
            <w:gridSpan w:val="2"/>
          </w:tcPr>
          <w:p w14:paraId="371755CD" w14:textId="77777777" w:rsidR="00EA5DB3" w:rsidRPr="0038598C" w:rsidRDefault="00EA5DB3" w:rsidP="00AE6339">
            <w:pPr>
              <w:shd w:val="clear" w:color="auto" w:fill="FFFFFF"/>
              <w:suppressAutoHyphens/>
              <w:ind w:right="34"/>
              <w:jc w:val="both"/>
              <w:rPr>
                <w:rFonts w:ascii="Arial" w:eastAsia="Arial" w:hAnsi="Arial" w:cs="Arial"/>
                <w:sz w:val="20"/>
                <w:szCs w:val="20"/>
                <w:lang w:val="ru-RU"/>
              </w:rPr>
            </w:pPr>
          </w:p>
        </w:tc>
        <w:tc>
          <w:tcPr>
            <w:tcW w:w="5897" w:type="dxa"/>
          </w:tcPr>
          <w:p w14:paraId="1543653A" w14:textId="77777777" w:rsidR="00EA5DB3" w:rsidRPr="0038598C" w:rsidRDefault="00EA5DB3" w:rsidP="00AE6339">
            <w:pPr>
              <w:pStyle w:val="BulletTable"/>
              <w:numPr>
                <w:ilvl w:val="0"/>
                <w:numId w:val="0"/>
              </w:numPr>
              <w:tabs>
                <w:tab w:val="clear" w:pos="540"/>
                <w:tab w:val="clear" w:pos="542"/>
              </w:tabs>
              <w:ind w:left="317"/>
              <w:rPr>
                <w:color w:val="auto"/>
                <w:sz w:val="20"/>
                <w:szCs w:val="20"/>
                <w:lang w:val="ru-RU"/>
              </w:rPr>
            </w:pPr>
          </w:p>
        </w:tc>
        <w:tc>
          <w:tcPr>
            <w:tcW w:w="1676" w:type="dxa"/>
          </w:tcPr>
          <w:p w14:paraId="558F2E0C" w14:textId="77777777" w:rsidR="00EA5DB3" w:rsidRPr="005E386B" w:rsidRDefault="00EA5DB3" w:rsidP="00AE6339">
            <w:pPr>
              <w:shd w:val="clear" w:color="auto" w:fill="FFFFFF"/>
              <w:suppressAutoHyphens/>
              <w:jc w:val="center"/>
              <w:rPr>
                <w:rFonts w:ascii="Arial" w:eastAsia="Arial" w:hAnsi="Arial" w:cs="Arial"/>
                <w:sz w:val="20"/>
                <w:szCs w:val="20"/>
                <w:u w:val="single"/>
                <w:lang w:val="ru-RU"/>
              </w:rPr>
            </w:pPr>
          </w:p>
        </w:tc>
        <w:tc>
          <w:tcPr>
            <w:tcW w:w="1584" w:type="dxa"/>
            <w:gridSpan w:val="3"/>
          </w:tcPr>
          <w:p w14:paraId="70E6633D" w14:textId="77777777" w:rsidR="00EA5DB3" w:rsidRPr="0038598C" w:rsidRDefault="00EA5DB3" w:rsidP="00AE6339">
            <w:pPr>
              <w:shd w:val="clear" w:color="auto" w:fill="FFFFFF"/>
              <w:suppressAutoHyphens/>
              <w:jc w:val="center"/>
              <w:rPr>
                <w:rFonts w:ascii="Arial" w:hAnsi="Arial" w:cs="Arial"/>
                <w:sz w:val="20"/>
                <w:szCs w:val="20"/>
                <w:lang w:val="ru-RU"/>
              </w:rPr>
            </w:pPr>
          </w:p>
        </w:tc>
      </w:tr>
      <w:tr w:rsidR="00EA5DB3" w:rsidRPr="008D5118" w14:paraId="078AF95D" w14:textId="77777777" w:rsidTr="00984A00">
        <w:trPr>
          <w:gridBefore w:val="1"/>
          <w:wBefore w:w="108" w:type="dxa"/>
        </w:trPr>
        <w:tc>
          <w:tcPr>
            <w:tcW w:w="1276" w:type="dxa"/>
            <w:gridSpan w:val="2"/>
            <w:shd w:val="clear" w:color="auto" w:fill="D9D9D9"/>
          </w:tcPr>
          <w:p w14:paraId="53AC79A3" w14:textId="77777777" w:rsidR="00EA5DB3" w:rsidRPr="0038598C" w:rsidRDefault="00EA5DB3" w:rsidP="00AE6339">
            <w:pPr>
              <w:rPr>
                <w:rFonts w:ascii="Arial" w:hAnsi="Arial" w:cs="Arial"/>
                <w:b/>
                <w:sz w:val="20"/>
                <w:szCs w:val="20"/>
                <w:lang w:val="ru-RU"/>
              </w:rPr>
            </w:pPr>
          </w:p>
        </w:tc>
        <w:tc>
          <w:tcPr>
            <w:tcW w:w="1134" w:type="dxa"/>
            <w:gridSpan w:val="2"/>
            <w:shd w:val="clear" w:color="auto" w:fill="D9D9D9"/>
          </w:tcPr>
          <w:p w14:paraId="1AC353A9" w14:textId="77777777" w:rsidR="00EA5DB3" w:rsidRPr="0038598C" w:rsidRDefault="00EA5DB3" w:rsidP="00AE6339">
            <w:pPr>
              <w:rPr>
                <w:rFonts w:ascii="Arial" w:hAnsi="Arial" w:cs="Arial"/>
                <w:b/>
                <w:sz w:val="20"/>
                <w:szCs w:val="20"/>
                <w:lang w:val="ru-RU"/>
              </w:rPr>
            </w:pPr>
          </w:p>
        </w:tc>
        <w:tc>
          <w:tcPr>
            <w:tcW w:w="9072" w:type="dxa"/>
            <w:gridSpan w:val="3"/>
            <w:shd w:val="clear" w:color="auto" w:fill="D9D9D9"/>
          </w:tcPr>
          <w:p w14:paraId="526D2E05" w14:textId="77777777" w:rsidR="00EA5DB3" w:rsidRPr="008D5118" w:rsidRDefault="00EA5DB3" w:rsidP="00AE6339">
            <w:pPr>
              <w:rPr>
                <w:rFonts w:ascii="Arial" w:hAnsi="Arial" w:cs="Arial"/>
                <w:b/>
                <w:sz w:val="20"/>
                <w:szCs w:val="20"/>
              </w:rPr>
            </w:pPr>
            <w:proofErr w:type="spellStart"/>
            <w:r w:rsidRPr="00AE5204">
              <w:rPr>
                <w:rFonts w:ascii="Arial" w:hAnsi="Arial" w:cs="Arial"/>
                <w:b/>
                <w:sz w:val="20"/>
                <w:szCs w:val="20"/>
              </w:rPr>
              <w:t>Во</w:t>
            </w:r>
            <w:proofErr w:type="spellEnd"/>
            <w:r w:rsidRPr="00AE5204">
              <w:rPr>
                <w:rFonts w:ascii="Arial" w:hAnsi="Arial" w:cs="Arial"/>
                <w:b/>
                <w:sz w:val="20"/>
                <w:szCs w:val="20"/>
              </w:rPr>
              <w:t xml:space="preserve"> </w:t>
            </w:r>
            <w:proofErr w:type="spellStart"/>
            <w:r w:rsidRPr="00AE5204">
              <w:rPr>
                <w:rFonts w:ascii="Arial" w:hAnsi="Arial" w:cs="Arial"/>
                <w:b/>
                <w:sz w:val="20"/>
                <w:szCs w:val="20"/>
              </w:rPr>
              <w:t>время</w:t>
            </w:r>
            <w:proofErr w:type="spellEnd"/>
            <w:r w:rsidRPr="00AE5204">
              <w:rPr>
                <w:rFonts w:ascii="Arial" w:hAnsi="Arial" w:cs="Arial"/>
                <w:b/>
                <w:sz w:val="20"/>
                <w:szCs w:val="20"/>
              </w:rPr>
              <w:t xml:space="preserve"> </w:t>
            </w:r>
            <w:proofErr w:type="spellStart"/>
            <w:r w:rsidRPr="00AE5204">
              <w:rPr>
                <w:rFonts w:ascii="Arial" w:hAnsi="Arial" w:cs="Arial"/>
                <w:b/>
                <w:sz w:val="20"/>
                <w:szCs w:val="20"/>
              </w:rPr>
              <w:t>операций</w:t>
            </w:r>
            <w:proofErr w:type="spellEnd"/>
            <w:r w:rsidRPr="00AE5204">
              <w:rPr>
                <w:rFonts w:ascii="Arial" w:hAnsi="Arial" w:cs="Arial"/>
                <w:b/>
                <w:sz w:val="20"/>
                <w:szCs w:val="20"/>
              </w:rPr>
              <w:t xml:space="preserve"> (</w:t>
            </w:r>
            <w:r>
              <w:rPr>
                <w:rFonts w:ascii="Arial" w:hAnsi="Arial" w:cs="Arial"/>
                <w:b/>
                <w:sz w:val="20"/>
                <w:szCs w:val="20"/>
              </w:rPr>
              <w:t>PS</w:t>
            </w:r>
            <w:r w:rsidRPr="00AE5204">
              <w:rPr>
                <w:rFonts w:ascii="Arial" w:hAnsi="Arial" w:cs="Arial"/>
                <w:b/>
                <w:sz w:val="20"/>
                <w:szCs w:val="20"/>
              </w:rPr>
              <w:t xml:space="preserve"> 1, 2, 3, 4, 6)</w:t>
            </w:r>
          </w:p>
        </w:tc>
        <w:tc>
          <w:tcPr>
            <w:tcW w:w="1676" w:type="dxa"/>
            <w:shd w:val="clear" w:color="auto" w:fill="D9D9D9"/>
          </w:tcPr>
          <w:p w14:paraId="418B556D" w14:textId="77777777" w:rsidR="00EA5DB3" w:rsidRPr="008D5118" w:rsidRDefault="00EA5DB3" w:rsidP="00AE6339">
            <w:pPr>
              <w:rPr>
                <w:rFonts w:ascii="Arial" w:hAnsi="Arial" w:cs="Arial"/>
                <w:b/>
                <w:sz w:val="20"/>
                <w:szCs w:val="20"/>
              </w:rPr>
            </w:pPr>
          </w:p>
        </w:tc>
        <w:tc>
          <w:tcPr>
            <w:tcW w:w="1584" w:type="dxa"/>
            <w:gridSpan w:val="3"/>
            <w:shd w:val="clear" w:color="auto" w:fill="D9D9D9"/>
          </w:tcPr>
          <w:p w14:paraId="195907BF" w14:textId="77777777" w:rsidR="00EA5DB3" w:rsidRPr="008D5118" w:rsidRDefault="00EA5DB3" w:rsidP="00AE6339">
            <w:pPr>
              <w:rPr>
                <w:rFonts w:ascii="Arial" w:hAnsi="Arial" w:cs="Arial"/>
                <w:b/>
                <w:sz w:val="20"/>
                <w:szCs w:val="20"/>
              </w:rPr>
            </w:pPr>
          </w:p>
        </w:tc>
      </w:tr>
      <w:tr w:rsidR="00EA5DB3" w:rsidRPr="008D5118" w14:paraId="1E514E19" w14:textId="77777777" w:rsidTr="00984A00">
        <w:trPr>
          <w:gridBefore w:val="1"/>
          <w:wBefore w:w="108" w:type="dxa"/>
        </w:trPr>
        <w:tc>
          <w:tcPr>
            <w:tcW w:w="1276" w:type="dxa"/>
            <w:gridSpan w:val="2"/>
          </w:tcPr>
          <w:p w14:paraId="798D297E" w14:textId="77777777" w:rsidR="00EA5DB3" w:rsidRPr="008D5118" w:rsidRDefault="00EA5DB3" w:rsidP="00AE6339">
            <w:pPr>
              <w:shd w:val="clear" w:color="auto" w:fill="FFFFFF"/>
              <w:suppressAutoHyphens/>
              <w:jc w:val="center"/>
              <w:rPr>
                <w:rFonts w:ascii="Arial" w:hAnsi="Arial" w:cs="Arial"/>
                <w:sz w:val="20"/>
                <w:szCs w:val="20"/>
              </w:rPr>
            </w:pPr>
          </w:p>
        </w:tc>
        <w:tc>
          <w:tcPr>
            <w:tcW w:w="1134" w:type="dxa"/>
            <w:gridSpan w:val="2"/>
            <w:vAlign w:val="center"/>
          </w:tcPr>
          <w:p w14:paraId="377DB645" w14:textId="77777777" w:rsidR="00EA5DB3" w:rsidRPr="008D5118" w:rsidRDefault="00EA5DB3" w:rsidP="00AE6339">
            <w:pPr>
              <w:shd w:val="clear" w:color="auto" w:fill="FFFFFF"/>
              <w:suppressAutoHyphens/>
              <w:jc w:val="center"/>
              <w:rPr>
                <w:rFonts w:ascii="Arial" w:hAnsi="Arial" w:cs="Arial"/>
                <w:sz w:val="20"/>
                <w:szCs w:val="20"/>
              </w:rPr>
            </w:pPr>
          </w:p>
        </w:tc>
        <w:tc>
          <w:tcPr>
            <w:tcW w:w="3175" w:type="dxa"/>
            <w:gridSpan w:val="2"/>
            <w:vAlign w:val="center"/>
          </w:tcPr>
          <w:p w14:paraId="6CC63354" w14:textId="77777777" w:rsidR="00EA5DB3" w:rsidRPr="008D5118" w:rsidRDefault="00EA5DB3" w:rsidP="00AE6339">
            <w:pPr>
              <w:shd w:val="clear" w:color="auto" w:fill="FFFFFF"/>
              <w:suppressAutoHyphens/>
              <w:ind w:right="34"/>
              <w:jc w:val="both"/>
              <w:rPr>
                <w:rFonts w:ascii="Arial" w:eastAsia="Calibri" w:hAnsi="Arial" w:cs="Arial"/>
                <w:sz w:val="20"/>
                <w:szCs w:val="20"/>
              </w:rPr>
            </w:pPr>
          </w:p>
        </w:tc>
        <w:tc>
          <w:tcPr>
            <w:tcW w:w="5897" w:type="dxa"/>
            <w:vAlign w:val="center"/>
          </w:tcPr>
          <w:p w14:paraId="0AAC1B8C" w14:textId="77777777" w:rsidR="00EA5DB3" w:rsidRPr="008D5118" w:rsidRDefault="00EA5DB3" w:rsidP="00AE6339">
            <w:pPr>
              <w:shd w:val="clear" w:color="auto" w:fill="FFFFFF"/>
              <w:suppressAutoHyphens/>
              <w:contextualSpacing/>
              <w:jc w:val="both"/>
              <w:rPr>
                <w:rFonts w:ascii="Arial" w:eastAsia="Calibri" w:hAnsi="Arial" w:cs="Arial"/>
                <w:iCs/>
                <w:sz w:val="20"/>
                <w:szCs w:val="20"/>
              </w:rPr>
            </w:pPr>
          </w:p>
        </w:tc>
        <w:tc>
          <w:tcPr>
            <w:tcW w:w="1676" w:type="dxa"/>
          </w:tcPr>
          <w:p w14:paraId="07A9916B" w14:textId="77777777" w:rsidR="00EA5DB3" w:rsidRPr="008D5118" w:rsidRDefault="00EA5DB3" w:rsidP="00AE6339">
            <w:pPr>
              <w:suppressAutoHyphens/>
              <w:jc w:val="center"/>
              <w:rPr>
                <w:rFonts w:ascii="Arial" w:eastAsia="Arial" w:hAnsi="Arial" w:cs="Arial"/>
                <w:sz w:val="20"/>
                <w:szCs w:val="20"/>
                <w:lang w:val="en-AU"/>
              </w:rPr>
            </w:pPr>
          </w:p>
        </w:tc>
        <w:tc>
          <w:tcPr>
            <w:tcW w:w="1584" w:type="dxa"/>
            <w:gridSpan w:val="3"/>
          </w:tcPr>
          <w:p w14:paraId="0F3C7B42" w14:textId="77777777" w:rsidR="00EA5DB3" w:rsidRPr="008D5118" w:rsidRDefault="00EA5DB3" w:rsidP="00AE6339">
            <w:pPr>
              <w:suppressAutoHyphens/>
              <w:jc w:val="center"/>
              <w:rPr>
                <w:rFonts w:ascii="Arial" w:eastAsia="Arial" w:hAnsi="Arial" w:cs="Arial"/>
                <w:sz w:val="20"/>
                <w:szCs w:val="20"/>
                <w:lang w:val="en-AU"/>
              </w:rPr>
            </w:pPr>
          </w:p>
        </w:tc>
      </w:tr>
      <w:tr w:rsidR="00EA5DB3" w:rsidRPr="008D5118" w14:paraId="512EC30A" w14:textId="77777777" w:rsidTr="00984A00">
        <w:trPr>
          <w:gridBefore w:val="1"/>
          <w:wBefore w:w="108" w:type="dxa"/>
        </w:trPr>
        <w:tc>
          <w:tcPr>
            <w:tcW w:w="1276" w:type="dxa"/>
            <w:gridSpan w:val="2"/>
            <w:vAlign w:val="center"/>
          </w:tcPr>
          <w:p w14:paraId="302DD49F" w14:textId="77777777" w:rsidR="00EA5DB3" w:rsidRPr="008D5118" w:rsidRDefault="00EA5DB3" w:rsidP="00AE6339">
            <w:pPr>
              <w:shd w:val="clear" w:color="auto" w:fill="FFFFFF"/>
              <w:suppressAutoHyphens/>
              <w:jc w:val="center"/>
              <w:rPr>
                <w:rFonts w:ascii="Arial" w:hAnsi="Arial" w:cs="Arial"/>
                <w:sz w:val="20"/>
                <w:szCs w:val="20"/>
                <w:lang w:val="en-PH" w:eastAsia="en-PH"/>
              </w:rPr>
            </w:pPr>
            <w:r w:rsidRPr="008D5118">
              <w:rPr>
                <w:rFonts w:ascii="Arial" w:hAnsi="Arial" w:cs="Arial"/>
                <w:sz w:val="20"/>
                <w:szCs w:val="20"/>
                <w:lang w:val="en-PH" w:eastAsia="en-PH"/>
              </w:rPr>
              <w:t>PS1</w:t>
            </w:r>
          </w:p>
        </w:tc>
        <w:tc>
          <w:tcPr>
            <w:tcW w:w="1134" w:type="dxa"/>
            <w:gridSpan w:val="2"/>
          </w:tcPr>
          <w:p w14:paraId="6942B2CC" w14:textId="77777777" w:rsidR="00EA5DB3" w:rsidRPr="008D5118" w:rsidRDefault="00EA5DB3" w:rsidP="00AE6339">
            <w:pPr>
              <w:shd w:val="clear" w:color="auto" w:fill="FFFFFF"/>
              <w:suppressAutoHyphens/>
              <w:jc w:val="center"/>
              <w:rPr>
                <w:rFonts w:ascii="Arial" w:hAnsi="Arial" w:cs="Arial"/>
                <w:sz w:val="20"/>
                <w:szCs w:val="20"/>
                <w:lang w:val="en-PH" w:eastAsia="en-PH"/>
              </w:rPr>
            </w:pPr>
          </w:p>
        </w:tc>
        <w:tc>
          <w:tcPr>
            <w:tcW w:w="3175" w:type="dxa"/>
            <w:gridSpan w:val="2"/>
          </w:tcPr>
          <w:p w14:paraId="3ED2308C" w14:textId="77777777" w:rsidR="00EA5DB3" w:rsidRPr="0037691C" w:rsidRDefault="00EA5DB3" w:rsidP="00AE6339">
            <w:pPr>
              <w:shd w:val="clear" w:color="auto" w:fill="FFFFFF"/>
              <w:suppressAutoHyphens/>
              <w:ind w:right="34"/>
              <w:jc w:val="both"/>
              <w:rPr>
                <w:rFonts w:ascii="Arial" w:hAnsi="Arial" w:cs="Arial"/>
                <w:sz w:val="20"/>
                <w:szCs w:val="20"/>
                <w:lang w:val="ru-RU" w:eastAsia="en-PH"/>
              </w:rPr>
            </w:pPr>
            <w:r w:rsidRPr="0037691C">
              <w:rPr>
                <w:rFonts w:ascii="Arial" w:hAnsi="Arial" w:cs="Arial"/>
                <w:sz w:val="20"/>
                <w:szCs w:val="20"/>
                <w:lang w:val="ru-RU" w:eastAsia="en-PH"/>
              </w:rPr>
              <w:t>Проект представит социальные и экологические риски и воздействия, которые необходимо выявить и оценить.</w:t>
            </w:r>
          </w:p>
        </w:tc>
        <w:tc>
          <w:tcPr>
            <w:tcW w:w="5897" w:type="dxa"/>
          </w:tcPr>
          <w:p w14:paraId="209D4F0A" w14:textId="77777777" w:rsidR="00EA5DB3" w:rsidRPr="0037691C" w:rsidRDefault="00EA5DB3" w:rsidP="00AE6339">
            <w:pPr>
              <w:shd w:val="clear" w:color="auto" w:fill="FFFFFF"/>
              <w:suppressAutoHyphens/>
              <w:contextualSpacing/>
              <w:jc w:val="both"/>
              <w:rPr>
                <w:rFonts w:ascii="Arial" w:hAnsi="Arial" w:cs="Arial"/>
                <w:sz w:val="20"/>
                <w:szCs w:val="20"/>
                <w:lang w:val="ru-RU" w:eastAsia="en-PH"/>
              </w:rPr>
            </w:pPr>
            <w:r w:rsidRPr="0037691C">
              <w:rPr>
                <w:rFonts w:ascii="Arial" w:hAnsi="Arial" w:cs="Arial"/>
                <w:sz w:val="20"/>
                <w:szCs w:val="20"/>
                <w:lang w:val="ru-RU" w:eastAsia="en-PH"/>
              </w:rPr>
              <w:t>Провести ОВОС и разработать ПУОСС в соответствии с требованиями к рабочим процессам и национальными требованиями к эксплуатации.</w:t>
            </w:r>
          </w:p>
          <w:p w14:paraId="4DEE06DA" w14:textId="77777777" w:rsidR="00EA5DB3" w:rsidRPr="0037691C" w:rsidRDefault="00EA5DB3" w:rsidP="00AE6339">
            <w:pPr>
              <w:shd w:val="clear" w:color="auto" w:fill="FFFFFF"/>
              <w:suppressAutoHyphens/>
              <w:contextualSpacing/>
              <w:jc w:val="both"/>
              <w:rPr>
                <w:rFonts w:ascii="Arial" w:hAnsi="Arial" w:cs="Arial"/>
                <w:sz w:val="20"/>
                <w:szCs w:val="20"/>
                <w:lang w:val="ru-RU" w:eastAsia="en-PH"/>
              </w:rPr>
            </w:pPr>
          </w:p>
          <w:p w14:paraId="3F89B954" w14:textId="77777777" w:rsidR="00EA5DB3" w:rsidRPr="0037691C" w:rsidRDefault="00EA5DB3" w:rsidP="00AE6339">
            <w:pPr>
              <w:shd w:val="clear" w:color="auto" w:fill="FFFFFF"/>
              <w:suppressAutoHyphens/>
              <w:contextualSpacing/>
              <w:jc w:val="both"/>
              <w:rPr>
                <w:rFonts w:ascii="Arial" w:hAnsi="Arial" w:cs="Arial"/>
                <w:sz w:val="20"/>
                <w:szCs w:val="20"/>
                <w:lang w:val="ru-RU" w:eastAsia="en-PH"/>
              </w:rPr>
            </w:pPr>
          </w:p>
        </w:tc>
        <w:tc>
          <w:tcPr>
            <w:tcW w:w="1676" w:type="dxa"/>
          </w:tcPr>
          <w:p w14:paraId="2197A715" w14:textId="77777777" w:rsidR="00EA5DB3" w:rsidRPr="008D5118" w:rsidRDefault="00EA5DB3" w:rsidP="00AE6339">
            <w:pPr>
              <w:suppressAutoHyphens/>
              <w:jc w:val="center"/>
              <w:rPr>
                <w:rFonts w:ascii="Arial" w:eastAsia="Arial" w:hAnsi="Arial" w:cs="Arial"/>
                <w:sz w:val="20"/>
                <w:szCs w:val="20"/>
                <w:lang w:val="en-AU"/>
              </w:rPr>
            </w:pPr>
            <w:r w:rsidRPr="00AE5204">
              <w:rPr>
                <w:rFonts w:ascii="Arial" w:eastAsia="Arial" w:hAnsi="Arial" w:cs="Arial"/>
                <w:sz w:val="20"/>
                <w:szCs w:val="20"/>
              </w:rPr>
              <w:t xml:space="preserve">КТЖ </w:t>
            </w:r>
            <w:proofErr w:type="spellStart"/>
            <w:r w:rsidRPr="00AE5204">
              <w:rPr>
                <w:rFonts w:ascii="Arial" w:eastAsia="Arial" w:hAnsi="Arial" w:cs="Arial"/>
                <w:sz w:val="20"/>
                <w:szCs w:val="20"/>
              </w:rPr>
              <w:t>осуществляет</w:t>
            </w:r>
            <w:proofErr w:type="spellEnd"/>
            <w:r w:rsidRPr="00AE5204">
              <w:rPr>
                <w:rFonts w:ascii="Arial" w:eastAsia="Arial" w:hAnsi="Arial" w:cs="Arial"/>
                <w:sz w:val="20"/>
                <w:szCs w:val="20"/>
              </w:rPr>
              <w:t xml:space="preserve"> </w:t>
            </w:r>
            <w:proofErr w:type="spellStart"/>
            <w:r w:rsidRPr="00AE5204">
              <w:rPr>
                <w:rFonts w:ascii="Arial" w:eastAsia="Arial" w:hAnsi="Arial" w:cs="Arial"/>
                <w:sz w:val="20"/>
                <w:szCs w:val="20"/>
              </w:rPr>
              <w:t>внедрение</w:t>
            </w:r>
            <w:proofErr w:type="spellEnd"/>
          </w:p>
        </w:tc>
        <w:tc>
          <w:tcPr>
            <w:tcW w:w="1584" w:type="dxa"/>
            <w:gridSpan w:val="3"/>
          </w:tcPr>
          <w:p w14:paraId="51F182C1" w14:textId="77777777" w:rsidR="00EA5DB3" w:rsidRPr="0038598C" w:rsidRDefault="00EA5DB3" w:rsidP="00AE6339">
            <w:pPr>
              <w:suppressAutoHyphens/>
              <w:jc w:val="center"/>
              <w:rPr>
                <w:rFonts w:ascii="Arial" w:eastAsia="Arial" w:hAnsi="Arial" w:cs="Arial"/>
                <w:sz w:val="20"/>
                <w:szCs w:val="20"/>
                <w:lang w:val="ru-RU"/>
              </w:rPr>
            </w:pPr>
            <w:r w:rsidRPr="0038598C">
              <w:rPr>
                <w:rFonts w:ascii="Arial" w:eastAsia="Arial" w:hAnsi="Arial" w:cs="Arial"/>
                <w:sz w:val="20"/>
                <w:szCs w:val="20"/>
                <w:lang w:val="ru-RU"/>
              </w:rPr>
              <w:t xml:space="preserve">На стадии эксплуатации (бюджет; часть </w:t>
            </w:r>
            <w:proofErr w:type="spellStart"/>
            <w:r w:rsidRPr="0038598C">
              <w:rPr>
                <w:rFonts w:ascii="Arial" w:eastAsia="Arial" w:hAnsi="Arial" w:cs="Arial"/>
                <w:sz w:val="20"/>
                <w:szCs w:val="20"/>
                <w:lang w:val="ru-RU"/>
              </w:rPr>
              <w:t>эксплуатаци</w:t>
            </w:r>
            <w:proofErr w:type="spellEnd"/>
          </w:p>
          <w:p w14:paraId="393213CF" w14:textId="77777777" w:rsidR="00EA5DB3" w:rsidRPr="00AE5204" w:rsidRDefault="00EA5DB3" w:rsidP="00AE6339">
            <w:pPr>
              <w:suppressAutoHyphens/>
              <w:jc w:val="center"/>
              <w:rPr>
                <w:rFonts w:ascii="Arial" w:eastAsia="Arial" w:hAnsi="Arial" w:cs="Arial"/>
                <w:sz w:val="20"/>
                <w:szCs w:val="20"/>
                <w:lang w:val="ru-RU"/>
              </w:rPr>
            </w:pPr>
            <w:proofErr w:type="spellStart"/>
            <w:r w:rsidRPr="00AE5204">
              <w:rPr>
                <w:rFonts w:ascii="Arial" w:eastAsia="Arial" w:hAnsi="Arial" w:cs="Arial"/>
                <w:sz w:val="20"/>
                <w:szCs w:val="20"/>
              </w:rPr>
              <w:t>онных</w:t>
            </w:r>
            <w:proofErr w:type="spellEnd"/>
            <w:r w:rsidRPr="00AE5204">
              <w:rPr>
                <w:rFonts w:ascii="Arial" w:eastAsia="Arial" w:hAnsi="Arial" w:cs="Arial"/>
                <w:sz w:val="20"/>
                <w:szCs w:val="20"/>
              </w:rPr>
              <w:t xml:space="preserve"> </w:t>
            </w:r>
            <w:proofErr w:type="spellStart"/>
            <w:r w:rsidRPr="00AE5204">
              <w:rPr>
                <w:rFonts w:ascii="Arial" w:eastAsia="Arial" w:hAnsi="Arial" w:cs="Arial"/>
                <w:sz w:val="20"/>
                <w:szCs w:val="20"/>
              </w:rPr>
              <w:t>расходов</w:t>
            </w:r>
            <w:proofErr w:type="spellEnd"/>
            <w:r w:rsidRPr="00AE5204">
              <w:rPr>
                <w:rFonts w:ascii="Arial" w:eastAsia="Arial" w:hAnsi="Arial" w:cs="Arial"/>
                <w:sz w:val="20"/>
                <w:szCs w:val="20"/>
              </w:rPr>
              <w:t xml:space="preserve"> КТЖ)</w:t>
            </w:r>
          </w:p>
        </w:tc>
      </w:tr>
      <w:tr w:rsidR="00EA5DB3" w:rsidRPr="008D5118" w14:paraId="2AB81AB2" w14:textId="77777777" w:rsidTr="00984A00">
        <w:trPr>
          <w:gridBefore w:val="1"/>
          <w:wBefore w:w="108" w:type="dxa"/>
        </w:trPr>
        <w:tc>
          <w:tcPr>
            <w:tcW w:w="1276" w:type="dxa"/>
            <w:gridSpan w:val="2"/>
            <w:vAlign w:val="center"/>
          </w:tcPr>
          <w:p w14:paraId="09FD447B" w14:textId="77777777" w:rsidR="00EA5DB3" w:rsidRPr="008D5118" w:rsidRDefault="00EA5DB3" w:rsidP="00AE6339">
            <w:pPr>
              <w:shd w:val="clear" w:color="auto" w:fill="FFFFFF"/>
              <w:suppressAutoHyphens/>
              <w:jc w:val="center"/>
              <w:rPr>
                <w:rFonts w:ascii="Arial" w:hAnsi="Arial" w:cs="Arial"/>
                <w:sz w:val="20"/>
                <w:szCs w:val="20"/>
                <w:lang w:val="en-PH" w:eastAsia="en-PH"/>
              </w:rPr>
            </w:pPr>
            <w:r w:rsidRPr="008D5118">
              <w:rPr>
                <w:rFonts w:ascii="Arial" w:hAnsi="Arial" w:cs="Arial"/>
                <w:sz w:val="20"/>
                <w:szCs w:val="20"/>
                <w:lang w:val="en-PH" w:eastAsia="en-PH"/>
              </w:rPr>
              <w:t>PS2</w:t>
            </w:r>
          </w:p>
        </w:tc>
        <w:tc>
          <w:tcPr>
            <w:tcW w:w="1134" w:type="dxa"/>
            <w:gridSpan w:val="2"/>
          </w:tcPr>
          <w:p w14:paraId="5438E119" w14:textId="77777777" w:rsidR="00EA5DB3" w:rsidRPr="008D5118" w:rsidRDefault="00EA5DB3" w:rsidP="00AE6339">
            <w:pPr>
              <w:shd w:val="clear" w:color="auto" w:fill="FFFFFF"/>
              <w:suppressAutoHyphens/>
              <w:jc w:val="center"/>
              <w:rPr>
                <w:rFonts w:ascii="Arial" w:hAnsi="Arial" w:cs="Arial"/>
                <w:sz w:val="20"/>
                <w:szCs w:val="20"/>
                <w:lang w:val="en-PH" w:eastAsia="en-PH"/>
              </w:rPr>
            </w:pPr>
          </w:p>
        </w:tc>
        <w:tc>
          <w:tcPr>
            <w:tcW w:w="3175" w:type="dxa"/>
            <w:gridSpan w:val="2"/>
          </w:tcPr>
          <w:p w14:paraId="252061B0" w14:textId="77777777" w:rsidR="00EA5DB3" w:rsidRPr="0037691C" w:rsidRDefault="00EA5DB3" w:rsidP="00AE6339">
            <w:pPr>
              <w:shd w:val="clear" w:color="auto" w:fill="FFFFFF"/>
              <w:suppressAutoHyphens/>
              <w:ind w:right="34"/>
              <w:jc w:val="both"/>
              <w:rPr>
                <w:rFonts w:ascii="Arial" w:hAnsi="Arial" w:cs="Arial"/>
                <w:sz w:val="20"/>
                <w:szCs w:val="20"/>
                <w:lang w:val="ru-RU" w:eastAsia="en-PH"/>
              </w:rPr>
            </w:pPr>
            <w:r w:rsidRPr="0037691C">
              <w:rPr>
                <w:rFonts w:ascii="Arial" w:hAnsi="Arial" w:cs="Arial"/>
                <w:sz w:val="20"/>
                <w:szCs w:val="20"/>
                <w:lang w:val="ru-RU" w:eastAsia="en-PH"/>
              </w:rPr>
              <w:t>При проведении работ по техническому обслуживанию будут использоваться материалы и оборудование, которые могут быть опасны для рабочих.</w:t>
            </w:r>
          </w:p>
        </w:tc>
        <w:tc>
          <w:tcPr>
            <w:tcW w:w="5897" w:type="dxa"/>
          </w:tcPr>
          <w:p w14:paraId="66505C1A" w14:textId="77777777" w:rsidR="00EA5DB3" w:rsidRPr="0037691C" w:rsidRDefault="00EA5DB3" w:rsidP="00AE6339">
            <w:pPr>
              <w:shd w:val="clear" w:color="auto" w:fill="FFFFFF"/>
              <w:suppressAutoHyphens/>
              <w:contextualSpacing/>
              <w:jc w:val="both"/>
              <w:rPr>
                <w:rFonts w:ascii="Arial" w:hAnsi="Arial" w:cs="Arial"/>
                <w:sz w:val="20"/>
                <w:szCs w:val="20"/>
                <w:lang w:val="ru-RU" w:eastAsia="en-PH"/>
              </w:rPr>
            </w:pPr>
            <w:r w:rsidRPr="0037691C">
              <w:rPr>
                <w:rFonts w:ascii="Arial" w:hAnsi="Arial" w:cs="Arial"/>
                <w:sz w:val="20"/>
                <w:szCs w:val="20"/>
                <w:lang w:val="ru-RU" w:eastAsia="en-PH"/>
              </w:rPr>
              <w:t>Снизить воздействие производственных рисков и проблем на работников.</w:t>
            </w:r>
          </w:p>
          <w:p w14:paraId="33EA3002" w14:textId="77777777" w:rsidR="00EA5DB3" w:rsidRPr="0037691C" w:rsidRDefault="00EA5DB3" w:rsidP="00AE6339">
            <w:pPr>
              <w:shd w:val="clear" w:color="auto" w:fill="FFFFFF"/>
              <w:suppressAutoHyphens/>
              <w:contextualSpacing/>
              <w:jc w:val="both"/>
              <w:rPr>
                <w:rFonts w:ascii="Arial" w:hAnsi="Arial" w:cs="Arial"/>
                <w:sz w:val="20"/>
                <w:szCs w:val="20"/>
                <w:lang w:val="ru-RU" w:eastAsia="en-PH"/>
              </w:rPr>
            </w:pPr>
            <w:r w:rsidRPr="0037691C">
              <w:rPr>
                <w:rFonts w:ascii="Arial" w:hAnsi="Arial" w:cs="Arial"/>
                <w:sz w:val="20"/>
                <w:szCs w:val="20"/>
                <w:lang w:val="ru-RU" w:eastAsia="en-PH"/>
              </w:rPr>
              <w:t>Обеспечить работников достаточным количеством СИЗ.</w:t>
            </w:r>
          </w:p>
          <w:p w14:paraId="3A40790B" w14:textId="77777777" w:rsidR="00EA5DB3" w:rsidRPr="0037691C" w:rsidRDefault="00EA5DB3" w:rsidP="00AE6339">
            <w:pPr>
              <w:shd w:val="clear" w:color="auto" w:fill="FFFFFF"/>
              <w:suppressAutoHyphens/>
              <w:contextualSpacing/>
              <w:jc w:val="both"/>
              <w:rPr>
                <w:rFonts w:ascii="Arial" w:hAnsi="Arial" w:cs="Arial"/>
                <w:sz w:val="20"/>
                <w:szCs w:val="20"/>
                <w:lang w:val="ru-RU" w:eastAsia="en-PH"/>
              </w:rPr>
            </w:pPr>
            <w:r w:rsidRPr="0037691C">
              <w:rPr>
                <w:rFonts w:ascii="Arial" w:hAnsi="Arial" w:cs="Arial"/>
                <w:sz w:val="20"/>
                <w:szCs w:val="20"/>
                <w:lang w:val="ru-RU" w:eastAsia="en-PH"/>
              </w:rPr>
              <w:t>Осуществлять управление безопасностью дорожного движения во время эксплуатации.</w:t>
            </w:r>
          </w:p>
        </w:tc>
        <w:tc>
          <w:tcPr>
            <w:tcW w:w="1676" w:type="dxa"/>
          </w:tcPr>
          <w:p w14:paraId="56707D4D" w14:textId="77777777" w:rsidR="00EA5DB3" w:rsidRPr="008D5118" w:rsidRDefault="00EA5DB3" w:rsidP="00AE6339">
            <w:pPr>
              <w:suppressAutoHyphens/>
              <w:jc w:val="center"/>
              <w:rPr>
                <w:rFonts w:ascii="Arial" w:eastAsia="Arial" w:hAnsi="Arial" w:cs="Arial"/>
                <w:sz w:val="20"/>
                <w:szCs w:val="20"/>
                <w:lang w:val="en-AU"/>
              </w:rPr>
            </w:pPr>
            <w:r w:rsidRPr="00AE5204">
              <w:rPr>
                <w:rFonts w:ascii="Arial" w:eastAsia="Arial" w:hAnsi="Arial" w:cs="Arial"/>
                <w:sz w:val="20"/>
                <w:szCs w:val="20"/>
              </w:rPr>
              <w:t xml:space="preserve">КТЖ </w:t>
            </w:r>
            <w:proofErr w:type="spellStart"/>
            <w:r w:rsidRPr="00AE5204">
              <w:rPr>
                <w:rFonts w:ascii="Arial" w:eastAsia="Arial" w:hAnsi="Arial" w:cs="Arial"/>
                <w:sz w:val="20"/>
                <w:szCs w:val="20"/>
              </w:rPr>
              <w:t>осуществляет</w:t>
            </w:r>
            <w:proofErr w:type="spellEnd"/>
            <w:r w:rsidRPr="00AE5204">
              <w:rPr>
                <w:rFonts w:ascii="Arial" w:eastAsia="Arial" w:hAnsi="Arial" w:cs="Arial"/>
                <w:sz w:val="20"/>
                <w:szCs w:val="20"/>
              </w:rPr>
              <w:t xml:space="preserve"> </w:t>
            </w:r>
            <w:proofErr w:type="spellStart"/>
            <w:r w:rsidRPr="00AE5204">
              <w:rPr>
                <w:rFonts w:ascii="Arial" w:eastAsia="Arial" w:hAnsi="Arial" w:cs="Arial"/>
                <w:sz w:val="20"/>
                <w:szCs w:val="20"/>
              </w:rPr>
              <w:t>внедрение</w:t>
            </w:r>
            <w:proofErr w:type="spellEnd"/>
          </w:p>
        </w:tc>
        <w:tc>
          <w:tcPr>
            <w:tcW w:w="1584" w:type="dxa"/>
            <w:gridSpan w:val="3"/>
          </w:tcPr>
          <w:p w14:paraId="3483D8CD" w14:textId="77777777" w:rsidR="00EA5DB3" w:rsidRPr="0038598C" w:rsidRDefault="00EA5DB3" w:rsidP="00AE6339">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t xml:space="preserve">На стадии эксплуатации (бюджет; часть </w:t>
            </w:r>
            <w:proofErr w:type="spellStart"/>
            <w:r w:rsidRPr="0038598C">
              <w:rPr>
                <w:rFonts w:ascii="Arial" w:hAnsi="Arial" w:cs="Arial"/>
                <w:color w:val="000000"/>
                <w:sz w:val="20"/>
                <w:szCs w:val="20"/>
                <w:lang w:val="ru-RU"/>
              </w:rPr>
              <w:t>эксплуатаци</w:t>
            </w:r>
            <w:proofErr w:type="spellEnd"/>
          </w:p>
          <w:p w14:paraId="4121048B" w14:textId="77777777" w:rsidR="00EA5DB3" w:rsidRPr="00AE5204" w:rsidRDefault="00EA5DB3" w:rsidP="00AE6339">
            <w:pPr>
              <w:suppressAutoHyphens/>
              <w:jc w:val="center"/>
              <w:rPr>
                <w:rFonts w:ascii="Arial" w:eastAsia="Arial" w:hAnsi="Arial" w:cs="Arial"/>
                <w:sz w:val="20"/>
                <w:szCs w:val="20"/>
                <w:lang w:val="ru-RU"/>
              </w:rPr>
            </w:pPr>
            <w:proofErr w:type="spellStart"/>
            <w:r w:rsidRPr="00AE5204">
              <w:rPr>
                <w:rFonts w:ascii="Arial" w:hAnsi="Arial" w:cs="Arial"/>
                <w:color w:val="000000"/>
                <w:sz w:val="20"/>
                <w:szCs w:val="20"/>
              </w:rPr>
              <w:t>онных</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расходов</w:t>
            </w:r>
            <w:proofErr w:type="spellEnd"/>
            <w:r w:rsidRPr="00AE5204">
              <w:rPr>
                <w:rFonts w:ascii="Arial" w:hAnsi="Arial" w:cs="Arial"/>
                <w:color w:val="000000"/>
                <w:sz w:val="20"/>
                <w:szCs w:val="20"/>
              </w:rPr>
              <w:t xml:space="preserve"> КТЖ)</w:t>
            </w:r>
          </w:p>
        </w:tc>
      </w:tr>
      <w:tr w:rsidR="00EA5DB3" w:rsidRPr="008D5118" w14:paraId="046009EF" w14:textId="77777777" w:rsidTr="00984A00">
        <w:trPr>
          <w:gridBefore w:val="1"/>
          <w:wBefore w:w="108" w:type="dxa"/>
        </w:trPr>
        <w:tc>
          <w:tcPr>
            <w:tcW w:w="1276" w:type="dxa"/>
            <w:gridSpan w:val="2"/>
          </w:tcPr>
          <w:p w14:paraId="73E4DC1A" w14:textId="77777777" w:rsidR="00EA5DB3" w:rsidRPr="008D5118" w:rsidRDefault="00EA5DB3" w:rsidP="00AE6339">
            <w:pPr>
              <w:shd w:val="clear" w:color="auto" w:fill="FFFFFF"/>
              <w:suppressAutoHyphens/>
              <w:jc w:val="center"/>
              <w:rPr>
                <w:rFonts w:ascii="Arial" w:hAnsi="Arial" w:cs="Arial"/>
                <w:sz w:val="20"/>
                <w:szCs w:val="20"/>
              </w:rPr>
            </w:pPr>
            <w:r w:rsidRPr="008D5118">
              <w:rPr>
                <w:rFonts w:ascii="Arial" w:hAnsi="Arial" w:cs="Arial"/>
                <w:sz w:val="20"/>
                <w:szCs w:val="20"/>
              </w:rPr>
              <w:t>PS3</w:t>
            </w:r>
          </w:p>
        </w:tc>
        <w:tc>
          <w:tcPr>
            <w:tcW w:w="1134" w:type="dxa"/>
            <w:gridSpan w:val="2"/>
          </w:tcPr>
          <w:p w14:paraId="2DDCCF8D" w14:textId="77777777" w:rsidR="00EA5DB3" w:rsidRPr="008D5118" w:rsidRDefault="00EA5DB3" w:rsidP="00AE6339">
            <w:pPr>
              <w:shd w:val="clear" w:color="auto" w:fill="FFFFFF"/>
              <w:suppressAutoHyphens/>
              <w:jc w:val="center"/>
              <w:rPr>
                <w:rFonts w:ascii="Arial" w:hAnsi="Arial" w:cs="Arial"/>
                <w:sz w:val="20"/>
                <w:szCs w:val="20"/>
              </w:rPr>
            </w:pPr>
          </w:p>
        </w:tc>
        <w:tc>
          <w:tcPr>
            <w:tcW w:w="3175" w:type="dxa"/>
            <w:gridSpan w:val="2"/>
          </w:tcPr>
          <w:p w14:paraId="0B1322AD" w14:textId="77777777" w:rsidR="00EA5DB3" w:rsidRPr="0037691C" w:rsidRDefault="00EA5DB3" w:rsidP="00AE6339">
            <w:pPr>
              <w:shd w:val="clear" w:color="auto" w:fill="FFFFFF"/>
              <w:suppressAutoHyphens/>
              <w:ind w:right="34"/>
              <w:jc w:val="both"/>
              <w:rPr>
                <w:rFonts w:ascii="Arial" w:eastAsia="Calibri" w:hAnsi="Arial" w:cs="Arial"/>
                <w:sz w:val="20"/>
                <w:szCs w:val="20"/>
                <w:lang w:val="ru-RU"/>
              </w:rPr>
            </w:pPr>
            <w:r w:rsidRPr="0037691C">
              <w:rPr>
                <w:rFonts w:ascii="Arial" w:hAnsi="Arial" w:cs="Arial"/>
                <w:sz w:val="20"/>
                <w:szCs w:val="20"/>
                <w:lang w:val="ru-RU" w:eastAsia="en-PH"/>
              </w:rPr>
              <w:t>Эрозия почвы со стороны насыпи без противоэрозионной защиты и загрязнение близлежащего водоема стоком</w:t>
            </w:r>
          </w:p>
        </w:tc>
        <w:tc>
          <w:tcPr>
            <w:tcW w:w="5897" w:type="dxa"/>
          </w:tcPr>
          <w:p w14:paraId="78260124" w14:textId="77777777" w:rsidR="00EA5DB3" w:rsidRPr="0037691C" w:rsidRDefault="00EA5DB3" w:rsidP="00AE6339">
            <w:pPr>
              <w:shd w:val="clear" w:color="auto" w:fill="FFFFFF"/>
              <w:suppressAutoHyphens/>
              <w:contextualSpacing/>
              <w:jc w:val="both"/>
              <w:rPr>
                <w:rFonts w:ascii="Arial" w:eastAsia="Calibri" w:hAnsi="Arial" w:cs="Arial"/>
                <w:iCs/>
                <w:sz w:val="20"/>
                <w:szCs w:val="20"/>
                <w:lang w:val="ru-RU"/>
              </w:rPr>
            </w:pPr>
            <w:r w:rsidRPr="0037691C">
              <w:rPr>
                <w:rFonts w:ascii="Arial" w:hAnsi="Arial" w:cs="Arial"/>
                <w:sz w:val="20"/>
                <w:szCs w:val="20"/>
                <w:lang w:val="ru-RU" w:eastAsia="en-PH"/>
              </w:rPr>
              <w:t>Все насыпи необходимо восстановить, чтобы предотвратить эрозию. Вместо растительного покрова следует использовать другие средства борьбы с эрозией или покрытия.</w:t>
            </w:r>
          </w:p>
        </w:tc>
        <w:tc>
          <w:tcPr>
            <w:tcW w:w="1676" w:type="dxa"/>
          </w:tcPr>
          <w:p w14:paraId="6506A80E" w14:textId="77777777" w:rsidR="00EA5DB3" w:rsidRPr="008D5118" w:rsidRDefault="00EA5DB3" w:rsidP="00AE6339">
            <w:pPr>
              <w:suppressAutoHyphens/>
              <w:jc w:val="center"/>
              <w:rPr>
                <w:rFonts w:ascii="Arial" w:eastAsia="Arial" w:hAnsi="Arial" w:cs="Arial"/>
                <w:sz w:val="20"/>
                <w:szCs w:val="20"/>
                <w:lang w:val="en-AU"/>
              </w:rPr>
            </w:pPr>
            <w:r w:rsidRPr="00AE5204">
              <w:rPr>
                <w:rFonts w:ascii="Arial" w:eastAsia="Arial" w:hAnsi="Arial" w:cs="Arial"/>
                <w:sz w:val="20"/>
                <w:szCs w:val="20"/>
              </w:rPr>
              <w:t xml:space="preserve">КТЖ </w:t>
            </w:r>
            <w:proofErr w:type="spellStart"/>
            <w:r w:rsidRPr="00AE5204">
              <w:rPr>
                <w:rFonts w:ascii="Arial" w:eastAsia="Arial" w:hAnsi="Arial" w:cs="Arial"/>
                <w:sz w:val="20"/>
                <w:szCs w:val="20"/>
              </w:rPr>
              <w:t>осуществляет</w:t>
            </w:r>
            <w:proofErr w:type="spellEnd"/>
            <w:r w:rsidRPr="00AE5204">
              <w:rPr>
                <w:rFonts w:ascii="Arial" w:eastAsia="Arial" w:hAnsi="Arial" w:cs="Arial"/>
                <w:sz w:val="20"/>
                <w:szCs w:val="20"/>
              </w:rPr>
              <w:t xml:space="preserve"> </w:t>
            </w:r>
            <w:proofErr w:type="spellStart"/>
            <w:r w:rsidRPr="00AE5204">
              <w:rPr>
                <w:rFonts w:ascii="Arial" w:eastAsia="Arial" w:hAnsi="Arial" w:cs="Arial"/>
                <w:sz w:val="20"/>
                <w:szCs w:val="20"/>
              </w:rPr>
              <w:t>внедрение</w:t>
            </w:r>
            <w:proofErr w:type="spellEnd"/>
          </w:p>
        </w:tc>
        <w:tc>
          <w:tcPr>
            <w:tcW w:w="1584" w:type="dxa"/>
            <w:gridSpan w:val="3"/>
          </w:tcPr>
          <w:p w14:paraId="4B6A032B" w14:textId="77777777" w:rsidR="00EA5DB3" w:rsidRPr="0038598C" w:rsidRDefault="00EA5DB3" w:rsidP="00AE6339">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t xml:space="preserve">На стадии эксплуатации (бюджет; часть </w:t>
            </w:r>
            <w:proofErr w:type="spellStart"/>
            <w:r w:rsidRPr="0038598C">
              <w:rPr>
                <w:rFonts w:ascii="Arial" w:hAnsi="Arial" w:cs="Arial"/>
                <w:color w:val="000000"/>
                <w:sz w:val="20"/>
                <w:szCs w:val="20"/>
                <w:lang w:val="ru-RU"/>
              </w:rPr>
              <w:t>эксплуатаци</w:t>
            </w:r>
            <w:proofErr w:type="spellEnd"/>
          </w:p>
          <w:p w14:paraId="3D08598B" w14:textId="77777777" w:rsidR="00EA5DB3" w:rsidRPr="00AE5204" w:rsidRDefault="00EA5DB3" w:rsidP="00AE6339">
            <w:pPr>
              <w:suppressAutoHyphens/>
              <w:jc w:val="center"/>
              <w:rPr>
                <w:rFonts w:ascii="Arial" w:eastAsia="Arial" w:hAnsi="Arial" w:cs="Arial"/>
                <w:sz w:val="20"/>
                <w:szCs w:val="20"/>
                <w:lang w:val="ru-RU"/>
              </w:rPr>
            </w:pPr>
            <w:proofErr w:type="spellStart"/>
            <w:r w:rsidRPr="00AE5204">
              <w:rPr>
                <w:rFonts w:ascii="Arial" w:hAnsi="Arial" w:cs="Arial"/>
                <w:color w:val="000000"/>
                <w:sz w:val="20"/>
                <w:szCs w:val="20"/>
              </w:rPr>
              <w:t>онных</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расходов</w:t>
            </w:r>
            <w:proofErr w:type="spellEnd"/>
            <w:r w:rsidRPr="00AE5204">
              <w:rPr>
                <w:rFonts w:ascii="Arial" w:hAnsi="Arial" w:cs="Arial"/>
                <w:color w:val="000000"/>
                <w:sz w:val="20"/>
                <w:szCs w:val="20"/>
              </w:rPr>
              <w:t xml:space="preserve"> КТЖ)</w:t>
            </w:r>
          </w:p>
        </w:tc>
      </w:tr>
      <w:tr w:rsidR="00EA5DB3" w:rsidRPr="008D5118" w14:paraId="6C78AEA0" w14:textId="77777777" w:rsidTr="00984A00">
        <w:trPr>
          <w:gridBefore w:val="1"/>
          <w:wBefore w:w="108" w:type="dxa"/>
        </w:trPr>
        <w:tc>
          <w:tcPr>
            <w:tcW w:w="1276" w:type="dxa"/>
            <w:gridSpan w:val="2"/>
          </w:tcPr>
          <w:p w14:paraId="7369C088" w14:textId="77777777" w:rsidR="00EA5DB3" w:rsidRPr="00AE5204" w:rsidRDefault="00EA5DB3" w:rsidP="00AE6339">
            <w:pPr>
              <w:shd w:val="clear" w:color="auto" w:fill="FFFFFF"/>
              <w:suppressAutoHyphens/>
              <w:jc w:val="center"/>
              <w:rPr>
                <w:rFonts w:ascii="Arial" w:hAnsi="Arial" w:cs="Arial"/>
                <w:sz w:val="20"/>
                <w:szCs w:val="20"/>
                <w:lang w:val="ru-RU" w:eastAsia="en-PH"/>
              </w:rPr>
            </w:pPr>
          </w:p>
        </w:tc>
        <w:tc>
          <w:tcPr>
            <w:tcW w:w="1134" w:type="dxa"/>
            <w:gridSpan w:val="2"/>
          </w:tcPr>
          <w:p w14:paraId="3B0C0FC7" w14:textId="77777777" w:rsidR="00EA5DB3" w:rsidRPr="00AE5204" w:rsidRDefault="00EA5DB3" w:rsidP="00AE6339">
            <w:pPr>
              <w:shd w:val="clear" w:color="auto" w:fill="FFFFFF"/>
              <w:suppressAutoHyphens/>
              <w:jc w:val="center"/>
              <w:rPr>
                <w:rFonts w:ascii="Arial" w:hAnsi="Arial" w:cs="Arial"/>
                <w:sz w:val="20"/>
                <w:szCs w:val="20"/>
                <w:lang w:val="ru-RU" w:eastAsia="en-PH"/>
              </w:rPr>
            </w:pPr>
          </w:p>
        </w:tc>
        <w:tc>
          <w:tcPr>
            <w:tcW w:w="3175" w:type="dxa"/>
            <w:gridSpan w:val="2"/>
          </w:tcPr>
          <w:p w14:paraId="58C60E32" w14:textId="77777777" w:rsidR="00EA5DB3" w:rsidRPr="0037691C" w:rsidRDefault="00EA5DB3" w:rsidP="00AE6339">
            <w:pPr>
              <w:shd w:val="clear" w:color="auto" w:fill="FFFFFF"/>
              <w:suppressAutoHyphens/>
              <w:ind w:right="34"/>
              <w:jc w:val="both"/>
              <w:rPr>
                <w:rFonts w:ascii="Arial" w:hAnsi="Arial" w:cs="Arial"/>
                <w:sz w:val="20"/>
                <w:szCs w:val="20"/>
                <w:lang w:val="ru-RU" w:eastAsia="en-PH"/>
              </w:rPr>
            </w:pPr>
            <w:r w:rsidRPr="0037691C">
              <w:rPr>
                <w:rFonts w:ascii="Arial" w:hAnsi="Arial" w:cs="Arial"/>
                <w:sz w:val="20"/>
                <w:szCs w:val="20"/>
                <w:lang w:val="ru-RU" w:eastAsia="en-PH"/>
              </w:rPr>
              <w:t xml:space="preserve">На железной дороге могут происходить аварии поездов, </w:t>
            </w:r>
            <w:r w:rsidRPr="0037691C">
              <w:rPr>
                <w:rFonts w:ascii="Arial" w:hAnsi="Arial" w:cs="Arial"/>
                <w:sz w:val="20"/>
                <w:szCs w:val="20"/>
                <w:lang w:val="ru-RU" w:eastAsia="en-PH"/>
              </w:rPr>
              <w:lastRenderedPageBreak/>
              <w:t>которые могут привести к разливам топлива на железной дороге и в прилегающих районах.</w:t>
            </w:r>
          </w:p>
        </w:tc>
        <w:tc>
          <w:tcPr>
            <w:tcW w:w="5897" w:type="dxa"/>
          </w:tcPr>
          <w:p w14:paraId="411B8A40" w14:textId="77777777" w:rsidR="00EA5DB3" w:rsidRPr="0037691C" w:rsidRDefault="00EA5DB3" w:rsidP="00AE6339">
            <w:pPr>
              <w:shd w:val="clear" w:color="auto" w:fill="FFFFFF"/>
              <w:suppressAutoHyphens/>
              <w:contextualSpacing/>
              <w:jc w:val="both"/>
              <w:rPr>
                <w:rFonts w:ascii="Arial" w:hAnsi="Arial" w:cs="Arial"/>
                <w:sz w:val="20"/>
                <w:szCs w:val="20"/>
                <w:lang w:val="ru-RU" w:eastAsia="en-PH"/>
              </w:rPr>
            </w:pPr>
            <w:r w:rsidRPr="0037691C">
              <w:rPr>
                <w:rFonts w:ascii="Arial" w:hAnsi="Arial" w:cs="Arial"/>
                <w:sz w:val="20"/>
                <w:szCs w:val="20"/>
                <w:lang w:val="ru-RU" w:eastAsia="en-PH"/>
              </w:rPr>
              <w:lastRenderedPageBreak/>
              <w:t xml:space="preserve">В случае аварий с разливами заинтересованные организации должны быть оснащены очистным </w:t>
            </w:r>
            <w:r w:rsidRPr="0037691C">
              <w:rPr>
                <w:rFonts w:ascii="Arial" w:hAnsi="Arial" w:cs="Arial"/>
                <w:sz w:val="20"/>
                <w:szCs w:val="20"/>
                <w:lang w:val="ru-RU" w:eastAsia="en-PH"/>
              </w:rPr>
              <w:lastRenderedPageBreak/>
              <w:t>оборудованием и материалами для незамедлительной ликвидации разливов нефтепродуктов с мест аварий.</w:t>
            </w:r>
          </w:p>
        </w:tc>
        <w:tc>
          <w:tcPr>
            <w:tcW w:w="1676" w:type="dxa"/>
          </w:tcPr>
          <w:p w14:paraId="58939D47" w14:textId="77777777" w:rsidR="00EA5DB3" w:rsidRPr="008D5118" w:rsidRDefault="00EA5DB3" w:rsidP="00AE6339">
            <w:pPr>
              <w:suppressAutoHyphens/>
              <w:jc w:val="center"/>
              <w:rPr>
                <w:rFonts w:ascii="Arial" w:eastAsia="Arial" w:hAnsi="Arial" w:cs="Arial"/>
                <w:sz w:val="20"/>
                <w:szCs w:val="20"/>
                <w:lang w:val="en-AU"/>
              </w:rPr>
            </w:pPr>
            <w:r w:rsidRPr="00AE5204">
              <w:rPr>
                <w:rFonts w:ascii="Arial" w:eastAsia="Arial" w:hAnsi="Arial" w:cs="Arial"/>
                <w:sz w:val="20"/>
                <w:szCs w:val="20"/>
              </w:rPr>
              <w:lastRenderedPageBreak/>
              <w:t xml:space="preserve">КТЖ </w:t>
            </w:r>
            <w:proofErr w:type="spellStart"/>
            <w:r w:rsidRPr="00AE5204">
              <w:rPr>
                <w:rFonts w:ascii="Arial" w:eastAsia="Arial" w:hAnsi="Arial" w:cs="Arial"/>
                <w:sz w:val="20"/>
                <w:szCs w:val="20"/>
              </w:rPr>
              <w:t>осуществляет</w:t>
            </w:r>
            <w:proofErr w:type="spellEnd"/>
            <w:r w:rsidRPr="00AE5204">
              <w:rPr>
                <w:rFonts w:ascii="Arial" w:eastAsia="Arial" w:hAnsi="Arial" w:cs="Arial"/>
                <w:sz w:val="20"/>
                <w:szCs w:val="20"/>
              </w:rPr>
              <w:t xml:space="preserve"> </w:t>
            </w:r>
            <w:proofErr w:type="spellStart"/>
            <w:r w:rsidRPr="00AE5204">
              <w:rPr>
                <w:rFonts w:ascii="Arial" w:eastAsia="Arial" w:hAnsi="Arial" w:cs="Arial"/>
                <w:sz w:val="20"/>
                <w:szCs w:val="20"/>
              </w:rPr>
              <w:lastRenderedPageBreak/>
              <w:t>внедрение</w:t>
            </w:r>
            <w:proofErr w:type="spellEnd"/>
          </w:p>
        </w:tc>
        <w:tc>
          <w:tcPr>
            <w:tcW w:w="1584" w:type="dxa"/>
            <w:gridSpan w:val="3"/>
          </w:tcPr>
          <w:p w14:paraId="32059971" w14:textId="77777777" w:rsidR="00EA5DB3" w:rsidRPr="0038598C" w:rsidRDefault="00EA5DB3" w:rsidP="00AE6339">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lastRenderedPageBreak/>
              <w:t xml:space="preserve">На стадии эксплуатации </w:t>
            </w:r>
            <w:r w:rsidRPr="0038598C">
              <w:rPr>
                <w:rFonts w:ascii="Arial" w:hAnsi="Arial" w:cs="Arial"/>
                <w:color w:val="000000"/>
                <w:sz w:val="20"/>
                <w:szCs w:val="20"/>
                <w:lang w:val="ru-RU"/>
              </w:rPr>
              <w:lastRenderedPageBreak/>
              <w:t xml:space="preserve">(бюджет; часть </w:t>
            </w:r>
            <w:proofErr w:type="spellStart"/>
            <w:r w:rsidRPr="0038598C">
              <w:rPr>
                <w:rFonts w:ascii="Arial" w:hAnsi="Arial" w:cs="Arial"/>
                <w:color w:val="000000"/>
                <w:sz w:val="20"/>
                <w:szCs w:val="20"/>
                <w:lang w:val="ru-RU"/>
              </w:rPr>
              <w:t>эксплуатаци</w:t>
            </w:r>
            <w:proofErr w:type="spellEnd"/>
          </w:p>
          <w:p w14:paraId="1BDC4611" w14:textId="77777777" w:rsidR="00EA5DB3" w:rsidRPr="00AE5204" w:rsidRDefault="00EA5DB3" w:rsidP="00AE6339">
            <w:pPr>
              <w:suppressAutoHyphens/>
              <w:jc w:val="center"/>
              <w:rPr>
                <w:rFonts w:ascii="Arial" w:eastAsia="Arial" w:hAnsi="Arial" w:cs="Arial"/>
                <w:sz w:val="20"/>
                <w:szCs w:val="20"/>
                <w:lang w:val="ru-RU"/>
              </w:rPr>
            </w:pPr>
            <w:proofErr w:type="spellStart"/>
            <w:r w:rsidRPr="00AE5204">
              <w:rPr>
                <w:rFonts w:ascii="Arial" w:hAnsi="Arial" w:cs="Arial"/>
                <w:color w:val="000000"/>
                <w:sz w:val="20"/>
                <w:szCs w:val="20"/>
              </w:rPr>
              <w:t>онных</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расходов</w:t>
            </w:r>
            <w:proofErr w:type="spellEnd"/>
            <w:r w:rsidRPr="00AE5204">
              <w:rPr>
                <w:rFonts w:ascii="Arial" w:hAnsi="Arial" w:cs="Arial"/>
                <w:color w:val="000000"/>
                <w:sz w:val="20"/>
                <w:szCs w:val="20"/>
              </w:rPr>
              <w:t xml:space="preserve"> КТЖ)</w:t>
            </w:r>
          </w:p>
        </w:tc>
      </w:tr>
      <w:tr w:rsidR="00EA5DB3" w:rsidRPr="008D5118" w14:paraId="31D1FEF8" w14:textId="77777777" w:rsidTr="00984A00">
        <w:trPr>
          <w:gridBefore w:val="1"/>
          <w:wBefore w:w="108" w:type="dxa"/>
        </w:trPr>
        <w:tc>
          <w:tcPr>
            <w:tcW w:w="1276" w:type="dxa"/>
            <w:gridSpan w:val="2"/>
          </w:tcPr>
          <w:p w14:paraId="6CD00FA8" w14:textId="77777777" w:rsidR="00EA5DB3" w:rsidRPr="0038598C" w:rsidRDefault="00EA5DB3" w:rsidP="00AE6339">
            <w:pPr>
              <w:shd w:val="clear" w:color="auto" w:fill="FFFFFF"/>
              <w:suppressAutoHyphens/>
              <w:jc w:val="center"/>
              <w:rPr>
                <w:rFonts w:ascii="Arial" w:hAnsi="Arial" w:cs="Arial"/>
                <w:sz w:val="20"/>
                <w:szCs w:val="20"/>
                <w:lang w:val="ru-RU" w:eastAsia="en-PH"/>
              </w:rPr>
            </w:pPr>
            <w:r w:rsidRPr="00AE5204">
              <w:rPr>
                <w:rFonts w:ascii="Arial" w:hAnsi="Arial" w:cs="Arial"/>
                <w:sz w:val="20"/>
                <w:szCs w:val="20"/>
                <w:lang w:val="ru-RU" w:eastAsia="en-PH"/>
              </w:rPr>
              <w:lastRenderedPageBreak/>
              <w:t>Оценка воздействия на окружаю</w:t>
            </w:r>
          </w:p>
          <w:p w14:paraId="04F590A7" w14:textId="77777777" w:rsidR="00EA5DB3" w:rsidRPr="0038598C" w:rsidRDefault="00EA5DB3" w:rsidP="00AE6339">
            <w:pPr>
              <w:shd w:val="clear" w:color="auto" w:fill="FFFFFF"/>
              <w:suppressAutoHyphens/>
              <w:jc w:val="center"/>
              <w:rPr>
                <w:rFonts w:ascii="Arial" w:hAnsi="Arial" w:cs="Arial"/>
                <w:sz w:val="20"/>
                <w:szCs w:val="20"/>
                <w:lang w:val="ru-RU" w:eastAsia="en-PH"/>
              </w:rPr>
            </w:pPr>
            <w:proofErr w:type="spellStart"/>
            <w:r w:rsidRPr="00AE5204">
              <w:rPr>
                <w:rFonts w:ascii="Arial" w:hAnsi="Arial" w:cs="Arial"/>
                <w:sz w:val="20"/>
                <w:szCs w:val="20"/>
                <w:lang w:val="ru-RU" w:eastAsia="en-PH"/>
              </w:rPr>
              <w:t>щую</w:t>
            </w:r>
            <w:proofErr w:type="spellEnd"/>
            <w:r w:rsidRPr="00AE5204">
              <w:rPr>
                <w:rFonts w:ascii="Arial" w:hAnsi="Arial" w:cs="Arial"/>
                <w:sz w:val="20"/>
                <w:szCs w:val="20"/>
                <w:lang w:val="ru-RU" w:eastAsia="en-PH"/>
              </w:rPr>
              <w:t xml:space="preserve"> среду и </w:t>
            </w:r>
            <w:proofErr w:type="spellStart"/>
            <w:r w:rsidRPr="00AE5204">
              <w:rPr>
                <w:rFonts w:ascii="Arial" w:hAnsi="Arial" w:cs="Arial"/>
                <w:sz w:val="20"/>
                <w:szCs w:val="20"/>
                <w:lang w:val="ru-RU" w:eastAsia="en-PH"/>
              </w:rPr>
              <w:t>социаль</w:t>
            </w:r>
            <w:proofErr w:type="spellEnd"/>
          </w:p>
          <w:p w14:paraId="5BBB0A71" w14:textId="77777777" w:rsidR="00EA5DB3" w:rsidRPr="00AE5204" w:rsidRDefault="00EA5DB3" w:rsidP="00AE6339">
            <w:pPr>
              <w:shd w:val="clear" w:color="auto" w:fill="FFFFFF"/>
              <w:suppressAutoHyphens/>
              <w:jc w:val="center"/>
              <w:rPr>
                <w:rFonts w:ascii="Arial" w:hAnsi="Arial" w:cs="Arial"/>
                <w:sz w:val="20"/>
                <w:szCs w:val="20"/>
                <w:lang w:val="ru-RU" w:eastAsia="en-PH"/>
              </w:rPr>
            </w:pPr>
            <w:proofErr w:type="spellStart"/>
            <w:r w:rsidRPr="00AE5204">
              <w:rPr>
                <w:rFonts w:ascii="Arial" w:hAnsi="Arial" w:cs="Arial"/>
                <w:sz w:val="20"/>
                <w:szCs w:val="20"/>
                <w:lang w:val="ru-RU" w:eastAsia="en-PH"/>
              </w:rPr>
              <w:t>ную</w:t>
            </w:r>
            <w:proofErr w:type="spellEnd"/>
            <w:r w:rsidRPr="00AE5204">
              <w:rPr>
                <w:rFonts w:ascii="Arial" w:hAnsi="Arial" w:cs="Arial"/>
                <w:sz w:val="20"/>
                <w:szCs w:val="20"/>
                <w:lang w:val="ru-RU" w:eastAsia="en-PH"/>
              </w:rPr>
              <w:t xml:space="preserve"> сферу</w:t>
            </w:r>
          </w:p>
          <w:p w14:paraId="318C7E99" w14:textId="77777777" w:rsidR="00EA5DB3" w:rsidRPr="008D5118" w:rsidRDefault="00EA5DB3" w:rsidP="00AE6339">
            <w:pPr>
              <w:shd w:val="clear" w:color="auto" w:fill="FFFFFF"/>
              <w:suppressAutoHyphens/>
              <w:jc w:val="center"/>
              <w:rPr>
                <w:rFonts w:ascii="Arial" w:hAnsi="Arial" w:cs="Arial"/>
                <w:sz w:val="20"/>
                <w:szCs w:val="20"/>
                <w:lang w:val="en-PH" w:eastAsia="en-PH"/>
              </w:rPr>
            </w:pPr>
          </w:p>
        </w:tc>
        <w:tc>
          <w:tcPr>
            <w:tcW w:w="1134" w:type="dxa"/>
            <w:gridSpan w:val="2"/>
          </w:tcPr>
          <w:p w14:paraId="75E17C7C"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Железнодорожн</w:t>
            </w:r>
            <w:proofErr w:type="spellEnd"/>
          </w:p>
          <w:p w14:paraId="66719722"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ые</w:t>
            </w:r>
            <w:proofErr w:type="spellEnd"/>
            <w:r w:rsidRPr="00AE5204">
              <w:rPr>
                <w:rFonts w:ascii="Arial" w:hAnsi="Arial" w:cs="Arial"/>
                <w:sz w:val="20"/>
                <w:szCs w:val="20"/>
                <w:lang w:val="en-PH" w:eastAsia="en-PH"/>
              </w:rPr>
              <w:t xml:space="preserve"> </w:t>
            </w:r>
            <w:proofErr w:type="spellStart"/>
            <w:r w:rsidRPr="00AE5204">
              <w:rPr>
                <w:rFonts w:ascii="Arial" w:hAnsi="Arial" w:cs="Arial"/>
                <w:sz w:val="20"/>
                <w:szCs w:val="20"/>
                <w:lang w:val="en-PH" w:eastAsia="en-PH"/>
              </w:rPr>
              <w:t>перевоз</w:t>
            </w:r>
            <w:proofErr w:type="spellEnd"/>
          </w:p>
          <w:p w14:paraId="2EBFD762" w14:textId="77777777" w:rsidR="00EA5DB3" w:rsidRPr="008D5118"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ки</w:t>
            </w:r>
            <w:proofErr w:type="spellEnd"/>
          </w:p>
        </w:tc>
        <w:tc>
          <w:tcPr>
            <w:tcW w:w="3175" w:type="dxa"/>
            <w:gridSpan w:val="2"/>
          </w:tcPr>
          <w:p w14:paraId="10B690E3" w14:textId="77777777" w:rsidR="00EA5DB3" w:rsidRPr="0038598C" w:rsidRDefault="00EA5DB3" w:rsidP="00AE6339">
            <w:pPr>
              <w:shd w:val="clear" w:color="auto" w:fill="FFFFFF"/>
              <w:suppressAutoHyphens/>
              <w:ind w:right="34"/>
              <w:rPr>
                <w:rFonts w:ascii="Arial" w:hAnsi="Arial" w:cs="Arial"/>
                <w:sz w:val="20"/>
                <w:szCs w:val="20"/>
                <w:lang w:val="ru-RU" w:eastAsia="en-PH"/>
              </w:rPr>
            </w:pPr>
            <w:r w:rsidRPr="00AE5204">
              <w:rPr>
                <w:rFonts w:ascii="Arial" w:hAnsi="Arial" w:cs="Arial"/>
                <w:sz w:val="20"/>
                <w:szCs w:val="20"/>
                <w:lang w:val="ru-RU" w:eastAsia="en-PH"/>
              </w:rPr>
              <w:t>Шум от поездов усилится и может беспокоить диких животных.</w:t>
            </w:r>
          </w:p>
          <w:p w14:paraId="46E1167A" w14:textId="77777777" w:rsidR="00EA5DB3" w:rsidRPr="0038598C" w:rsidRDefault="00EA5DB3" w:rsidP="00AE6339">
            <w:pPr>
              <w:shd w:val="clear" w:color="auto" w:fill="FFFFFF"/>
              <w:suppressAutoHyphens/>
              <w:ind w:right="34"/>
              <w:rPr>
                <w:rFonts w:ascii="Arial" w:hAnsi="Arial" w:cs="Arial"/>
                <w:sz w:val="20"/>
                <w:szCs w:val="20"/>
                <w:lang w:val="ru-RU" w:eastAsia="en-PH"/>
              </w:rPr>
            </w:pPr>
            <w:r w:rsidRPr="00AE5204">
              <w:rPr>
                <w:rFonts w:ascii="Arial" w:hAnsi="Arial" w:cs="Arial"/>
                <w:sz w:val="20"/>
                <w:szCs w:val="20"/>
                <w:lang w:val="ru-RU" w:eastAsia="en-PH"/>
              </w:rPr>
              <w:t xml:space="preserve">В определённые сезоны миграция сайгаков может быть нарушена. </w:t>
            </w:r>
          </w:p>
        </w:tc>
        <w:tc>
          <w:tcPr>
            <w:tcW w:w="5897" w:type="dxa"/>
          </w:tcPr>
          <w:p w14:paraId="44282122" w14:textId="77777777" w:rsidR="00EA5DB3" w:rsidRPr="00AE5204" w:rsidRDefault="00EA5DB3" w:rsidP="00AE6339">
            <w:pPr>
              <w:shd w:val="clear" w:color="auto" w:fill="FFFFFF"/>
              <w:suppressAutoHyphens/>
              <w:contextualSpacing/>
              <w:jc w:val="both"/>
              <w:rPr>
                <w:rFonts w:ascii="Arial" w:hAnsi="Arial" w:cs="Arial"/>
                <w:sz w:val="20"/>
                <w:szCs w:val="20"/>
                <w:lang w:val="ru-RU" w:eastAsia="en-PH"/>
              </w:rPr>
            </w:pPr>
            <w:r w:rsidRPr="00AE5204">
              <w:rPr>
                <w:rFonts w:ascii="Arial" w:hAnsi="Arial" w:cs="Arial"/>
                <w:sz w:val="20"/>
                <w:szCs w:val="20"/>
                <w:lang w:val="ru-RU" w:eastAsia="en-PH"/>
              </w:rPr>
              <w:t>Предупредите машинистов поездов о том, что локомотив не издаёт звуковой сигнал. Установите достаточное количество знаков для контроля шума.</w:t>
            </w:r>
          </w:p>
        </w:tc>
        <w:tc>
          <w:tcPr>
            <w:tcW w:w="1676" w:type="dxa"/>
          </w:tcPr>
          <w:p w14:paraId="528BF4E2" w14:textId="77777777" w:rsidR="00EA5DB3" w:rsidRPr="00AE5204" w:rsidRDefault="00EA5DB3" w:rsidP="00AE6339">
            <w:pPr>
              <w:suppressAutoHyphens/>
              <w:jc w:val="center"/>
              <w:rPr>
                <w:rFonts w:ascii="Arial" w:eastAsia="Arial" w:hAnsi="Arial" w:cs="Arial"/>
                <w:sz w:val="20"/>
                <w:szCs w:val="20"/>
                <w:lang w:val="en-AU"/>
              </w:rPr>
            </w:pPr>
            <w:r w:rsidRPr="00AE5204">
              <w:rPr>
                <w:rFonts w:ascii="Arial" w:hAnsi="Arial" w:cs="Arial"/>
                <w:color w:val="000000"/>
                <w:sz w:val="20"/>
                <w:szCs w:val="20"/>
              </w:rPr>
              <w:t xml:space="preserve">КТЖ </w:t>
            </w:r>
            <w:proofErr w:type="spellStart"/>
            <w:r w:rsidRPr="00AE5204">
              <w:rPr>
                <w:rFonts w:ascii="Arial" w:hAnsi="Arial" w:cs="Arial"/>
                <w:color w:val="000000"/>
                <w:sz w:val="20"/>
                <w:szCs w:val="20"/>
              </w:rPr>
              <w:t>осуществляет</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внедрение</w:t>
            </w:r>
            <w:proofErr w:type="spellEnd"/>
          </w:p>
        </w:tc>
        <w:tc>
          <w:tcPr>
            <w:tcW w:w="1584" w:type="dxa"/>
            <w:gridSpan w:val="3"/>
          </w:tcPr>
          <w:p w14:paraId="5E3E72A4" w14:textId="77777777" w:rsidR="00EA5DB3" w:rsidRPr="0038598C" w:rsidRDefault="00EA5DB3" w:rsidP="00AE6339">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t xml:space="preserve">На стадии эксплуатации (бюджет; часть </w:t>
            </w:r>
            <w:proofErr w:type="spellStart"/>
            <w:r w:rsidRPr="0038598C">
              <w:rPr>
                <w:rFonts w:ascii="Arial" w:hAnsi="Arial" w:cs="Arial"/>
                <w:color w:val="000000"/>
                <w:sz w:val="20"/>
                <w:szCs w:val="20"/>
                <w:lang w:val="ru-RU"/>
              </w:rPr>
              <w:t>эксплуатаци</w:t>
            </w:r>
            <w:proofErr w:type="spellEnd"/>
          </w:p>
          <w:p w14:paraId="1CC0F70A" w14:textId="77777777" w:rsidR="00EA5DB3" w:rsidRPr="00AE5204" w:rsidRDefault="00EA5DB3" w:rsidP="00AE6339">
            <w:pPr>
              <w:suppressAutoHyphens/>
              <w:jc w:val="center"/>
              <w:rPr>
                <w:rFonts w:ascii="Arial" w:eastAsia="Arial" w:hAnsi="Arial" w:cs="Arial"/>
                <w:sz w:val="20"/>
                <w:szCs w:val="20"/>
                <w:lang w:val="ru-RU"/>
              </w:rPr>
            </w:pPr>
            <w:proofErr w:type="spellStart"/>
            <w:r w:rsidRPr="00AE5204">
              <w:rPr>
                <w:rFonts w:ascii="Arial" w:hAnsi="Arial" w:cs="Arial"/>
                <w:color w:val="000000"/>
                <w:sz w:val="20"/>
                <w:szCs w:val="20"/>
              </w:rPr>
              <w:t>онных</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расходов</w:t>
            </w:r>
            <w:proofErr w:type="spellEnd"/>
            <w:r w:rsidRPr="00AE5204">
              <w:rPr>
                <w:rFonts w:ascii="Arial" w:hAnsi="Arial" w:cs="Arial"/>
                <w:color w:val="000000"/>
                <w:sz w:val="20"/>
                <w:szCs w:val="20"/>
              </w:rPr>
              <w:t xml:space="preserve"> КТЖ)</w:t>
            </w:r>
          </w:p>
        </w:tc>
      </w:tr>
      <w:tr w:rsidR="00EA5DB3" w:rsidRPr="008D5118" w14:paraId="2F2823AB" w14:textId="77777777" w:rsidTr="00984A00">
        <w:trPr>
          <w:gridBefore w:val="1"/>
          <w:wBefore w:w="108" w:type="dxa"/>
        </w:trPr>
        <w:tc>
          <w:tcPr>
            <w:tcW w:w="1276" w:type="dxa"/>
            <w:gridSpan w:val="2"/>
          </w:tcPr>
          <w:p w14:paraId="602F3CBE" w14:textId="77777777" w:rsidR="00EA5DB3" w:rsidRPr="00AE5204" w:rsidRDefault="00EA5DB3" w:rsidP="00AE6339">
            <w:pPr>
              <w:tabs>
                <w:tab w:val="left" w:pos="980"/>
              </w:tabs>
              <w:rPr>
                <w:rFonts w:ascii="Arial" w:hAnsi="Arial" w:cs="Arial"/>
                <w:sz w:val="20"/>
                <w:szCs w:val="20"/>
              </w:rPr>
            </w:pPr>
            <w:proofErr w:type="spellStart"/>
            <w:r w:rsidRPr="00AE5204">
              <w:rPr>
                <w:rFonts w:ascii="Arial" w:hAnsi="Arial" w:cs="Arial"/>
                <w:sz w:val="20"/>
                <w:szCs w:val="20"/>
              </w:rPr>
              <w:t>Охрана</w:t>
            </w:r>
            <w:proofErr w:type="spellEnd"/>
            <w:r w:rsidRPr="00AE5204">
              <w:rPr>
                <w:rFonts w:ascii="Arial" w:hAnsi="Arial" w:cs="Arial"/>
                <w:sz w:val="20"/>
                <w:szCs w:val="20"/>
              </w:rPr>
              <w:t xml:space="preserve"> </w:t>
            </w:r>
            <w:proofErr w:type="spellStart"/>
            <w:r w:rsidRPr="00AE5204">
              <w:rPr>
                <w:rFonts w:ascii="Arial" w:hAnsi="Arial" w:cs="Arial"/>
                <w:sz w:val="20"/>
                <w:szCs w:val="20"/>
              </w:rPr>
              <w:t>труда</w:t>
            </w:r>
            <w:proofErr w:type="spellEnd"/>
            <w:r w:rsidRPr="00AE5204">
              <w:rPr>
                <w:rFonts w:ascii="Arial" w:hAnsi="Arial" w:cs="Arial"/>
                <w:sz w:val="20"/>
                <w:szCs w:val="20"/>
              </w:rPr>
              <w:t xml:space="preserve"> и </w:t>
            </w:r>
            <w:proofErr w:type="spellStart"/>
            <w:r w:rsidRPr="00AE5204">
              <w:rPr>
                <w:rFonts w:ascii="Arial" w:hAnsi="Arial" w:cs="Arial"/>
                <w:sz w:val="20"/>
                <w:szCs w:val="20"/>
              </w:rPr>
              <w:t>техника</w:t>
            </w:r>
            <w:proofErr w:type="spellEnd"/>
            <w:r w:rsidRPr="00AE5204">
              <w:rPr>
                <w:rFonts w:ascii="Arial" w:hAnsi="Arial" w:cs="Arial"/>
                <w:sz w:val="20"/>
                <w:szCs w:val="20"/>
              </w:rPr>
              <w:t xml:space="preserve"> </w:t>
            </w:r>
            <w:proofErr w:type="spellStart"/>
            <w:r w:rsidRPr="00AE5204">
              <w:rPr>
                <w:rFonts w:ascii="Arial" w:hAnsi="Arial" w:cs="Arial"/>
                <w:sz w:val="20"/>
                <w:szCs w:val="20"/>
              </w:rPr>
              <w:t>безопасности</w:t>
            </w:r>
            <w:proofErr w:type="spellEnd"/>
          </w:p>
          <w:p w14:paraId="0F3A3E43" w14:textId="77777777" w:rsidR="00EA5DB3" w:rsidRPr="00AE5204" w:rsidRDefault="00EA5DB3" w:rsidP="00AE6339">
            <w:pPr>
              <w:tabs>
                <w:tab w:val="left" w:pos="980"/>
              </w:tabs>
              <w:rPr>
                <w:rFonts w:ascii="Arial" w:hAnsi="Arial" w:cs="Arial"/>
                <w:sz w:val="20"/>
                <w:szCs w:val="20"/>
              </w:rPr>
            </w:pPr>
          </w:p>
        </w:tc>
        <w:tc>
          <w:tcPr>
            <w:tcW w:w="1134" w:type="dxa"/>
            <w:gridSpan w:val="2"/>
          </w:tcPr>
          <w:p w14:paraId="48733FC5" w14:textId="77777777" w:rsidR="00EA5DB3" w:rsidRDefault="00EA5DB3" w:rsidP="00AE6339">
            <w:pPr>
              <w:shd w:val="clear" w:color="auto" w:fill="FFFFFF"/>
              <w:suppressAutoHyphens/>
              <w:rPr>
                <w:rFonts w:ascii="Arial" w:hAnsi="Arial" w:cs="Arial"/>
                <w:sz w:val="20"/>
                <w:szCs w:val="20"/>
              </w:rPr>
            </w:pPr>
            <w:proofErr w:type="spellStart"/>
            <w:r w:rsidRPr="00AE5204">
              <w:rPr>
                <w:rFonts w:ascii="Arial" w:hAnsi="Arial" w:cs="Arial"/>
                <w:sz w:val="20"/>
                <w:szCs w:val="20"/>
              </w:rPr>
              <w:t>Железнодорож</w:t>
            </w:r>
            <w:proofErr w:type="spellEnd"/>
          </w:p>
          <w:p w14:paraId="08624196" w14:textId="77777777" w:rsidR="00EA5DB3" w:rsidRDefault="00EA5DB3" w:rsidP="00AE6339">
            <w:pPr>
              <w:shd w:val="clear" w:color="auto" w:fill="FFFFFF"/>
              <w:suppressAutoHyphens/>
              <w:rPr>
                <w:rFonts w:ascii="Arial" w:hAnsi="Arial" w:cs="Arial"/>
                <w:sz w:val="20"/>
                <w:szCs w:val="20"/>
              </w:rPr>
            </w:pPr>
            <w:proofErr w:type="spellStart"/>
            <w:r w:rsidRPr="00AE5204">
              <w:rPr>
                <w:rFonts w:ascii="Arial" w:hAnsi="Arial" w:cs="Arial"/>
                <w:sz w:val="20"/>
                <w:szCs w:val="20"/>
              </w:rPr>
              <w:t>ные</w:t>
            </w:r>
            <w:proofErr w:type="spellEnd"/>
            <w:r w:rsidRPr="00AE5204">
              <w:rPr>
                <w:rFonts w:ascii="Arial" w:hAnsi="Arial" w:cs="Arial"/>
                <w:sz w:val="20"/>
                <w:szCs w:val="20"/>
              </w:rPr>
              <w:t xml:space="preserve"> </w:t>
            </w:r>
            <w:proofErr w:type="spellStart"/>
            <w:r w:rsidRPr="00AE5204">
              <w:rPr>
                <w:rFonts w:ascii="Arial" w:hAnsi="Arial" w:cs="Arial"/>
                <w:sz w:val="20"/>
                <w:szCs w:val="20"/>
              </w:rPr>
              <w:t>перевоз</w:t>
            </w:r>
            <w:proofErr w:type="spellEnd"/>
          </w:p>
          <w:p w14:paraId="3C7AC2E0" w14:textId="77777777" w:rsidR="00EA5DB3" w:rsidRPr="008D5118" w:rsidRDefault="00EA5DB3" w:rsidP="00AE6339">
            <w:pPr>
              <w:shd w:val="clear" w:color="auto" w:fill="FFFFFF"/>
              <w:suppressAutoHyphens/>
              <w:rPr>
                <w:rFonts w:ascii="Arial" w:hAnsi="Arial" w:cs="Arial"/>
                <w:sz w:val="20"/>
                <w:szCs w:val="20"/>
              </w:rPr>
            </w:pPr>
            <w:proofErr w:type="spellStart"/>
            <w:r w:rsidRPr="00AE5204">
              <w:rPr>
                <w:rFonts w:ascii="Arial" w:hAnsi="Arial" w:cs="Arial"/>
                <w:sz w:val="20"/>
                <w:szCs w:val="20"/>
              </w:rPr>
              <w:t>ки</w:t>
            </w:r>
            <w:proofErr w:type="spellEnd"/>
          </w:p>
        </w:tc>
        <w:tc>
          <w:tcPr>
            <w:tcW w:w="3175" w:type="dxa"/>
            <w:gridSpan w:val="2"/>
          </w:tcPr>
          <w:p w14:paraId="4C92EBBB" w14:textId="77777777" w:rsidR="00EA5DB3" w:rsidRPr="0038598C" w:rsidRDefault="00EA5DB3" w:rsidP="00AE6339">
            <w:pPr>
              <w:shd w:val="clear" w:color="auto" w:fill="FFFFFF"/>
              <w:suppressAutoHyphens/>
              <w:ind w:right="34"/>
              <w:rPr>
                <w:rFonts w:ascii="Arial" w:eastAsia="Calibri" w:hAnsi="Arial" w:cs="Arial"/>
                <w:sz w:val="20"/>
                <w:szCs w:val="20"/>
                <w:lang w:val="ru-RU"/>
              </w:rPr>
            </w:pPr>
            <w:r w:rsidRPr="0038598C">
              <w:rPr>
                <w:rFonts w:ascii="Arial" w:eastAsia="Calibri" w:hAnsi="Arial" w:cs="Arial"/>
                <w:sz w:val="20"/>
                <w:szCs w:val="20"/>
                <w:lang w:val="ru-RU"/>
              </w:rPr>
              <w:t>Пассажиры могут выбрасывать мусор вдоль железнодорожного полотна.</w:t>
            </w:r>
          </w:p>
          <w:p w14:paraId="3B6A5567" w14:textId="77777777" w:rsidR="00EA5DB3" w:rsidRPr="0038598C" w:rsidRDefault="00EA5DB3" w:rsidP="00AE6339">
            <w:pPr>
              <w:shd w:val="clear" w:color="auto" w:fill="FFFFFF"/>
              <w:suppressAutoHyphens/>
              <w:ind w:right="34"/>
              <w:rPr>
                <w:rFonts w:ascii="Arial" w:eastAsia="Calibri" w:hAnsi="Arial" w:cs="Arial"/>
                <w:sz w:val="20"/>
                <w:szCs w:val="20"/>
                <w:lang w:val="ru-RU"/>
              </w:rPr>
            </w:pPr>
          </w:p>
          <w:p w14:paraId="795B1C8B" w14:textId="77777777" w:rsidR="00EA5DB3" w:rsidRPr="0038598C" w:rsidRDefault="00EA5DB3" w:rsidP="00AE6339">
            <w:pPr>
              <w:shd w:val="clear" w:color="auto" w:fill="FFFFFF"/>
              <w:suppressAutoHyphens/>
              <w:ind w:right="34"/>
              <w:rPr>
                <w:rFonts w:ascii="Arial" w:eastAsia="Calibri" w:hAnsi="Arial" w:cs="Arial"/>
                <w:sz w:val="20"/>
                <w:szCs w:val="20"/>
                <w:lang w:val="ru-RU"/>
              </w:rPr>
            </w:pPr>
          </w:p>
        </w:tc>
        <w:tc>
          <w:tcPr>
            <w:tcW w:w="5897" w:type="dxa"/>
          </w:tcPr>
          <w:p w14:paraId="3762EF51" w14:textId="77777777" w:rsidR="00EA5DB3" w:rsidRPr="0038598C" w:rsidRDefault="00EA5DB3" w:rsidP="00AE6339">
            <w:pPr>
              <w:shd w:val="clear" w:color="auto" w:fill="FFFFFF"/>
              <w:suppressAutoHyphens/>
              <w:ind w:right="34"/>
              <w:jc w:val="both"/>
              <w:rPr>
                <w:rFonts w:ascii="Arial" w:eastAsia="Calibri" w:hAnsi="Arial" w:cs="Arial"/>
                <w:sz w:val="20"/>
                <w:szCs w:val="20"/>
                <w:lang w:val="ru-RU"/>
              </w:rPr>
            </w:pPr>
            <w:r w:rsidRPr="0038598C">
              <w:rPr>
                <w:rFonts w:ascii="Arial" w:eastAsia="Calibri" w:hAnsi="Arial" w:cs="Arial"/>
                <w:sz w:val="20"/>
                <w:szCs w:val="20"/>
                <w:lang w:val="ru-RU"/>
              </w:rPr>
              <w:t>Установите знаки, запрещающие выбрасывать мусор вдоль железнодорожных путей и на подъездных путях к станциям или путям.</w:t>
            </w:r>
          </w:p>
          <w:p w14:paraId="6983C2C7" w14:textId="77777777" w:rsidR="00EA5DB3" w:rsidRPr="0038598C" w:rsidRDefault="00EA5DB3" w:rsidP="00AE6339">
            <w:pPr>
              <w:shd w:val="clear" w:color="auto" w:fill="FFFFFF"/>
              <w:suppressAutoHyphens/>
              <w:contextualSpacing/>
              <w:jc w:val="both"/>
              <w:rPr>
                <w:rFonts w:ascii="Arial" w:eastAsia="Calibri" w:hAnsi="Arial" w:cs="Arial"/>
                <w:iCs/>
                <w:sz w:val="20"/>
                <w:szCs w:val="20"/>
                <w:lang w:val="ru-RU"/>
              </w:rPr>
            </w:pPr>
            <w:r w:rsidRPr="0038598C">
              <w:rPr>
                <w:rFonts w:ascii="Arial" w:eastAsia="Calibri" w:hAnsi="Arial" w:cs="Arial"/>
                <w:sz w:val="20"/>
                <w:szCs w:val="20"/>
                <w:lang w:val="ru-RU"/>
              </w:rPr>
              <w:t>Установите мусорные баки в стратегически важных местах на железнодорожных путях, которые будут регулярно вывозиться службой технического обслуживания железной дороги.</w:t>
            </w:r>
          </w:p>
        </w:tc>
        <w:tc>
          <w:tcPr>
            <w:tcW w:w="1676" w:type="dxa"/>
          </w:tcPr>
          <w:p w14:paraId="7ED429A6" w14:textId="77777777" w:rsidR="00EA5DB3" w:rsidRPr="00AE5204" w:rsidRDefault="00EA5DB3" w:rsidP="00AE6339">
            <w:pPr>
              <w:suppressAutoHyphens/>
              <w:jc w:val="center"/>
              <w:rPr>
                <w:rFonts w:ascii="Arial" w:eastAsia="Arial" w:hAnsi="Arial" w:cs="Arial"/>
                <w:sz w:val="20"/>
                <w:szCs w:val="20"/>
                <w:lang w:val="en-AU"/>
              </w:rPr>
            </w:pPr>
            <w:r w:rsidRPr="00AE5204">
              <w:rPr>
                <w:rFonts w:ascii="Arial" w:hAnsi="Arial" w:cs="Arial"/>
                <w:color w:val="000000"/>
                <w:sz w:val="20"/>
                <w:szCs w:val="20"/>
              </w:rPr>
              <w:t xml:space="preserve">КТЖ </w:t>
            </w:r>
            <w:proofErr w:type="spellStart"/>
            <w:r w:rsidRPr="00AE5204">
              <w:rPr>
                <w:rFonts w:ascii="Arial" w:hAnsi="Arial" w:cs="Arial"/>
                <w:color w:val="000000"/>
                <w:sz w:val="20"/>
                <w:szCs w:val="20"/>
              </w:rPr>
              <w:t>осуществляет</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внедрение</w:t>
            </w:r>
            <w:proofErr w:type="spellEnd"/>
          </w:p>
        </w:tc>
        <w:tc>
          <w:tcPr>
            <w:tcW w:w="1584" w:type="dxa"/>
            <w:gridSpan w:val="3"/>
          </w:tcPr>
          <w:p w14:paraId="2C4ED1F2" w14:textId="77777777" w:rsidR="00EA5DB3" w:rsidRPr="0038598C" w:rsidRDefault="00EA5DB3" w:rsidP="00AE6339">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t xml:space="preserve">На стадии эксплуатации (бюджет; часть </w:t>
            </w:r>
            <w:proofErr w:type="spellStart"/>
            <w:r w:rsidRPr="0038598C">
              <w:rPr>
                <w:rFonts w:ascii="Arial" w:hAnsi="Arial" w:cs="Arial"/>
                <w:color w:val="000000"/>
                <w:sz w:val="20"/>
                <w:szCs w:val="20"/>
                <w:lang w:val="ru-RU"/>
              </w:rPr>
              <w:t>эксплуатаци</w:t>
            </w:r>
            <w:proofErr w:type="spellEnd"/>
          </w:p>
          <w:p w14:paraId="66D90881" w14:textId="77777777" w:rsidR="00EA5DB3" w:rsidRPr="00AE5204" w:rsidRDefault="00EA5DB3" w:rsidP="00AE6339">
            <w:pPr>
              <w:suppressAutoHyphens/>
              <w:jc w:val="center"/>
              <w:rPr>
                <w:rFonts w:ascii="Arial" w:eastAsia="Arial" w:hAnsi="Arial" w:cs="Arial"/>
                <w:sz w:val="20"/>
                <w:szCs w:val="20"/>
                <w:lang w:val="ru-RU"/>
              </w:rPr>
            </w:pPr>
            <w:proofErr w:type="spellStart"/>
            <w:r w:rsidRPr="00AE5204">
              <w:rPr>
                <w:rFonts w:ascii="Arial" w:hAnsi="Arial" w:cs="Arial"/>
                <w:color w:val="000000"/>
                <w:sz w:val="20"/>
                <w:szCs w:val="20"/>
              </w:rPr>
              <w:t>онных</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расходов</w:t>
            </w:r>
            <w:proofErr w:type="spellEnd"/>
            <w:r w:rsidRPr="00AE5204">
              <w:rPr>
                <w:rFonts w:ascii="Arial" w:hAnsi="Arial" w:cs="Arial"/>
                <w:color w:val="000000"/>
                <w:sz w:val="20"/>
                <w:szCs w:val="20"/>
              </w:rPr>
              <w:t xml:space="preserve"> КТЖ)</w:t>
            </w:r>
          </w:p>
        </w:tc>
      </w:tr>
      <w:tr w:rsidR="00EA5DB3" w:rsidRPr="008D5118" w14:paraId="2BDD55CD" w14:textId="77777777" w:rsidTr="00984A00">
        <w:trPr>
          <w:gridBefore w:val="1"/>
          <w:wBefore w:w="108" w:type="dxa"/>
        </w:trPr>
        <w:tc>
          <w:tcPr>
            <w:tcW w:w="1276" w:type="dxa"/>
            <w:gridSpan w:val="2"/>
          </w:tcPr>
          <w:p w14:paraId="31ED12B1" w14:textId="77777777" w:rsidR="00EA5DB3" w:rsidRDefault="00EA5DB3" w:rsidP="00AE6339">
            <w:pPr>
              <w:shd w:val="clear" w:color="auto" w:fill="FFFFFF"/>
              <w:suppressAutoHyphens/>
              <w:rPr>
                <w:rFonts w:ascii="Arial" w:hAnsi="Arial" w:cs="Arial"/>
                <w:sz w:val="20"/>
                <w:szCs w:val="20"/>
                <w:lang w:val="en-PH" w:eastAsia="en-PH"/>
              </w:rPr>
            </w:pPr>
            <w:proofErr w:type="spellStart"/>
            <w:r w:rsidRPr="00AE5204">
              <w:rPr>
                <w:rFonts w:ascii="Arial" w:hAnsi="Arial" w:cs="Arial"/>
                <w:sz w:val="20"/>
                <w:szCs w:val="20"/>
                <w:lang w:val="en-PH" w:eastAsia="en-PH"/>
              </w:rPr>
              <w:t>Эрозия</w:t>
            </w:r>
            <w:proofErr w:type="spellEnd"/>
            <w:r w:rsidRPr="00AE5204">
              <w:rPr>
                <w:rFonts w:ascii="Arial" w:hAnsi="Arial" w:cs="Arial"/>
                <w:sz w:val="20"/>
                <w:szCs w:val="20"/>
                <w:lang w:val="en-PH" w:eastAsia="en-PH"/>
              </w:rPr>
              <w:t xml:space="preserve"> и </w:t>
            </w:r>
            <w:proofErr w:type="spellStart"/>
            <w:r w:rsidRPr="00AE5204">
              <w:rPr>
                <w:rFonts w:ascii="Arial" w:hAnsi="Arial" w:cs="Arial"/>
                <w:sz w:val="20"/>
                <w:szCs w:val="20"/>
                <w:lang w:val="en-PH" w:eastAsia="en-PH"/>
              </w:rPr>
              <w:t>седимен</w:t>
            </w:r>
            <w:proofErr w:type="spellEnd"/>
          </w:p>
          <w:p w14:paraId="6EF2D349" w14:textId="77777777" w:rsidR="00EA5DB3" w:rsidRPr="00AE5204" w:rsidRDefault="00EA5DB3" w:rsidP="00AE6339">
            <w:pPr>
              <w:shd w:val="clear" w:color="auto" w:fill="FFFFFF"/>
              <w:suppressAutoHyphens/>
              <w:rPr>
                <w:rFonts w:ascii="Arial" w:hAnsi="Arial" w:cs="Arial"/>
                <w:sz w:val="20"/>
                <w:szCs w:val="20"/>
                <w:lang w:val="en-PH" w:eastAsia="en-PH"/>
              </w:rPr>
            </w:pPr>
            <w:proofErr w:type="spellStart"/>
            <w:r w:rsidRPr="00AE5204">
              <w:rPr>
                <w:rFonts w:ascii="Arial" w:hAnsi="Arial" w:cs="Arial"/>
                <w:sz w:val="20"/>
                <w:szCs w:val="20"/>
                <w:lang w:val="en-PH" w:eastAsia="en-PH"/>
              </w:rPr>
              <w:t>тация</w:t>
            </w:r>
            <w:proofErr w:type="spellEnd"/>
          </w:p>
          <w:p w14:paraId="74A08031" w14:textId="77777777" w:rsidR="00EA5DB3" w:rsidRPr="008D5118" w:rsidRDefault="00EA5DB3" w:rsidP="00AE6339">
            <w:pPr>
              <w:shd w:val="clear" w:color="auto" w:fill="FFFFFF"/>
              <w:suppressAutoHyphens/>
              <w:jc w:val="center"/>
              <w:rPr>
                <w:rFonts w:ascii="Arial" w:hAnsi="Arial" w:cs="Arial"/>
                <w:sz w:val="20"/>
                <w:szCs w:val="20"/>
                <w:lang w:val="en-PH" w:eastAsia="en-PH"/>
              </w:rPr>
            </w:pPr>
          </w:p>
        </w:tc>
        <w:tc>
          <w:tcPr>
            <w:tcW w:w="1134" w:type="dxa"/>
            <w:gridSpan w:val="2"/>
          </w:tcPr>
          <w:p w14:paraId="4C62CE90"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Железнодорож</w:t>
            </w:r>
            <w:proofErr w:type="spellEnd"/>
          </w:p>
          <w:p w14:paraId="059B4069"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ные</w:t>
            </w:r>
            <w:proofErr w:type="spellEnd"/>
            <w:r w:rsidRPr="00AE5204">
              <w:rPr>
                <w:rFonts w:ascii="Arial" w:hAnsi="Arial" w:cs="Arial"/>
                <w:sz w:val="20"/>
                <w:szCs w:val="20"/>
                <w:lang w:val="en-PH" w:eastAsia="en-PH"/>
              </w:rPr>
              <w:t xml:space="preserve"> </w:t>
            </w:r>
            <w:proofErr w:type="spellStart"/>
            <w:r w:rsidRPr="00AE5204">
              <w:rPr>
                <w:rFonts w:ascii="Arial" w:hAnsi="Arial" w:cs="Arial"/>
                <w:sz w:val="20"/>
                <w:szCs w:val="20"/>
                <w:lang w:val="en-PH" w:eastAsia="en-PH"/>
              </w:rPr>
              <w:t>перевоз</w:t>
            </w:r>
            <w:proofErr w:type="spellEnd"/>
          </w:p>
          <w:p w14:paraId="3002A44F" w14:textId="77777777" w:rsidR="00EA5DB3" w:rsidRPr="008D5118"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ки</w:t>
            </w:r>
            <w:proofErr w:type="spellEnd"/>
          </w:p>
        </w:tc>
        <w:tc>
          <w:tcPr>
            <w:tcW w:w="3175" w:type="dxa"/>
            <w:gridSpan w:val="2"/>
          </w:tcPr>
          <w:p w14:paraId="70662BF6" w14:textId="77777777" w:rsidR="00EA5DB3" w:rsidRPr="00436D82" w:rsidRDefault="00EA5DB3" w:rsidP="00AE6339">
            <w:pPr>
              <w:shd w:val="clear" w:color="auto" w:fill="FFFFFF"/>
              <w:suppressAutoHyphens/>
              <w:ind w:right="34"/>
              <w:rPr>
                <w:rFonts w:ascii="Arial" w:hAnsi="Arial" w:cs="Arial"/>
                <w:sz w:val="20"/>
                <w:szCs w:val="20"/>
                <w:lang w:val="ru-RU" w:eastAsia="en-PH"/>
              </w:rPr>
            </w:pPr>
            <w:r w:rsidRPr="00436D82">
              <w:rPr>
                <w:rFonts w:ascii="Arial" w:hAnsi="Arial" w:cs="Arial"/>
                <w:sz w:val="20"/>
                <w:szCs w:val="20"/>
                <w:lang w:val="ru-RU" w:eastAsia="en-PH"/>
              </w:rPr>
              <w:t>Движение поездов представляет угрозу безопасности местного населения.</w:t>
            </w:r>
          </w:p>
          <w:p w14:paraId="1AB15E3A" w14:textId="77777777" w:rsidR="00EA5DB3" w:rsidRPr="00436D82" w:rsidRDefault="00EA5DB3" w:rsidP="00AE6339">
            <w:pPr>
              <w:shd w:val="clear" w:color="auto" w:fill="FFFFFF"/>
              <w:suppressAutoHyphens/>
              <w:ind w:right="34"/>
              <w:rPr>
                <w:rFonts w:ascii="Arial" w:hAnsi="Arial" w:cs="Arial"/>
                <w:sz w:val="20"/>
                <w:szCs w:val="20"/>
                <w:lang w:val="ru-RU" w:eastAsia="en-PH"/>
              </w:rPr>
            </w:pPr>
          </w:p>
        </w:tc>
        <w:tc>
          <w:tcPr>
            <w:tcW w:w="5897" w:type="dxa"/>
          </w:tcPr>
          <w:p w14:paraId="2178933D" w14:textId="77777777" w:rsidR="00EA5DB3" w:rsidRPr="00436D82" w:rsidRDefault="00EA5DB3" w:rsidP="00AE6339">
            <w:pPr>
              <w:shd w:val="clear" w:color="auto" w:fill="FFFFFF"/>
              <w:suppressAutoHyphens/>
              <w:contextualSpacing/>
              <w:jc w:val="both"/>
              <w:rPr>
                <w:rFonts w:ascii="Arial" w:hAnsi="Arial" w:cs="Arial"/>
                <w:sz w:val="20"/>
                <w:szCs w:val="20"/>
                <w:lang w:val="ru-RU" w:eastAsia="en-PH"/>
              </w:rPr>
            </w:pPr>
            <w:r w:rsidRPr="00436D82">
              <w:rPr>
                <w:rFonts w:ascii="Arial" w:hAnsi="Arial" w:cs="Arial"/>
                <w:sz w:val="20"/>
                <w:szCs w:val="20"/>
                <w:lang w:val="ru-RU" w:eastAsia="en-PH"/>
              </w:rPr>
              <w:t xml:space="preserve">Установить достаточное количество предупреждающих знаков вдоль подъездных путей к объектам железной дороги. </w:t>
            </w:r>
          </w:p>
        </w:tc>
        <w:tc>
          <w:tcPr>
            <w:tcW w:w="1676" w:type="dxa"/>
          </w:tcPr>
          <w:p w14:paraId="29B55F88" w14:textId="77777777" w:rsidR="00EA5DB3" w:rsidRPr="00AE5204" w:rsidRDefault="00EA5DB3" w:rsidP="00AE6339">
            <w:pPr>
              <w:suppressAutoHyphens/>
              <w:jc w:val="center"/>
              <w:rPr>
                <w:rFonts w:ascii="Arial" w:eastAsia="Arial" w:hAnsi="Arial" w:cs="Arial"/>
                <w:sz w:val="20"/>
                <w:szCs w:val="20"/>
                <w:lang w:val="en-AU"/>
              </w:rPr>
            </w:pPr>
            <w:r w:rsidRPr="00AE5204">
              <w:rPr>
                <w:rFonts w:ascii="Arial" w:hAnsi="Arial" w:cs="Arial"/>
                <w:color w:val="000000"/>
                <w:sz w:val="20"/>
                <w:szCs w:val="20"/>
              </w:rPr>
              <w:t xml:space="preserve">КТЖ </w:t>
            </w:r>
            <w:proofErr w:type="spellStart"/>
            <w:r w:rsidRPr="00AE5204">
              <w:rPr>
                <w:rFonts w:ascii="Arial" w:hAnsi="Arial" w:cs="Arial"/>
                <w:color w:val="000000"/>
                <w:sz w:val="20"/>
                <w:szCs w:val="20"/>
              </w:rPr>
              <w:t>осуществляет</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внедрение</w:t>
            </w:r>
            <w:proofErr w:type="spellEnd"/>
          </w:p>
        </w:tc>
        <w:tc>
          <w:tcPr>
            <w:tcW w:w="1584" w:type="dxa"/>
            <w:gridSpan w:val="3"/>
          </w:tcPr>
          <w:p w14:paraId="2E1EAC1D" w14:textId="77777777" w:rsidR="00EA5DB3" w:rsidRPr="0038598C" w:rsidRDefault="00EA5DB3" w:rsidP="00AE6339">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t xml:space="preserve">На стадии эксплуатации (бюджет; часть </w:t>
            </w:r>
            <w:proofErr w:type="spellStart"/>
            <w:r w:rsidRPr="0038598C">
              <w:rPr>
                <w:rFonts w:ascii="Arial" w:hAnsi="Arial" w:cs="Arial"/>
                <w:color w:val="000000"/>
                <w:sz w:val="20"/>
                <w:szCs w:val="20"/>
                <w:lang w:val="ru-RU"/>
              </w:rPr>
              <w:t>эксплуатаци</w:t>
            </w:r>
            <w:proofErr w:type="spellEnd"/>
          </w:p>
          <w:p w14:paraId="69BDA7DA" w14:textId="77777777" w:rsidR="00EA5DB3" w:rsidRPr="00AE5204" w:rsidRDefault="00EA5DB3" w:rsidP="00AE6339">
            <w:pPr>
              <w:suppressAutoHyphens/>
              <w:jc w:val="center"/>
              <w:rPr>
                <w:rFonts w:ascii="Arial" w:eastAsia="Arial" w:hAnsi="Arial" w:cs="Arial"/>
                <w:sz w:val="20"/>
                <w:szCs w:val="20"/>
                <w:lang w:val="ru-RU"/>
              </w:rPr>
            </w:pPr>
            <w:proofErr w:type="spellStart"/>
            <w:r w:rsidRPr="00AE5204">
              <w:rPr>
                <w:rFonts w:ascii="Arial" w:hAnsi="Arial" w:cs="Arial"/>
                <w:color w:val="000000"/>
                <w:sz w:val="20"/>
                <w:szCs w:val="20"/>
              </w:rPr>
              <w:t>онных</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расходов</w:t>
            </w:r>
            <w:proofErr w:type="spellEnd"/>
            <w:r w:rsidRPr="00AE5204">
              <w:rPr>
                <w:rFonts w:ascii="Arial" w:hAnsi="Arial" w:cs="Arial"/>
                <w:color w:val="000000"/>
                <w:sz w:val="20"/>
                <w:szCs w:val="20"/>
              </w:rPr>
              <w:t xml:space="preserve"> КТЖ)</w:t>
            </w:r>
          </w:p>
        </w:tc>
      </w:tr>
      <w:tr w:rsidR="00EA5DB3" w:rsidRPr="008D5118" w14:paraId="66847C14" w14:textId="77777777" w:rsidTr="00984A00">
        <w:trPr>
          <w:gridBefore w:val="1"/>
          <w:wBefore w:w="108" w:type="dxa"/>
        </w:trPr>
        <w:tc>
          <w:tcPr>
            <w:tcW w:w="1276" w:type="dxa"/>
            <w:gridSpan w:val="2"/>
          </w:tcPr>
          <w:p w14:paraId="653159C2" w14:textId="77777777" w:rsidR="00EA5DB3" w:rsidRPr="003A3332" w:rsidRDefault="00EA5DB3" w:rsidP="00AE6339">
            <w:pPr>
              <w:shd w:val="clear" w:color="auto" w:fill="FFFFFF"/>
              <w:suppressAutoHyphens/>
              <w:jc w:val="center"/>
              <w:rPr>
                <w:rFonts w:ascii="Arial" w:hAnsi="Arial" w:cs="Arial"/>
                <w:sz w:val="20"/>
                <w:szCs w:val="20"/>
                <w:lang w:val="ru-RU" w:eastAsia="en-PH"/>
              </w:rPr>
            </w:pPr>
            <w:r>
              <w:rPr>
                <w:rFonts w:ascii="Arial" w:hAnsi="Arial" w:cs="Arial"/>
                <w:sz w:val="20"/>
                <w:szCs w:val="20"/>
                <w:lang w:val="ru-RU" w:eastAsia="en-PH"/>
              </w:rPr>
              <w:t>Качество воды</w:t>
            </w:r>
          </w:p>
        </w:tc>
        <w:tc>
          <w:tcPr>
            <w:tcW w:w="1134" w:type="dxa"/>
            <w:gridSpan w:val="2"/>
          </w:tcPr>
          <w:p w14:paraId="314D61D6"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Железнодорож</w:t>
            </w:r>
            <w:proofErr w:type="spellEnd"/>
          </w:p>
          <w:p w14:paraId="00AF19F9"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ные</w:t>
            </w:r>
            <w:proofErr w:type="spellEnd"/>
            <w:r w:rsidRPr="00AE5204">
              <w:rPr>
                <w:rFonts w:ascii="Arial" w:hAnsi="Arial" w:cs="Arial"/>
                <w:sz w:val="20"/>
                <w:szCs w:val="20"/>
                <w:lang w:val="en-PH" w:eastAsia="en-PH"/>
              </w:rPr>
              <w:t xml:space="preserve"> </w:t>
            </w:r>
            <w:proofErr w:type="spellStart"/>
            <w:r w:rsidRPr="00AE5204">
              <w:rPr>
                <w:rFonts w:ascii="Arial" w:hAnsi="Arial" w:cs="Arial"/>
                <w:sz w:val="20"/>
                <w:szCs w:val="20"/>
                <w:lang w:val="en-PH" w:eastAsia="en-PH"/>
              </w:rPr>
              <w:t>перевоз</w:t>
            </w:r>
            <w:proofErr w:type="spellEnd"/>
          </w:p>
          <w:p w14:paraId="58842705" w14:textId="77777777" w:rsidR="00EA5DB3" w:rsidRPr="008D5118"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ки</w:t>
            </w:r>
            <w:proofErr w:type="spellEnd"/>
          </w:p>
        </w:tc>
        <w:tc>
          <w:tcPr>
            <w:tcW w:w="3175" w:type="dxa"/>
            <w:gridSpan w:val="2"/>
          </w:tcPr>
          <w:p w14:paraId="60D9C22F" w14:textId="77777777" w:rsidR="00EA5DB3" w:rsidRPr="003A3332" w:rsidRDefault="00EA5DB3" w:rsidP="00AE6339">
            <w:pPr>
              <w:shd w:val="clear" w:color="auto" w:fill="FFFFFF"/>
              <w:suppressAutoHyphens/>
              <w:ind w:right="34"/>
              <w:jc w:val="both"/>
              <w:rPr>
                <w:rFonts w:ascii="Arial" w:hAnsi="Arial" w:cs="Arial"/>
                <w:sz w:val="20"/>
                <w:szCs w:val="20"/>
                <w:lang w:val="ru-RU" w:eastAsia="en-PH"/>
              </w:rPr>
            </w:pPr>
            <w:r w:rsidRPr="003A3332">
              <w:rPr>
                <w:rFonts w:ascii="Arial" w:hAnsi="Arial" w:cs="Arial"/>
                <w:sz w:val="20"/>
                <w:szCs w:val="20"/>
                <w:lang w:val="ru-RU" w:eastAsia="en-PH"/>
              </w:rPr>
              <w:t xml:space="preserve">Шум и загрязнение фауны от движения поездов. </w:t>
            </w:r>
          </w:p>
        </w:tc>
        <w:tc>
          <w:tcPr>
            <w:tcW w:w="5897" w:type="dxa"/>
          </w:tcPr>
          <w:p w14:paraId="1CFB6270" w14:textId="77777777" w:rsidR="00EA5DB3" w:rsidRPr="003A3332" w:rsidRDefault="00EA5DB3" w:rsidP="00AE6339">
            <w:pPr>
              <w:shd w:val="clear" w:color="auto" w:fill="FFFFFF"/>
              <w:suppressAutoHyphens/>
              <w:contextualSpacing/>
              <w:jc w:val="both"/>
              <w:rPr>
                <w:rFonts w:ascii="Arial" w:hAnsi="Arial" w:cs="Arial"/>
                <w:sz w:val="20"/>
                <w:szCs w:val="20"/>
                <w:lang w:val="ru-RU" w:eastAsia="en-PH"/>
              </w:rPr>
            </w:pPr>
            <w:r w:rsidRPr="003A3332">
              <w:rPr>
                <w:rFonts w:ascii="Arial" w:hAnsi="Arial" w:cs="Arial"/>
                <w:sz w:val="20"/>
                <w:szCs w:val="20"/>
                <w:lang w:val="ru-RU" w:eastAsia="en-PH"/>
              </w:rPr>
              <w:t>Установите достаточное количество знаков для контроля шума.</w:t>
            </w:r>
          </w:p>
        </w:tc>
        <w:tc>
          <w:tcPr>
            <w:tcW w:w="1676" w:type="dxa"/>
          </w:tcPr>
          <w:p w14:paraId="72FC2299" w14:textId="77777777" w:rsidR="00EA5DB3" w:rsidRPr="00AE5204" w:rsidRDefault="00EA5DB3" w:rsidP="00AE6339">
            <w:pPr>
              <w:suppressAutoHyphens/>
              <w:jc w:val="center"/>
              <w:rPr>
                <w:rFonts w:ascii="Arial" w:eastAsia="Arial" w:hAnsi="Arial" w:cs="Arial"/>
                <w:sz w:val="20"/>
                <w:szCs w:val="20"/>
                <w:lang w:val="en-AU"/>
              </w:rPr>
            </w:pPr>
            <w:r w:rsidRPr="00AE5204">
              <w:rPr>
                <w:rFonts w:ascii="Arial" w:hAnsi="Arial" w:cs="Arial"/>
                <w:color w:val="000000"/>
                <w:sz w:val="20"/>
                <w:szCs w:val="20"/>
              </w:rPr>
              <w:t xml:space="preserve">КТЖ </w:t>
            </w:r>
            <w:proofErr w:type="spellStart"/>
            <w:r w:rsidRPr="00AE5204">
              <w:rPr>
                <w:rFonts w:ascii="Arial" w:hAnsi="Arial" w:cs="Arial"/>
                <w:color w:val="000000"/>
                <w:sz w:val="20"/>
                <w:szCs w:val="20"/>
              </w:rPr>
              <w:t>осуществляет</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внедрение</w:t>
            </w:r>
            <w:proofErr w:type="spellEnd"/>
          </w:p>
        </w:tc>
        <w:tc>
          <w:tcPr>
            <w:tcW w:w="1584" w:type="dxa"/>
            <w:gridSpan w:val="3"/>
          </w:tcPr>
          <w:p w14:paraId="4DC84576" w14:textId="77777777" w:rsidR="00EA5DB3" w:rsidRPr="0038598C" w:rsidRDefault="00EA5DB3" w:rsidP="00AE6339">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t xml:space="preserve">На стадии эксплуатации (бюджет; часть </w:t>
            </w:r>
            <w:proofErr w:type="spellStart"/>
            <w:r w:rsidRPr="0038598C">
              <w:rPr>
                <w:rFonts w:ascii="Arial" w:hAnsi="Arial" w:cs="Arial"/>
                <w:color w:val="000000"/>
                <w:sz w:val="20"/>
                <w:szCs w:val="20"/>
                <w:lang w:val="ru-RU"/>
              </w:rPr>
              <w:t>эксплуатаци</w:t>
            </w:r>
            <w:proofErr w:type="spellEnd"/>
          </w:p>
          <w:p w14:paraId="171D9FB4" w14:textId="77777777" w:rsidR="00EA5DB3" w:rsidRPr="00AE5204" w:rsidRDefault="00EA5DB3" w:rsidP="00AE6339">
            <w:pPr>
              <w:suppressAutoHyphens/>
              <w:jc w:val="center"/>
              <w:rPr>
                <w:rFonts w:ascii="Arial" w:eastAsia="Arial" w:hAnsi="Arial" w:cs="Arial"/>
                <w:sz w:val="20"/>
                <w:szCs w:val="20"/>
                <w:lang w:val="ru-RU"/>
              </w:rPr>
            </w:pPr>
            <w:proofErr w:type="spellStart"/>
            <w:r w:rsidRPr="00AE5204">
              <w:rPr>
                <w:rFonts w:ascii="Arial" w:hAnsi="Arial" w:cs="Arial"/>
                <w:color w:val="000000"/>
                <w:sz w:val="20"/>
                <w:szCs w:val="20"/>
              </w:rPr>
              <w:t>онных</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расходов</w:t>
            </w:r>
            <w:proofErr w:type="spellEnd"/>
            <w:r w:rsidRPr="00AE5204">
              <w:rPr>
                <w:rFonts w:ascii="Arial" w:hAnsi="Arial" w:cs="Arial"/>
                <w:color w:val="000000"/>
                <w:sz w:val="20"/>
                <w:szCs w:val="20"/>
              </w:rPr>
              <w:t xml:space="preserve"> КТЖ)</w:t>
            </w:r>
          </w:p>
        </w:tc>
      </w:tr>
      <w:tr w:rsidR="00EA5DB3" w:rsidRPr="008D5118" w14:paraId="1324553C" w14:textId="77777777" w:rsidTr="00984A00">
        <w:trPr>
          <w:gridBefore w:val="1"/>
          <w:wBefore w:w="108" w:type="dxa"/>
        </w:trPr>
        <w:tc>
          <w:tcPr>
            <w:tcW w:w="1276" w:type="dxa"/>
            <w:gridSpan w:val="2"/>
          </w:tcPr>
          <w:p w14:paraId="0398F43F" w14:textId="77777777" w:rsidR="00EA5DB3" w:rsidRPr="008D5118" w:rsidRDefault="00EA5DB3" w:rsidP="00AE6339">
            <w:pPr>
              <w:shd w:val="clear" w:color="auto" w:fill="FFFFFF"/>
              <w:suppressAutoHyphens/>
              <w:jc w:val="center"/>
              <w:rPr>
                <w:rFonts w:ascii="Arial" w:hAnsi="Arial" w:cs="Arial"/>
                <w:sz w:val="20"/>
                <w:szCs w:val="20"/>
              </w:rPr>
            </w:pPr>
            <w:proofErr w:type="spellStart"/>
            <w:r w:rsidRPr="003A3332">
              <w:rPr>
                <w:rFonts w:ascii="Arial" w:hAnsi="Arial" w:cs="Arial"/>
                <w:sz w:val="20"/>
                <w:szCs w:val="20"/>
                <w:lang w:val="en-PH" w:eastAsia="en-PH"/>
              </w:rPr>
              <w:t>Влияние</w:t>
            </w:r>
            <w:proofErr w:type="spellEnd"/>
            <w:r w:rsidRPr="003A3332">
              <w:rPr>
                <w:rFonts w:ascii="Arial" w:hAnsi="Arial" w:cs="Arial"/>
                <w:sz w:val="20"/>
                <w:szCs w:val="20"/>
                <w:lang w:val="en-PH" w:eastAsia="en-PH"/>
              </w:rPr>
              <w:t xml:space="preserve"> </w:t>
            </w:r>
            <w:proofErr w:type="spellStart"/>
            <w:r w:rsidRPr="003A3332">
              <w:rPr>
                <w:rFonts w:ascii="Arial" w:hAnsi="Arial" w:cs="Arial"/>
                <w:sz w:val="20"/>
                <w:szCs w:val="20"/>
                <w:lang w:val="en-PH" w:eastAsia="en-PH"/>
              </w:rPr>
              <w:lastRenderedPageBreak/>
              <w:t>на</w:t>
            </w:r>
            <w:proofErr w:type="spellEnd"/>
            <w:r w:rsidRPr="003A3332">
              <w:rPr>
                <w:rFonts w:ascii="Arial" w:hAnsi="Arial" w:cs="Arial"/>
                <w:sz w:val="20"/>
                <w:szCs w:val="20"/>
                <w:lang w:val="en-PH" w:eastAsia="en-PH"/>
              </w:rPr>
              <w:t xml:space="preserve"> </w:t>
            </w:r>
            <w:proofErr w:type="spellStart"/>
            <w:r w:rsidRPr="003A3332">
              <w:rPr>
                <w:rFonts w:ascii="Arial" w:hAnsi="Arial" w:cs="Arial"/>
                <w:sz w:val="20"/>
                <w:szCs w:val="20"/>
                <w:lang w:val="en-PH" w:eastAsia="en-PH"/>
              </w:rPr>
              <w:t>качество</w:t>
            </w:r>
            <w:proofErr w:type="spellEnd"/>
            <w:r w:rsidRPr="003A3332">
              <w:rPr>
                <w:rFonts w:ascii="Arial" w:hAnsi="Arial" w:cs="Arial"/>
                <w:sz w:val="20"/>
                <w:szCs w:val="20"/>
                <w:lang w:val="en-PH" w:eastAsia="en-PH"/>
              </w:rPr>
              <w:t xml:space="preserve"> </w:t>
            </w:r>
            <w:proofErr w:type="spellStart"/>
            <w:r w:rsidRPr="003A3332">
              <w:rPr>
                <w:rFonts w:ascii="Arial" w:hAnsi="Arial" w:cs="Arial"/>
                <w:sz w:val="20"/>
                <w:szCs w:val="20"/>
                <w:lang w:val="en-PH" w:eastAsia="en-PH"/>
              </w:rPr>
              <w:t>шума</w:t>
            </w:r>
            <w:proofErr w:type="spellEnd"/>
          </w:p>
        </w:tc>
        <w:tc>
          <w:tcPr>
            <w:tcW w:w="1134" w:type="dxa"/>
            <w:gridSpan w:val="2"/>
          </w:tcPr>
          <w:p w14:paraId="1DDEB45C"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lastRenderedPageBreak/>
              <w:t>Железно</w:t>
            </w:r>
            <w:r w:rsidRPr="00AE5204">
              <w:rPr>
                <w:rFonts w:ascii="Arial" w:hAnsi="Arial" w:cs="Arial"/>
                <w:sz w:val="20"/>
                <w:szCs w:val="20"/>
                <w:lang w:val="en-PH" w:eastAsia="en-PH"/>
              </w:rPr>
              <w:lastRenderedPageBreak/>
              <w:t>дорож</w:t>
            </w:r>
            <w:proofErr w:type="spellEnd"/>
          </w:p>
          <w:p w14:paraId="03B9EBFE"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ные</w:t>
            </w:r>
            <w:proofErr w:type="spellEnd"/>
            <w:r w:rsidRPr="00AE5204">
              <w:rPr>
                <w:rFonts w:ascii="Arial" w:hAnsi="Arial" w:cs="Arial"/>
                <w:sz w:val="20"/>
                <w:szCs w:val="20"/>
                <w:lang w:val="en-PH" w:eastAsia="en-PH"/>
              </w:rPr>
              <w:t xml:space="preserve"> </w:t>
            </w:r>
            <w:proofErr w:type="spellStart"/>
            <w:r w:rsidRPr="00AE5204">
              <w:rPr>
                <w:rFonts w:ascii="Arial" w:hAnsi="Arial" w:cs="Arial"/>
                <w:sz w:val="20"/>
                <w:szCs w:val="20"/>
                <w:lang w:val="en-PH" w:eastAsia="en-PH"/>
              </w:rPr>
              <w:t>перевоз</w:t>
            </w:r>
            <w:proofErr w:type="spellEnd"/>
          </w:p>
          <w:p w14:paraId="0E9F1617" w14:textId="77777777" w:rsidR="00EA5DB3" w:rsidRPr="008D5118" w:rsidRDefault="00EA5DB3" w:rsidP="00AE6339">
            <w:pPr>
              <w:shd w:val="clear" w:color="auto" w:fill="FFFFFF"/>
              <w:suppressAutoHyphens/>
              <w:jc w:val="center"/>
              <w:rPr>
                <w:rFonts w:ascii="Arial" w:hAnsi="Arial" w:cs="Arial"/>
                <w:sz w:val="20"/>
                <w:szCs w:val="20"/>
              </w:rPr>
            </w:pPr>
            <w:proofErr w:type="spellStart"/>
            <w:r w:rsidRPr="00AE5204">
              <w:rPr>
                <w:rFonts w:ascii="Arial" w:hAnsi="Arial" w:cs="Arial"/>
                <w:sz w:val="20"/>
                <w:szCs w:val="20"/>
                <w:lang w:val="en-PH" w:eastAsia="en-PH"/>
              </w:rPr>
              <w:t>ки</w:t>
            </w:r>
            <w:proofErr w:type="spellEnd"/>
          </w:p>
        </w:tc>
        <w:tc>
          <w:tcPr>
            <w:tcW w:w="3175" w:type="dxa"/>
            <w:gridSpan w:val="2"/>
          </w:tcPr>
          <w:p w14:paraId="081F2748" w14:textId="77777777" w:rsidR="00EA5DB3" w:rsidRPr="008D5118" w:rsidRDefault="00EA5DB3" w:rsidP="00AE6339">
            <w:pPr>
              <w:shd w:val="clear" w:color="auto" w:fill="FFFFFF"/>
              <w:suppressAutoHyphens/>
              <w:ind w:right="34"/>
              <w:jc w:val="both"/>
              <w:rPr>
                <w:rFonts w:ascii="Arial" w:eastAsia="Calibri" w:hAnsi="Arial" w:cs="Arial"/>
                <w:sz w:val="20"/>
                <w:szCs w:val="20"/>
              </w:rPr>
            </w:pPr>
            <w:proofErr w:type="spellStart"/>
            <w:r w:rsidRPr="003A3332">
              <w:rPr>
                <w:rFonts w:ascii="Arial" w:hAnsi="Arial" w:cs="Arial"/>
                <w:sz w:val="20"/>
                <w:szCs w:val="20"/>
                <w:lang w:val="en-PH" w:eastAsia="en-PH"/>
              </w:rPr>
              <w:lastRenderedPageBreak/>
              <w:t>Миграция</w:t>
            </w:r>
            <w:proofErr w:type="spellEnd"/>
            <w:r w:rsidRPr="003A3332">
              <w:rPr>
                <w:rFonts w:ascii="Arial" w:hAnsi="Arial" w:cs="Arial"/>
                <w:sz w:val="20"/>
                <w:szCs w:val="20"/>
                <w:lang w:val="en-PH" w:eastAsia="en-PH"/>
              </w:rPr>
              <w:t xml:space="preserve"> </w:t>
            </w:r>
            <w:proofErr w:type="spellStart"/>
            <w:r w:rsidRPr="003A3332">
              <w:rPr>
                <w:rFonts w:ascii="Arial" w:hAnsi="Arial" w:cs="Arial"/>
                <w:sz w:val="20"/>
                <w:szCs w:val="20"/>
                <w:lang w:val="en-PH" w:eastAsia="en-PH"/>
              </w:rPr>
              <w:t>видов</w:t>
            </w:r>
            <w:proofErr w:type="spellEnd"/>
            <w:r w:rsidRPr="003A3332">
              <w:rPr>
                <w:rFonts w:ascii="Arial" w:hAnsi="Arial" w:cs="Arial"/>
                <w:sz w:val="20"/>
                <w:szCs w:val="20"/>
                <w:lang w:val="en-PH" w:eastAsia="en-PH"/>
              </w:rPr>
              <w:t xml:space="preserve"> (</w:t>
            </w:r>
            <w:proofErr w:type="spellStart"/>
            <w:r w:rsidRPr="003A3332">
              <w:rPr>
                <w:rFonts w:ascii="Arial" w:hAnsi="Arial" w:cs="Arial"/>
                <w:sz w:val="20"/>
                <w:szCs w:val="20"/>
                <w:lang w:val="en-PH" w:eastAsia="en-PH"/>
              </w:rPr>
              <w:t>сайгак</w:t>
            </w:r>
            <w:proofErr w:type="spellEnd"/>
            <w:r w:rsidRPr="003A3332">
              <w:rPr>
                <w:rFonts w:ascii="Arial" w:hAnsi="Arial" w:cs="Arial"/>
                <w:sz w:val="20"/>
                <w:szCs w:val="20"/>
                <w:lang w:val="en-PH" w:eastAsia="en-PH"/>
              </w:rPr>
              <w:t>)</w:t>
            </w:r>
          </w:p>
        </w:tc>
        <w:tc>
          <w:tcPr>
            <w:tcW w:w="5897" w:type="dxa"/>
          </w:tcPr>
          <w:p w14:paraId="2E32AE1A" w14:textId="77777777" w:rsidR="00EA5DB3" w:rsidRPr="003A3332" w:rsidRDefault="00EA5DB3" w:rsidP="00AE6339">
            <w:pPr>
              <w:rPr>
                <w:rFonts w:ascii="Arial" w:hAnsi="Arial" w:cs="Arial"/>
                <w:sz w:val="20"/>
                <w:szCs w:val="20"/>
                <w:lang w:val="ru-RU" w:eastAsia="en-PH"/>
              </w:rPr>
            </w:pPr>
            <w:r w:rsidRPr="003A3332">
              <w:rPr>
                <w:rFonts w:ascii="Arial" w:hAnsi="Arial" w:cs="Arial"/>
                <w:sz w:val="20"/>
                <w:szCs w:val="20"/>
                <w:lang w:val="ru-RU" w:eastAsia="en-PH"/>
              </w:rPr>
              <w:t xml:space="preserve">– Плоский/сглаженный боковой откос насыпи – Уклон </w:t>
            </w:r>
            <w:r w:rsidRPr="003A3332">
              <w:rPr>
                <w:rFonts w:ascii="Arial" w:hAnsi="Arial" w:cs="Arial"/>
                <w:sz w:val="20"/>
                <w:szCs w:val="20"/>
                <w:lang w:val="ru-RU" w:eastAsia="en-PH"/>
              </w:rPr>
              <w:lastRenderedPageBreak/>
              <w:t>насыпи будет изменён на более пологий, примерно от 1:6 до 1:10 (по сравнению с обычной насыпью 1:4), для облегчения передвижения диких животных.</w:t>
            </w:r>
          </w:p>
          <w:p w14:paraId="694DF715" w14:textId="77777777" w:rsidR="00EA5DB3" w:rsidRPr="003A3332" w:rsidRDefault="00EA5DB3" w:rsidP="00AE6339">
            <w:pPr>
              <w:rPr>
                <w:rFonts w:ascii="Arial" w:hAnsi="Arial" w:cs="Arial"/>
                <w:sz w:val="20"/>
                <w:szCs w:val="20"/>
                <w:lang w:val="ru-RU" w:eastAsia="en-PH"/>
              </w:rPr>
            </w:pPr>
            <w:r w:rsidRPr="003A3332">
              <w:rPr>
                <w:rFonts w:ascii="Arial" w:hAnsi="Arial" w:cs="Arial"/>
                <w:sz w:val="20"/>
                <w:szCs w:val="20"/>
                <w:lang w:val="ru-RU" w:eastAsia="en-PH"/>
              </w:rPr>
              <w:t xml:space="preserve">– Сетчатые ограждения – На большей части участка железной дороги с обеих сторон будут установлены сетчатые ограждения, за исключением </w:t>
            </w:r>
            <w:proofErr w:type="spellStart"/>
            <w:r w:rsidRPr="003A3332">
              <w:rPr>
                <w:rFonts w:ascii="Arial" w:hAnsi="Arial" w:cs="Arial"/>
                <w:sz w:val="20"/>
                <w:szCs w:val="20"/>
                <w:lang w:val="ru-RU" w:eastAsia="en-PH"/>
              </w:rPr>
              <w:t>зверопроходов</w:t>
            </w:r>
            <w:proofErr w:type="spellEnd"/>
            <w:r w:rsidRPr="003A3332">
              <w:rPr>
                <w:rFonts w:ascii="Arial" w:hAnsi="Arial" w:cs="Arial"/>
                <w:sz w:val="20"/>
                <w:szCs w:val="20"/>
                <w:lang w:val="ru-RU" w:eastAsia="en-PH"/>
              </w:rPr>
              <w:t xml:space="preserve"> (сайгаков), расстояние между которыми составляет около 2 км. По краям переходов следует установить армированные сетчатые ограждения.</w:t>
            </w:r>
          </w:p>
          <w:p w14:paraId="6F0CC016" w14:textId="77777777" w:rsidR="00EA5DB3" w:rsidRPr="0038598C" w:rsidRDefault="00EA5DB3" w:rsidP="00AE6339">
            <w:pPr>
              <w:shd w:val="clear" w:color="auto" w:fill="FFFFFF"/>
              <w:suppressAutoHyphens/>
              <w:contextualSpacing/>
              <w:jc w:val="both"/>
              <w:rPr>
                <w:rFonts w:ascii="Arial" w:eastAsia="Calibri" w:hAnsi="Arial" w:cs="Arial"/>
                <w:iCs/>
                <w:sz w:val="20"/>
                <w:szCs w:val="20"/>
                <w:lang w:val="ru-RU"/>
              </w:rPr>
            </w:pPr>
            <w:r w:rsidRPr="003A3332">
              <w:rPr>
                <w:rFonts w:ascii="Arial" w:hAnsi="Arial" w:cs="Arial"/>
                <w:sz w:val="20"/>
                <w:szCs w:val="20"/>
                <w:lang w:val="ru-RU" w:eastAsia="en-PH"/>
              </w:rPr>
              <w:t xml:space="preserve">– Железнодорожные знаки – В рамках мер по управлению следует установить знаки в начале </w:t>
            </w:r>
            <w:proofErr w:type="spellStart"/>
            <w:r w:rsidRPr="003A3332">
              <w:rPr>
                <w:rFonts w:ascii="Arial" w:hAnsi="Arial" w:cs="Arial"/>
                <w:sz w:val="20"/>
                <w:szCs w:val="20"/>
                <w:lang w:val="ru-RU" w:eastAsia="en-PH"/>
              </w:rPr>
              <w:t>зверопроходов</w:t>
            </w:r>
            <w:proofErr w:type="spellEnd"/>
            <w:r w:rsidRPr="003A3332">
              <w:rPr>
                <w:rFonts w:ascii="Arial" w:hAnsi="Arial" w:cs="Arial"/>
                <w:sz w:val="20"/>
                <w:szCs w:val="20"/>
                <w:lang w:val="ru-RU" w:eastAsia="en-PH"/>
              </w:rPr>
              <w:t>, чтобы информировать машинистов о местах их перехода. Знаки должны состоять из: (</w:t>
            </w:r>
            <w:proofErr w:type="spellStart"/>
            <w:r w:rsidRPr="003A3332">
              <w:rPr>
                <w:rFonts w:ascii="Arial" w:hAnsi="Arial" w:cs="Arial"/>
                <w:sz w:val="20"/>
                <w:szCs w:val="20"/>
                <w:lang w:val="en-PH" w:eastAsia="en-PH"/>
              </w:rPr>
              <w:t>i</w:t>
            </w:r>
            <w:proofErr w:type="spellEnd"/>
            <w:r w:rsidRPr="003A3332">
              <w:rPr>
                <w:rFonts w:ascii="Arial" w:hAnsi="Arial" w:cs="Arial"/>
                <w:sz w:val="20"/>
                <w:szCs w:val="20"/>
                <w:lang w:val="ru-RU" w:eastAsia="en-PH"/>
              </w:rPr>
              <w:t>) предупреждающих знаков на казахском и русском языках с надписью «ВНИМАНИЕ! Возможен переход диких животных! Будьте осторожны!» (</w:t>
            </w:r>
            <w:r w:rsidRPr="003A3332">
              <w:rPr>
                <w:rFonts w:ascii="Arial" w:hAnsi="Arial" w:cs="Arial"/>
                <w:sz w:val="20"/>
                <w:szCs w:val="20"/>
                <w:lang w:val="en-PH" w:eastAsia="en-PH"/>
              </w:rPr>
              <w:t>ii</w:t>
            </w:r>
            <w:r w:rsidRPr="003A3332">
              <w:rPr>
                <w:rFonts w:ascii="Arial" w:hAnsi="Arial" w:cs="Arial"/>
                <w:sz w:val="20"/>
                <w:szCs w:val="20"/>
                <w:lang w:val="ru-RU" w:eastAsia="en-PH"/>
              </w:rPr>
              <w:t>) знаков, обозначающих переход дороги сайгаков, ограничение скорости не более 60 км/ч и запрет на звук локомотивных гудков, так как это может шокировать животных и вызвать панику и хаотичное разбегание</w:t>
            </w:r>
          </w:p>
        </w:tc>
        <w:tc>
          <w:tcPr>
            <w:tcW w:w="1676" w:type="dxa"/>
          </w:tcPr>
          <w:p w14:paraId="5731F591" w14:textId="77777777" w:rsidR="00EA5DB3" w:rsidRPr="00AE5204" w:rsidRDefault="00EA5DB3" w:rsidP="00AE6339">
            <w:pPr>
              <w:suppressAutoHyphens/>
              <w:jc w:val="center"/>
              <w:rPr>
                <w:rFonts w:ascii="Arial" w:eastAsia="Arial" w:hAnsi="Arial" w:cs="Arial"/>
                <w:sz w:val="20"/>
                <w:szCs w:val="20"/>
                <w:lang w:val="en-AU"/>
              </w:rPr>
            </w:pPr>
            <w:r w:rsidRPr="00AE5204">
              <w:rPr>
                <w:rFonts w:ascii="Arial" w:hAnsi="Arial" w:cs="Arial"/>
                <w:color w:val="000000"/>
                <w:sz w:val="20"/>
                <w:szCs w:val="20"/>
              </w:rPr>
              <w:lastRenderedPageBreak/>
              <w:t xml:space="preserve">КТЖ </w:t>
            </w:r>
            <w:proofErr w:type="spellStart"/>
            <w:r w:rsidRPr="00AE5204">
              <w:rPr>
                <w:rFonts w:ascii="Arial" w:hAnsi="Arial" w:cs="Arial"/>
                <w:color w:val="000000"/>
                <w:sz w:val="20"/>
                <w:szCs w:val="20"/>
              </w:rPr>
              <w:lastRenderedPageBreak/>
              <w:t>осуществляет</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внедрение</w:t>
            </w:r>
            <w:proofErr w:type="spellEnd"/>
          </w:p>
        </w:tc>
        <w:tc>
          <w:tcPr>
            <w:tcW w:w="1584" w:type="dxa"/>
            <w:gridSpan w:val="3"/>
          </w:tcPr>
          <w:p w14:paraId="32A692F8" w14:textId="77777777" w:rsidR="00EA5DB3" w:rsidRPr="0038598C" w:rsidRDefault="00EA5DB3" w:rsidP="00AE6339">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lastRenderedPageBreak/>
              <w:t xml:space="preserve">На стадии </w:t>
            </w:r>
            <w:r w:rsidRPr="0038598C">
              <w:rPr>
                <w:rFonts w:ascii="Arial" w:hAnsi="Arial" w:cs="Arial"/>
                <w:color w:val="000000"/>
                <w:sz w:val="20"/>
                <w:szCs w:val="20"/>
                <w:lang w:val="ru-RU"/>
              </w:rPr>
              <w:lastRenderedPageBreak/>
              <w:t xml:space="preserve">эксплуатации (бюджет; часть </w:t>
            </w:r>
            <w:proofErr w:type="spellStart"/>
            <w:r w:rsidRPr="0038598C">
              <w:rPr>
                <w:rFonts w:ascii="Arial" w:hAnsi="Arial" w:cs="Arial"/>
                <w:color w:val="000000"/>
                <w:sz w:val="20"/>
                <w:szCs w:val="20"/>
                <w:lang w:val="ru-RU"/>
              </w:rPr>
              <w:t>эксплуатаци</w:t>
            </w:r>
            <w:proofErr w:type="spellEnd"/>
          </w:p>
          <w:p w14:paraId="3B60FF06" w14:textId="77777777" w:rsidR="00EA5DB3" w:rsidRPr="00AE5204" w:rsidRDefault="00EA5DB3" w:rsidP="00AE6339">
            <w:pPr>
              <w:suppressAutoHyphens/>
              <w:jc w:val="center"/>
              <w:rPr>
                <w:rFonts w:ascii="Arial" w:eastAsia="Arial" w:hAnsi="Arial" w:cs="Arial"/>
                <w:sz w:val="20"/>
                <w:szCs w:val="20"/>
                <w:lang w:val="ru-RU"/>
              </w:rPr>
            </w:pPr>
            <w:proofErr w:type="spellStart"/>
            <w:r w:rsidRPr="00AE5204">
              <w:rPr>
                <w:rFonts w:ascii="Arial" w:hAnsi="Arial" w:cs="Arial"/>
                <w:color w:val="000000"/>
                <w:sz w:val="20"/>
                <w:szCs w:val="20"/>
              </w:rPr>
              <w:t>онных</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расходов</w:t>
            </w:r>
            <w:proofErr w:type="spellEnd"/>
            <w:r w:rsidRPr="00AE5204">
              <w:rPr>
                <w:rFonts w:ascii="Arial" w:hAnsi="Arial" w:cs="Arial"/>
                <w:color w:val="000000"/>
                <w:sz w:val="20"/>
                <w:szCs w:val="20"/>
              </w:rPr>
              <w:t xml:space="preserve"> КТЖ)</w:t>
            </w:r>
          </w:p>
        </w:tc>
      </w:tr>
      <w:tr w:rsidR="00EA5DB3" w:rsidRPr="008D5118" w14:paraId="216E43A5" w14:textId="77777777" w:rsidTr="00984A00">
        <w:trPr>
          <w:gridBefore w:val="1"/>
          <w:wBefore w:w="108" w:type="dxa"/>
        </w:trPr>
        <w:tc>
          <w:tcPr>
            <w:tcW w:w="1276" w:type="dxa"/>
            <w:gridSpan w:val="2"/>
          </w:tcPr>
          <w:p w14:paraId="73E6A048" w14:textId="77777777" w:rsidR="00EA5DB3" w:rsidRPr="008D5118" w:rsidRDefault="00EA5DB3" w:rsidP="00AE6339">
            <w:pPr>
              <w:shd w:val="clear" w:color="auto" w:fill="FFFFFF"/>
              <w:suppressAutoHyphens/>
              <w:jc w:val="center"/>
              <w:rPr>
                <w:rFonts w:ascii="Arial" w:hAnsi="Arial" w:cs="Arial"/>
                <w:sz w:val="20"/>
                <w:szCs w:val="20"/>
                <w:lang w:val="en-PH" w:eastAsia="en-PH"/>
              </w:rPr>
            </w:pPr>
            <w:proofErr w:type="spellStart"/>
            <w:r w:rsidRPr="003A3332">
              <w:rPr>
                <w:rFonts w:ascii="Arial" w:hAnsi="Arial" w:cs="Arial"/>
                <w:sz w:val="20"/>
                <w:szCs w:val="20"/>
                <w:lang w:val="en-PH" w:eastAsia="en-PH"/>
              </w:rPr>
              <w:lastRenderedPageBreak/>
              <w:t>Образование</w:t>
            </w:r>
            <w:proofErr w:type="spellEnd"/>
            <w:r w:rsidRPr="003A3332">
              <w:rPr>
                <w:rFonts w:ascii="Arial" w:hAnsi="Arial" w:cs="Arial"/>
                <w:sz w:val="20"/>
                <w:szCs w:val="20"/>
                <w:lang w:val="en-PH" w:eastAsia="en-PH"/>
              </w:rPr>
              <w:t xml:space="preserve"> </w:t>
            </w:r>
            <w:proofErr w:type="spellStart"/>
            <w:r w:rsidRPr="003A3332">
              <w:rPr>
                <w:rFonts w:ascii="Arial" w:hAnsi="Arial" w:cs="Arial"/>
                <w:sz w:val="20"/>
                <w:szCs w:val="20"/>
                <w:lang w:val="en-PH" w:eastAsia="en-PH"/>
              </w:rPr>
              <w:t>отходов</w:t>
            </w:r>
            <w:proofErr w:type="spellEnd"/>
          </w:p>
        </w:tc>
        <w:tc>
          <w:tcPr>
            <w:tcW w:w="1134" w:type="dxa"/>
            <w:gridSpan w:val="2"/>
          </w:tcPr>
          <w:p w14:paraId="719FE0EA"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Железнодорож</w:t>
            </w:r>
            <w:proofErr w:type="spellEnd"/>
          </w:p>
          <w:p w14:paraId="1D846D77"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ные</w:t>
            </w:r>
            <w:proofErr w:type="spellEnd"/>
            <w:r w:rsidRPr="00AE5204">
              <w:rPr>
                <w:rFonts w:ascii="Arial" w:hAnsi="Arial" w:cs="Arial"/>
                <w:sz w:val="20"/>
                <w:szCs w:val="20"/>
                <w:lang w:val="en-PH" w:eastAsia="en-PH"/>
              </w:rPr>
              <w:t xml:space="preserve"> </w:t>
            </w:r>
            <w:proofErr w:type="spellStart"/>
            <w:r w:rsidRPr="00AE5204">
              <w:rPr>
                <w:rFonts w:ascii="Arial" w:hAnsi="Arial" w:cs="Arial"/>
                <w:sz w:val="20"/>
                <w:szCs w:val="20"/>
                <w:lang w:val="en-PH" w:eastAsia="en-PH"/>
              </w:rPr>
              <w:t>перевоз</w:t>
            </w:r>
            <w:proofErr w:type="spellEnd"/>
          </w:p>
          <w:p w14:paraId="7C683CD4" w14:textId="77777777" w:rsidR="00EA5DB3" w:rsidRPr="008D5118"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ки</w:t>
            </w:r>
            <w:proofErr w:type="spellEnd"/>
          </w:p>
        </w:tc>
        <w:tc>
          <w:tcPr>
            <w:tcW w:w="3175" w:type="dxa"/>
            <w:gridSpan w:val="2"/>
          </w:tcPr>
          <w:p w14:paraId="45F27F9C" w14:textId="77777777" w:rsidR="00EA5DB3" w:rsidRPr="003A3332" w:rsidRDefault="00EA5DB3" w:rsidP="00AE6339">
            <w:pPr>
              <w:shd w:val="clear" w:color="auto" w:fill="FFFFFF"/>
              <w:suppressAutoHyphens/>
              <w:ind w:right="34"/>
              <w:jc w:val="both"/>
              <w:rPr>
                <w:rFonts w:ascii="Arial" w:hAnsi="Arial" w:cs="Arial"/>
                <w:sz w:val="20"/>
                <w:szCs w:val="20"/>
                <w:lang w:val="ru-RU" w:eastAsia="en-PH"/>
              </w:rPr>
            </w:pPr>
            <w:r w:rsidRPr="003A3332">
              <w:rPr>
                <w:rFonts w:ascii="Arial" w:hAnsi="Arial" w:cs="Arial"/>
                <w:sz w:val="20"/>
                <w:szCs w:val="20"/>
                <w:lang w:val="ru-RU" w:eastAsia="en-PH"/>
              </w:rPr>
              <w:t>Транспортное движение будет создавать шум и загрязнять окружающую среду в охраняемых зонах.</w:t>
            </w:r>
          </w:p>
          <w:p w14:paraId="03166169" w14:textId="77777777" w:rsidR="00EA5DB3" w:rsidRPr="003A3332" w:rsidRDefault="00EA5DB3" w:rsidP="00AE6339">
            <w:pPr>
              <w:shd w:val="clear" w:color="auto" w:fill="FFFFFF"/>
              <w:suppressAutoHyphens/>
              <w:ind w:right="34"/>
              <w:jc w:val="both"/>
              <w:rPr>
                <w:rFonts w:ascii="Arial" w:hAnsi="Arial" w:cs="Arial"/>
                <w:sz w:val="20"/>
                <w:szCs w:val="20"/>
                <w:lang w:val="ru-RU" w:eastAsia="en-PH"/>
              </w:rPr>
            </w:pPr>
          </w:p>
          <w:p w14:paraId="0CA3B58A" w14:textId="77777777" w:rsidR="00EA5DB3" w:rsidRPr="003A3332" w:rsidRDefault="00EA5DB3" w:rsidP="00AE6339">
            <w:pPr>
              <w:shd w:val="clear" w:color="auto" w:fill="FFFFFF"/>
              <w:suppressAutoHyphens/>
              <w:ind w:right="34"/>
              <w:jc w:val="both"/>
              <w:rPr>
                <w:rFonts w:ascii="Arial" w:hAnsi="Arial" w:cs="Arial"/>
                <w:sz w:val="20"/>
                <w:szCs w:val="20"/>
                <w:lang w:val="ru-RU" w:eastAsia="en-PH"/>
              </w:rPr>
            </w:pPr>
          </w:p>
        </w:tc>
        <w:tc>
          <w:tcPr>
            <w:tcW w:w="5897" w:type="dxa"/>
          </w:tcPr>
          <w:p w14:paraId="7F78320B" w14:textId="77777777" w:rsidR="00EA5DB3" w:rsidRPr="003A3332" w:rsidRDefault="00EA5DB3" w:rsidP="00AE6339">
            <w:pPr>
              <w:rPr>
                <w:rFonts w:ascii="Arial" w:hAnsi="Arial" w:cs="Arial"/>
                <w:sz w:val="20"/>
                <w:szCs w:val="20"/>
                <w:lang w:val="ru-RU" w:eastAsia="en-PH"/>
              </w:rPr>
            </w:pPr>
            <w:r w:rsidRPr="003A3332">
              <w:rPr>
                <w:rFonts w:ascii="Arial" w:hAnsi="Arial" w:cs="Arial"/>
                <w:sz w:val="20"/>
                <w:szCs w:val="20"/>
                <w:lang w:val="ru-RU" w:eastAsia="en-PH"/>
              </w:rPr>
              <w:t>Оповещение машинистов о неиспользовании локомотивного гудка.</w:t>
            </w:r>
          </w:p>
          <w:p w14:paraId="4124C8B2" w14:textId="77777777" w:rsidR="00EA5DB3" w:rsidRPr="003A3332" w:rsidRDefault="00EA5DB3" w:rsidP="00AE6339">
            <w:pPr>
              <w:shd w:val="clear" w:color="auto" w:fill="FFFFFF"/>
              <w:suppressAutoHyphens/>
              <w:contextualSpacing/>
              <w:jc w:val="both"/>
              <w:rPr>
                <w:rFonts w:ascii="Arial" w:hAnsi="Arial" w:cs="Arial"/>
                <w:sz w:val="20"/>
                <w:szCs w:val="20"/>
                <w:lang w:val="ru-RU" w:eastAsia="en-PH"/>
              </w:rPr>
            </w:pPr>
            <w:r w:rsidRPr="003A3332">
              <w:rPr>
                <w:rFonts w:ascii="Arial" w:hAnsi="Arial" w:cs="Arial"/>
                <w:sz w:val="20"/>
                <w:szCs w:val="20"/>
                <w:lang w:val="ru-RU" w:eastAsia="en-PH"/>
              </w:rPr>
              <w:t>Во время движения необходимо соблюдать требования и запреты, установленные для за</w:t>
            </w:r>
            <w:r>
              <w:rPr>
                <w:rFonts w:ascii="Arial" w:hAnsi="Arial" w:cs="Arial"/>
                <w:sz w:val="20"/>
                <w:szCs w:val="20"/>
                <w:lang w:val="ru-RU" w:eastAsia="en-PH"/>
              </w:rPr>
              <w:t>казника</w:t>
            </w:r>
            <w:r w:rsidRPr="003A3332">
              <w:rPr>
                <w:rFonts w:ascii="Arial" w:hAnsi="Arial" w:cs="Arial"/>
                <w:sz w:val="20"/>
                <w:szCs w:val="20"/>
                <w:lang w:val="ru-RU" w:eastAsia="en-PH"/>
              </w:rPr>
              <w:t xml:space="preserve"> </w:t>
            </w:r>
            <w:proofErr w:type="spellStart"/>
            <w:r w:rsidRPr="003A3332">
              <w:rPr>
                <w:rFonts w:ascii="Arial" w:hAnsi="Arial" w:cs="Arial"/>
                <w:sz w:val="20"/>
                <w:szCs w:val="20"/>
                <w:lang w:val="ru-RU" w:eastAsia="en-PH"/>
              </w:rPr>
              <w:t>Андасай</w:t>
            </w:r>
            <w:proofErr w:type="spellEnd"/>
            <w:r w:rsidRPr="003A3332">
              <w:rPr>
                <w:rFonts w:ascii="Arial" w:hAnsi="Arial" w:cs="Arial"/>
                <w:sz w:val="20"/>
                <w:szCs w:val="20"/>
                <w:lang w:val="ru-RU" w:eastAsia="en-PH"/>
              </w:rPr>
              <w:t>.</w:t>
            </w:r>
          </w:p>
        </w:tc>
        <w:tc>
          <w:tcPr>
            <w:tcW w:w="1676" w:type="dxa"/>
          </w:tcPr>
          <w:p w14:paraId="3B343732" w14:textId="77777777" w:rsidR="00EA5DB3" w:rsidRPr="008D5118" w:rsidRDefault="00EA5DB3" w:rsidP="00AE6339">
            <w:pPr>
              <w:suppressAutoHyphens/>
              <w:jc w:val="center"/>
              <w:rPr>
                <w:rFonts w:ascii="Arial" w:eastAsia="Arial" w:hAnsi="Arial" w:cs="Arial"/>
                <w:sz w:val="20"/>
                <w:szCs w:val="20"/>
                <w:lang w:val="en-AU"/>
              </w:rPr>
            </w:pPr>
            <w:r w:rsidRPr="00AE5204">
              <w:rPr>
                <w:rFonts w:ascii="Arial" w:hAnsi="Arial" w:cs="Arial"/>
                <w:color w:val="000000"/>
                <w:sz w:val="20"/>
                <w:szCs w:val="20"/>
              </w:rPr>
              <w:t xml:space="preserve">КТЖ </w:t>
            </w:r>
            <w:proofErr w:type="spellStart"/>
            <w:r w:rsidRPr="00AE5204">
              <w:rPr>
                <w:rFonts w:ascii="Arial" w:hAnsi="Arial" w:cs="Arial"/>
                <w:color w:val="000000"/>
                <w:sz w:val="20"/>
                <w:szCs w:val="20"/>
              </w:rPr>
              <w:t>осуществляет</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внедрение</w:t>
            </w:r>
            <w:proofErr w:type="spellEnd"/>
          </w:p>
        </w:tc>
        <w:tc>
          <w:tcPr>
            <w:tcW w:w="1584" w:type="dxa"/>
            <w:gridSpan w:val="3"/>
          </w:tcPr>
          <w:p w14:paraId="5D364D88" w14:textId="77777777" w:rsidR="00EA5DB3" w:rsidRPr="0038598C" w:rsidRDefault="00EA5DB3" w:rsidP="00AE6339">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t xml:space="preserve">На стадии эксплуатации (бюджет; часть </w:t>
            </w:r>
            <w:proofErr w:type="spellStart"/>
            <w:r w:rsidRPr="0038598C">
              <w:rPr>
                <w:rFonts w:ascii="Arial" w:hAnsi="Arial" w:cs="Arial"/>
                <w:color w:val="000000"/>
                <w:sz w:val="20"/>
                <w:szCs w:val="20"/>
                <w:lang w:val="ru-RU"/>
              </w:rPr>
              <w:t>эксплуатаци</w:t>
            </w:r>
            <w:proofErr w:type="spellEnd"/>
          </w:p>
          <w:p w14:paraId="0749487B" w14:textId="77777777" w:rsidR="00EA5DB3" w:rsidRPr="00AE5204" w:rsidRDefault="00EA5DB3" w:rsidP="00AE6339">
            <w:pPr>
              <w:suppressAutoHyphens/>
              <w:jc w:val="center"/>
              <w:rPr>
                <w:rFonts w:ascii="Arial" w:eastAsia="Arial" w:hAnsi="Arial" w:cs="Arial"/>
                <w:sz w:val="20"/>
                <w:szCs w:val="20"/>
                <w:lang w:val="ru-RU"/>
              </w:rPr>
            </w:pPr>
            <w:proofErr w:type="spellStart"/>
            <w:r w:rsidRPr="00AE5204">
              <w:rPr>
                <w:rFonts w:ascii="Arial" w:hAnsi="Arial" w:cs="Arial"/>
                <w:color w:val="000000"/>
                <w:sz w:val="20"/>
                <w:szCs w:val="20"/>
              </w:rPr>
              <w:t>онных</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расходов</w:t>
            </w:r>
            <w:proofErr w:type="spellEnd"/>
            <w:r w:rsidRPr="00AE5204">
              <w:rPr>
                <w:rFonts w:ascii="Arial" w:hAnsi="Arial" w:cs="Arial"/>
                <w:color w:val="000000"/>
                <w:sz w:val="20"/>
                <w:szCs w:val="20"/>
              </w:rPr>
              <w:t xml:space="preserve"> КТЖ)</w:t>
            </w:r>
          </w:p>
        </w:tc>
      </w:tr>
      <w:tr w:rsidR="00EA5DB3" w:rsidRPr="008D5118" w14:paraId="621FD9E9" w14:textId="77777777" w:rsidTr="00984A00">
        <w:trPr>
          <w:gridBefore w:val="1"/>
          <w:wBefore w:w="108" w:type="dxa"/>
        </w:trPr>
        <w:tc>
          <w:tcPr>
            <w:tcW w:w="1276" w:type="dxa"/>
            <w:gridSpan w:val="2"/>
          </w:tcPr>
          <w:p w14:paraId="1E25C3D2" w14:textId="77777777" w:rsidR="00EA5DB3" w:rsidRDefault="00EA5DB3" w:rsidP="00AE6339">
            <w:pPr>
              <w:shd w:val="clear" w:color="auto" w:fill="FFFFFF"/>
              <w:suppressAutoHyphens/>
              <w:jc w:val="center"/>
              <w:rPr>
                <w:rFonts w:ascii="Arial" w:hAnsi="Arial" w:cs="Arial"/>
                <w:sz w:val="20"/>
                <w:szCs w:val="20"/>
                <w:lang w:val="ru-RU" w:eastAsia="en-PH"/>
              </w:rPr>
            </w:pPr>
            <w:r w:rsidRPr="0038598C">
              <w:rPr>
                <w:rFonts w:ascii="Arial" w:hAnsi="Arial" w:cs="Arial"/>
                <w:sz w:val="20"/>
                <w:szCs w:val="20"/>
                <w:lang w:val="ru-RU" w:eastAsia="en-PH"/>
              </w:rPr>
              <w:t xml:space="preserve">Здоровье и </w:t>
            </w:r>
            <w:proofErr w:type="spellStart"/>
            <w:r w:rsidRPr="0038598C">
              <w:rPr>
                <w:rFonts w:ascii="Arial" w:hAnsi="Arial" w:cs="Arial"/>
                <w:sz w:val="20"/>
                <w:szCs w:val="20"/>
                <w:lang w:val="ru-RU" w:eastAsia="en-PH"/>
              </w:rPr>
              <w:t>безопас</w:t>
            </w:r>
            <w:proofErr w:type="spellEnd"/>
          </w:p>
          <w:p w14:paraId="29D60F94" w14:textId="77777777" w:rsidR="00EA5DB3" w:rsidRPr="0038598C" w:rsidRDefault="00EA5DB3" w:rsidP="00AE6339">
            <w:pPr>
              <w:shd w:val="clear" w:color="auto" w:fill="FFFFFF"/>
              <w:suppressAutoHyphens/>
              <w:jc w:val="center"/>
              <w:rPr>
                <w:rFonts w:ascii="Arial" w:hAnsi="Arial" w:cs="Arial"/>
                <w:sz w:val="20"/>
                <w:szCs w:val="20"/>
                <w:lang w:val="ru-RU" w:eastAsia="en-PH"/>
              </w:rPr>
            </w:pPr>
            <w:proofErr w:type="spellStart"/>
            <w:r w:rsidRPr="0038598C">
              <w:rPr>
                <w:rFonts w:ascii="Arial" w:hAnsi="Arial" w:cs="Arial"/>
                <w:sz w:val="20"/>
                <w:szCs w:val="20"/>
                <w:lang w:val="ru-RU" w:eastAsia="en-PH"/>
              </w:rPr>
              <w:t>ность</w:t>
            </w:r>
            <w:proofErr w:type="spellEnd"/>
            <w:r w:rsidRPr="0038598C">
              <w:rPr>
                <w:rFonts w:ascii="Arial" w:hAnsi="Arial" w:cs="Arial"/>
                <w:sz w:val="20"/>
                <w:szCs w:val="20"/>
                <w:lang w:val="ru-RU" w:eastAsia="en-PH"/>
              </w:rPr>
              <w:t xml:space="preserve"> общества</w:t>
            </w:r>
          </w:p>
        </w:tc>
        <w:tc>
          <w:tcPr>
            <w:tcW w:w="1134" w:type="dxa"/>
            <w:gridSpan w:val="2"/>
          </w:tcPr>
          <w:p w14:paraId="142074C3"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Железнодорож</w:t>
            </w:r>
            <w:proofErr w:type="spellEnd"/>
          </w:p>
          <w:p w14:paraId="3C2C2812"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ные</w:t>
            </w:r>
            <w:proofErr w:type="spellEnd"/>
            <w:r w:rsidRPr="00AE5204">
              <w:rPr>
                <w:rFonts w:ascii="Arial" w:hAnsi="Arial" w:cs="Arial"/>
                <w:sz w:val="20"/>
                <w:szCs w:val="20"/>
                <w:lang w:val="en-PH" w:eastAsia="en-PH"/>
              </w:rPr>
              <w:t xml:space="preserve"> </w:t>
            </w:r>
            <w:proofErr w:type="spellStart"/>
            <w:r w:rsidRPr="00AE5204">
              <w:rPr>
                <w:rFonts w:ascii="Arial" w:hAnsi="Arial" w:cs="Arial"/>
                <w:sz w:val="20"/>
                <w:szCs w:val="20"/>
                <w:lang w:val="en-PH" w:eastAsia="en-PH"/>
              </w:rPr>
              <w:t>перевоз</w:t>
            </w:r>
            <w:proofErr w:type="spellEnd"/>
          </w:p>
          <w:p w14:paraId="0509FC1B" w14:textId="77777777" w:rsidR="00EA5DB3" w:rsidRPr="008D5118"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ки</w:t>
            </w:r>
            <w:proofErr w:type="spellEnd"/>
          </w:p>
        </w:tc>
        <w:tc>
          <w:tcPr>
            <w:tcW w:w="3175" w:type="dxa"/>
            <w:gridSpan w:val="2"/>
          </w:tcPr>
          <w:p w14:paraId="6B1948CF" w14:textId="77777777" w:rsidR="00EA5DB3" w:rsidRPr="003A3332" w:rsidRDefault="00EA5DB3" w:rsidP="00AE6339">
            <w:pPr>
              <w:shd w:val="clear" w:color="auto" w:fill="FFFFFF"/>
              <w:suppressAutoHyphens/>
              <w:ind w:right="34"/>
              <w:jc w:val="both"/>
              <w:rPr>
                <w:rFonts w:ascii="Arial" w:hAnsi="Arial" w:cs="Arial"/>
                <w:sz w:val="20"/>
                <w:szCs w:val="20"/>
                <w:lang w:val="ru-RU" w:eastAsia="en-PH"/>
              </w:rPr>
            </w:pPr>
            <w:r w:rsidRPr="003A3332">
              <w:rPr>
                <w:rFonts w:ascii="Arial" w:hAnsi="Arial" w:cs="Arial"/>
                <w:sz w:val="20"/>
                <w:szCs w:val="20"/>
                <w:lang w:val="ru-RU" w:eastAsia="en-PH"/>
              </w:rPr>
              <w:t>Движение поездов представляет угрозу безопасности местного населения.</w:t>
            </w:r>
          </w:p>
          <w:p w14:paraId="440B2576" w14:textId="77777777" w:rsidR="00EA5DB3" w:rsidRPr="003A3332" w:rsidRDefault="00EA5DB3" w:rsidP="00AE6339">
            <w:pPr>
              <w:shd w:val="clear" w:color="auto" w:fill="FFFFFF"/>
              <w:suppressAutoHyphens/>
              <w:ind w:right="34"/>
              <w:jc w:val="both"/>
              <w:rPr>
                <w:rFonts w:ascii="Arial" w:hAnsi="Arial" w:cs="Arial"/>
                <w:sz w:val="20"/>
                <w:szCs w:val="20"/>
                <w:lang w:val="ru-RU" w:eastAsia="en-PH"/>
              </w:rPr>
            </w:pPr>
          </w:p>
          <w:p w14:paraId="7AA8E7DF" w14:textId="77777777" w:rsidR="00EA5DB3" w:rsidRPr="003A3332" w:rsidRDefault="00EA5DB3" w:rsidP="00AE6339">
            <w:pPr>
              <w:shd w:val="clear" w:color="auto" w:fill="FFFFFF"/>
              <w:suppressAutoHyphens/>
              <w:ind w:right="34"/>
              <w:jc w:val="both"/>
              <w:rPr>
                <w:rFonts w:ascii="Arial" w:hAnsi="Arial" w:cs="Arial"/>
                <w:sz w:val="20"/>
                <w:szCs w:val="20"/>
                <w:lang w:val="ru-RU" w:eastAsia="en-PH"/>
              </w:rPr>
            </w:pPr>
          </w:p>
        </w:tc>
        <w:tc>
          <w:tcPr>
            <w:tcW w:w="5897" w:type="dxa"/>
          </w:tcPr>
          <w:p w14:paraId="3CD44535" w14:textId="77777777" w:rsidR="00EA5DB3" w:rsidRPr="003A3332" w:rsidRDefault="00EA5DB3" w:rsidP="00AE6339">
            <w:pPr>
              <w:shd w:val="clear" w:color="auto" w:fill="FFFFFF"/>
              <w:suppressAutoHyphens/>
              <w:contextualSpacing/>
              <w:jc w:val="both"/>
              <w:rPr>
                <w:rFonts w:ascii="Arial" w:hAnsi="Arial" w:cs="Arial"/>
                <w:sz w:val="20"/>
                <w:szCs w:val="20"/>
                <w:lang w:val="ru-RU" w:eastAsia="en-PH"/>
              </w:rPr>
            </w:pPr>
            <w:r w:rsidRPr="003A3332">
              <w:rPr>
                <w:rFonts w:ascii="Arial" w:hAnsi="Arial" w:cs="Arial"/>
                <w:sz w:val="20"/>
                <w:szCs w:val="20"/>
                <w:lang w:val="ru-RU" w:eastAsia="en-PH"/>
              </w:rPr>
              <w:t>Установить достаточное количество предупреждающих знаков вдоль подъездных путей к объектам железной дороги.</w:t>
            </w:r>
          </w:p>
        </w:tc>
        <w:tc>
          <w:tcPr>
            <w:tcW w:w="1676" w:type="dxa"/>
          </w:tcPr>
          <w:p w14:paraId="366FCB03" w14:textId="77777777" w:rsidR="00EA5DB3" w:rsidRPr="008D5118" w:rsidRDefault="00EA5DB3" w:rsidP="00AE6339">
            <w:pPr>
              <w:suppressAutoHyphens/>
              <w:jc w:val="center"/>
              <w:rPr>
                <w:rFonts w:ascii="Arial" w:eastAsia="Arial" w:hAnsi="Arial" w:cs="Arial"/>
                <w:sz w:val="20"/>
                <w:szCs w:val="20"/>
                <w:lang w:val="en-AU"/>
              </w:rPr>
            </w:pPr>
            <w:r w:rsidRPr="00AE5204">
              <w:rPr>
                <w:rFonts w:ascii="Arial" w:hAnsi="Arial" w:cs="Arial"/>
                <w:color w:val="000000"/>
                <w:sz w:val="20"/>
                <w:szCs w:val="20"/>
              </w:rPr>
              <w:t xml:space="preserve">КТЖ </w:t>
            </w:r>
            <w:proofErr w:type="spellStart"/>
            <w:r w:rsidRPr="00AE5204">
              <w:rPr>
                <w:rFonts w:ascii="Arial" w:hAnsi="Arial" w:cs="Arial"/>
                <w:color w:val="000000"/>
                <w:sz w:val="20"/>
                <w:szCs w:val="20"/>
              </w:rPr>
              <w:t>осуществляет</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внедрение</w:t>
            </w:r>
            <w:proofErr w:type="spellEnd"/>
          </w:p>
        </w:tc>
        <w:tc>
          <w:tcPr>
            <w:tcW w:w="1584" w:type="dxa"/>
            <w:gridSpan w:val="3"/>
          </w:tcPr>
          <w:p w14:paraId="79CBF3E0" w14:textId="77777777" w:rsidR="00EA5DB3" w:rsidRPr="0038598C" w:rsidRDefault="00EA5DB3" w:rsidP="00AE6339">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t xml:space="preserve">На стадии эксплуатации (бюджет; часть </w:t>
            </w:r>
            <w:proofErr w:type="spellStart"/>
            <w:r w:rsidRPr="0038598C">
              <w:rPr>
                <w:rFonts w:ascii="Arial" w:hAnsi="Arial" w:cs="Arial"/>
                <w:color w:val="000000"/>
                <w:sz w:val="20"/>
                <w:szCs w:val="20"/>
                <w:lang w:val="ru-RU"/>
              </w:rPr>
              <w:t>эксплуатаци</w:t>
            </w:r>
            <w:proofErr w:type="spellEnd"/>
          </w:p>
          <w:p w14:paraId="2057C4A6" w14:textId="77777777" w:rsidR="00EA5DB3" w:rsidRPr="00AE5204" w:rsidRDefault="00EA5DB3" w:rsidP="00AE6339">
            <w:pPr>
              <w:suppressAutoHyphens/>
              <w:jc w:val="center"/>
              <w:rPr>
                <w:rFonts w:ascii="Arial" w:eastAsia="Arial" w:hAnsi="Arial" w:cs="Arial"/>
                <w:sz w:val="20"/>
                <w:szCs w:val="20"/>
                <w:lang w:val="ru-RU"/>
              </w:rPr>
            </w:pPr>
            <w:proofErr w:type="spellStart"/>
            <w:r w:rsidRPr="00AE5204">
              <w:rPr>
                <w:rFonts w:ascii="Arial" w:hAnsi="Arial" w:cs="Arial"/>
                <w:color w:val="000000"/>
                <w:sz w:val="20"/>
                <w:szCs w:val="20"/>
              </w:rPr>
              <w:t>онных</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расходов</w:t>
            </w:r>
            <w:proofErr w:type="spellEnd"/>
            <w:r w:rsidRPr="00AE5204">
              <w:rPr>
                <w:rFonts w:ascii="Arial" w:hAnsi="Arial" w:cs="Arial"/>
                <w:color w:val="000000"/>
                <w:sz w:val="20"/>
                <w:szCs w:val="20"/>
              </w:rPr>
              <w:t xml:space="preserve"> КТЖ)</w:t>
            </w:r>
          </w:p>
        </w:tc>
      </w:tr>
      <w:tr w:rsidR="00EA5DB3" w:rsidRPr="008D5118" w14:paraId="142BF285" w14:textId="77777777" w:rsidTr="00984A00">
        <w:trPr>
          <w:gridBefore w:val="1"/>
          <w:wBefore w:w="108" w:type="dxa"/>
        </w:trPr>
        <w:tc>
          <w:tcPr>
            <w:tcW w:w="1276" w:type="dxa"/>
            <w:gridSpan w:val="2"/>
          </w:tcPr>
          <w:p w14:paraId="7AF7B607" w14:textId="77777777" w:rsidR="00EA5DB3" w:rsidRPr="003A3332" w:rsidRDefault="00EA5DB3" w:rsidP="00AE6339">
            <w:pPr>
              <w:shd w:val="clear" w:color="auto" w:fill="FFFFFF"/>
              <w:suppressAutoHyphens/>
              <w:jc w:val="center"/>
              <w:rPr>
                <w:rFonts w:ascii="Arial" w:hAnsi="Arial" w:cs="Arial"/>
                <w:sz w:val="20"/>
                <w:szCs w:val="20"/>
                <w:lang w:val="ru-RU"/>
              </w:rPr>
            </w:pPr>
            <w:r>
              <w:rPr>
                <w:rFonts w:ascii="Arial" w:hAnsi="Arial" w:cs="Arial"/>
                <w:sz w:val="20"/>
                <w:szCs w:val="20"/>
                <w:lang w:val="ru-RU" w:eastAsia="en-PH"/>
              </w:rPr>
              <w:t xml:space="preserve">Фауна </w:t>
            </w:r>
          </w:p>
        </w:tc>
        <w:tc>
          <w:tcPr>
            <w:tcW w:w="1134" w:type="dxa"/>
            <w:gridSpan w:val="2"/>
            <w:vAlign w:val="center"/>
          </w:tcPr>
          <w:p w14:paraId="0C0F2A73" w14:textId="77777777" w:rsidR="00EA5DB3" w:rsidRDefault="00EA5DB3" w:rsidP="00AE6339">
            <w:pPr>
              <w:shd w:val="clear" w:color="auto" w:fill="FFFFFF"/>
              <w:suppressAutoHyphens/>
              <w:rPr>
                <w:rFonts w:ascii="Arial" w:hAnsi="Arial" w:cs="Arial"/>
                <w:sz w:val="20"/>
                <w:szCs w:val="20"/>
                <w:lang w:val="en-PH" w:eastAsia="en-PH"/>
              </w:rPr>
            </w:pPr>
            <w:proofErr w:type="spellStart"/>
            <w:r w:rsidRPr="00AE5204">
              <w:rPr>
                <w:rFonts w:ascii="Arial" w:hAnsi="Arial" w:cs="Arial"/>
                <w:sz w:val="20"/>
                <w:szCs w:val="20"/>
                <w:lang w:val="en-PH" w:eastAsia="en-PH"/>
              </w:rPr>
              <w:t>Железнодорож</w:t>
            </w:r>
            <w:proofErr w:type="spellEnd"/>
          </w:p>
          <w:p w14:paraId="3CDC33A7" w14:textId="77777777" w:rsidR="00EA5DB3" w:rsidRDefault="00EA5DB3" w:rsidP="00AE6339">
            <w:pPr>
              <w:shd w:val="clear" w:color="auto" w:fill="FFFFFF"/>
              <w:suppressAutoHyphens/>
              <w:rPr>
                <w:rFonts w:ascii="Arial" w:hAnsi="Arial" w:cs="Arial"/>
                <w:sz w:val="20"/>
                <w:szCs w:val="20"/>
                <w:lang w:val="en-PH" w:eastAsia="en-PH"/>
              </w:rPr>
            </w:pPr>
            <w:proofErr w:type="spellStart"/>
            <w:r w:rsidRPr="00AE5204">
              <w:rPr>
                <w:rFonts w:ascii="Arial" w:hAnsi="Arial" w:cs="Arial"/>
                <w:sz w:val="20"/>
                <w:szCs w:val="20"/>
                <w:lang w:val="en-PH" w:eastAsia="en-PH"/>
              </w:rPr>
              <w:t>ные</w:t>
            </w:r>
            <w:proofErr w:type="spellEnd"/>
            <w:r w:rsidRPr="00AE5204">
              <w:rPr>
                <w:rFonts w:ascii="Arial" w:hAnsi="Arial" w:cs="Arial"/>
                <w:sz w:val="20"/>
                <w:szCs w:val="20"/>
                <w:lang w:val="en-PH" w:eastAsia="en-PH"/>
              </w:rPr>
              <w:t xml:space="preserve"> </w:t>
            </w:r>
            <w:proofErr w:type="spellStart"/>
            <w:r w:rsidRPr="00AE5204">
              <w:rPr>
                <w:rFonts w:ascii="Arial" w:hAnsi="Arial" w:cs="Arial"/>
                <w:sz w:val="20"/>
                <w:szCs w:val="20"/>
                <w:lang w:val="en-PH" w:eastAsia="en-PH"/>
              </w:rPr>
              <w:t>перевоз</w:t>
            </w:r>
            <w:proofErr w:type="spellEnd"/>
          </w:p>
          <w:p w14:paraId="66B65825" w14:textId="77777777" w:rsidR="00EA5DB3" w:rsidRPr="008D5118" w:rsidRDefault="00EA5DB3" w:rsidP="00AE6339">
            <w:pPr>
              <w:shd w:val="clear" w:color="auto" w:fill="FFFFFF"/>
              <w:suppressAutoHyphens/>
              <w:rPr>
                <w:rFonts w:ascii="Arial" w:hAnsi="Arial" w:cs="Arial"/>
                <w:sz w:val="20"/>
                <w:szCs w:val="20"/>
              </w:rPr>
            </w:pPr>
            <w:proofErr w:type="spellStart"/>
            <w:r w:rsidRPr="00AE5204">
              <w:rPr>
                <w:rFonts w:ascii="Arial" w:hAnsi="Arial" w:cs="Arial"/>
                <w:sz w:val="20"/>
                <w:szCs w:val="20"/>
                <w:lang w:val="en-PH" w:eastAsia="en-PH"/>
              </w:rPr>
              <w:lastRenderedPageBreak/>
              <w:t>ки</w:t>
            </w:r>
            <w:proofErr w:type="spellEnd"/>
          </w:p>
        </w:tc>
        <w:tc>
          <w:tcPr>
            <w:tcW w:w="3175" w:type="dxa"/>
            <w:gridSpan w:val="2"/>
          </w:tcPr>
          <w:p w14:paraId="7C607268" w14:textId="77777777" w:rsidR="00EA5DB3" w:rsidRPr="003A3332" w:rsidRDefault="00EA5DB3" w:rsidP="00AE6339">
            <w:pPr>
              <w:shd w:val="clear" w:color="auto" w:fill="FFFFFF"/>
              <w:suppressAutoHyphens/>
              <w:ind w:right="34"/>
              <w:jc w:val="both"/>
              <w:rPr>
                <w:rFonts w:ascii="Arial" w:eastAsia="Calibri" w:hAnsi="Arial" w:cs="Arial"/>
                <w:sz w:val="20"/>
                <w:szCs w:val="20"/>
                <w:lang w:val="ru-RU"/>
              </w:rPr>
            </w:pPr>
            <w:r w:rsidRPr="003A3332">
              <w:rPr>
                <w:rFonts w:ascii="Arial" w:eastAsia="Calibri" w:hAnsi="Arial" w:cs="Arial"/>
                <w:sz w:val="20"/>
                <w:szCs w:val="20"/>
                <w:lang w:val="ru-RU"/>
              </w:rPr>
              <w:lastRenderedPageBreak/>
              <w:t>Движение поездов будет оказывать шумовое и загрязняющее воздействие на фауну.</w:t>
            </w:r>
          </w:p>
          <w:p w14:paraId="1B12005C" w14:textId="77777777" w:rsidR="00EA5DB3" w:rsidRPr="003A3332" w:rsidRDefault="00EA5DB3" w:rsidP="00AE6339">
            <w:pPr>
              <w:shd w:val="clear" w:color="auto" w:fill="FFFFFF"/>
              <w:suppressAutoHyphens/>
              <w:ind w:right="34"/>
              <w:jc w:val="both"/>
              <w:rPr>
                <w:rFonts w:ascii="Arial" w:eastAsia="Calibri" w:hAnsi="Arial" w:cs="Arial"/>
                <w:sz w:val="20"/>
                <w:szCs w:val="20"/>
                <w:lang w:val="ru-RU"/>
              </w:rPr>
            </w:pPr>
          </w:p>
          <w:p w14:paraId="1CA49793" w14:textId="77777777" w:rsidR="00EA5DB3" w:rsidRPr="003A3332" w:rsidRDefault="00EA5DB3" w:rsidP="00AE6339">
            <w:pPr>
              <w:shd w:val="clear" w:color="auto" w:fill="FFFFFF"/>
              <w:suppressAutoHyphens/>
              <w:ind w:right="34"/>
              <w:jc w:val="both"/>
              <w:rPr>
                <w:rFonts w:ascii="Arial" w:eastAsia="Calibri" w:hAnsi="Arial" w:cs="Arial"/>
                <w:sz w:val="20"/>
                <w:szCs w:val="20"/>
                <w:lang w:val="ru-RU"/>
              </w:rPr>
            </w:pPr>
          </w:p>
        </w:tc>
        <w:tc>
          <w:tcPr>
            <w:tcW w:w="5897" w:type="dxa"/>
          </w:tcPr>
          <w:p w14:paraId="7157A72F" w14:textId="77777777" w:rsidR="00EA5DB3" w:rsidRPr="0038598C" w:rsidRDefault="00EA5DB3" w:rsidP="00AE6339">
            <w:pPr>
              <w:shd w:val="clear" w:color="auto" w:fill="FFFFFF"/>
              <w:suppressAutoHyphens/>
              <w:contextualSpacing/>
              <w:jc w:val="both"/>
              <w:rPr>
                <w:rFonts w:ascii="Arial" w:eastAsia="Calibri" w:hAnsi="Arial" w:cs="Arial"/>
                <w:iCs/>
                <w:sz w:val="20"/>
                <w:szCs w:val="20"/>
                <w:lang w:val="ru-RU"/>
              </w:rPr>
            </w:pPr>
            <w:r w:rsidRPr="003A3332">
              <w:rPr>
                <w:rFonts w:ascii="Arial" w:eastAsia="Calibri" w:hAnsi="Arial" w:cs="Arial"/>
                <w:sz w:val="20"/>
                <w:szCs w:val="20"/>
                <w:lang w:val="ru-RU"/>
              </w:rPr>
              <w:lastRenderedPageBreak/>
              <w:t>Установите достаточное количество знаков для контроля шума.</w:t>
            </w:r>
          </w:p>
        </w:tc>
        <w:tc>
          <w:tcPr>
            <w:tcW w:w="1676" w:type="dxa"/>
          </w:tcPr>
          <w:p w14:paraId="4AB5AC89" w14:textId="77777777" w:rsidR="00EA5DB3" w:rsidRPr="008D5118" w:rsidRDefault="00EA5DB3" w:rsidP="00AE6339">
            <w:pPr>
              <w:suppressAutoHyphens/>
              <w:jc w:val="center"/>
              <w:rPr>
                <w:rFonts w:ascii="Arial" w:eastAsia="Arial" w:hAnsi="Arial" w:cs="Arial"/>
                <w:sz w:val="20"/>
                <w:szCs w:val="20"/>
                <w:lang w:val="en-AU"/>
              </w:rPr>
            </w:pPr>
            <w:r w:rsidRPr="00850432">
              <w:rPr>
                <w:rFonts w:ascii="Arial" w:hAnsi="Arial" w:cs="Arial"/>
                <w:color w:val="000000"/>
                <w:sz w:val="20"/>
                <w:szCs w:val="20"/>
              </w:rPr>
              <w:t xml:space="preserve">КТЖ </w:t>
            </w:r>
            <w:proofErr w:type="spellStart"/>
            <w:r w:rsidRPr="00850432">
              <w:rPr>
                <w:rFonts w:ascii="Arial" w:hAnsi="Arial" w:cs="Arial"/>
                <w:color w:val="000000"/>
                <w:sz w:val="20"/>
                <w:szCs w:val="20"/>
              </w:rPr>
              <w:t>осуществляет</w:t>
            </w:r>
            <w:proofErr w:type="spellEnd"/>
            <w:r w:rsidRPr="00850432">
              <w:rPr>
                <w:rFonts w:ascii="Arial" w:hAnsi="Arial" w:cs="Arial"/>
                <w:color w:val="000000"/>
                <w:sz w:val="20"/>
                <w:szCs w:val="20"/>
              </w:rPr>
              <w:t xml:space="preserve"> </w:t>
            </w:r>
            <w:proofErr w:type="spellStart"/>
            <w:r w:rsidRPr="00850432">
              <w:rPr>
                <w:rFonts w:ascii="Arial" w:hAnsi="Arial" w:cs="Arial"/>
                <w:color w:val="000000"/>
                <w:sz w:val="20"/>
                <w:szCs w:val="20"/>
              </w:rPr>
              <w:t>внедрение</w:t>
            </w:r>
            <w:proofErr w:type="spellEnd"/>
          </w:p>
        </w:tc>
        <w:tc>
          <w:tcPr>
            <w:tcW w:w="1584" w:type="dxa"/>
            <w:gridSpan w:val="3"/>
          </w:tcPr>
          <w:p w14:paraId="36A8E45A" w14:textId="77777777" w:rsidR="00EA5DB3" w:rsidRPr="0038598C" w:rsidRDefault="00EA5DB3" w:rsidP="00AE6339">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t xml:space="preserve">На стадии эксплуатации (бюджет; часть </w:t>
            </w:r>
            <w:proofErr w:type="spellStart"/>
            <w:r w:rsidRPr="0038598C">
              <w:rPr>
                <w:rFonts w:ascii="Arial" w:hAnsi="Arial" w:cs="Arial"/>
                <w:color w:val="000000"/>
                <w:sz w:val="20"/>
                <w:szCs w:val="20"/>
                <w:lang w:val="ru-RU"/>
              </w:rPr>
              <w:lastRenderedPageBreak/>
              <w:t>эксплуатац</w:t>
            </w:r>
            <w:proofErr w:type="spellEnd"/>
          </w:p>
          <w:p w14:paraId="084D2FB5" w14:textId="77777777" w:rsidR="00EA5DB3" w:rsidRPr="00AE5204" w:rsidRDefault="00EA5DB3" w:rsidP="00AE6339">
            <w:pPr>
              <w:suppressAutoHyphens/>
              <w:jc w:val="center"/>
              <w:rPr>
                <w:rFonts w:ascii="Arial" w:hAnsi="Arial" w:cs="Arial"/>
                <w:color w:val="000000"/>
                <w:sz w:val="20"/>
                <w:szCs w:val="20"/>
              </w:rPr>
            </w:pPr>
            <w:proofErr w:type="spellStart"/>
            <w:r w:rsidRPr="00AE5204">
              <w:rPr>
                <w:rFonts w:ascii="Arial" w:hAnsi="Arial" w:cs="Arial"/>
                <w:color w:val="000000"/>
                <w:sz w:val="20"/>
                <w:szCs w:val="20"/>
              </w:rPr>
              <w:t>ионных</w:t>
            </w:r>
            <w:proofErr w:type="spellEnd"/>
            <w:r w:rsidRPr="00AE5204">
              <w:rPr>
                <w:rFonts w:ascii="Arial" w:hAnsi="Arial" w:cs="Arial"/>
                <w:color w:val="000000"/>
                <w:sz w:val="20"/>
                <w:szCs w:val="20"/>
              </w:rPr>
              <w:t xml:space="preserve"> </w:t>
            </w:r>
            <w:proofErr w:type="spellStart"/>
            <w:r w:rsidRPr="00AE5204">
              <w:rPr>
                <w:rFonts w:ascii="Arial" w:hAnsi="Arial" w:cs="Arial"/>
                <w:color w:val="000000"/>
                <w:sz w:val="20"/>
                <w:szCs w:val="20"/>
              </w:rPr>
              <w:t>расходов</w:t>
            </w:r>
            <w:proofErr w:type="spellEnd"/>
            <w:r w:rsidRPr="00AE5204">
              <w:rPr>
                <w:rFonts w:ascii="Arial" w:hAnsi="Arial" w:cs="Arial"/>
                <w:color w:val="000000"/>
                <w:sz w:val="20"/>
                <w:szCs w:val="20"/>
              </w:rPr>
              <w:t xml:space="preserve"> КТЖ)</w:t>
            </w:r>
          </w:p>
        </w:tc>
      </w:tr>
      <w:tr w:rsidR="000625C3" w:rsidRPr="008D5118" w14:paraId="5F3EC407" w14:textId="77777777" w:rsidTr="00984A00">
        <w:trPr>
          <w:gridBefore w:val="1"/>
          <w:wBefore w:w="108" w:type="dxa"/>
        </w:trPr>
        <w:tc>
          <w:tcPr>
            <w:tcW w:w="1276" w:type="dxa"/>
            <w:gridSpan w:val="2"/>
          </w:tcPr>
          <w:p w14:paraId="138FCE10" w14:textId="77777777" w:rsidR="000625C3" w:rsidRPr="008D5118" w:rsidRDefault="000625C3" w:rsidP="00CB35FF">
            <w:pPr>
              <w:shd w:val="clear" w:color="auto" w:fill="FFFFFF"/>
              <w:suppressAutoHyphens/>
              <w:jc w:val="center"/>
              <w:rPr>
                <w:rFonts w:ascii="Arial" w:hAnsi="Arial" w:cs="Arial"/>
                <w:sz w:val="20"/>
                <w:szCs w:val="20"/>
              </w:rPr>
            </w:pPr>
          </w:p>
        </w:tc>
        <w:tc>
          <w:tcPr>
            <w:tcW w:w="1134" w:type="dxa"/>
            <w:gridSpan w:val="2"/>
          </w:tcPr>
          <w:p w14:paraId="0EE0ED0B" w14:textId="77777777" w:rsidR="000625C3" w:rsidRPr="008D5118" w:rsidRDefault="000625C3" w:rsidP="00CB35FF">
            <w:pPr>
              <w:shd w:val="clear" w:color="auto" w:fill="FFFFFF"/>
              <w:suppressAutoHyphens/>
              <w:jc w:val="center"/>
              <w:rPr>
                <w:rFonts w:ascii="Arial" w:hAnsi="Arial" w:cs="Arial"/>
                <w:sz w:val="20"/>
                <w:szCs w:val="20"/>
              </w:rPr>
            </w:pPr>
          </w:p>
        </w:tc>
        <w:tc>
          <w:tcPr>
            <w:tcW w:w="3175" w:type="dxa"/>
            <w:gridSpan w:val="2"/>
          </w:tcPr>
          <w:p w14:paraId="65F27F6F" w14:textId="77777777" w:rsidR="000625C3" w:rsidRPr="008D5118" w:rsidRDefault="000625C3" w:rsidP="00CB35FF">
            <w:pPr>
              <w:shd w:val="clear" w:color="auto" w:fill="FFFFFF"/>
              <w:suppressAutoHyphens/>
              <w:ind w:right="34"/>
              <w:jc w:val="both"/>
              <w:rPr>
                <w:rFonts w:ascii="Arial" w:eastAsia="Calibri" w:hAnsi="Arial" w:cs="Arial"/>
                <w:sz w:val="20"/>
                <w:szCs w:val="20"/>
              </w:rPr>
            </w:pPr>
            <w:r>
              <w:rPr>
                <w:rFonts w:ascii="Arial" w:hAnsi="Arial" w:cs="Arial"/>
                <w:sz w:val="20"/>
                <w:szCs w:val="20"/>
                <w:lang w:val="ru-RU" w:eastAsia="en-PH"/>
              </w:rPr>
              <w:t>Миграции видов (сайгак)</w:t>
            </w:r>
          </w:p>
        </w:tc>
        <w:tc>
          <w:tcPr>
            <w:tcW w:w="5897" w:type="dxa"/>
          </w:tcPr>
          <w:p w14:paraId="230FA742" w14:textId="77777777" w:rsidR="000625C3" w:rsidRPr="007B4220" w:rsidRDefault="000625C3" w:rsidP="00CB35FF">
            <w:pPr>
              <w:pStyle w:val="Dash"/>
              <w:ind w:hanging="668"/>
              <w:rPr>
                <w:color w:val="auto"/>
                <w:sz w:val="20"/>
                <w:szCs w:val="20"/>
              </w:rPr>
            </w:pPr>
            <w:r w:rsidRPr="0038598C">
              <w:rPr>
                <w:color w:val="auto"/>
                <w:sz w:val="20"/>
                <w:szCs w:val="20"/>
                <w:lang w:val="ru-RU"/>
              </w:rPr>
              <w:t xml:space="preserve">Плоский/сглаженный боковой откос насыпи – Уклон насыпи будет изменён на более пологий, примерно от 1:6 до 1:10 (по сравнению с обычной насыпью </w:t>
            </w:r>
            <w:r w:rsidRPr="007B4220">
              <w:rPr>
                <w:color w:val="auto"/>
                <w:sz w:val="20"/>
                <w:szCs w:val="20"/>
              </w:rPr>
              <w:t xml:space="preserve">1:4), </w:t>
            </w:r>
            <w:proofErr w:type="spellStart"/>
            <w:r w:rsidRPr="007B4220">
              <w:rPr>
                <w:color w:val="auto"/>
                <w:sz w:val="20"/>
                <w:szCs w:val="20"/>
              </w:rPr>
              <w:t>для</w:t>
            </w:r>
            <w:proofErr w:type="spellEnd"/>
            <w:r w:rsidRPr="007B4220">
              <w:rPr>
                <w:color w:val="auto"/>
                <w:sz w:val="20"/>
                <w:szCs w:val="20"/>
              </w:rPr>
              <w:t xml:space="preserve"> </w:t>
            </w:r>
            <w:proofErr w:type="spellStart"/>
            <w:r w:rsidRPr="007B4220">
              <w:rPr>
                <w:color w:val="auto"/>
                <w:sz w:val="20"/>
                <w:szCs w:val="20"/>
              </w:rPr>
              <w:t>облегчения</w:t>
            </w:r>
            <w:proofErr w:type="spellEnd"/>
            <w:r w:rsidRPr="007B4220">
              <w:rPr>
                <w:color w:val="auto"/>
                <w:sz w:val="20"/>
                <w:szCs w:val="20"/>
              </w:rPr>
              <w:t xml:space="preserve"> </w:t>
            </w:r>
            <w:proofErr w:type="spellStart"/>
            <w:r w:rsidRPr="007B4220">
              <w:rPr>
                <w:color w:val="auto"/>
                <w:sz w:val="20"/>
                <w:szCs w:val="20"/>
              </w:rPr>
              <w:t>передвижения</w:t>
            </w:r>
            <w:proofErr w:type="spellEnd"/>
            <w:r w:rsidRPr="007B4220">
              <w:rPr>
                <w:color w:val="auto"/>
                <w:sz w:val="20"/>
                <w:szCs w:val="20"/>
              </w:rPr>
              <w:t xml:space="preserve"> </w:t>
            </w:r>
            <w:proofErr w:type="spellStart"/>
            <w:r w:rsidRPr="007B4220">
              <w:rPr>
                <w:color w:val="auto"/>
                <w:sz w:val="20"/>
                <w:szCs w:val="20"/>
              </w:rPr>
              <w:t>диких</w:t>
            </w:r>
            <w:proofErr w:type="spellEnd"/>
            <w:r w:rsidRPr="007B4220">
              <w:rPr>
                <w:color w:val="auto"/>
                <w:sz w:val="20"/>
                <w:szCs w:val="20"/>
              </w:rPr>
              <w:t xml:space="preserve"> </w:t>
            </w:r>
            <w:proofErr w:type="spellStart"/>
            <w:r w:rsidRPr="007B4220">
              <w:rPr>
                <w:color w:val="auto"/>
                <w:sz w:val="20"/>
                <w:szCs w:val="20"/>
              </w:rPr>
              <w:t>животных</w:t>
            </w:r>
            <w:proofErr w:type="spellEnd"/>
            <w:r w:rsidRPr="007B4220">
              <w:rPr>
                <w:color w:val="auto"/>
                <w:sz w:val="20"/>
                <w:szCs w:val="20"/>
              </w:rPr>
              <w:t>.</w:t>
            </w:r>
          </w:p>
          <w:p w14:paraId="2A9051F7" w14:textId="77777777" w:rsidR="000625C3" w:rsidRPr="007B4220" w:rsidRDefault="000625C3" w:rsidP="00CB35FF">
            <w:pPr>
              <w:pStyle w:val="Dash"/>
              <w:ind w:hanging="668"/>
              <w:rPr>
                <w:color w:val="auto"/>
                <w:sz w:val="20"/>
                <w:szCs w:val="20"/>
              </w:rPr>
            </w:pPr>
            <w:r w:rsidRPr="0038598C">
              <w:rPr>
                <w:color w:val="auto"/>
                <w:sz w:val="20"/>
                <w:szCs w:val="20"/>
                <w:lang w:val="ru-RU"/>
              </w:rPr>
              <w:t xml:space="preserve">Сетчатые ограждения – На большей части участка железной дороги с обеих сторон будут установлены сетчатые ограждения, за исключением </w:t>
            </w:r>
            <w:proofErr w:type="spellStart"/>
            <w:r w:rsidRPr="0038598C">
              <w:rPr>
                <w:color w:val="auto"/>
                <w:sz w:val="20"/>
                <w:szCs w:val="20"/>
                <w:lang w:val="ru-RU"/>
              </w:rPr>
              <w:t>зверопроходов</w:t>
            </w:r>
            <w:proofErr w:type="spellEnd"/>
            <w:r w:rsidRPr="0038598C">
              <w:rPr>
                <w:color w:val="auto"/>
                <w:sz w:val="20"/>
                <w:szCs w:val="20"/>
                <w:lang w:val="ru-RU"/>
              </w:rPr>
              <w:t xml:space="preserve"> (сайгаков), расстояние между которыми составляет около 2 км. </w:t>
            </w:r>
            <w:proofErr w:type="spellStart"/>
            <w:r w:rsidRPr="007B4220">
              <w:rPr>
                <w:color w:val="auto"/>
                <w:sz w:val="20"/>
                <w:szCs w:val="20"/>
              </w:rPr>
              <w:t>По</w:t>
            </w:r>
            <w:proofErr w:type="spellEnd"/>
            <w:r w:rsidRPr="007B4220">
              <w:rPr>
                <w:color w:val="auto"/>
                <w:sz w:val="20"/>
                <w:szCs w:val="20"/>
              </w:rPr>
              <w:t xml:space="preserve"> </w:t>
            </w:r>
            <w:proofErr w:type="spellStart"/>
            <w:r w:rsidRPr="007B4220">
              <w:rPr>
                <w:color w:val="auto"/>
                <w:sz w:val="20"/>
                <w:szCs w:val="20"/>
              </w:rPr>
              <w:t>краям</w:t>
            </w:r>
            <w:proofErr w:type="spellEnd"/>
            <w:r w:rsidRPr="007B4220">
              <w:rPr>
                <w:color w:val="auto"/>
                <w:sz w:val="20"/>
                <w:szCs w:val="20"/>
              </w:rPr>
              <w:t xml:space="preserve"> </w:t>
            </w:r>
            <w:proofErr w:type="spellStart"/>
            <w:r w:rsidRPr="007B4220">
              <w:rPr>
                <w:color w:val="auto"/>
                <w:sz w:val="20"/>
                <w:szCs w:val="20"/>
              </w:rPr>
              <w:t>переходов</w:t>
            </w:r>
            <w:proofErr w:type="spellEnd"/>
            <w:r w:rsidRPr="007B4220">
              <w:rPr>
                <w:color w:val="auto"/>
                <w:sz w:val="20"/>
                <w:szCs w:val="20"/>
              </w:rPr>
              <w:t xml:space="preserve"> </w:t>
            </w:r>
            <w:proofErr w:type="spellStart"/>
            <w:r w:rsidRPr="007B4220">
              <w:rPr>
                <w:color w:val="auto"/>
                <w:sz w:val="20"/>
                <w:szCs w:val="20"/>
              </w:rPr>
              <w:t>следует</w:t>
            </w:r>
            <w:proofErr w:type="spellEnd"/>
            <w:r w:rsidRPr="007B4220">
              <w:rPr>
                <w:color w:val="auto"/>
                <w:sz w:val="20"/>
                <w:szCs w:val="20"/>
              </w:rPr>
              <w:t xml:space="preserve"> </w:t>
            </w:r>
            <w:proofErr w:type="spellStart"/>
            <w:r w:rsidRPr="007B4220">
              <w:rPr>
                <w:color w:val="auto"/>
                <w:sz w:val="20"/>
                <w:szCs w:val="20"/>
              </w:rPr>
              <w:t>установить</w:t>
            </w:r>
            <w:proofErr w:type="spellEnd"/>
            <w:r w:rsidRPr="007B4220">
              <w:rPr>
                <w:color w:val="auto"/>
                <w:sz w:val="20"/>
                <w:szCs w:val="20"/>
              </w:rPr>
              <w:t xml:space="preserve"> </w:t>
            </w:r>
            <w:proofErr w:type="spellStart"/>
            <w:r w:rsidRPr="007B4220">
              <w:rPr>
                <w:color w:val="auto"/>
                <w:sz w:val="20"/>
                <w:szCs w:val="20"/>
              </w:rPr>
              <w:t>армированные</w:t>
            </w:r>
            <w:proofErr w:type="spellEnd"/>
            <w:r w:rsidRPr="007B4220">
              <w:rPr>
                <w:color w:val="auto"/>
                <w:sz w:val="20"/>
                <w:szCs w:val="20"/>
              </w:rPr>
              <w:t xml:space="preserve"> </w:t>
            </w:r>
            <w:proofErr w:type="spellStart"/>
            <w:r w:rsidRPr="007B4220">
              <w:rPr>
                <w:color w:val="auto"/>
                <w:sz w:val="20"/>
                <w:szCs w:val="20"/>
              </w:rPr>
              <w:t>сетчатые</w:t>
            </w:r>
            <w:proofErr w:type="spellEnd"/>
            <w:r w:rsidRPr="007B4220">
              <w:rPr>
                <w:color w:val="auto"/>
                <w:sz w:val="20"/>
                <w:szCs w:val="20"/>
              </w:rPr>
              <w:t xml:space="preserve"> </w:t>
            </w:r>
            <w:proofErr w:type="spellStart"/>
            <w:r w:rsidRPr="007B4220">
              <w:rPr>
                <w:color w:val="auto"/>
                <w:sz w:val="20"/>
                <w:szCs w:val="20"/>
              </w:rPr>
              <w:t>ограждения</w:t>
            </w:r>
            <w:proofErr w:type="spellEnd"/>
            <w:r w:rsidRPr="007B4220">
              <w:rPr>
                <w:color w:val="auto"/>
                <w:sz w:val="20"/>
                <w:szCs w:val="20"/>
              </w:rPr>
              <w:t>.</w:t>
            </w:r>
          </w:p>
          <w:p w14:paraId="7DA5330A" w14:textId="77777777" w:rsidR="000625C3" w:rsidRPr="0038598C" w:rsidRDefault="000625C3" w:rsidP="00CB35FF">
            <w:pPr>
              <w:pStyle w:val="Dash"/>
              <w:ind w:hanging="668"/>
              <w:rPr>
                <w:rFonts w:eastAsia="Calibri"/>
                <w:iCs/>
                <w:sz w:val="20"/>
                <w:szCs w:val="20"/>
                <w:lang w:val="ru-RU"/>
              </w:rPr>
            </w:pPr>
            <w:r w:rsidRPr="0038598C">
              <w:rPr>
                <w:color w:val="auto"/>
                <w:sz w:val="20"/>
                <w:szCs w:val="20"/>
                <w:lang w:val="ru-RU"/>
              </w:rPr>
              <w:t xml:space="preserve">Железнодорожные знаки – В рамках мер по управлению следует установить знаки в начале </w:t>
            </w:r>
            <w:proofErr w:type="spellStart"/>
            <w:r w:rsidRPr="0038598C">
              <w:rPr>
                <w:color w:val="auto"/>
                <w:sz w:val="20"/>
                <w:szCs w:val="20"/>
                <w:lang w:val="ru-RU"/>
              </w:rPr>
              <w:t>зверопроходов</w:t>
            </w:r>
            <w:proofErr w:type="spellEnd"/>
            <w:r w:rsidRPr="0038598C">
              <w:rPr>
                <w:color w:val="auto"/>
                <w:sz w:val="20"/>
                <w:szCs w:val="20"/>
                <w:lang w:val="ru-RU"/>
              </w:rPr>
              <w:t>, чтобы информировать машинистов о местах перехода. Знаки должны состоять из: (</w:t>
            </w:r>
            <w:proofErr w:type="spellStart"/>
            <w:r w:rsidRPr="007B4220">
              <w:rPr>
                <w:color w:val="auto"/>
                <w:sz w:val="20"/>
                <w:szCs w:val="20"/>
              </w:rPr>
              <w:t>i</w:t>
            </w:r>
            <w:proofErr w:type="spellEnd"/>
            <w:r w:rsidRPr="0038598C">
              <w:rPr>
                <w:color w:val="auto"/>
                <w:sz w:val="20"/>
                <w:szCs w:val="20"/>
                <w:lang w:val="ru-RU"/>
              </w:rPr>
              <w:t xml:space="preserve">) предупреждающих знаков на казахском и русском языках с надписью </w:t>
            </w:r>
            <w:r w:rsidRPr="00F81EB7">
              <w:rPr>
                <w:color w:val="auto"/>
                <w:sz w:val="20"/>
                <w:szCs w:val="20"/>
                <w:lang w:val="ru-RU"/>
              </w:rPr>
              <w:t xml:space="preserve">«ВНИМАНИЕ! </w:t>
            </w:r>
            <w:r w:rsidRPr="0038598C">
              <w:rPr>
                <w:color w:val="auto"/>
                <w:sz w:val="20"/>
                <w:szCs w:val="20"/>
                <w:lang w:val="ru-RU"/>
              </w:rPr>
              <w:t>Возможен переход диких животных! Будьте осторожны!» (</w:t>
            </w:r>
            <w:r w:rsidRPr="007B4220">
              <w:rPr>
                <w:color w:val="auto"/>
                <w:sz w:val="20"/>
                <w:szCs w:val="20"/>
              </w:rPr>
              <w:t>ii</w:t>
            </w:r>
            <w:r w:rsidRPr="0038598C">
              <w:rPr>
                <w:color w:val="auto"/>
                <w:sz w:val="20"/>
                <w:szCs w:val="20"/>
                <w:lang w:val="ru-RU"/>
              </w:rPr>
              <w:t>) знаков, обозначающих переход дороги сайгаков, ограничение скорости не более 60 км/ч и запрет на звук локомотивных гудков, так как это может шокировать животных и вызвать панику и хаотичное разбегание</w:t>
            </w:r>
          </w:p>
        </w:tc>
        <w:tc>
          <w:tcPr>
            <w:tcW w:w="1676" w:type="dxa"/>
          </w:tcPr>
          <w:p w14:paraId="45A3FD52" w14:textId="77777777" w:rsidR="000625C3" w:rsidRPr="008D5118" w:rsidRDefault="000625C3" w:rsidP="00CB35FF">
            <w:pPr>
              <w:suppressAutoHyphens/>
              <w:jc w:val="center"/>
              <w:rPr>
                <w:rFonts w:ascii="Arial" w:eastAsia="Arial" w:hAnsi="Arial" w:cs="Arial"/>
                <w:sz w:val="20"/>
                <w:szCs w:val="20"/>
                <w:lang w:val="en-AU"/>
              </w:rPr>
            </w:pPr>
            <w:r w:rsidRPr="00AE5FC8">
              <w:rPr>
                <w:rFonts w:ascii="Arial" w:hAnsi="Arial" w:cs="Arial"/>
                <w:color w:val="000000"/>
                <w:sz w:val="20"/>
                <w:szCs w:val="20"/>
              </w:rPr>
              <w:t xml:space="preserve">КТЖ </w:t>
            </w:r>
            <w:proofErr w:type="spellStart"/>
            <w:r w:rsidRPr="00AE5FC8">
              <w:rPr>
                <w:rFonts w:ascii="Arial" w:hAnsi="Arial" w:cs="Arial"/>
                <w:color w:val="000000"/>
                <w:sz w:val="20"/>
                <w:szCs w:val="20"/>
              </w:rPr>
              <w:t>осуществляет</w:t>
            </w:r>
            <w:proofErr w:type="spellEnd"/>
            <w:r w:rsidRPr="00AE5FC8">
              <w:rPr>
                <w:rFonts w:ascii="Arial" w:hAnsi="Arial" w:cs="Arial"/>
                <w:color w:val="000000"/>
                <w:sz w:val="20"/>
                <w:szCs w:val="20"/>
              </w:rPr>
              <w:t xml:space="preserve"> </w:t>
            </w:r>
            <w:proofErr w:type="spellStart"/>
            <w:r w:rsidRPr="00AE5FC8">
              <w:rPr>
                <w:rFonts w:ascii="Arial" w:hAnsi="Arial" w:cs="Arial"/>
                <w:color w:val="000000"/>
                <w:sz w:val="20"/>
                <w:szCs w:val="20"/>
              </w:rPr>
              <w:t>внедрение</w:t>
            </w:r>
            <w:proofErr w:type="spellEnd"/>
          </w:p>
        </w:tc>
        <w:tc>
          <w:tcPr>
            <w:tcW w:w="1584" w:type="dxa"/>
            <w:gridSpan w:val="3"/>
          </w:tcPr>
          <w:p w14:paraId="3F3A01D7" w14:textId="77777777" w:rsidR="000625C3" w:rsidRPr="0038598C" w:rsidRDefault="000625C3" w:rsidP="00CB35FF">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t xml:space="preserve">На стадии эксплуатации (бюджет; часть </w:t>
            </w:r>
            <w:proofErr w:type="spellStart"/>
            <w:r w:rsidRPr="0038598C">
              <w:rPr>
                <w:rFonts w:ascii="Arial" w:hAnsi="Arial" w:cs="Arial"/>
                <w:color w:val="000000"/>
                <w:sz w:val="20"/>
                <w:szCs w:val="20"/>
                <w:lang w:val="ru-RU"/>
              </w:rPr>
              <w:t>эксплуатаци</w:t>
            </w:r>
            <w:proofErr w:type="spellEnd"/>
          </w:p>
          <w:p w14:paraId="2F6560C9" w14:textId="77777777" w:rsidR="000625C3" w:rsidRPr="00AE5204" w:rsidRDefault="000625C3" w:rsidP="00CB35FF">
            <w:pPr>
              <w:suppressAutoHyphens/>
              <w:jc w:val="center"/>
              <w:rPr>
                <w:rFonts w:ascii="Arial" w:eastAsia="Arial" w:hAnsi="Arial" w:cs="Arial"/>
                <w:sz w:val="20"/>
                <w:szCs w:val="20"/>
                <w:lang w:val="ru-RU"/>
              </w:rPr>
            </w:pPr>
            <w:proofErr w:type="spellStart"/>
            <w:r w:rsidRPr="00DA7551">
              <w:rPr>
                <w:rFonts w:ascii="Arial" w:hAnsi="Arial" w:cs="Arial"/>
                <w:color w:val="000000"/>
                <w:sz w:val="20"/>
                <w:szCs w:val="20"/>
              </w:rPr>
              <w:t>онных</w:t>
            </w:r>
            <w:proofErr w:type="spellEnd"/>
            <w:r w:rsidRPr="00DA7551">
              <w:rPr>
                <w:rFonts w:ascii="Arial" w:hAnsi="Arial" w:cs="Arial"/>
                <w:color w:val="000000"/>
                <w:sz w:val="20"/>
                <w:szCs w:val="20"/>
              </w:rPr>
              <w:t xml:space="preserve"> </w:t>
            </w:r>
            <w:proofErr w:type="spellStart"/>
            <w:r w:rsidRPr="00DA7551">
              <w:rPr>
                <w:rFonts w:ascii="Arial" w:hAnsi="Arial" w:cs="Arial"/>
                <w:color w:val="000000"/>
                <w:sz w:val="20"/>
                <w:szCs w:val="20"/>
              </w:rPr>
              <w:t>расходов</w:t>
            </w:r>
            <w:proofErr w:type="spellEnd"/>
            <w:r w:rsidRPr="00DA7551">
              <w:rPr>
                <w:rFonts w:ascii="Arial" w:hAnsi="Arial" w:cs="Arial"/>
                <w:color w:val="000000"/>
                <w:sz w:val="20"/>
                <w:szCs w:val="20"/>
              </w:rPr>
              <w:t xml:space="preserve"> КТЖ)</w:t>
            </w:r>
          </w:p>
        </w:tc>
      </w:tr>
      <w:tr w:rsidR="00EA5DB3" w:rsidRPr="008D5118" w14:paraId="45A51765" w14:textId="77777777" w:rsidTr="00984A00">
        <w:trPr>
          <w:gridBefore w:val="1"/>
          <w:wBefore w:w="108" w:type="dxa"/>
        </w:trPr>
        <w:tc>
          <w:tcPr>
            <w:tcW w:w="1276" w:type="dxa"/>
            <w:gridSpan w:val="2"/>
          </w:tcPr>
          <w:p w14:paraId="498E14B8" w14:textId="54165E5C" w:rsidR="00EA5DB3" w:rsidRPr="000625C3" w:rsidRDefault="000625C3" w:rsidP="00AE6339">
            <w:pPr>
              <w:shd w:val="clear" w:color="auto" w:fill="FFFFFF"/>
              <w:suppressAutoHyphens/>
              <w:jc w:val="center"/>
              <w:rPr>
                <w:rFonts w:ascii="Arial" w:hAnsi="Arial" w:cs="Arial"/>
                <w:sz w:val="20"/>
                <w:szCs w:val="20"/>
                <w:lang w:val="ru-RU" w:eastAsia="en-PH"/>
              </w:rPr>
            </w:pPr>
            <w:r>
              <w:rPr>
                <w:rFonts w:ascii="Arial" w:hAnsi="Arial" w:cs="Arial"/>
                <w:sz w:val="20"/>
                <w:szCs w:val="20"/>
                <w:lang w:val="ru-RU" w:eastAsia="en-PH"/>
              </w:rPr>
              <w:t>Охраняемые территории и биоразнообразие</w:t>
            </w:r>
          </w:p>
        </w:tc>
        <w:tc>
          <w:tcPr>
            <w:tcW w:w="1134" w:type="dxa"/>
            <w:gridSpan w:val="2"/>
          </w:tcPr>
          <w:p w14:paraId="6ABDA118"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Железнодорож</w:t>
            </w:r>
            <w:proofErr w:type="spellEnd"/>
          </w:p>
          <w:p w14:paraId="07DA1626" w14:textId="77777777" w:rsidR="00EA5DB3"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ные</w:t>
            </w:r>
            <w:proofErr w:type="spellEnd"/>
            <w:r w:rsidRPr="00AE5204">
              <w:rPr>
                <w:rFonts w:ascii="Arial" w:hAnsi="Arial" w:cs="Arial"/>
                <w:sz w:val="20"/>
                <w:szCs w:val="20"/>
                <w:lang w:val="en-PH" w:eastAsia="en-PH"/>
              </w:rPr>
              <w:t xml:space="preserve"> </w:t>
            </w:r>
            <w:proofErr w:type="spellStart"/>
            <w:r w:rsidRPr="00AE5204">
              <w:rPr>
                <w:rFonts w:ascii="Arial" w:hAnsi="Arial" w:cs="Arial"/>
                <w:sz w:val="20"/>
                <w:szCs w:val="20"/>
                <w:lang w:val="en-PH" w:eastAsia="en-PH"/>
              </w:rPr>
              <w:t>перевоз</w:t>
            </w:r>
            <w:proofErr w:type="spellEnd"/>
          </w:p>
          <w:p w14:paraId="54907004" w14:textId="77777777" w:rsidR="00EA5DB3" w:rsidRPr="008D5118" w:rsidRDefault="00EA5DB3" w:rsidP="00AE6339">
            <w:pPr>
              <w:shd w:val="clear" w:color="auto" w:fill="FFFFFF"/>
              <w:suppressAutoHyphens/>
              <w:jc w:val="center"/>
              <w:rPr>
                <w:rFonts w:ascii="Arial" w:hAnsi="Arial" w:cs="Arial"/>
                <w:sz w:val="20"/>
                <w:szCs w:val="20"/>
                <w:lang w:val="en-PH" w:eastAsia="en-PH"/>
              </w:rPr>
            </w:pPr>
            <w:proofErr w:type="spellStart"/>
            <w:r w:rsidRPr="00AE5204">
              <w:rPr>
                <w:rFonts w:ascii="Arial" w:hAnsi="Arial" w:cs="Arial"/>
                <w:sz w:val="20"/>
                <w:szCs w:val="20"/>
                <w:lang w:val="en-PH" w:eastAsia="en-PH"/>
              </w:rPr>
              <w:t>ки</w:t>
            </w:r>
            <w:proofErr w:type="spellEnd"/>
          </w:p>
        </w:tc>
        <w:tc>
          <w:tcPr>
            <w:tcW w:w="3175" w:type="dxa"/>
            <w:gridSpan w:val="2"/>
          </w:tcPr>
          <w:p w14:paraId="44263CD8" w14:textId="77777777" w:rsidR="00EA5DB3" w:rsidRPr="007B4220" w:rsidRDefault="00EA5DB3" w:rsidP="00AE6339">
            <w:pPr>
              <w:shd w:val="clear" w:color="auto" w:fill="FFFFFF"/>
              <w:suppressAutoHyphens/>
              <w:ind w:right="34"/>
              <w:jc w:val="both"/>
              <w:rPr>
                <w:rFonts w:ascii="Arial" w:hAnsi="Arial" w:cs="Arial"/>
                <w:sz w:val="20"/>
                <w:szCs w:val="20"/>
                <w:lang w:val="ru-RU" w:eastAsia="en-PH"/>
              </w:rPr>
            </w:pPr>
            <w:r w:rsidRPr="007B4220">
              <w:rPr>
                <w:rFonts w:ascii="Arial" w:hAnsi="Arial" w:cs="Arial"/>
                <w:sz w:val="20"/>
                <w:szCs w:val="20"/>
                <w:lang w:val="ru-RU" w:eastAsia="en-PH"/>
              </w:rPr>
              <w:t>Транспортное движение будет создавать шум и загрязнять окружающую среду в охраняемых зонах.</w:t>
            </w:r>
          </w:p>
          <w:p w14:paraId="09F8F9D2" w14:textId="77777777" w:rsidR="00EA5DB3" w:rsidRPr="007B4220" w:rsidRDefault="00EA5DB3" w:rsidP="00AE6339">
            <w:pPr>
              <w:shd w:val="clear" w:color="auto" w:fill="FFFFFF"/>
              <w:suppressAutoHyphens/>
              <w:ind w:right="34"/>
              <w:jc w:val="both"/>
              <w:rPr>
                <w:rFonts w:ascii="Arial" w:hAnsi="Arial" w:cs="Arial"/>
                <w:sz w:val="20"/>
                <w:szCs w:val="20"/>
                <w:lang w:val="ru-RU" w:eastAsia="en-PH"/>
              </w:rPr>
            </w:pPr>
          </w:p>
          <w:p w14:paraId="2F94AE7A" w14:textId="77777777" w:rsidR="00EA5DB3" w:rsidRPr="007B4220" w:rsidRDefault="00EA5DB3" w:rsidP="00AE6339">
            <w:pPr>
              <w:shd w:val="clear" w:color="auto" w:fill="FFFFFF"/>
              <w:suppressAutoHyphens/>
              <w:ind w:right="34"/>
              <w:jc w:val="both"/>
              <w:rPr>
                <w:rFonts w:ascii="Arial" w:hAnsi="Arial" w:cs="Arial"/>
                <w:sz w:val="20"/>
                <w:szCs w:val="20"/>
                <w:lang w:val="ru-RU" w:eastAsia="en-PH"/>
              </w:rPr>
            </w:pPr>
          </w:p>
        </w:tc>
        <w:tc>
          <w:tcPr>
            <w:tcW w:w="5897" w:type="dxa"/>
          </w:tcPr>
          <w:p w14:paraId="75F65935" w14:textId="77777777" w:rsidR="00EA5DB3" w:rsidRPr="007B4220" w:rsidRDefault="00EA5DB3" w:rsidP="00AE6339">
            <w:pPr>
              <w:shd w:val="clear" w:color="auto" w:fill="FFFFFF"/>
              <w:suppressAutoHyphens/>
              <w:ind w:right="34"/>
              <w:jc w:val="both"/>
              <w:rPr>
                <w:rFonts w:ascii="Arial" w:hAnsi="Arial" w:cs="Arial"/>
                <w:sz w:val="20"/>
                <w:szCs w:val="20"/>
                <w:lang w:val="ru-RU" w:eastAsia="en-PH"/>
              </w:rPr>
            </w:pPr>
            <w:r w:rsidRPr="007B4220">
              <w:rPr>
                <w:rFonts w:ascii="Arial" w:hAnsi="Arial" w:cs="Arial"/>
                <w:sz w:val="20"/>
                <w:szCs w:val="20"/>
                <w:lang w:val="ru-RU" w:eastAsia="en-PH"/>
              </w:rPr>
              <w:t>Оповещение машинистов о неиспользовании локомотивного гудка.</w:t>
            </w:r>
          </w:p>
          <w:p w14:paraId="06C92CC2" w14:textId="77777777" w:rsidR="00EA5DB3" w:rsidRPr="007B4220" w:rsidRDefault="00EA5DB3" w:rsidP="00AE6339">
            <w:pPr>
              <w:shd w:val="clear" w:color="auto" w:fill="FFFFFF"/>
              <w:suppressAutoHyphens/>
              <w:contextualSpacing/>
              <w:jc w:val="both"/>
              <w:rPr>
                <w:rFonts w:ascii="Arial" w:hAnsi="Arial" w:cs="Arial"/>
                <w:sz w:val="20"/>
                <w:szCs w:val="20"/>
                <w:lang w:val="ru-RU" w:eastAsia="en-PH"/>
              </w:rPr>
            </w:pPr>
            <w:r w:rsidRPr="007B4220">
              <w:rPr>
                <w:rFonts w:ascii="Arial" w:hAnsi="Arial" w:cs="Arial"/>
                <w:sz w:val="20"/>
                <w:szCs w:val="20"/>
                <w:lang w:val="ru-RU" w:eastAsia="en-PH"/>
              </w:rPr>
              <w:t>Во время движения необходимо соблюдать требования и запреты, установленные для за</w:t>
            </w:r>
            <w:r>
              <w:rPr>
                <w:rFonts w:ascii="Arial" w:hAnsi="Arial" w:cs="Arial"/>
                <w:sz w:val="20"/>
                <w:szCs w:val="20"/>
                <w:lang w:val="ru-RU" w:eastAsia="en-PH"/>
              </w:rPr>
              <w:t>казника</w:t>
            </w:r>
            <w:r w:rsidRPr="007B4220">
              <w:rPr>
                <w:rFonts w:ascii="Arial" w:hAnsi="Arial" w:cs="Arial"/>
                <w:sz w:val="20"/>
                <w:szCs w:val="20"/>
                <w:lang w:val="ru-RU" w:eastAsia="en-PH"/>
              </w:rPr>
              <w:t xml:space="preserve"> </w:t>
            </w:r>
            <w:proofErr w:type="spellStart"/>
            <w:r w:rsidRPr="007B4220">
              <w:rPr>
                <w:rFonts w:ascii="Arial" w:hAnsi="Arial" w:cs="Arial"/>
                <w:sz w:val="20"/>
                <w:szCs w:val="20"/>
                <w:lang w:val="ru-RU" w:eastAsia="en-PH"/>
              </w:rPr>
              <w:t>Андасай</w:t>
            </w:r>
            <w:proofErr w:type="spellEnd"/>
            <w:r w:rsidRPr="007B4220">
              <w:rPr>
                <w:rFonts w:ascii="Arial" w:hAnsi="Arial" w:cs="Arial"/>
                <w:sz w:val="20"/>
                <w:szCs w:val="20"/>
                <w:lang w:val="ru-RU" w:eastAsia="en-PH"/>
              </w:rPr>
              <w:t>.</w:t>
            </w:r>
          </w:p>
        </w:tc>
        <w:tc>
          <w:tcPr>
            <w:tcW w:w="1676" w:type="dxa"/>
          </w:tcPr>
          <w:p w14:paraId="6EC6D488" w14:textId="77777777" w:rsidR="00EA5DB3" w:rsidRPr="008D5118" w:rsidRDefault="00EA5DB3" w:rsidP="00AE6339">
            <w:pPr>
              <w:suppressAutoHyphens/>
              <w:jc w:val="center"/>
              <w:rPr>
                <w:rFonts w:ascii="Arial" w:eastAsia="Arial" w:hAnsi="Arial" w:cs="Arial"/>
                <w:sz w:val="20"/>
                <w:szCs w:val="20"/>
                <w:lang w:val="en-AU"/>
              </w:rPr>
            </w:pPr>
            <w:r w:rsidRPr="00AE5FC8">
              <w:rPr>
                <w:rFonts w:ascii="Arial" w:hAnsi="Arial" w:cs="Arial"/>
                <w:color w:val="000000"/>
                <w:sz w:val="20"/>
                <w:szCs w:val="20"/>
              </w:rPr>
              <w:t xml:space="preserve">КТЖ </w:t>
            </w:r>
            <w:proofErr w:type="spellStart"/>
            <w:r w:rsidRPr="00AE5FC8">
              <w:rPr>
                <w:rFonts w:ascii="Arial" w:hAnsi="Arial" w:cs="Arial"/>
                <w:color w:val="000000"/>
                <w:sz w:val="20"/>
                <w:szCs w:val="20"/>
              </w:rPr>
              <w:t>осуществляет</w:t>
            </w:r>
            <w:proofErr w:type="spellEnd"/>
            <w:r w:rsidRPr="00AE5FC8">
              <w:rPr>
                <w:rFonts w:ascii="Arial" w:hAnsi="Arial" w:cs="Arial"/>
                <w:color w:val="000000"/>
                <w:sz w:val="20"/>
                <w:szCs w:val="20"/>
              </w:rPr>
              <w:t xml:space="preserve"> </w:t>
            </w:r>
            <w:proofErr w:type="spellStart"/>
            <w:r w:rsidRPr="00AE5FC8">
              <w:rPr>
                <w:rFonts w:ascii="Arial" w:hAnsi="Arial" w:cs="Arial"/>
                <w:color w:val="000000"/>
                <w:sz w:val="20"/>
                <w:szCs w:val="20"/>
              </w:rPr>
              <w:t>внедрение</w:t>
            </w:r>
            <w:proofErr w:type="spellEnd"/>
          </w:p>
        </w:tc>
        <w:tc>
          <w:tcPr>
            <w:tcW w:w="1584" w:type="dxa"/>
            <w:gridSpan w:val="3"/>
          </w:tcPr>
          <w:p w14:paraId="5CD45F3D" w14:textId="77777777" w:rsidR="00EA5DB3" w:rsidRPr="0038598C" w:rsidRDefault="00EA5DB3" w:rsidP="00AE6339">
            <w:pPr>
              <w:suppressAutoHyphens/>
              <w:jc w:val="center"/>
              <w:rPr>
                <w:rFonts w:ascii="Arial" w:hAnsi="Arial" w:cs="Arial"/>
                <w:color w:val="000000"/>
                <w:sz w:val="20"/>
                <w:szCs w:val="20"/>
                <w:lang w:val="ru-RU"/>
              </w:rPr>
            </w:pPr>
            <w:r w:rsidRPr="0038598C">
              <w:rPr>
                <w:rFonts w:ascii="Arial" w:hAnsi="Arial" w:cs="Arial"/>
                <w:color w:val="000000"/>
                <w:sz w:val="20"/>
                <w:szCs w:val="20"/>
                <w:lang w:val="ru-RU"/>
              </w:rPr>
              <w:t xml:space="preserve">На стадии эксплуатации (бюджет; часть </w:t>
            </w:r>
            <w:proofErr w:type="spellStart"/>
            <w:r w:rsidRPr="0038598C">
              <w:rPr>
                <w:rFonts w:ascii="Arial" w:hAnsi="Arial" w:cs="Arial"/>
                <w:color w:val="000000"/>
                <w:sz w:val="20"/>
                <w:szCs w:val="20"/>
                <w:lang w:val="ru-RU"/>
              </w:rPr>
              <w:t>эксплуатаци</w:t>
            </w:r>
            <w:proofErr w:type="spellEnd"/>
          </w:p>
          <w:p w14:paraId="5A568E7C" w14:textId="77777777" w:rsidR="00EA5DB3" w:rsidRPr="00AE5204" w:rsidRDefault="00EA5DB3" w:rsidP="00AE6339">
            <w:pPr>
              <w:suppressAutoHyphens/>
              <w:jc w:val="center"/>
              <w:rPr>
                <w:rFonts w:ascii="Arial" w:eastAsia="Arial" w:hAnsi="Arial" w:cs="Arial"/>
                <w:sz w:val="20"/>
                <w:szCs w:val="20"/>
                <w:lang w:val="ru-RU"/>
              </w:rPr>
            </w:pPr>
            <w:proofErr w:type="spellStart"/>
            <w:r w:rsidRPr="00DA7551">
              <w:rPr>
                <w:rFonts w:ascii="Arial" w:hAnsi="Arial" w:cs="Arial"/>
                <w:color w:val="000000"/>
                <w:sz w:val="20"/>
                <w:szCs w:val="20"/>
              </w:rPr>
              <w:t>онных</w:t>
            </w:r>
            <w:proofErr w:type="spellEnd"/>
            <w:r w:rsidRPr="00DA7551">
              <w:rPr>
                <w:rFonts w:ascii="Arial" w:hAnsi="Arial" w:cs="Arial"/>
                <w:color w:val="000000"/>
                <w:sz w:val="20"/>
                <w:szCs w:val="20"/>
              </w:rPr>
              <w:t xml:space="preserve"> </w:t>
            </w:r>
            <w:proofErr w:type="spellStart"/>
            <w:r w:rsidRPr="00DA7551">
              <w:rPr>
                <w:rFonts w:ascii="Arial" w:hAnsi="Arial" w:cs="Arial"/>
                <w:color w:val="000000"/>
                <w:sz w:val="20"/>
                <w:szCs w:val="20"/>
              </w:rPr>
              <w:t>расходов</w:t>
            </w:r>
            <w:proofErr w:type="spellEnd"/>
            <w:r w:rsidRPr="00DA7551">
              <w:rPr>
                <w:rFonts w:ascii="Arial" w:hAnsi="Arial" w:cs="Arial"/>
                <w:color w:val="000000"/>
                <w:sz w:val="20"/>
                <w:szCs w:val="20"/>
              </w:rPr>
              <w:t xml:space="preserve"> </w:t>
            </w:r>
            <w:r w:rsidRPr="00DA7551">
              <w:rPr>
                <w:rFonts w:ascii="Arial" w:hAnsi="Arial" w:cs="Arial"/>
                <w:color w:val="000000"/>
                <w:sz w:val="20"/>
                <w:szCs w:val="20"/>
              </w:rPr>
              <w:lastRenderedPageBreak/>
              <w:t>КТЖ)</w:t>
            </w:r>
          </w:p>
        </w:tc>
      </w:tr>
    </w:tbl>
    <w:tbl>
      <w:tblPr>
        <w:tblpPr w:leftFromText="180" w:rightFromText="180" w:vertAnchor="text" w:tblpX="-23" w:tblpY="-6311"/>
        <w:tblW w:w="14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60"/>
      </w:tblGrid>
      <w:tr w:rsidR="00EA5DB3" w:rsidRPr="008D5118" w14:paraId="4D896161" w14:textId="77777777" w:rsidTr="00AE6339">
        <w:trPr>
          <w:trHeight w:val="12"/>
        </w:trPr>
        <w:tc>
          <w:tcPr>
            <w:tcW w:w="14760" w:type="dxa"/>
          </w:tcPr>
          <w:p w14:paraId="6729E6D5" w14:textId="77777777" w:rsidR="00EA5DB3" w:rsidRPr="005F70CC" w:rsidRDefault="00EA5DB3" w:rsidP="00AE6339">
            <w:pPr>
              <w:rPr>
                <w:rFonts w:ascii="Arial" w:hAnsi="Arial" w:cs="Arial"/>
              </w:rPr>
            </w:pPr>
          </w:p>
        </w:tc>
      </w:tr>
    </w:tbl>
    <w:p w14:paraId="427E3F75" w14:textId="77777777" w:rsidR="009C0764" w:rsidRDefault="009C0764" w:rsidP="009C75C5">
      <w:pPr>
        <w:pStyle w:val="20"/>
        <w:numPr>
          <w:ilvl w:val="0"/>
          <w:numId w:val="0"/>
        </w:numPr>
        <w:ind w:left="720"/>
      </w:pPr>
      <w:bookmarkStart w:id="1525" w:name="_Toc60414385"/>
      <w:bookmarkStart w:id="1526" w:name="_Toc60414511"/>
      <w:bookmarkStart w:id="1527" w:name="_Toc59910958"/>
      <w:bookmarkStart w:id="1528" w:name="_Toc59917383"/>
      <w:bookmarkStart w:id="1529" w:name="_Toc59920719"/>
      <w:bookmarkStart w:id="1530" w:name="_Toc59924776"/>
      <w:bookmarkStart w:id="1531" w:name="_Toc59925065"/>
      <w:bookmarkStart w:id="1532" w:name="_Toc59969873"/>
      <w:bookmarkStart w:id="1533" w:name="_Toc59973042"/>
      <w:bookmarkStart w:id="1534" w:name="_Toc59973162"/>
      <w:bookmarkStart w:id="1535" w:name="_Toc60413899"/>
      <w:bookmarkStart w:id="1536" w:name="_Toc60414386"/>
      <w:bookmarkStart w:id="1537" w:name="_Toc60414512"/>
      <w:bookmarkStart w:id="1538" w:name="_Toc169094806"/>
      <w:bookmarkStart w:id="1539" w:name="_Toc208973885"/>
      <w:bookmarkStart w:id="1540" w:name="_Toc208974085"/>
      <w:bookmarkStart w:id="1541" w:name="_Toc208974285"/>
      <w:bookmarkStart w:id="1542" w:name="_Toc208974488"/>
      <w:bookmarkStart w:id="1543" w:name="_Toc208974690"/>
      <w:bookmarkStart w:id="1544" w:name="_Toc210339069"/>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2A69A493" w14:textId="1E0F4EFC" w:rsidR="00EA5DB3" w:rsidRPr="004B0C74" w:rsidRDefault="00EA5DB3" w:rsidP="009C75C5">
      <w:pPr>
        <w:pStyle w:val="20"/>
        <w:numPr>
          <w:ilvl w:val="0"/>
          <w:numId w:val="0"/>
        </w:numPr>
        <w:ind w:left="720"/>
      </w:pPr>
      <w:r w:rsidRPr="004B0C74">
        <w:t xml:space="preserve">9.2 </w:t>
      </w:r>
      <w:proofErr w:type="spellStart"/>
      <w:r w:rsidRPr="004B0C74">
        <w:t>План</w:t>
      </w:r>
      <w:proofErr w:type="spellEnd"/>
      <w:r w:rsidRPr="004B0C74">
        <w:t xml:space="preserve"> </w:t>
      </w:r>
      <w:proofErr w:type="spellStart"/>
      <w:r w:rsidRPr="004B0C74">
        <w:t>мониторинга</w:t>
      </w:r>
      <w:proofErr w:type="spellEnd"/>
      <w:r w:rsidRPr="004B0C74">
        <w:t xml:space="preserve"> </w:t>
      </w:r>
    </w:p>
    <w:p w14:paraId="31DB692E" w14:textId="77777777" w:rsidR="00EA5DB3" w:rsidRPr="00C31D36" w:rsidRDefault="00EA5DB3" w:rsidP="009C75C5">
      <w:pPr>
        <w:pStyle w:val="20"/>
        <w:numPr>
          <w:ilvl w:val="0"/>
          <w:numId w:val="0"/>
        </w:numPr>
        <w:ind w:left="576"/>
        <w:rPr>
          <w:b w:val="0"/>
          <w:bCs/>
          <w:lang w:val="ru-RU"/>
        </w:rPr>
      </w:pPr>
      <w:r w:rsidRPr="00C31D36">
        <w:rPr>
          <w:b w:val="0"/>
          <w:bCs/>
          <w:lang w:val="ru-RU"/>
        </w:rPr>
        <w:t>Деятельность по управлению экологическими и социальными аспектами (</w:t>
      </w:r>
      <w:r w:rsidRPr="00C31D36">
        <w:rPr>
          <w:b w:val="0"/>
          <w:bCs/>
        </w:rPr>
        <w:t>E</w:t>
      </w:r>
      <w:r w:rsidRPr="00C31D36">
        <w:rPr>
          <w:b w:val="0"/>
          <w:bCs/>
          <w:lang w:val="ru-RU"/>
        </w:rPr>
        <w:t>&amp;</w:t>
      </w:r>
      <w:r w:rsidRPr="00C31D36">
        <w:rPr>
          <w:b w:val="0"/>
          <w:bCs/>
        </w:rPr>
        <w:t>S</w:t>
      </w:r>
      <w:r w:rsidRPr="00C31D36">
        <w:rPr>
          <w:b w:val="0"/>
          <w:bCs/>
          <w:lang w:val="ru-RU"/>
        </w:rPr>
        <w:t>) будет являться частью</w:t>
      </w:r>
      <w:r w:rsidRPr="00C31D36">
        <w:rPr>
          <w:b w:val="0"/>
          <w:bCs/>
        </w:rPr>
        <w:t> </w:t>
      </w:r>
      <w:r w:rsidRPr="00C31D36">
        <w:rPr>
          <w:b w:val="0"/>
          <w:bCs/>
          <w:lang w:val="ru-RU"/>
        </w:rPr>
        <w:t>Внутренней системы мониторинга (</w:t>
      </w:r>
      <w:r w:rsidRPr="00C31D36">
        <w:rPr>
          <w:b w:val="0"/>
          <w:bCs/>
        </w:rPr>
        <w:t>IMS</w:t>
      </w:r>
      <w:r w:rsidRPr="00C31D36">
        <w:rPr>
          <w:b w:val="0"/>
          <w:bCs/>
          <w:lang w:val="ru-RU"/>
        </w:rPr>
        <w:t>)</w:t>
      </w:r>
      <w:r w:rsidRPr="00C31D36">
        <w:rPr>
          <w:b w:val="0"/>
          <w:bCs/>
        </w:rPr>
        <w:t> </w:t>
      </w:r>
      <w:r w:rsidRPr="00C31D36">
        <w:rPr>
          <w:b w:val="0"/>
          <w:bCs/>
          <w:lang w:val="ru-RU"/>
        </w:rPr>
        <w:t xml:space="preserve">в соответствии с требованиями </w:t>
      </w:r>
      <w:r w:rsidRPr="00C31D36">
        <w:rPr>
          <w:b w:val="0"/>
          <w:bCs/>
        </w:rPr>
        <w:t>PS</w:t>
      </w:r>
      <w:r w:rsidRPr="00C31D36">
        <w:rPr>
          <w:b w:val="0"/>
          <w:bCs/>
          <w:lang w:val="ru-RU"/>
        </w:rPr>
        <w:t xml:space="preserve">1. </w:t>
      </w:r>
      <w:r w:rsidRPr="00C31D36">
        <w:rPr>
          <w:b w:val="0"/>
          <w:bCs/>
        </w:rPr>
        <w:t>IMS</w:t>
      </w:r>
      <w:r w:rsidRPr="00C31D36">
        <w:rPr>
          <w:b w:val="0"/>
          <w:bCs/>
          <w:lang w:val="ru-RU"/>
        </w:rPr>
        <w:t xml:space="preserve"> служит</w:t>
      </w:r>
      <w:r w:rsidRPr="00C31D36">
        <w:rPr>
          <w:b w:val="0"/>
          <w:bCs/>
        </w:rPr>
        <w:t> </w:t>
      </w:r>
      <w:r w:rsidRPr="00C31D36">
        <w:rPr>
          <w:b w:val="0"/>
          <w:bCs/>
          <w:lang w:val="ru-RU"/>
        </w:rPr>
        <w:t>основным механизмом</w:t>
      </w:r>
      <w:r w:rsidRPr="00C31D36">
        <w:rPr>
          <w:b w:val="0"/>
          <w:bCs/>
        </w:rPr>
        <w:t> </w:t>
      </w:r>
      <w:r w:rsidRPr="00C31D36">
        <w:rPr>
          <w:b w:val="0"/>
          <w:bCs/>
          <w:lang w:val="ru-RU"/>
        </w:rPr>
        <w:t>для:</w:t>
      </w:r>
    </w:p>
    <w:p w14:paraId="495ED204" w14:textId="77777777" w:rsidR="00EA5DB3" w:rsidRPr="00C31D36" w:rsidRDefault="00EA5DB3" w:rsidP="00C31D36">
      <w:pPr>
        <w:pStyle w:val="20"/>
        <w:numPr>
          <w:ilvl w:val="0"/>
          <w:numId w:val="517"/>
        </w:numPr>
        <w:rPr>
          <w:b w:val="0"/>
          <w:bCs/>
          <w:lang w:val="ru-RU"/>
        </w:rPr>
      </w:pPr>
      <w:r w:rsidRPr="00C31D36">
        <w:rPr>
          <w:b w:val="0"/>
          <w:bCs/>
          <w:lang w:val="ru-RU"/>
        </w:rPr>
        <w:t>Отслеживания прогресса и существенных изменений в методах строительства и графиках;</w:t>
      </w:r>
    </w:p>
    <w:p w14:paraId="55ABC828" w14:textId="77777777" w:rsidR="00EA5DB3" w:rsidRPr="00C31D36" w:rsidRDefault="00EA5DB3" w:rsidP="00C31D36">
      <w:pPr>
        <w:pStyle w:val="20"/>
        <w:numPr>
          <w:ilvl w:val="0"/>
          <w:numId w:val="517"/>
        </w:numPr>
        <w:rPr>
          <w:b w:val="0"/>
          <w:bCs/>
          <w:lang w:val="ru-RU"/>
        </w:rPr>
      </w:pPr>
      <w:r w:rsidRPr="00C31D36">
        <w:rPr>
          <w:b w:val="0"/>
          <w:bCs/>
          <w:lang w:val="ru-RU"/>
        </w:rPr>
        <w:t xml:space="preserve">Мониторинга влияния строительства и реконструкции железной дороги на домохозяйства и сообщества вдоль коридора (интерфейс </w:t>
      </w:r>
      <w:r w:rsidRPr="00C31D36">
        <w:rPr>
          <w:b w:val="0"/>
          <w:bCs/>
        </w:rPr>
        <w:t>PS</w:t>
      </w:r>
      <w:r w:rsidRPr="00C31D36">
        <w:rPr>
          <w:b w:val="0"/>
          <w:bCs/>
          <w:lang w:val="ru-RU"/>
        </w:rPr>
        <w:t>4/</w:t>
      </w:r>
      <w:r w:rsidRPr="00C31D36">
        <w:rPr>
          <w:b w:val="0"/>
          <w:bCs/>
        </w:rPr>
        <w:t>PS</w:t>
      </w:r>
      <w:r w:rsidRPr="00C31D36">
        <w:rPr>
          <w:b w:val="0"/>
          <w:bCs/>
          <w:lang w:val="ru-RU"/>
        </w:rPr>
        <w:t>5);</w:t>
      </w:r>
    </w:p>
    <w:p w14:paraId="3A2A852B" w14:textId="77777777" w:rsidR="00EA5DB3" w:rsidRPr="00C31D36" w:rsidRDefault="00EA5DB3" w:rsidP="00C31D36">
      <w:pPr>
        <w:pStyle w:val="20"/>
        <w:numPr>
          <w:ilvl w:val="0"/>
          <w:numId w:val="517"/>
        </w:numPr>
        <w:rPr>
          <w:b w:val="0"/>
          <w:bCs/>
          <w:lang w:val="ru-RU"/>
        </w:rPr>
      </w:pPr>
      <w:r w:rsidRPr="00C31D36">
        <w:rPr>
          <w:b w:val="0"/>
          <w:bCs/>
          <w:lang w:val="ru-RU"/>
        </w:rPr>
        <w:t>Обеспечения своевременного выявления рисков, требующих корректирующих действий.</w:t>
      </w:r>
    </w:p>
    <w:p w14:paraId="0C4385E9" w14:textId="77777777" w:rsidR="00EA5DB3" w:rsidRPr="00C31D36" w:rsidRDefault="00EA5DB3" w:rsidP="009C75C5">
      <w:pPr>
        <w:pStyle w:val="20"/>
        <w:numPr>
          <w:ilvl w:val="0"/>
          <w:numId w:val="0"/>
        </w:numPr>
        <w:ind w:left="576"/>
        <w:rPr>
          <w:b w:val="0"/>
          <w:bCs/>
          <w:lang w:val="ru-RU"/>
        </w:rPr>
      </w:pPr>
      <w:r w:rsidRPr="00C31D36">
        <w:rPr>
          <w:b w:val="0"/>
          <w:bCs/>
          <w:lang w:val="ru-RU"/>
        </w:rPr>
        <w:t>Согласно</w:t>
      </w:r>
      <w:r w:rsidRPr="00C31D36">
        <w:rPr>
          <w:b w:val="0"/>
          <w:bCs/>
        </w:rPr>
        <w:t> PS</w:t>
      </w:r>
      <w:r w:rsidRPr="00C31D36">
        <w:rPr>
          <w:b w:val="0"/>
          <w:bCs/>
          <w:lang w:val="ru-RU"/>
        </w:rPr>
        <w:t>1, пункт 15(</w:t>
      </w:r>
      <w:r w:rsidRPr="00C31D36">
        <w:rPr>
          <w:b w:val="0"/>
          <w:bCs/>
        </w:rPr>
        <w:t>d</w:t>
      </w:r>
      <w:r w:rsidRPr="00C31D36">
        <w:rPr>
          <w:b w:val="0"/>
          <w:bCs/>
          <w:lang w:val="ru-RU"/>
        </w:rPr>
        <w:t xml:space="preserve">), мониторинг и отчетность по экологической и социальной эффективности проекта должны проводиться в соответствии с </w:t>
      </w:r>
      <w:r w:rsidRPr="00C31D36">
        <w:rPr>
          <w:b w:val="0"/>
          <w:bCs/>
        </w:rPr>
        <w:t>Performance</w:t>
      </w:r>
      <w:r w:rsidRPr="00C31D36">
        <w:rPr>
          <w:b w:val="0"/>
          <w:bCs/>
          <w:lang w:val="ru-RU"/>
        </w:rPr>
        <w:t xml:space="preserve"> </w:t>
      </w:r>
      <w:r w:rsidRPr="00C31D36">
        <w:rPr>
          <w:b w:val="0"/>
          <w:bCs/>
        </w:rPr>
        <w:t>Standards</w:t>
      </w:r>
      <w:r w:rsidRPr="00C31D36">
        <w:rPr>
          <w:b w:val="0"/>
          <w:bCs/>
          <w:lang w:val="ru-RU"/>
        </w:rPr>
        <w:t>. Кроме того,</w:t>
      </w:r>
      <w:r w:rsidRPr="00C31D36">
        <w:rPr>
          <w:b w:val="0"/>
          <w:bCs/>
        </w:rPr>
        <w:t> PS</w:t>
      </w:r>
      <w:r w:rsidRPr="00C31D36">
        <w:rPr>
          <w:b w:val="0"/>
          <w:bCs/>
          <w:lang w:val="ru-RU"/>
        </w:rPr>
        <w:t>1 – Приложение 1, пункт 15(</w:t>
      </w:r>
      <w:r w:rsidRPr="00C31D36">
        <w:rPr>
          <w:b w:val="0"/>
          <w:bCs/>
        </w:rPr>
        <w:t>b</w:t>
      </w:r>
      <w:r w:rsidRPr="00C31D36">
        <w:rPr>
          <w:b w:val="0"/>
          <w:bCs/>
          <w:lang w:val="ru-RU"/>
        </w:rPr>
        <w:t xml:space="preserve">)указывает, что раздел </w:t>
      </w:r>
      <w:r w:rsidRPr="00C31D36">
        <w:rPr>
          <w:b w:val="0"/>
          <w:bCs/>
        </w:rPr>
        <w:t>ESMP</w:t>
      </w:r>
      <w:r w:rsidRPr="00C31D36">
        <w:rPr>
          <w:b w:val="0"/>
          <w:bCs/>
          <w:lang w:val="ru-RU"/>
        </w:rPr>
        <w:t>, посвящённый мониторингу, должен:</w:t>
      </w:r>
    </w:p>
    <w:p w14:paraId="1574F378" w14:textId="77777777" w:rsidR="00EA5DB3" w:rsidRPr="00C31D36" w:rsidRDefault="00EA5DB3" w:rsidP="00C31D36">
      <w:pPr>
        <w:pStyle w:val="20"/>
        <w:numPr>
          <w:ilvl w:val="0"/>
          <w:numId w:val="518"/>
        </w:numPr>
        <w:rPr>
          <w:b w:val="0"/>
          <w:bCs/>
          <w:lang w:val="ru-RU"/>
        </w:rPr>
      </w:pPr>
      <w:r w:rsidRPr="00C31D36">
        <w:rPr>
          <w:b w:val="0"/>
          <w:bCs/>
          <w:lang w:val="ru-RU"/>
        </w:rPr>
        <w:t xml:space="preserve">Определять цели мониторинга и связывать их с воздействиями и мерами смягчения, указанными в </w:t>
      </w:r>
      <w:r w:rsidRPr="00C31D36">
        <w:rPr>
          <w:b w:val="0"/>
          <w:bCs/>
        </w:rPr>
        <w:t>ESMP</w:t>
      </w:r>
      <w:r w:rsidRPr="00C31D36">
        <w:rPr>
          <w:b w:val="0"/>
          <w:bCs/>
          <w:lang w:val="ru-RU"/>
        </w:rPr>
        <w:t>;</w:t>
      </w:r>
    </w:p>
    <w:p w14:paraId="42AD026F" w14:textId="77777777" w:rsidR="00EA5DB3" w:rsidRPr="00C31D36" w:rsidRDefault="00EA5DB3" w:rsidP="00C31D36">
      <w:pPr>
        <w:pStyle w:val="20"/>
        <w:numPr>
          <w:ilvl w:val="0"/>
          <w:numId w:val="518"/>
        </w:numPr>
        <w:rPr>
          <w:b w:val="0"/>
          <w:bCs/>
          <w:lang w:val="ru-RU"/>
        </w:rPr>
      </w:pPr>
      <w:r w:rsidRPr="00C31D36">
        <w:rPr>
          <w:b w:val="0"/>
          <w:bCs/>
          <w:lang w:val="ru-RU"/>
        </w:rPr>
        <w:t>Предоставлять технические детали мер мониторинга (параметры, методы, места, частота, пределы обнаружения и пороговые значения для корректирующих действий);</w:t>
      </w:r>
    </w:p>
    <w:p w14:paraId="02432CE0" w14:textId="77777777" w:rsidR="00EA5DB3" w:rsidRPr="00C31D36" w:rsidRDefault="00EA5DB3" w:rsidP="00C31D36">
      <w:pPr>
        <w:pStyle w:val="20"/>
        <w:numPr>
          <w:ilvl w:val="0"/>
          <w:numId w:val="518"/>
        </w:numPr>
        <w:rPr>
          <w:b w:val="0"/>
          <w:bCs/>
          <w:lang w:val="ru-RU"/>
        </w:rPr>
      </w:pPr>
      <w:r w:rsidRPr="00C31D36">
        <w:rPr>
          <w:b w:val="0"/>
          <w:bCs/>
          <w:lang w:val="ru-RU"/>
        </w:rPr>
        <w:t>Устанавливать процедуры мониторинга и отчетности для своевременного выявления рисков и предоставления информации для принятия решений.</w:t>
      </w:r>
    </w:p>
    <w:p w14:paraId="661D4AF7" w14:textId="77777777" w:rsidR="00EA5DB3" w:rsidRPr="00C31D36" w:rsidRDefault="00EA5DB3" w:rsidP="009C75C5">
      <w:pPr>
        <w:pStyle w:val="20"/>
        <w:numPr>
          <w:ilvl w:val="0"/>
          <w:numId w:val="0"/>
        </w:numPr>
        <w:ind w:left="576"/>
      </w:pPr>
      <w:proofErr w:type="spellStart"/>
      <w:r w:rsidRPr="00C31D36">
        <w:t>Цели</w:t>
      </w:r>
      <w:proofErr w:type="spellEnd"/>
      <w:r w:rsidRPr="00C31D36">
        <w:t xml:space="preserve"> </w:t>
      </w:r>
      <w:proofErr w:type="spellStart"/>
      <w:r w:rsidRPr="00C31D36">
        <w:t>мониторинга</w:t>
      </w:r>
      <w:proofErr w:type="spellEnd"/>
      <w:r w:rsidRPr="00C31D36">
        <w:t xml:space="preserve"> E&amp;S:</w:t>
      </w:r>
    </w:p>
    <w:p w14:paraId="0CD1CB6A" w14:textId="77777777" w:rsidR="00EA5DB3" w:rsidRPr="00C31D36" w:rsidRDefault="00EA5DB3" w:rsidP="00C31D36">
      <w:pPr>
        <w:pStyle w:val="20"/>
        <w:numPr>
          <w:ilvl w:val="0"/>
          <w:numId w:val="519"/>
        </w:numPr>
        <w:rPr>
          <w:b w:val="0"/>
          <w:bCs/>
          <w:lang w:val="ru-RU"/>
        </w:rPr>
      </w:pPr>
      <w:r w:rsidRPr="00C31D36">
        <w:rPr>
          <w:b w:val="0"/>
          <w:bCs/>
          <w:lang w:val="ru-RU"/>
        </w:rPr>
        <w:t>Подтвердить, что Подрядчики и соответствующие органы реализуют предписанные меры смягчения;</w:t>
      </w:r>
    </w:p>
    <w:p w14:paraId="67755847" w14:textId="77777777" w:rsidR="00EA5DB3" w:rsidRPr="00C31D36" w:rsidRDefault="00EA5DB3" w:rsidP="00C31D36">
      <w:pPr>
        <w:pStyle w:val="20"/>
        <w:numPr>
          <w:ilvl w:val="0"/>
          <w:numId w:val="519"/>
        </w:numPr>
        <w:rPr>
          <w:b w:val="0"/>
          <w:bCs/>
          <w:lang w:val="ru-RU"/>
        </w:rPr>
      </w:pPr>
      <w:r w:rsidRPr="00C31D36">
        <w:rPr>
          <w:b w:val="0"/>
          <w:bCs/>
          <w:lang w:val="ru-RU"/>
        </w:rPr>
        <w:t>Оценить, насколько эти меры адекватно защищают</w:t>
      </w:r>
      <w:r w:rsidRPr="00C31D36">
        <w:rPr>
          <w:b w:val="0"/>
          <w:bCs/>
        </w:rPr>
        <w:t> </w:t>
      </w:r>
      <w:r w:rsidRPr="00C31D36">
        <w:rPr>
          <w:b w:val="0"/>
          <w:bCs/>
          <w:lang w:val="ru-RU"/>
        </w:rPr>
        <w:t>Лиц, пострадавших от проекта (</w:t>
      </w:r>
      <w:r w:rsidRPr="00C31D36">
        <w:rPr>
          <w:b w:val="0"/>
          <w:bCs/>
        </w:rPr>
        <w:t>PAPs</w:t>
      </w:r>
      <w:r w:rsidRPr="00C31D36">
        <w:rPr>
          <w:b w:val="0"/>
          <w:bCs/>
          <w:lang w:val="ru-RU"/>
        </w:rPr>
        <w:t>)</w:t>
      </w:r>
      <w:r w:rsidRPr="00C31D36">
        <w:rPr>
          <w:b w:val="0"/>
          <w:bCs/>
        </w:rPr>
        <w:t> </w:t>
      </w:r>
      <w:r w:rsidRPr="00C31D36">
        <w:rPr>
          <w:b w:val="0"/>
          <w:bCs/>
          <w:lang w:val="ru-RU"/>
        </w:rPr>
        <w:t>и окружающую среду;</w:t>
      </w:r>
    </w:p>
    <w:p w14:paraId="1BC89388" w14:textId="77777777" w:rsidR="00EA5DB3" w:rsidRPr="00C31D36" w:rsidRDefault="00EA5DB3" w:rsidP="00C31D36">
      <w:pPr>
        <w:pStyle w:val="20"/>
        <w:numPr>
          <w:ilvl w:val="0"/>
          <w:numId w:val="519"/>
        </w:numPr>
        <w:rPr>
          <w:b w:val="0"/>
          <w:bCs/>
        </w:rPr>
      </w:pPr>
      <w:proofErr w:type="spellStart"/>
      <w:r w:rsidRPr="00C31D36">
        <w:rPr>
          <w:b w:val="0"/>
          <w:bCs/>
        </w:rPr>
        <w:t>Определить</w:t>
      </w:r>
      <w:proofErr w:type="spellEnd"/>
      <w:r w:rsidRPr="00C31D36">
        <w:rPr>
          <w:b w:val="0"/>
          <w:bCs/>
        </w:rPr>
        <w:t xml:space="preserve"> </w:t>
      </w:r>
      <w:proofErr w:type="spellStart"/>
      <w:r w:rsidRPr="00C31D36">
        <w:rPr>
          <w:b w:val="0"/>
          <w:bCs/>
        </w:rPr>
        <w:t>необходимость</w:t>
      </w:r>
      <w:proofErr w:type="spellEnd"/>
      <w:r w:rsidRPr="00C31D36">
        <w:rPr>
          <w:b w:val="0"/>
          <w:bCs/>
        </w:rPr>
        <w:t xml:space="preserve"> </w:t>
      </w:r>
      <w:proofErr w:type="spellStart"/>
      <w:r w:rsidRPr="00C31D36">
        <w:rPr>
          <w:b w:val="0"/>
          <w:bCs/>
        </w:rPr>
        <w:t>дополнительных</w:t>
      </w:r>
      <w:proofErr w:type="spellEnd"/>
      <w:r w:rsidRPr="00C31D36">
        <w:rPr>
          <w:b w:val="0"/>
          <w:bCs/>
        </w:rPr>
        <w:t xml:space="preserve"> </w:t>
      </w:r>
      <w:proofErr w:type="spellStart"/>
      <w:r w:rsidRPr="00C31D36">
        <w:rPr>
          <w:b w:val="0"/>
          <w:bCs/>
        </w:rPr>
        <w:t>мер</w:t>
      </w:r>
      <w:proofErr w:type="spellEnd"/>
      <w:r w:rsidRPr="00C31D36">
        <w:rPr>
          <w:b w:val="0"/>
          <w:bCs/>
        </w:rPr>
        <w:t>.</w:t>
      </w:r>
    </w:p>
    <w:p w14:paraId="78D085EB" w14:textId="77777777" w:rsidR="00EA5DB3" w:rsidRPr="004B0C74" w:rsidRDefault="00EA5DB3" w:rsidP="009C75C5">
      <w:pPr>
        <w:pStyle w:val="20"/>
        <w:numPr>
          <w:ilvl w:val="0"/>
          <w:numId w:val="0"/>
        </w:numPr>
        <w:ind w:left="576"/>
      </w:pPr>
      <w:proofErr w:type="spellStart"/>
      <w:r w:rsidRPr="004B0C74">
        <w:t>Ответственные</w:t>
      </w:r>
      <w:proofErr w:type="spellEnd"/>
      <w:r w:rsidRPr="004B0C74">
        <w:t xml:space="preserve"> </w:t>
      </w:r>
      <w:proofErr w:type="spellStart"/>
      <w:r w:rsidRPr="004B0C74">
        <w:t>лица</w:t>
      </w:r>
      <w:proofErr w:type="spellEnd"/>
      <w:r w:rsidRPr="004B0C74">
        <w:t>:</w:t>
      </w:r>
    </w:p>
    <w:p w14:paraId="72AE8D71" w14:textId="77777777" w:rsidR="00EA5DB3" w:rsidRPr="00C31D36" w:rsidRDefault="00EA5DB3" w:rsidP="00C31D36">
      <w:pPr>
        <w:pStyle w:val="20"/>
        <w:numPr>
          <w:ilvl w:val="0"/>
          <w:numId w:val="520"/>
        </w:numPr>
        <w:rPr>
          <w:b w:val="0"/>
          <w:bCs/>
          <w:lang w:val="ru-RU"/>
        </w:rPr>
      </w:pPr>
      <w:r w:rsidRPr="00C31D36">
        <w:rPr>
          <w:b w:val="0"/>
          <w:bCs/>
        </w:rPr>
        <w:t>KTZ</w:t>
      </w:r>
      <w:r w:rsidRPr="00C31D36">
        <w:rPr>
          <w:b w:val="0"/>
          <w:bCs/>
          <w:lang w:val="ru-RU"/>
        </w:rPr>
        <w:t xml:space="preserve"> (Исполнительный орган):</w:t>
      </w:r>
      <w:r w:rsidRPr="00C31D36">
        <w:rPr>
          <w:b w:val="0"/>
          <w:bCs/>
        </w:rPr>
        <w:t> </w:t>
      </w:r>
      <w:r w:rsidRPr="00C31D36">
        <w:rPr>
          <w:b w:val="0"/>
          <w:bCs/>
          <w:lang w:val="ru-RU"/>
        </w:rPr>
        <w:t xml:space="preserve">Создает и поддерживает </w:t>
      </w:r>
      <w:r w:rsidRPr="00C31D36">
        <w:rPr>
          <w:b w:val="0"/>
          <w:bCs/>
        </w:rPr>
        <w:t>IMS</w:t>
      </w:r>
      <w:r w:rsidRPr="00C31D36">
        <w:rPr>
          <w:b w:val="0"/>
          <w:bCs/>
          <w:lang w:val="ru-RU"/>
        </w:rPr>
        <w:t>, контролирует соблюдение, ежеквартально предоставляет резюме мониторинга (включая инциденты) Всемирному банку;</w:t>
      </w:r>
    </w:p>
    <w:p w14:paraId="2D7518AB" w14:textId="77777777" w:rsidR="00EA5DB3" w:rsidRPr="00C31D36" w:rsidRDefault="00EA5DB3" w:rsidP="00C31D36">
      <w:pPr>
        <w:pStyle w:val="20"/>
        <w:numPr>
          <w:ilvl w:val="0"/>
          <w:numId w:val="520"/>
        </w:numPr>
        <w:rPr>
          <w:b w:val="0"/>
          <w:bCs/>
          <w:lang w:val="ru-RU"/>
        </w:rPr>
      </w:pPr>
      <w:r w:rsidRPr="00C31D36">
        <w:rPr>
          <w:b w:val="0"/>
          <w:bCs/>
          <w:lang w:val="ru-RU"/>
        </w:rPr>
        <w:lastRenderedPageBreak/>
        <w:t>Консультант по строительному надзору (</w:t>
      </w:r>
      <w:r w:rsidRPr="00C31D36">
        <w:rPr>
          <w:b w:val="0"/>
          <w:bCs/>
        </w:rPr>
        <w:t>CSC</w:t>
      </w:r>
      <w:r w:rsidRPr="00C31D36">
        <w:rPr>
          <w:b w:val="0"/>
          <w:bCs/>
          <w:lang w:val="ru-RU"/>
        </w:rPr>
        <w:t>):</w:t>
      </w:r>
      <w:r w:rsidRPr="00C31D36">
        <w:rPr>
          <w:b w:val="0"/>
          <w:bCs/>
        </w:rPr>
        <w:t> </w:t>
      </w:r>
      <w:r w:rsidRPr="00C31D36">
        <w:rPr>
          <w:b w:val="0"/>
          <w:bCs/>
          <w:lang w:val="ru-RU"/>
        </w:rPr>
        <w:t>Проверяет мониторинг Подрядчика, проводит инспекции на объекте и готовит ежеквартальные отчеты по мониторингу;</w:t>
      </w:r>
    </w:p>
    <w:p w14:paraId="00403244" w14:textId="77777777" w:rsidR="00EA5DB3" w:rsidRPr="00C31D36" w:rsidRDefault="00EA5DB3" w:rsidP="00C31D36">
      <w:pPr>
        <w:pStyle w:val="20"/>
        <w:numPr>
          <w:ilvl w:val="0"/>
          <w:numId w:val="520"/>
        </w:numPr>
        <w:rPr>
          <w:b w:val="0"/>
          <w:bCs/>
          <w:lang w:val="ru-RU"/>
        </w:rPr>
      </w:pPr>
      <w:r w:rsidRPr="00C31D36">
        <w:rPr>
          <w:b w:val="0"/>
          <w:bCs/>
          <w:lang w:val="ru-RU"/>
        </w:rPr>
        <w:t>Подрядчик:</w:t>
      </w:r>
      <w:r w:rsidRPr="00C31D36">
        <w:rPr>
          <w:b w:val="0"/>
          <w:bCs/>
        </w:rPr>
        <w:t> </w:t>
      </w:r>
      <w:r w:rsidRPr="00C31D36">
        <w:rPr>
          <w:b w:val="0"/>
          <w:bCs/>
          <w:lang w:val="ru-RU"/>
        </w:rPr>
        <w:t xml:space="preserve">Реализует мониторинг на уровне площадки (согласно </w:t>
      </w:r>
      <w:r w:rsidRPr="00C31D36">
        <w:rPr>
          <w:b w:val="0"/>
          <w:bCs/>
        </w:rPr>
        <w:t>C</w:t>
      </w:r>
      <w:r w:rsidRPr="00C31D36">
        <w:rPr>
          <w:b w:val="0"/>
          <w:bCs/>
          <w:lang w:val="ru-RU"/>
        </w:rPr>
        <w:t>-</w:t>
      </w:r>
      <w:r w:rsidRPr="00C31D36">
        <w:rPr>
          <w:b w:val="0"/>
          <w:bCs/>
        </w:rPr>
        <w:t>ESMP</w:t>
      </w:r>
      <w:r w:rsidRPr="00C31D36">
        <w:rPr>
          <w:b w:val="0"/>
          <w:bCs/>
          <w:lang w:val="ru-RU"/>
        </w:rPr>
        <w:t xml:space="preserve">), проводит регулярные проверки, ведет записи и ежемесячно направляет отчеты о прогрессе в области охраны окружающей среды и социальных аспектов </w:t>
      </w:r>
      <w:r w:rsidRPr="00C31D36">
        <w:rPr>
          <w:b w:val="0"/>
          <w:bCs/>
        </w:rPr>
        <w:t>CSC</w:t>
      </w:r>
      <w:r w:rsidRPr="00C31D36">
        <w:rPr>
          <w:b w:val="0"/>
          <w:bCs/>
          <w:lang w:val="ru-RU"/>
        </w:rPr>
        <w:t>;</w:t>
      </w:r>
    </w:p>
    <w:p w14:paraId="39D4FB86" w14:textId="77777777" w:rsidR="00EA5DB3" w:rsidRPr="00C31D36" w:rsidRDefault="00EA5DB3" w:rsidP="009C75C5">
      <w:pPr>
        <w:pStyle w:val="20"/>
        <w:numPr>
          <w:ilvl w:val="0"/>
          <w:numId w:val="424"/>
        </w:numPr>
        <w:rPr>
          <w:b w:val="0"/>
          <w:bCs/>
          <w:lang w:val="ru-RU"/>
        </w:rPr>
      </w:pPr>
      <w:r w:rsidRPr="00C31D36">
        <w:rPr>
          <w:b w:val="0"/>
          <w:bCs/>
          <w:lang w:val="ru-RU"/>
        </w:rPr>
        <w:t>Этап эксплуатации:</w:t>
      </w:r>
      <w:r w:rsidRPr="00C31D36">
        <w:rPr>
          <w:b w:val="0"/>
          <w:bCs/>
        </w:rPr>
        <w:t> </w:t>
      </w:r>
      <w:r w:rsidRPr="00C31D36">
        <w:rPr>
          <w:b w:val="0"/>
          <w:bCs/>
          <w:lang w:val="ru-RU"/>
        </w:rPr>
        <w:t xml:space="preserve">Ответственность за мониторинг полностью передается </w:t>
      </w:r>
      <w:r w:rsidRPr="00C31D36">
        <w:rPr>
          <w:b w:val="0"/>
          <w:bCs/>
        </w:rPr>
        <w:t>KTZ</w:t>
      </w:r>
      <w:r w:rsidRPr="00C31D36">
        <w:rPr>
          <w:b w:val="0"/>
          <w:bCs/>
          <w:lang w:val="ru-RU"/>
        </w:rPr>
        <w:t xml:space="preserve">, который продолжит наблюдение за </w:t>
      </w:r>
      <w:r w:rsidRPr="00C31D36">
        <w:rPr>
          <w:b w:val="0"/>
          <w:bCs/>
        </w:rPr>
        <w:t>E</w:t>
      </w:r>
      <w:r w:rsidRPr="00C31D36">
        <w:rPr>
          <w:b w:val="0"/>
          <w:bCs/>
          <w:lang w:val="ru-RU"/>
        </w:rPr>
        <w:t>&amp;</w:t>
      </w:r>
      <w:r w:rsidRPr="00C31D36">
        <w:rPr>
          <w:b w:val="0"/>
          <w:bCs/>
        </w:rPr>
        <w:t>S</w:t>
      </w:r>
      <w:r w:rsidRPr="00C31D36">
        <w:rPr>
          <w:b w:val="0"/>
          <w:bCs/>
          <w:lang w:val="ru-RU"/>
        </w:rPr>
        <w:t xml:space="preserve"> показателями, особенно в чувствительных зонах, таких как</w:t>
      </w:r>
      <w:r w:rsidRPr="00C31D36">
        <w:rPr>
          <w:b w:val="0"/>
          <w:bCs/>
        </w:rPr>
        <w:t> </w:t>
      </w:r>
      <w:r w:rsidRPr="00C31D36">
        <w:rPr>
          <w:b w:val="0"/>
          <w:bCs/>
          <w:lang w:val="ru-RU"/>
        </w:rPr>
        <w:t>животные коридоры, населенные пункты и охраняемые территории.</w:t>
      </w:r>
    </w:p>
    <w:p w14:paraId="3AC20C96" w14:textId="77777777" w:rsidR="00EA5DB3" w:rsidRPr="00C31D36" w:rsidRDefault="00EA5DB3" w:rsidP="009C75C5">
      <w:pPr>
        <w:pStyle w:val="20"/>
        <w:numPr>
          <w:ilvl w:val="0"/>
          <w:numId w:val="0"/>
        </w:numPr>
        <w:ind w:left="576"/>
        <w:rPr>
          <w:b w:val="0"/>
          <w:bCs/>
          <w:lang w:val="ru-RU"/>
        </w:rPr>
      </w:pPr>
    </w:p>
    <w:bookmarkEnd w:id="1538"/>
    <w:bookmarkEnd w:id="1539"/>
    <w:bookmarkEnd w:id="1540"/>
    <w:bookmarkEnd w:id="1541"/>
    <w:bookmarkEnd w:id="1542"/>
    <w:bookmarkEnd w:id="1543"/>
    <w:bookmarkEnd w:id="1544"/>
    <w:p w14:paraId="7F175460" w14:textId="407AC8CC" w:rsidR="00EA5DB3" w:rsidRPr="007B4220" w:rsidRDefault="00EA5DB3" w:rsidP="00EA5DB3">
      <w:pPr>
        <w:pStyle w:val="CaptionTable"/>
        <w:rPr>
          <w:lang w:val="ru-RU"/>
        </w:rPr>
      </w:pPr>
      <w:r w:rsidRPr="0038598C">
        <w:rPr>
          <w:lang w:val="ru-RU"/>
        </w:rPr>
        <w:t xml:space="preserve">Таблица 42: План мониторинга окружающей среды и социальной сферы для участка </w:t>
      </w:r>
      <w:proofErr w:type="spellStart"/>
      <w:r w:rsidR="00401085">
        <w:rPr>
          <w:lang w:val="ru-RU"/>
        </w:rPr>
        <w:t>Мойынты</w:t>
      </w:r>
      <w:proofErr w:type="spellEnd"/>
      <w:r w:rsidRPr="0038598C">
        <w:rPr>
          <w:lang w:val="ru-RU"/>
        </w:rPr>
        <w:t>– Кызылжар</w:t>
      </w:r>
    </w:p>
    <w:tbl>
      <w:tblPr>
        <w:tblW w:w="1480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51"/>
        <w:gridCol w:w="3429"/>
        <w:gridCol w:w="1920"/>
        <w:gridCol w:w="2640"/>
        <w:gridCol w:w="2800"/>
        <w:gridCol w:w="1869"/>
      </w:tblGrid>
      <w:tr w:rsidR="00EA5DB3" w:rsidRPr="008D5118" w14:paraId="6429B02F" w14:textId="77777777" w:rsidTr="00AE6339">
        <w:trPr>
          <w:cantSplit/>
          <w:tblHeader/>
        </w:trPr>
        <w:tc>
          <w:tcPr>
            <w:tcW w:w="2151" w:type="dxa"/>
            <w:shd w:val="clear" w:color="auto" w:fill="D9D9D9" w:themeFill="background1" w:themeFillShade="D9"/>
            <w:vAlign w:val="center"/>
          </w:tcPr>
          <w:p w14:paraId="3D0CF0D2" w14:textId="77777777" w:rsidR="00EA5DB3" w:rsidRPr="007B4220" w:rsidRDefault="00EA5DB3" w:rsidP="00AE6339">
            <w:pPr>
              <w:tabs>
                <w:tab w:val="left" w:pos="290"/>
              </w:tabs>
              <w:jc w:val="center"/>
              <w:rPr>
                <w:rFonts w:ascii="Arial" w:hAnsi="Arial" w:cs="Arial"/>
                <w:b/>
                <w:bCs/>
                <w:sz w:val="20"/>
                <w:szCs w:val="20"/>
                <w:lang w:val="ru-RU"/>
              </w:rPr>
            </w:pPr>
            <w:proofErr w:type="spellStart"/>
            <w:r w:rsidRPr="007B4220">
              <w:rPr>
                <w:rFonts w:ascii="Arial" w:hAnsi="Arial" w:cs="Arial"/>
                <w:b/>
                <w:bCs/>
                <w:sz w:val="20"/>
                <w:szCs w:val="20"/>
              </w:rPr>
              <w:t>Аспект</w:t>
            </w:r>
            <w:proofErr w:type="spellEnd"/>
            <w:r w:rsidRPr="007B4220">
              <w:rPr>
                <w:rFonts w:ascii="Arial" w:hAnsi="Arial" w:cs="Arial"/>
                <w:b/>
                <w:bCs/>
                <w:sz w:val="20"/>
                <w:szCs w:val="20"/>
                <w:lang w:val="en-GB"/>
              </w:rPr>
              <w:t xml:space="preserve"> </w:t>
            </w:r>
          </w:p>
        </w:tc>
        <w:tc>
          <w:tcPr>
            <w:tcW w:w="3429" w:type="dxa"/>
            <w:shd w:val="clear" w:color="auto" w:fill="D9D9D9" w:themeFill="background1" w:themeFillShade="D9"/>
            <w:vAlign w:val="center"/>
          </w:tcPr>
          <w:p w14:paraId="347F6B33" w14:textId="77777777" w:rsidR="00EA5DB3" w:rsidRPr="007B4220" w:rsidRDefault="00EA5DB3" w:rsidP="00AE6339">
            <w:pPr>
              <w:tabs>
                <w:tab w:val="left" w:pos="290"/>
              </w:tabs>
              <w:jc w:val="center"/>
              <w:rPr>
                <w:rFonts w:ascii="Arial" w:hAnsi="Arial" w:cs="Arial"/>
                <w:b/>
                <w:bCs/>
                <w:sz w:val="20"/>
                <w:szCs w:val="20"/>
                <w:lang w:val="en-GB"/>
              </w:rPr>
            </w:pPr>
            <w:proofErr w:type="spellStart"/>
            <w:r w:rsidRPr="007B4220">
              <w:rPr>
                <w:rFonts w:ascii="Arial" w:hAnsi="Arial" w:cs="Arial"/>
                <w:b/>
                <w:bCs/>
                <w:sz w:val="20"/>
                <w:szCs w:val="20"/>
              </w:rPr>
              <w:t>Параметры</w:t>
            </w:r>
            <w:proofErr w:type="spellEnd"/>
            <w:r w:rsidRPr="007B4220">
              <w:rPr>
                <w:rFonts w:ascii="Arial" w:hAnsi="Arial" w:cs="Arial"/>
                <w:b/>
                <w:bCs/>
                <w:sz w:val="20"/>
                <w:szCs w:val="20"/>
              </w:rPr>
              <w:t xml:space="preserve"> </w:t>
            </w:r>
            <w:proofErr w:type="spellStart"/>
            <w:r w:rsidRPr="007B4220">
              <w:rPr>
                <w:rFonts w:ascii="Arial" w:hAnsi="Arial" w:cs="Arial"/>
                <w:b/>
                <w:bCs/>
                <w:sz w:val="20"/>
                <w:szCs w:val="20"/>
              </w:rPr>
              <w:t>для</w:t>
            </w:r>
            <w:proofErr w:type="spellEnd"/>
            <w:r w:rsidRPr="007B4220">
              <w:rPr>
                <w:rFonts w:ascii="Arial" w:hAnsi="Arial" w:cs="Arial"/>
                <w:b/>
                <w:bCs/>
                <w:sz w:val="20"/>
                <w:szCs w:val="20"/>
              </w:rPr>
              <w:t xml:space="preserve"> </w:t>
            </w:r>
            <w:proofErr w:type="spellStart"/>
            <w:r w:rsidRPr="007B4220">
              <w:rPr>
                <w:rFonts w:ascii="Arial" w:hAnsi="Arial" w:cs="Arial"/>
                <w:b/>
                <w:bCs/>
                <w:sz w:val="20"/>
                <w:szCs w:val="20"/>
              </w:rPr>
              <w:t>мониторинга</w:t>
            </w:r>
            <w:proofErr w:type="spellEnd"/>
            <w:r w:rsidRPr="007B4220">
              <w:rPr>
                <w:rFonts w:ascii="Arial" w:hAnsi="Arial" w:cs="Arial"/>
                <w:b/>
                <w:bCs/>
                <w:sz w:val="20"/>
                <w:szCs w:val="20"/>
              </w:rPr>
              <w:t> </w:t>
            </w:r>
          </w:p>
        </w:tc>
        <w:tc>
          <w:tcPr>
            <w:tcW w:w="1920" w:type="dxa"/>
            <w:shd w:val="clear" w:color="auto" w:fill="D9D9D9" w:themeFill="background1" w:themeFillShade="D9"/>
            <w:vAlign w:val="center"/>
          </w:tcPr>
          <w:p w14:paraId="1740653D" w14:textId="77777777" w:rsidR="00EA5DB3" w:rsidRPr="007B4220" w:rsidRDefault="00EA5DB3" w:rsidP="00AE6339">
            <w:pPr>
              <w:tabs>
                <w:tab w:val="left" w:pos="290"/>
              </w:tabs>
              <w:jc w:val="center"/>
              <w:rPr>
                <w:rFonts w:ascii="Arial" w:hAnsi="Arial" w:cs="Arial"/>
                <w:b/>
                <w:bCs/>
                <w:sz w:val="20"/>
                <w:szCs w:val="20"/>
                <w:lang w:val="en-GB"/>
              </w:rPr>
            </w:pPr>
            <w:proofErr w:type="spellStart"/>
            <w:r w:rsidRPr="007B4220">
              <w:rPr>
                <w:rFonts w:ascii="Arial" w:hAnsi="Arial" w:cs="Arial"/>
                <w:b/>
                <w:bCs/>
                <w:sz w:val="20"/>
                <w:szCs w:val="20"/>
              </w:rPr>
              <w:t>Местоположение</w:t>
            </w:r>
            <w:proofErr w:type="spellEnd"/>
          </w:p>
        </w:tc>
        <w:tc>
          <w:tcPr>
            <w:tcW w:w="2640" w:type="dxa"/>
            <w:shd w:val="clear" w:color="auto" w:fill="D9D9D9" w:themeFill="background1" w:themeFillShade="D9"/>
            <w:vAlign w:val="center"/>
          </w:tcPr>
          <w:p w14:paraId="1C78833E" w14:textId="77777777" w:rsidR="00EA5DB3" w:rsidRPr="007B4220" w:rsidRDefault="00EA5DB3" w:rsidP="00AE6339">
            <w:pPr>
              <w:tabs>
                <w:tab w:val="left" w:pos="149"/>
              </w:tabs>
              <w:jc w:val="center"/>
              <w:rPr>
                <w:rFonts w:ascii="Arial" w:hAnsi="Arial" w:cs="Arial"/>
                <w:b/>
                <w:bCs/>
                <w:sz w:val="20"/>
                <w:szCs w:val="20"/>
                <w:lang w:val="en-GB"/>
              </w:rPr>
            </w:pPr>
            <w:proofErr w:type="spellStart"/>
            <w:r w:rsidRPr="007B4220">
              <w:rPr>
                <w:rFonts w:ascii="Arial" w:hAnsi="Arial" w:cs="Arial"/>
                <w:b/>
                <w:bCs/>
                <w:sz w:val="20"/>
                <w:szCs w:val="20"/>
              </w:rPr>
              <w:t>Методология</w:t>
            </w:r>
            <w:proofErr w:type="spellEnd"/>
          </w:p>
        </w:tc>
        <w:tc>
          <w:tcPr>
            <w:tcW w:w="2800" w:type="dxa"/>
            <w:shd w:val="clear" w:color="auto" w:fill="D9D9D9" w:themeFill="background1" w:themeFillShade="D9"/>
            <w:vAlign w:val="center"/>
          </w:tcPr>
          <w:p w14:paraId="564FB032" w14:textId="77777777" w:rsidR="00EA5DB3" w:rsidRPr="007B4220" w:rsidRDefault="00EA5DB3" w:rsidP="00AE6339">
            <w:pPr>
              <w:jc w:val="center"/>
              <w:rPr>
                <w:rFonts w:ascii="Arial" w:hAnsi="Arial" w:cs="Arial"/>
                <w:b/>
                <w:bCs/>
                <w:sz w:val="20"/>
                <w:szCs w:val="20"/>
              </w:rPr>
            </w:pPr>
            <w:proofErr w:type="spellStart"/>
            <w:r w:rsidRPr="007B4220">
              <w:rPr>
                <w:rFonts w:ascii="Arial" w:hAnsi="Arial" w:cs="Arial"/>
                <w:b/>
                <w:bCs/>
                <w:sz w:val="20"/>
                <w:szCs w:val="20"/>
              </w:rPr>
              <w:t>Сроки</w:t>
            </w:r>
            <w:proofErr w:type="spellEnd"/>
            <w:r w:rsidRPr="007B4220">
              <w:rPr>
                <w:rFonts w:ascii="Arial" w:hAnsi="Arial" w:cs="Arial"/>
                <w:b/>
                <w:bCs/>
                <w:sz w:val="20"/>
                <w:szCs w:val="20"/>
              </w:rPr>
              <w:t xml:space="preserve"> и </w:t>
            </w:r>
            <w:proofErr w:type="spellStart"/>
            <w:r w:rsidRPr="007B4220">
              <w:rPr>
                <w:rFonts w:ascii="Arial" w:hAnsi="Arial" w:cs="Arial"/>
                <w:b/>
                <w:bCs/>
                <w:sz w:val="20"/>
                <w:szCs w:val="20"/>
              </w:rPr>
              <w:t>частота</w:t>
            </w:r>
            <w:proofErr w:type="spellEnd"/>
            <w:r w:rsidRPr="007B4220">
              <w:rPr>
                <w:rFonts w:ascii="Arial" w:hAnsi="Arial" w:cs="Arial"/>
                <w:b/>
                <w:bCs/>
                <w:sz w:val="20"/>
                <w:szCs w:val="20"/>
              </w:rPr>
              <w:t> </w:t>
            </w:r>
          </w:p>
        </w:tc>
        <w:tc>
          <w:tcPr>
            <w:tcW w:w="1869" w:type="dxa"/>
            <w:shd w:val="clear" w:color="auto" w:fill="D9D9D9" w:themeFill="background1" w:themeFillShade="D9"/>
            <w:vAlign w:val="center"/>
          </w:tcPr>
          <w:p w14:paraId="4A2763BA" w14:textId="77777777" w:rsidR="00EA5DB3" w:rsidRPr="007B4220" w:rsidRDefault="00EA5DB3" w:rsidP="00AE6339">
            <w:pPr>
              <w:jc w:val="center"/>
              <w:rPr>
                <w:rFonts w:ascii="Arial" w:hAnsi="Arial" w:cs="Arial"/>
                <w:b/>
                <w:bCs/>
                <w:sz w:val="20"/>
                <w:szCs w:val="20"/>
              </w:rPr>
            </w:pPr>
            <w:proofErr w:type="spellStart"/>
            <w:r w:rsidRPr="007B4220">
              <w:rPr>
                <w:rFonts w:ascii="Arial" w:hAnsi="Arial" w:cs="Arial"/>
                <w:b/>
                <w:bCs/>
                <w:sz w:val="20"/>
                <w:szCs w:val="20"/>
              </w:rPr>
              <w:t>Институциональная</w:t>
            </w:r>
            <w:proofErr w:type="spellEnd"/>
            <w:r w:rsidRPr="007B4220">
              <w:rPr>
                <w:rFonts w:ascii="Arial" w:hAnsi="Arial" w:cs="Arial"/>
                <w:b/>
                <w:bCs/>
                <w:sz w:val="20"/>
                <w:szCs w:val="20"/>
              </w:rPr>
              <w:t xml:space="preserve"> </w:t>
            </w:r>
            <w:proofErr w:type="spellStart"/>
            <w:r w:rsidRPr="007B4220">
              <w:rPr>
                <w:rFonts w:ascii="Arial" w:hAnsi="Arial" w:cs="Arial"/>
                <w:b/>
                <w:bCs/>
                <w:sz w:val="20"/>
                <w:szCs w:val="20"/>
              </w:rPr>
              <w:t>ответственность</w:t>
            </w:r>
            <w:proofErr w:type="spellEnd"/>
            <w:r w:rsidRPr="007B4220">
              <w:rPr>
                <w:rFonts w:ascii="Arial" w:hAnsi="Arial" w:cs="Arial"/>
                <w:b/>
                <w:bCs/>
                <w:sz w:val="20"/>
                <w:szCs w:val="20"/>
              </w:rPr>
              <w:t xml:space="preserve"> </w:t>
            </w:r>
            <w:proofErr w:type="spellStart"/>
            <w:r w:rsidRPr="007B4220">
              <w:rPr>
                <w:rFonts w:ascii="Arial" w:hAnsi="Arial" w:cs="Arial"/>
                <w:b/>
                <w:bCs/>
                <w:sz w:val="20"/>
                <w:szCs w:val="20"/>
              </w:rPr>
              <w:t>за</w:t>
            </w:r>
            <w:proofErr w:type="spellEnd"/>
            <w:r w:rsidRPr="007B4220">
              <w:rPr>
                <w:rFonts w:ascii="Arial" w:hAnsi="Arial" w:cs="Arial"/>
                <w:b/>
                <w:bCs/>
                <w:sz w:val="20"/>
                <w:szCs w:val="20"/>
              </w:rPr>
              <w:t xml:space="preserve"> </w:t>
            </w:r>
            <w:proofErr w:type="spellStart"/>
            <w:r w:rsidRPr="007B4220">
              <w:rPr>
                <w:rFonts w:ascii="Arial" w:hAnsi="Arial" w:cs="Arial"/>
                <w:b/>
                <w:bCs/>
                <w:sz w:val="20"/>
                <w:szCs w:val="20"/>
              </w:rPr>
              <w:t>мониторинг</w:t>
            </w:r>
            <w:proofErr w:type="spellEnd"/>
          </w:p>
        </w:tc>
      </w:tr>
      <w:tr w:rsidR="00EA5DB3" w:rsidRPr="0046435F" w14:paraId="0C743E4E" w14:textId="77777777" w:rsidTr="00AE6339">
        <w:trPr>
          <w:cantSplit/>
        </w:trPr>
        <w:tc>
          <w:tcPr>
            <w:tcW w:w="2151" w:type="dxa"/>
          </w:tcPr>
          <w:p w14:paraId="2E58DE35" w14:textId="77777777" w:rsidR="00EA5DB3" w:rsidRDefault="00EA5DB3" w:rsidP="00AE6339">
            <w:pPr>
              <w:tabs>
                <w:tab w:val="left" w:pos="290"/>
              </w:tabs>
              <w:rPr>
                <w:rFonts w:ascii="Arial" w:hAnsi="Arial" w:cs="Arial"/>
                <w:sz w:val="20"/>
                <w:szCs w:val="20"/>
                <w:lang w:val="ru-RU"/>
              </w:rPr>
            </w:pPr>
            <w:proofErr w:type="spellStart"/>
            <w:r w:rsidRPr="007B4220">
              <w:rPr>
                <w:rFonts w:ascii="Arial" w:hAnsi="Arial" w:cs="Arial"/>
                <w:sz w:val="20"/>
                <w:szCs w:val="20"/>
              </w:rPr>
              <w:t>Разрешения</w:t>
            </w:r>
            <w:proofErr w:type="spellEnd"/>
            <w:r w:rsidRPr="007B4220">
              <w:rPr>
                <w:rFonts w:ascii="Arial" w:hAnsi="Arial" w:cs="Arial"/>
                <w:sz w:val="20"/>
                <w:szCs w:val="20"/>
              </w:rPr>
              <w:t>/</w:t>
            </w:r>
          </w:p>
          <w:p w14:paraId="225156A5" w14:textId="77777777" w:rsidR="00EA5DB3" w:rsidRPr="007B4220" w:rsidRDefault="00EA5DB3" w:rsidP="00AE6339">
            <w:pPr>
              <w:tabs>
                <w:tab w:val="left" w:pos="290"/>
              </w:tabs>
              <w:rPr>
                <w:rFonts w:ascii="Arial" w:hAnsi="Arial" w:cs="Arial"/>
                <w:sz w:val="20"/>
                <w:szCs w:val="20"/>
                <w:lang w:val="ru-RU"/>
              </w:rPr>
            </w:pPr>
            <w:proofErr w:type="spellStart"/>
            <w:r w:rsidRPr="007B4220">
              <w:rPr>
                <w:rFonts w:ascii="Arial" w:hAnsi="Arial" w:cs="Arial"/>
                <w:sz w:val="20"/>
                <w:szCs w:val="20"/>
              </w:rPr>
              <w:t>Согласования</w:t>
            </w:r>
            <w:proofErr w:type="spellEnd"/>
            <w:r w:rsidRPr="007B4220">
              <w:rPr>
                <w:rFonts w:ascii="Arial" w:hAnsi="Arial" w:cs="Arial"/>
                <w:sz w:val="20"/>
                <w:szCs w:val="20"/>
              </w:rPr>
              <w:t> </w:t>
            </w:r>
          </w:p>
          <w:p w14:paraId="2575C50B" w14:textId="77777777" w:rsidR="00EA5DB3" w:rsidRPr="007B4220" w:rsidRDefault="00EA5DB3" w:rsidP="00AE6339">
            <w:pPr>
              <w:tabs>
                <w:tab w:val="left" w:pos="290"/>
              </w:tabs>
              <w:rPr>
                <w:rFonts w:ascii="Arial" w:hAnsi="Arial" w:cs="Arial"/>
                <w:sz w:val="20"/>
                <w:szCs w:val="20"/>
                <w:lang w:val="ru-RU"/>
              </w:rPr>
            </w:pPr>
          </w:p>
        </w:tc>
        <w:tc>
          <w:tcPr>
            <w:tcW w:w="3429" w:type="dxa"/>
          </w:tcPr>
          <w:p w14:paraId="32150D51" w14:textId="77777777" w:rsidR="00EA5DB3" w:rsidRPr="007B4220"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Наличие разрешений от</w:t>
            </w:r>
            <w:r w:rsidRPr="007B4220">
              <w:rPr>
                <w:rFonts w:ascii="Arial" w:hAnsi="Arial" w:cs="Arial"/>
                <w:sz w:val="20"/>
                <w:szCs w:val="20"/>
              </w:rPr>
              <w:t> </w:t>
            </w:r>
            <w:r w:rsidRPr="0038598C">
              <w:rPr>
                <w:rFonts w:ascii="Arial" w:hAnsi="Arial" w:cs="Arial"/>
                <w:sz w:val="20"/>
                <w:szCs w:val="20"/>
                <w:lang w:val="ru-RU"/>
              </w:rPr>
              <w:t>Министерства экологии, геологии и природных ресурсов (МЭГПР)</w:t>
            </w:r>
            <w:r w:rsidRPr="007B4220">
              <w:rPr>
                <w:rFonts w:ascii="Arial" w:hAnsi="Arial" w:cs="Arial"/>
                <w:sz w:val="20"/>
                <w:szCs w:val="20"/>
              </w:rPr>
              <w:t> </w:t>
            </w:r>
            <w:r w:rsidRPr="0038598C">
              <w:rPr>
                <w:rFonts w:ascii="Arial" w:hAnsi="Arial" w:cs="Arial"/>
                <w:sz w:val="20"/>
                <w:szCs w:val="20"/>
                <w:lang w:val="ru-RU"/>
              </w:rPr>
              <w:t>на карьеры, цементные заводы, полигоны для отходов и вырубку деревьев, а также согласования от</w:t>
            </w:r>
            <w:r w:rsidRPr="007B4220">
              <w:rPr>
                <w:rFonts w:ascii="Arial" w:hAnsi="Arial" w:cs="Arial"/>
                <w:sz w:val="20"/>
                <w:szCs w:val="20"/>
              </w:rPr>
              <w:t> </w:t>
            </w:r>
            <w:r w:rsidRPr="0038598C">
              <w:rPr>
                <w:rFonts w:ascii="Arial" w:hAnsi="Arial" w:cs="Arial"/>
                <w:sz w:val="20"/>
                <w:szCs w:val="20"/>
                <w:lang w:val="ru-RU"/>
              </w:rPr>
              <w:t>Министерства здравоохранения (МЗ)</w:t>
            </w:r>
            <w:r w:rsidRPr="007B4220">
              <w:rPr>
                <w:rFonts w:ascii="Arial" w:hAnsi="Arial" w:cs="Arial"/>
                <w:sz w:val="20"/>
                <w:szCs w:val="20"/>
              </w:rPr>
              <w:t> </w:t>
            </w:r>
            <w:r w:rsidRPr="0038598C">
              <w:rPr>
                <w:rFonts w:ascii="Arial" w:hAnsi="Arial" w:cs="Arial"/>
                <w:sz w:val="20"/>
                <w:szCs w:val="20"/>
                <w:lang w:val="ru-RU"/>
              </w:rPr>
              <w:t>на создание и эксплуатацию рабочих лагерей.</w:t>
            </w:r>
          </w:p>
        </w:tc>
        <w:tc>
          <w:tcPr>
            <w:tcW w:w="1920" w:type="dxa"/>
          </w:tcPr>
          <w:p w14:paraId="6CAC997D" w14:textId="77777777" w:rsidR="00EA5DB3" w:rsidRPr="007B4220" w:rsidRDefault="00EA5DB3" w:rsidP="00AE6339">
            <w:pPr>
              <w:tabs>
                <w:tab w:val="left" w:pos="290"/>
              </w:tabs>
              <w:rPr>
                <w:rFonts w:ascii="Arial" w:hAnsi="Arial" w:cs="Arial"/>
                <w:sz w:val="20"/>
                <w:szCs w:val="20"/>
                <w:lang w:val="ru-RU"/>
              </w:rPr>
            </w:pPr>
          </w:p>
        </w:tc>
        <w:tc>
          <w:tcPr>
            <w:tcW w:w="2640" w:type="dxa"/>
          </w:tcPr>
          <w:p w14:paraId="3489520A" w14:textId="77777777" w:rsidR="00EA5DB3" w:rsidRPr="00C474C5" w:rsidRDefault="00EA5DB3" w:rsidP="00AE6339">
            <w:pPr>
              <w:tabs>
                <w:tab w:val="left" w:pos="149"/>
              </w:tabs>
              <w:rPr>
                <w:rFonts w:ascii="Arial" w:hAnsi="Arial" w:cs="Arial"/>
                <w:sz w:val="20"/>
                <w:szCs w:val="20"/>
                <w:lang w:val="ru-RU"/>
              </w:rPr>
            </w:pPr>
            <w:proofErr w:type="spellStart"/>
            <w:r w:rsidRPr="00C474C5">
              <w:rPr>
                <w:rFonts w:ascii="Arial" w:hAnsi="Arial" w:cs="Arial"/>
                <w:sz w:val="20"/>
                <w:szCs w:val="20"/>
              </w:rPr>
              <w:t>Инспекция</w:t>
            </w:r>
            <w:proofErr w:type="spellEnd"/>
            <w:r w:rsidRPr="00C474C5">
              <w:rPr>
                <w:rFonts w:ascii="Arial" w:hAnsi="Arial" w:cs="Arial"/>
                <w:sz w:val="20"/>
                <w:szCs w:val="20"/>
              </w:rPr>
              <w:t> </w:t>
            </w:r>
          </w:p>
        </w:tc>
        <w:tc>
          <w:tcPr>
            <w:tcW w:w="2800" w:type="dxa"/>
          </w:tcPr>
          <w:p w14:paraId="131D0667"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До начала работ на участке или установки объектов.</w:t>
            </w:r>
          </w:p>
        </w:tc>
        <w:tc>
          <w:tcPr>
            <w:tcW w:w="1869" w:type="dxa"/>
          </w:tcPr>
          <w:p w14:paraId="5B8B5CCE"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Выполнение Подрядчиком</w:t>
            </w:r>
            <w:r w:rsidRPr="0038598C">
              <w:rPr>
                <w:rFonts w:ascii="Arial" w:hAnsi="Arial" w:cs="Arial"/>
                <w:sz w:val="20"/>
                <w:szCs w:val="20"/>
                <w:lang w:val="ru-RU"/>
              </w:rPr>
              <w:br/>
              <w:t>КТЖ/</w:t>
            </w:r>
            <w:r w:rsidRPr="007B4220">
              <w:rPr>
                <w:rFonts w:ascii="Arial" w:hAnsi="Arial" w:cs="Arial"/>
                <w:sz w:val="20"/>
                <w:szCs w:val="20"/>
              </w:rPr>
              <w:t>CSC</w:t>
            </w:r>
            <w:r w:rsidRPr="0038598C">
              <w:rPr>
                <w:rFonts w:ascii="Arial" w:hAnsi="Arial" w:cs="Arial"/>
                <w:sz w:val="20"/>
                <w:szCs w:val="20"/>
                <w:lang w:val="ru-RU"/>
              </w:rPr>
              <w:t xml:space="preserve"> проверяет соблюдение</w:t>
            </w:r>
          </w:p>
        </w:tc>
      </w:tr>
      <w:tr w:rsidR="00EA5DB3" w:rsidRPr="0046435F" w14:paraId="0E897AD3" w14:textId="77777777" w:rsidTr="00AE6339">
        <w:trPr>
          <w:cantSplit/>
        </w:trPr>
        <w:tc>
          <w:tcPr>
            <w:tcW w:w="2151" w:type="dxa"/>
          </w:tcPr>
          <w:p w14:paraId="6286E64A" w14:textId="77777777" w:rsidR="00EA5DB3" w:rsidRPr="00C474C5" w:rsidRDefault="00EA5DB3" w:rsidP="00AE6339">
            <w:pPr>
              <w:tabs>
                <w:tab w:val="left" w:pos="290"/>
              </w:tabs>
              <w:rPr>
                <w:rFonts w:ascii="Arial" w:hAnsi="Arial" w:cs="Arial"/>
                <w:sz w:val="20"/>
                <w:szCs w:val="20"/>
              </w:rPr>
            </w:pPr>
            <w:proofErr w:type="spellStart"/>
            <w:r w:rsidRPr="00C474C5">
              <w:rPr>
                <w:rFonts w:ascii="Arial" w:hAnsi="Arial" w:cs="Arial"/>
                <w:sz w:val="20"/>
                <w:szCs w:val="20"/>
              </w:rPr>
              <w:t>Склад</w:t>
            </w:r>
            <w:proofErr w:type="spellEnd"/>
            <w:r w:rsidRPr="00C474C5">
              <w:rPr>
                <w:rFonts w:ascii="Arial" w:hAnsi="Arial" w:cs="Arial"/>
                <w:sz w:val="20"/>
                <w:szCs w:val="20"/>
              </w:rPr>
              <w:t xml:space="preserve"> </w:t>
            </w:r>
            <w:proofErr w:type="spellStart"/>
            <w:r w:rsidRPr="00C474C5">
              <w:rPr>
                <w:rFonts w:ascii="Arial" w:hAnsi="Arial" w:cs="Arial"/>
                <w:sz w:val="20"/>
                <w:szCs w:val="20"/>
              </w:rPr>
              <w:t>подрядчика</w:t>
            </w:r>
            <w:proofErr w:type="spellEnd"/>
            <w:r w:rsidRPr="00C474C5">
              <w:rPr>
                <w:rFonts w:ascii="Arial" w:hAnsi="Arial" w:cs="Arial"/>
                <w:sz w:val="20"/>
                <w:szCs w:val="20"/>
              </w:rPr>
              <w:br/>
            </w:r>
            <w:r w:rsidRPr="00C474C5">
              <w:rPr>
                <w:rFonts w:ascii="Arial" w:hAnsi="Arial" w:cs="Arial"/>
                <w:sz w:val="20"/>
                <w:szCs w:val="20"/>
              </w:rPr>
              <w:br/>
            </w:r>
            <w:r w:rsidRPr="00C474C5">
              <w:rPr>
                <w:rFonts w:ascii="Arial" w:hAnsi="Arial" w:cs="Arial"/>
                <w:sz w:val="20"/>
                <w:szCs w:val="20"/>
              </w:rPr>
              <w:br/>
            </w:r>
          </w:p>
          <w:p w14:paraId="6C3D884F" w14:textId="77777777" w:rsidR="00EA5DB3" w:rsidRPr="00C474C5" w:rsidRDefault="00EA5DB3" w:rsidP="00AE6339">
            <w:pPr>
              <w:tabs>
                <w:tab w:val="left" w:pos="290"/>
              </w:tabs>
              <w:rPr>
                <w:rFonts w:ascii="Arial" w:hAnsi="Arial" w:cs="Arial"/>
                <w:sz w:val="20"/>
                <w:szCs w:val="20"/>
                <w:lang w:val="ru-RU"/>
              </w:rPr>
            </w:pPr>
          </w:p>
        </w:tc>
        <w:tc>
          <w:tcPr>
            <w:tcW w:w="3429" w:type="dxa"/>
          </w:tcPr>
          <w:p w14:paraId="0FA34054" w14:textId="77777777" w:rsidR="00EA5DB3" w:rsidRPr="00C474C5" w:rsidRDefault="00EA5DB3" w:rsidP="00AE6339">
            <w:pPr>
              <w:tabs>
                <w:tab w:val="left" w:pos="0"/>
              </w:tabs>
              <w:textboxTightWrap w:val="allLines"/>
              <w:rPr>
                <w:rFonts w:ascii="Arial" w:hAnsi="Arial" w:cs="Arial"/>
                <w:sz w:val="20"/>
                <w:szCs w:val="20"/>
                <w:lang w:val="ru-RU"/>
              </w:rPr>
            </w:pPr>
            <w:r w:rsidRPr="0038598C">
              <w:rPr>
                <w:rFonts w:ascii="Arial" w:hAnsi="Arial" w:cs="Arial"/>
                <w:sz w:val="20"/>
                <w:szCs w:val="20"/>
                <w:lang w:val="ru-RU"/>
              </w:rPr>
              <w:t>Объекты для обращения с твердыми отходами и их утилизации</w:t>
            </w:r>
            <w:r w:rsidRPr="0038598C">
              <w:rPr>
                <w:rFonts w:ascii="Arial" w:hAnsi="Arial" w:cs="Arial"/>
                <w:sz w:val="20"/>
                <w:szCs w:val="20"/>
                <w:lang w:val="ru-RU"/>
              </w:rPr>
              <w:br/>
              <w:t>Состояние дренажных систем</w:t>
            </w:r>
            <w:r w:rsidRPr="0038598C">
              <w:rPr>
                <w:rFonts w:ascii="Arial" w:hAnsi="Arial" w:cs="Arial"/>
                <w:sz w:val="20"/>
                <w:szCs w:val="20"/>
                <w:lang w:val="ru-RU"/>
              </w:rPr>
              <w:br/>
              <w:t>Санитарные объекты и утилизация сточных вод</w:t>
            </w:r>
            <w:r w:rsidRPr="0038598C">
              <w:rPr>
                <w:rFonts w:ascii="Arial" w:hAnsi="Arial" w:cs="Arial"/>
                <w:sz w:val="20"/>
                <w:szCs w:val="20"/>
                <w:lang w:val="ru-RU"/>
              </w:rPr>
              <w:br/>
              <w:t>Медицинские учреждения</w:t>
            </w:r>
            <w:r w:rsidRPr="0038598C">
              <w:rPr>
                <w:rFonts w:ascii="Arial" w:hAnsi="Arial" w:cs="Arial"/>
                <w:sz w:val="20"/>
                <w:szCs w:val="20"/>
                <w:lang w:val="ru-RU"/>
              </w:rPr>
              <w:br/>
              <w:t>Управление опасными отходами</w:t>
            </w:r>
          </w:p>
        </w:tc>
        <w:tc>
          <w:tcPr>
            <w:tcW w:w="1920" w:type="dxa"/>
          </w:tcPr>
          <w:p w14:paraId="04E79349" w14:textId="77777777" w:rsidR="00EA5DB3" w:rsidRPr="008D5118" w:rsidRDefault="00EA5DB3" w:rsidP="00AE6339">
            <w:pPr>
              <w:tabs>
                <w:tab w:val="left" w:pos="290"/>
              </w:tabs>
              <w:rPr>
                <w:rFonts w:ascii="Arial" w:hAnsi="Arial" w:cs="Arial"/>
                <w:sz w:val="20"/>
                <w:szCs w:val="20"/>
                <w:lang w:val="en-GB"/>
              </w:rPr>
            </w:pPr>
            <w:proofErr w:type="spellStart"/>
            <w:r w:rsidRPr="00C474C5">
              <w:rPr>
                <w:rFonts w:ascii="Arial" w:hAnsi="Arial" w:cs="Arial"/>
                <w:sz w:val="20"/>
                <w:szCs w:val="20"/>
              </w:rPr>
              <w:t>Лагерь</w:t>
            </w:r>
            <w:proofErr w:type="spellEnd"/>
            <w:r w:rsidRPr="00C474C5">
              <w:rPr>
                <w:rFonts w:ascii="Arial" w:hAnsi="Arial" w:cs="Arial"/>
                <w:sz w:val="20"/>
                <w:szCs w:val="20"/>
              </w:rPr>
              <w:t xml:space="preserve"> </w:t>
            </w:r>
            <w:proofErr w:type="spellStart"/>
            <w:r w:rsidRPr="00C474C5">
              <w:rPr>
                <w:rFonts w:ascii="Arial" w:hAnsi="Arial" w:cs="Arial"/>
                <w:sz w:val="20"/>
                <w:szCs w:val="20"/>
              </w:rPr>
              <w:t>подрядчика</w:t>
            </w:r>
            <w:proofErr w:type="spellEnd"/>
          </w:p>
        </w:tc>
        <w:tc>
          <w:tcPr>
            <w:tcW w:w="2640" w:type="dxa"/>
          </w:tcPr>
          <w:p w14:paraId="430A16E9" w14:textId="77777777" w:rsidR="00EA5DB3" w:rsidRPr="008D5118" w:rsidRDefault="00EA5DB3" w:rsidP="00AE6339">
            <w:pPr>
              <w:tabs>
                <w:tab w:val="left" w:pos="149"/>
              </w:tabs>
              <w:rPr>
                <w:rFonts w:ascii="Arial" w:hAnsi="Arial" w:cs="Arial"/>
                <w:sz w:val="20"/>
                <w:szCs w:val="20"/>
              </w:rPr>
            </w:pPr>
            <w:proofErr w:type="spellStart"/>
            <w:r w:rsidRPr="00C474C5">
              <w:rPr>
                <w:rFonts w:ascii="Arial" w:hAnsi="Arial" w:cs="Arial"/>
                <w:sz w:val="20"/>
                <w:szCs w:val="20"/>
              </w:rPr>
              <w:t>Инспекции</w:t>
            </w:r>
            <w:proofErr w:type="spellEnd"/>
            <w:r w:rsidRPr="00C474C5">
              <w:rPr>
                <w:rFonts w:ascii="Arial" w:hAnsi="Arial" w:cs="Arial"/>
                <w:sz w:val="20"/>
                <w:szCs w:val="20"/>
              </w:rPr>
              <w:t xml:space="preserve">, </w:t>
            </w:r>
            <w:proofErr w:type="spellStart"/>
            <w:r w:rsidRPr="00C474C5">
              <w:rPr>
                <w:rFonts w:ascii="Arial" w:hAnsi="Arial" w:cs="Arial"/>
                <w:sz w:val="20"/>
                <w:szCs w:val="20"/>
              </w:rPr>
              <w:t>наблюдения</w:t>
            </w:r>
            <w:proofErr w:type="spellEnd"/>
          </w:p>
        </w:tc>
        <w:tc>
          <w:tcPr>
            <w:tcW w:w="2800" w:type="dxa"/>
          </w:tcPr>
          <w:p w14:paraId="751DB5BE"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Незапланированные инспекции во время строительства. Не реже одного раза в неделю</w:t>
            </w:r>
          </w:p>
        </w:tc>
        <w:tc>
          <w:tcPr>
            <w:tcW w:w="1869" w:type="dxa"/>
          </w:tcPr>
          <w:p w14:paraId="0FD236B5" w14:textId="77777777" w:rsidR="00EA5DB3" w:rsidRPr="0038598C" w:rsidRDefault="00EA5DB3" w:rsidP="00AE6339">
            <w:pPr>
              <w:rPr>
                <w:rFonts w:ascii="Arial" w:hAnsi="Arial" w:cs="Arial"/>
                <w:b/>
                <w:sz w:val="20"/>
                <w:szCs w:val="20"/>
                <w:lang w:val="ru-RU"/>
              </w:rPr>
            </w:pPr>
            <w:r w:rsidRPr="0038598C">
              <w:rPr>
                <w:rStyle w:val="affffb"/>
                <w:b w:val="0"/>
                <w:color w:val="000000"/>
                <w:sz w:val="20"/>
                <w:szCs w:val="20"/>
                <w:lang w:val="ru-RU"/>
              </w:rPr>
              <w:t>Выполнение Подрядчиком</w:t>
            </w:r>
            <w:r w:rsidRPr="0038598C">
              <w:rPr>
                <w:b/>
                <w:color w:val="000000"/>
                <w:sz w:val="20"/>
                <w:szCs w:val="20"/>
                <w:lang w:val="ru-RU"/>
              </w:rPr>
              <w:br/>
            </w:r>
            <w:r w:rsidRPr="0038598C">
              <w:rPr>
                <w:rStyle w:val="affffb"/>
                <w:b w:val="0"/>
                <w:color w:val="000000"/>
                <w:sz w:val="20"/>
                <w:szCs w:val="20"/>
                <w:lang w:val="ru-RU"/>
              </w:rPr>
              <w:t>КТЖ/</w:t>
            </w:r>
            <w:r w:rsidRPr="007B4220">
              <w:rPr>
                <w:rStyle w:val="affffb"/>
                <w:b w:val="0"/>
                <w:color w:val="000000"/>
                <w:sz w:val="20"/>
                <w:szCs w:val="20"/>
              </w:rPr>
              <w:t>CSC</w:t>
            </w:r>
            <w:r w:rsidRPr="0038598C">
              <w:rPr>
                <w:rStyle w:val="affffb"/>
                <w:b w:val="0"/>
                <w:color w:val="000000"/>
                <w:sz w:val="20"/>
                <w:szCs w:val="20"/>
                <w:lang w:val="ru-RU"/>
              </w:rPr>
              <w:t xml:space="preserve"> проверяет соблюдение</w:t>
            </w:r>
          </w:p>
        </w:tc>
      </w:tr>
      <w:tr w:rsidR="00EA5DB3" w:rsidRPr="0046435F" w14:paraId="0D7E2268" w14:textId="77777777" w:rsidTr="00AE6339">
        <w:trPr>
          <w:cantSplit/>
        </w:trPr>
        <w:tc>
          <w:tcPr>
            <w:tcW w:w="2151" w:type="dxa"/>
          </w:tcPr>
          <w:p w14:paraId="4B39A58D" w14:textId="77777777" w:rsidR="00EA5DB3" w:rsidRPr="00C474C5"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Зоны технического обслуживания оборудования и хранения топлива</w:t>
            </w:r>
          </w:p>
        </w:tc>
        <w:tc>
          <w:tcPr>
            <w:tcW w:w="3429" w:type="dxa"/>
          </w:tcPr>
          <w:p w14:paraId="7D90F533" w14:textId="77777777" w:rsidR="00EA5DB3" w:rsidRPr="00C474C5" w:rsidRDefault="00EA5DB3" w:rsidP="00AE6339">
            <w:pPr>
              <w:tabs>
                <w:tab w:val="left" w:pos="0"/>
              </w:tabs>
              <w:textboxTightWrap w:val="allLines"/>
              <w:rPr>
                <w:rFonts w:ascii="Arial" w:hAnsi="Arial" w:cs="Arial"/>
                <w:sz w:val="20"/>
                <w:szCs w:val="20"/>
                <w:lang w:val="ru-RU"/>
              </w:rPr>
            </w:pPr>
            <w:r w:rsidRPr="0038598C">
              <w:rPr>
                <w:rFonts w:ascii="Arial" w:hAnsi="Arial" w:cs="Arial"/>
                <w:sz w:val="20"/>
                <w:szCs w:val="20"/>
                <w:lang w:val="ru-RU"/>
              </w:rPr>
              <w:t>Практика хранения и обращения</w:t>
            </w:r>
            <w:r w:rsidRPr="0038598C">
              <w:rPr>
                <w:rFonts w:ascii="Arial" w:hAnsi="Arial" w:cs="Arial"/>
                <w:sz w:val="20"/>
                <w:szCs w:val="20"/>
                <w:lang w:val="ru-RU"/>
              </w:rPr>
              <w:br/>
              <w:t>Состояние складских помещений для топлива, смазочных материалов и красок</w:t>
            </w:r>
            <w:r w:rsidRPr="0038598C">
              <w:rPr>
                <w:rFonts w:ascii="Arial" w:hAnsi="Arial" w:cs="Arial"/>
                <w:sz w:val="20"/>
                <w:szCs w:val="20"/>
                <w:lang w:val="ru-RU"/>
              </w:rPr>
              <w:br/>
              <w:t>Разливы</w:t>
            </w:r>
            <w:r w:rsidRPr="0038598C">
              <w:rPr>
                <w:rFonts w:ascii="Arial" w:hAnsi="Arial" w:cs="Arial"/>
                <w:sz w:val="20"/>
                <w:szCs w:val="20"/>
                <w:lang w:val="ru-RU"/>
              </w:rPr>
              <w:br/>
              <w:t>Состояние дренажных систем</w:t>
            </w:r>
          </w:p>
        </w:tc>
        <w:tc>
          <w:tcPr>
            <w:tcW w:w="1920" w:type="dxa"/>
          </w:tcPr>
          <w:p w14:paraId="3D1BA3B5" w14:textId="77777777" w:rsidR="00EA5DB3" w:rsidRPr="008D5118" w:rsidRDefault="00EA5DB3" w:rsidP="00AE6339">
            <w:pPr>
              <w:tabs>
                <w:tab w:val="left" w:pos="290"/>
              </w:tabs>
              <w:rPr>
                <w:rFonts w:ascii="Arial" w:hAnsi="Arial" w:cs="Arial"/>
                <w:sz w:val="20"/>
                <w:szCs w:val="20"/>
                <w:lang w:val="en-GB"/>
              </w:rPr>
            </w:pPr>
            <w:proofErr w:type="spellStart"/>
            <w:r w:rsidRPr="00C474C5">
              <w:rPr>
                <w:rFonts w:ascii="Arial" w:hAnsi="Arial" w:cs="Arial"/>
                <w:sz w:val="20"/>
                <w:szCs w:val="20"/>
              </w:rPr>
              <w:t>Лагерь</w:t>
            </w:r>
            <w:proofErr w:type="spellEnd"/>
            <w:r w:rsidRPr="00C474C5">
              <w:rPr>
                <w:rFonts w:ascii="Arial" w:hAnsi="Arial" w:cs="Arial"/>
                <w:sz w:val="20"/>
                <w:szCs w:val="20"/>
              </w:rPr>
              <w:t xml:space="preserve"> </w:t>
            </w:r>
            <w:proofErr w:type="spellStart"/>
            <w:r w:rsidRPr="00C474C5">
              <w:rPr>
                <w:rFonts w:ascii="Arial" w:hAnsi="Arial" w:cs="Arial"/>
                <w:sz w:val="20"/>
                <w:szCs w:val="20"/>
              </w:rPr>
              <w:t>подрядчика</w:t>
            </w:r>
            <w:proofErr w:type="spellEnd"/>
          </w:p>
        </w:tc>
        <w:tc>
          <w:tcPr>
            <w:tcW w:w="2640" w:type="dxa"/>
          </w:tcPr>
          <w:p w14:paraId="68642C18" w14:textId="77777777" w:rsidR="00EA5DB3" w:rsidRPr="008D5118" w:rsidRDefault="00EA5DB3" w:rsidP="00AE6339">
            <w:pPr>
              <w:tabs>
                <w:tab w:val="left" w:pos="149"/>
              </w:tabs>
              <w:rPr>
                <w:rFonts w:ascii="Arial" w:hAnsi="Arial" w:cs="Arial"/>
                <w:sz w:val="20"/>
                <w:szCs w:val="20"/>
              </w:rPr>
            </w:pPr>
            <w:proofErr w:type="spellStart"/>
            <w:r w:rsidRPr="00C474C5">
              <w:rPr>
                <w:rFonts w:ascii="Arial" w:hAnsi="Arial" w:cs="Arial"/>
                <w:sz w:val="20"/>
                <w:szCs w:val="20"/>
              </w:rPr>
              <w:t>Инспекции</w:t>
            </w:r>
            <w:proofErr w:type="spellEnd"/>
            <w:r w:rsidRPr="00C474C5">
              <w:rPr>
                <w:rFonts w:ascii="Arial" w:hAnsi="Arial" w:cs="Arial"/>
                <w:sz w:val="20"/>
                <w:szCs w:val="20"/>
              </w:rPr>
              <w:t xml:space="preserve">, </w:t>
            </w:r>
            <w:proofErr w:type="spellStart"/>
            <w:r w:rsidRPr="00C474C5">
              <w:rPr>
                <w:rFonts w:ascii="Arial" w:hAnsi="Arial" w:cs="Arial"/>
                <w:sz w:val="20"/>
                <w:szCs w:val="20"/>
              </w:rPr>
              <w:t>наблюдения</w:t>
            </w:r>
            <w:proofErr w:type="spellEnd"/>
          </w:p>
        </w:tc>
        <w:tc>
          <w:tcPr>
            <w:tcW w:w="2800" w:type="dxa"/>
          </w:tcPr>
          <w:p w14:paraId="65FC90A6"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Незапланированные инспекции во время строительства. Не реже одного раза в неделю</w:t>
            </w:r>
          </w:p>
        </w:tc>
        <w:tc>
          <w:tcPr>
            <w:tcW w:w="1869" w:type="dxa"/>
          </w:tcPr>
          <w:p w14:paraId="25461AC8" w14:textId="77777777" w:rsidR="00EA5DB3" w:rsidRPr="0038598C" w:rsidRDefault="00EA5DB3" w:rsidP="00AE6339">
            <w:pPr>
              <w:rPr>
                <w:rFonts w:ascii="Arial" w:hAnsi="Arial" w:cs="Arial"/>
                <w:b/>
                <w:sz w:val="20"/>
                <w:szCs w:val="20"/>
                <w:lang w:val="ru-RU"/>
              </w:rPr>
            </w:pPr>
            <w:r w:rsidRPr="0038598C">
              <w:rPr>
                <w:rStyle w:val="affffb"/>
                <w:b w:val="0"/>
                <w:color w:val="000000"/>
                <w:sz w:val="20"/>
                <w:szCs w:val="20"/>
                <w:lang w:val="ru-RU"/>
              </w:rPr>
              <w:t>Выполнение Подрядчиком</w:t>
            </w:r>
            <w:r w:rsidRPr="0038598C">
              <w:rPr>
                <w:b/>
                <w:color w:val="000000"/>
                <w:sz w:val="20"/>
                <w:szCs w:val="20"/>
                <w:lang w:val="ru-RU"/>
              </w:rPr>
              <w:br/>
            </w:r>
            <w:r w:rsidRPr="0038598C">
              <w:rPr>
                <w:rStyle w:val="affffb"/>
                <w:b w:val="0"/>
                <w:color w:val="000000"/>
                <w:sz w:val="20"/>
                <w:szCs w:val="20"/>
                <w:lang w:val="ru-RU"/>
              </w:rPr>
              <w:t>КТЖ/</w:t>
            </w:r>
            <w:r w:rsidRPr="007B4220">
              <w:rPr>
                <w:rStyle w:val="affffb"/>
                <w:b w:val="0"/>
                <w:color w:val="000000"/>
                <w:sz w:val="20"/>
                <w:szCs w:val="20"/>
              </w:rPr>
              <w:t>CSC</w:t>
            </w:r>
            <w:r w:rsidRPr="0038598C">
              <w:rPr>
                <w:rStyle w:val="affffb"/>
                <w:b w:val="0"/>
                <w:color w:val="000000"/>
                <w:sz w:val="20"/>
                <w:szCs w:val="20"/>
                <w:lang w:val="ru-RU"/>
              </w:rPr>
              <w:t xml:space="preserve"> проверяет соблюдение</w:t>
            </w:r>
          </w:p>
        </w:tc>
      </w:tr>
      <w:tr w:rsidR="00EA5DB3" w:rsidRPr="0046435F" w14:paraId="1A12A4D0" w14:textId="77777777" w:rsidTr="00AE6339">
        <w:trPr>
          <w:cantSplit/>
        </w:trPr>
        <w:tc>
          <w:tcPr>
            <w:tcW w:w="2151" w:type="dxa"/>
          </w:tcPr>
          <w:p w14:paraId="3AFAA8A7" w14:textId="77777777" w:rsidR="00EA5DB3" w:rsidRPr="00C474C5"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lastRenderedPageBreak/>
              <w:t>Карьерные участки и подъездные дороги</w:t>
            </w:r>
          </w:p>
        </w:tc>
        <w:tc>
          <w:tcPr>
            <w:tcW w:w="3429" w:type="dxa"/>
          </w:tcPr>
          <w:p w14:paraId="3D24E356" w14:textId="77777777" w:rsidR="00EA5DB3" w:rsidRPr="00C474C5" w:rsidRDefault="00EA5DB3" w:rsidP="00AE6339">
            <w:pPr>
              <w:tabs>
                <w:tab w:val="left" w:pos="0"/>
              </w:tabs>
              <w:textboxTightWrap w:val="allLines"/>
              <w:rPr>
                <w:rFonts w:ascii="Arial" w:hAnsi="Arial" w:cs="Arial"/>
                <w:sz w:val="20"/>
                <w:szCs w:val="20"/>
                <w:lang w:val="ru-RU"/>
              </w:rPr>
            </w:pPr>
            <w:r w:rsidRPr="0038598C">
              <w:rPr>
                <w:rFonts w:ascii="Arial" w:hAnsi="Arial" w:cs="Arial"/>
                <w:sz w:val="20"/>
                <w:szCs w:val="20"/>
                <w:lang w:val="ru-RU"/>
              </w:rPr>
              <w:t>Водоемы вблизи (засорение, заиление и т.д.)</w:t>
            </w:r>
            <w:r w:rsidRPr="0038598C">
              <w:rPr>
                <w:rFonts w:ascii="Arial" w:hAnsi="Arial" w:cs="Arial"/>
                <w:sz w:val="20"/>
                <w:szCs w:val="20"/>
                <w:lang w:val="ru-RU"/>
              </w:rPr>
              <w:br/>
              <w:t>Выброс пыли вдоль подъездных железнодорожных путей, особенно рядом с поселениями</w:t>
            </w:r>
          </w:p>
        </w:tc>
        <w:tc>
          <w:tcPr>
            <w:tcW w:w="1920" w:type="dxa"/>
          </w:tcPr>
          <w:p w14:paraId="4B323DD2" w14:textId="77777777" w:rsidR="00EA5DB3" w:rsidRPr="00C474C5"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На стройплощадке и вдоль подъездных железнодорожных путей</w:t>
            </w:r>
          </w:p>
        </w:tc>
        <w:tc>
          <w:tcPr>
            <w:tcW w:w="2640" w:type="dxa"/>
          </w:tcPr>
          <w:p w14:paraId="617A8A7D" w14:textId="77777777" w:rsidR="00EA5DB3" w:rsidRPr="0038598C" w:rsidRDefault="00EA5DB3" w:rsidP="00AE6339">
            <w:pPr>
              <w:tabs>
                <w:tab w:val="left" w:pos="149"/>
              </w:tabs>
              <w:rPr>
                <w:rFonts w:ascii="Arial" w:hAnsi="Arial" w:cs="Arial"/>
                <w:sz w:val="20"/>
                <w:szCs w:val="20"/>
                <w:lang w:val="ru-RU"/>
              </w:rPr>
            </w:pPr>
            <w:r w:rsidRPr="0038598C">
              <w:rPr>
                <w:rFonts w:ascii="Arial" w:hAnsi="Arial" w:cs="Arial"/>
                <w:sz w:val="20"/>
                <w:szCs w:val="20"/>
                <w:lang w:val="ru-RU"/>
              </w:rPr>
              <w:t>Инспекции, наблюдения, консультации с ближайшими сообществами</w:t>
            </w:r>
          </w:p>
        </w:tc>
        <w:tc>
          <w:tcPr>
            <w:tcW w:w="2800" w:type="dxa"/>
          </w:tcPr>
          <w:p w14:paraId="351FB826" w14:textId="77777777" w:rsidR="00EA5DB3" w:rsidRPr="008D5118" w:rsidRDefault="00EA5DB3" w:rsidP="00AE6339">
            <w:pPr>
              <w:rPr>
                <w:rFonts w:ascii="Arial" w:hAnsi="Arial" w:cs="Arial"/>
                <w:sz w:val="20"/>
                <w:szCs w:val="20"/>
              </w:rPr>
            </w:pPr>
            <w:r w:rsidRPr="0038598C">
              <w:rPr>
                <w:rFonts w:ascii="Arial" w:hAnsi="Arial" w:cs="Arial"/>
                <w:sz w:val="20"/>
                <w:szCs w:val="20"/>
                <w:lang w:val="ru-RU"/>
              </w:rPr>
              <w:t xml:space="preserve">Незапланированные инспекции во время строительства и после поступления жалобы. </w:t>
            </w:r>
            <w:proofErr w:type="spellStart"/>
            <w:r w:rsidRPr="00C474C5">
              <w:rPr>
                <w:rFonts w:ascii="Arial" w:hAnsi="Arial" w:cs="Arial"/>
                <w:sz w:val="20"/>
                <w:szCs w:val="20"/>
              </w:rPr>
              <w:t>Не</w:t>
            </w:r>
            <w:proofErr w:type="spellEnd"/>
            <w:r w:rsidRPr="00C474C5">
              <w:rPr>
                <w:rFonts w:ascii="Arial" w:hAnsi="Arial" w:cs="Arial"/>
                <w:sz w:val="20"/>
                <w:szCs w:val="20"/>
              </w:rPr>
              <w:t xml:space="preserve"> </w:t>
            </w:r>
            <w:proofErr w:type="spellStart"/>
            <w:r w:rsidRPr="00C474C5">
              <w:rPr>
                <w:rFonts w:ascii="Arial" w:hAnsi="Arial" w:cs="Arial"/>
                <w:sz w:val="20"/>
                <w:szCs w:val="20"/>
              </w:rPr>
              <w:t>реже</w:t>
            </w:r>
            <w:proofErr w:type="spellEnd"/>
            <w:r w:rsidRPr="00C474C5">
              <w:rPr>
                <w:rFonts w:ascii="Arial" w:hAnsi="Arial" w:cs="Arial"/>
                <w:sz w:val="20"/>
                <w:szCs w:val="20"/>
              </w:rPr>
              <w:t xml:space="preserve"> </w:t>
            </w:r>
            <w:proofErr w:type="spellStart"/>
            <w:r w:rsidRPr="00C474C5">
              <w:rPr>
                <w:rFonts w:ascii="Arial" w:hAnsi="Arial" w:cs="Arial"/>
                <w:sz w:val="20"/>
                <w:szCs w:val="20"/>
              </w:rPr>
              <w:t>двух</w:t>
            </w:r>
            <w:proofErr w:type="spellEnd"/>
            <w:r w:rsidRPr="00C474C5">
              <w:rPr>
                <w:rFonts w:ascii="Arial" w:hAnsi="Arial" w:cs="Arial"/>
                <w:sz w:val="20"/>
                <w:szCs w:val="20"/>
              </w:rPr>
              <w:t xml:space="preserve"> </w:t>
            </w:r>
            <w:proofErr w:type="spellStart"/>
            <w:r w:rsidRPr="00C474C5">
              <w:rPr>
                <w:rFonts w:ascii="Arial" w:hAnsi="Arial" w:cs="Arial"/>
                <w:sz w:val="20"/>
                <w:szCs w:val="20"/>
              </w:rPr>
              <w:t>раз</w:t>
            </w:r>
            <w:proofErr w:type="spellEnd"/>
            <w:r w:rsidRPr="00C474C5">
              <w:rPr>
                <w:rFonts w:ascii="Arial" w:hAnsi="Arial" w:cs="Arial"/>
                <w:sz w:val="20"/>
                <w:szCs w:val="20"/>
              </w:rPr>
              <w:t xml:space="preserve"> в </w:t>
            </w:r>
            <w:proofErr w:type="spellStart"/>
            <w:r w:rsidRPr="00C474C5">
              <w:rPr>
                <w:rFonts w:ascii="Arial" w:hAnsi="Arial" w:cs="Arial"/>
                <w:sz w:val="20"/>
                <w:szCs w:val="20"/>
              </w:rPr>
              <w:t>неделю</w:t>
            </w:r>
            <w:proofErr w:type="spellEnd"/>
          </w:p>
        </w:tc>
        <w:tc>
          <w:tcPr>
            <w:tcW w:w="1869" w:type="dxa"/>
          </w:tcPr>
          <w:p w14:paraId="1CE8625F" w14:textId="77777777" w:rsidR="00EA5DB3" w:rsidRPr="0038598C" w:rsidRDefault="00EA5DB3" w:rsidP="00AE6339">
            <w:pPr>
              <w:rPr>
                <w:rFonts w:ascii="Arial" w:hAnsi="Arial" w:cs="Arial"/>
                <w:b/>
                <w:sz w:val="20"/>
                <w:szCs w:val="20"/>
                <w:lang w:val="ru-RU"/>
              </w:rPr>
            </w:pPr>
            <w:r w:rsidRPr="0038598C">
              <w:rPr>
                <w:rStyle w:val="affffb"/>
                <w:b w:val="0"/>
                <w:color w:val="000000"/>
                <w:sz w:val="20"/>
                <w:szCs w:val="20"/>
                <w:lang w:val="ru-RU"/>
              </w:rPr>
              <w:t>Выполнение Подрядчиком</w:t>
            </w:r>
            <w:r w:rsidRPr="0038598C">
              <w:rPr>
                <w:b/>
                <w:color w:val="000000"/>
                <w:sz w:val="20"/>
                <w:szCs w:val="20"/>
                <w:lang w:val="ru-RU"/>
              </w:rPr>
              <w:br/>
            </w:r>
            <w:r w:rsidRPr="0038598C">
              <w:rPr>
                <w:rStyle w:val="affffb"/>
                <w:b w:val="0"/>
                <w:color w:val="000000"/>
                <w:sz w:val="20"/>
                <w:szCs w:val="20"/>
                <w:lang w:val="ru-RU"/>
              </w:rPr>
              <w:t>КТЖ/</w:t>
            </w:r>
            <w:r w:rsidRPr="007B4220">
              <w:rPr>
                <w:rStyle w:val="affffb"/>
                <w:b w:val="0"/>
                <w:color w:val="000000"/>
                <w:sz w:val="20"/>
                <w:szCs w:val="20"/>
              </w:rPr>
              <w:t>CSC</w:t>
            </w:r>
            <w:r w:rsidRPr="0038598C">
              <w:rPr>
                <w:rStyle w:val="affffb"/>
                <w:b w:val="0"/>
                <w:color w:val="000000"/>
                <w:sz w:val="20"/>
                <w:szCs w:val="20"/>
                <w:lang w:val="ru-RU"/>
              </w:rPr>
              <w:t xml:space="preserve"> проверяет соблюдение</w:t>
            </w:r>
          </w:p>
        </w:tc>
      </w:tr>
      <w:tr w:rsidR="00EA5DB3" w:rsidRPr="0046435F" w14:paraId="25FF602A" w14:textId="77777777" w:rsidTr="00AE6339">
        <w:trPr>
          <w:cantSplit/>
        </w:trPr>
        <w:tc>
          <w:tcPr>
            <w:tcW w:w="2151" w:type="dxa"/>
          </w:tcPr>
          <w:p w14:paraId="58499248" w14:textId="77777777" w:rsidR="00EA5DB3" w:rsidRPr="00C474C5" w:rsidRDefault="00EA5DB3" w:rsidP="00AE6339">
            <w:pPr>
              <w:tabs>
                <w:tab w:val="left" w:pos="290"/>
              </w:tabs>
              <w:rPr>
                <w:rFonts w:ascii="Arial" w:hAnsi="Arial" w:cs="Arial"/>
                <w:sz w:val="20"/>
                <w:szCs w:val="20"/>
                <w:lang w:val="ru-RU"/>
              </w:rPr>
            </w:pPr>
            <w:proofErr w:type="spellStart"/>
            <w:r w:rsidRPr="00C474C5">
              <w:rPr>
                <w:rFonts w:ascii="Arial" w:hAnsi="Arial" w:cs="Arial"/>
                <w:sz w:val="20"/>
                <w:szCs w:val="20"/>
              </w:rPr>
              <w:t>Цементный</w:t>
            </w:r>
            <w:proofErr w:type="spellEnd"/>
            <w:r w:rsidRPr="00C474C5">
              <w:rPr>
                <w:rFonts w:ascii="Arial" w:hAnsi="Arial" w:cs="Arial"/>
                <w:sz w:val="20"/>
                <w:szCs w:val="20"/>
              </w:rPr>
              <w:t xml:space="preserve"> </w:t>
            </w:r>
            <w:proofErr w:type="spellStart"/>
            <w:r w:rsidRPr="00C474C5">
              <w:rPr>
                <w:rFonts w:ascii="Arial" w:hAnsi="Arial" w:cs="Arial"/>
                <w:sz w:val="20"/>
                <w:szCs w:val="20"/>
              </w:rPr>
              <w:t>завод</w:t>
            </w:r>
            <w:proofErr w:type="spellEnd"/>
            <w:r w:rsidRPr="00C474C5">
              <w:rPr>
                <w:rFonts w:ascii="Arial" w:hAnsi="Arial" w:cs="Arial"/>
                <w:sz w:val="20"/>
                <w:szCs w:val="20"/>
                <w:lang w:val="en-GB"/>
              </w:rPr>
              <w:t xml:space="preserve"> </w:t>
            </w:r>
          </w:p>
          <w:p w14:paraId="197DC261" w14:textId="77777777" w:rsidR="00EA5DB3" w:rsidRPr="00C474C5" w:rsidRDefault="00EA5DB3" w:rsidP="00AE6339">
            <w:pPr>
              <w:tabs>
                <w:tab w:val="left" w:pos="290"/>
              </w:tabs>
              <w:rPr>
                <w:rFonts w:ascii="Arial" w:hAnsi="Arial" w:cs="Arial"/>
                <w:sz w:val="20"/>
                <w:szCs w:val="20"/>
                <w:lang w:val="en-GB"/>
              </w:rPr>
            </w:pPr>
          </w:p>
        </w:tc>
        <w:tc>
          <w:tcPr>
            <w:tcW w:w="3429" w:type="dxa"/>
          </w:tcPr>
          <w:p w14:paraId="0896BE23" w14:textId="77777777" w:rsidR="00EA5DB3" w:rsidRPr="00C474C5" w:rsidRDefault="00EA5DB3" w:rsidP="00AE6339">
            <w:pPr>
              <w:tabs>
                <w:tab w:val="left" w:pos="0"/>
              </w:tabs>
              <w:textboxTightWrap w:val="allLines"/>
              <w:rPr>
                <w:rFonts w:ascii="Arial" w:hAnsi="Arial" w:cs="Arial"/>
                <w:sz w:val="20"/>
                <w:szCs w:val="20"/>
                <w:lang w:val="ru-RU"/>
              </w:rPr>
            </w:pPr>
            <w:r w:rsidRPr="0038598C">
              <w:rPr>
                <w:rFonts w:ascii="Arial" w:hAnsi="Arial" w:cs="Arial"/>
                <w:sz w:val="20"/>
                <w:szCs w:val="20"/>
                <w:lang w:val="ru-RU"/>
              </w:rPr>
              <w:t>Выбросы выхлопных газов и пыль в окружающей среде</w:t>
            </w:r>
          </w:p>
        </w:tc>
        <w:tc>
          <w:tcPr>
            <w:tcW w:w="1920" w:type="dxa"/>
          </w:tcPr>
          <w:p w14:paraId="1A08EF5A" w14:textId="77777777" w:rsidR="00EA5DB3" w:rsidRPr="00C474C5"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На площадках цементных заводов (бетонных узлов)</w:t>
            </w:r>
          </w:p>
        </w:tc>
        <w:tc>
          <w:tcPr>
            <w:tcW w:w="2640" w:type="dxa"/>
          </w:tcPr>
          <w:p w14:paraId="63D310BB" w14:textId="77777777" w:rsidR="00EA5DB3" w:rsidRPr="0038598C" w:rsidRDefault="00EA5DB3" w:rsidP="00AE6339">
            <w:pPr>
              <w:tabs>
                <w:tab w:val="left" w:pos="149"/>
              </w:tabs>
              <w:rPr>
                <w:rFonts w:ascii="Arial" w:hAnsi="Arial" w:cs="Arial"/>
                <w:sz w:val="20"/>
                <w:szCs w:val="20"/>
                <w:lang w:val="ru-RU"/>
              </w:rPr>
            </w:pPr>
            <w:r w:rsidRPr="0038598C">
              <w:rPr>
                <w:rFonts w:ascii="Arial" w:hAnsi="Arial" w:cs="Arial"/>
                <w:sz w:val="20"/>
                <w:szCs w:val="20"/>
                <w:lang w:val="ru-RU"/>
              </w:rPr>
              <w:t>Инспекции, наблюдения, консультации с ближайшими сообществами</w:t>
            </w:r>
          </w:p>
        </w:tc>
        <w:tc>
          <w:tcPr>
            <w:tcW w:w="2800" w:type="dxa"/>
          </w:tcPr>
          <w:p w14:paraId="3335C940" w14:textId="77777777" w:rsidR="00EA5DB3" w:rsidRPr="008D5118" w:rsidRDefault="00EA5DB3" w:rsidP="00AE6339">
            <w:pPr>
              <w:rPr>
                <w:rFonts w:ascii="Arial" w:hAnsi="Arial" w:cs="Arial"/>
                <w:sz w:val="20"/>
                <w:szCs w:val="20"/>
              </w:rPr>
            </w:pPr>
            <w:r w:rsidRPr="0038598C">
              <w:rPr>
                <w:rFonts w:ascii="Arial" w:hAnsi="Arial" w:cs="Arial"/>
                <w:sz w:val="20"/>
                <w:szCs w:val="20"/>
                <w:lang w:val="ru-RU"/>
              </w:rPr>
              <w:t xml:space="preserve">Незапланированные инспекции во время строительства и после поступления жалобы. </w:t>
            </w:r>
            <w:proofErr w:type="spellStart"/>
            <w:r w:rsidRPr="00C474C5">
              <w:rPr>
                <w:rFonts w:ascii="Arial" w:hAnsi="Arial" w:cs="Arial"/>
                <w:sz w:val="20"/>
                <w:szCs w:val="20"/>
              </w:rPr>
              <w:t>Не</w:t>
            </w:r>
            <w:proofErr w:type="spellEnd"/>
            <w:r w:rsidRPr="00C474C5">
              <w:rPr>
                <w:rFonts w:ascii="Arial" w:hAnsi="Arial" w:cs="Arial"/>
                <w:sz w:val="20"/>
                <w:szCs w:val="20"/>
              </w:rPr>
              <w:t xml:space="preserve"> </w:t>
            </w:r>
            <w:proofErr w:type="spellStart"/>
            <w:r w:rsidRPr="00C474C5">
              <w:rPr>
                <w:rFonts w:ascii="Arial" w:hAnsi="Arial" w:cs="Arial"/>
                <w:sz w:val="20"/>
                <w:szCs w:val="20"/>
              </w:rPr>
              <w:t>реже</w:t>
            </w:r>
            <w:proofErr w:type="spellEnd"/>
            <w:r w:rsidRPr="00C474C5">
              <w:rPr>
                <w:rFonts w:ascii="Arial" w:hAnsi="Arial" w:cs="Arial"/>
                <w:sz w:val="20"/>
                <w:szCs w:val="20"/>
              </w:rPr>
              <w:t xml:space="preserve"> </w:t>
            </w:r>
            <w:proofErr w:type="spellStart"/>
            <w:r w:rsidRPr="00C474C5">
              <w:rPr>
                <w:rFonts w:ascii="Arial" w:hAnsi="Arial" w:cs="Arial"/>
                <w:sz w:val="20"/>
                <w:szCs w:val="20"/>
              </w:rPr>
              <w:t>двух</w:t>
            </w:r>
            <w:proofErr w:type="spellEnd"/>
            <w:r w:rsidRPr="00C474C5">
              <w:rPr>
                <w:rFonts w:ascii="Arial" w:hAnsi="Arial" w:cs="Arial"/>
                <w:sz w:val="20"/>
                <w:szCs w:val="20"/>
              </w:rPr>
              <w:t xml:space="preserve"> </w:t>
            </w:r>
            <w:proofErr w:type="spellStart"/>
            <w:r w:rsidRPr="00C474C5">
              <w:rPr>
                <w:rFonts w:ascii="Arial" w:hAnsi="Arial" w:cs="Arial"/>
                <w:sz w:val="20"/>
                <w:szCs w:val="20"/>
              </w:rPr>
              <w:t>раз</w:t>
            </w:r>
            <w:proofErr w:type="spellEnd"/>
            <w:r w:rsidRPr="00C474C5">
              <w:rPr>
                <w:rFonts w:ascii="Arial" w:hAnsi="Arial" w:cs="Arial"/>
                <w:sz w:val="20"/>
                <w:szCs w:val="20"/>
              </w:rPr>
              <w:t xml:space="preserve"> в </w:t>
            </w:r>
            <w:proofErr w:type="spellStart"/>
            <w:r w:rsidRPr="00C474C5">
              <w:rPr>
                <w:rFonts w:ascii="Arial" w:hAnsi="Arial" w:cs="Arial"/>
                <w:sz w:val="20"/>
                <w:szCs w:val="20"/>
              </w:rPr>
              <w:t>неделю</w:t>
            </w:r>
            <w:proofErr w:type="spellEnd"/>
          </w:p>
        </w:tc>
        <w:tc>
          <w:tcPr>
            <w:tcW w:w="1869" w:type="dxa"/>
          </w:tcPr>
          <w:p w14:paraId="317664A2" w14:textId="77777777" w:rsidR="00EA5DB3" w:rsidRPr="0038598C" w:rsidRDefault="00EA5DB3" w:rsidP="00AE6339">
            <w:pPr>
              <w:rPr>
                <w:rFonts w:ascii="Arial" w:hAnsi="Arial" w:cs="Arial"/>
                <w:b/>
                <w:sz w:val="20"/>
                <w:szCs w:val="20"/>
                <w:lang w:val="ru-RU"/>
              </w:rPr>
            </w:pPr>
            <w:r w:rsidRPr="0038598C">
              <w:rPr>
                <w:rStyle w:val="affffb"/>
                <w:b w:val="0"/>
                <w:color w:val="000000"/>
                <w:sz w:val="20"/>
                <w:szCs w:val="20"/>
                <w:lang w:val="ru-RU"/>
              </w:rPr>
              <w:t>Выполнение Подрядчиком</w:t>
            </w:r>
            <w:r w:rsidRPr="0038598C">
              <w:rPr>
                <w:b/>
                <w:color w:val="000000"/>
                <w:sz w:val="20"/>
                <w:szCs w:val="20"/>
                <w:lang w:val="ru-RU"/>
              </w:rPr>
              <w:br/>
            </w:r>
            <w:r w:rsidRPr="0038598C">
              <w:rPr>
                <w:rStyle w:val="affffb"/>
                <w:b w:val="0"/>
                <w:color w:val="000000"/>
                <w:sz w:val="20"/>
                <w:szCs w:val="20"/>
                <w:lang w:val="ru-RU"/>
              </w:rPr>
              <w:t>КТЖ/</w:t>
            </w:r>
            <w:r w:rsidRPr="007B4220">
              <w:rPr>
                <w:rStyle w:val="affffb"/>
                <w:b w:val="0"/>
                <w:color w:val="000000"/>
                <w:sz w:val="20"/>
                <w:szCs w:val="20"/>
              </w:rPr>
              <w:t>CSC</w:t>
            </w:r>
            <w:r w:rsidRPr="0038598C">
              <w:rPr>
                <w:rStyle w:val="affffb"/>
                <w:b w:val="0"/>
                <w:color w:val="000000"/>
                <w:sz w:val="20"/>
                <w:szCs w:val="20"/>
                <w:lang w:val="ru-RU"/>
              </w:rPr>
              <w:t xml:space="preserve"> проверяет соблюдение</w:t>
            </w:r>
          </w:p>
        </w:tc>
      </w:tr>
      <w:tr w:rsidR="00EA5DB3" w:rsidRPr="0046435F" w14:paraId="4B438B23" w14:textId="77777777" w:rsidTr="00AE6339">
        <w:trPr>
          <w:cantSplit/>
        </w:trPr>
        <w:tc>
          <w:tcPr>
            <w:tcW w:w="2151" w:type="dxa"/>
          </w:tcPr>
          <w:p w14:paraId="5118DF68" w14:textId="77777777" w:rsidR="00EA5DB3" w:rsidRPr="00C474C5" w:rsidRDefault="00EA5DB3" w:rsidP="00AE6339">
            <w:pPr>
              <w:tabs>
                <w:tab w:val="left" w:pos="290"/>
              </w:tabs>
              <w:rPr>
                <w:rFonts w:ascii="Arial" w:hAnsi="Arial" w:cs="Arial"/>
                <w:sz w:val="20"/>
                <w:szCs w:val="20"/>
                <w:lang w:val="ru-RU"/>
              </w:rPr>
            </w:pPr>
            <w:proofErr w:type="spellStart"/>
            <w:r w:rsidRPr="00C474C5">
              <w:rPr>
                <w:rFonts w:ascii="Arial" w:hAnsi="Arial" w:cs="Arial"/>
                <w:sz w:val="20"/>
                <w:szCs w:val="20"/>
              </w:rPr>
              <w:t>Безопасность</w:t>
            </w:r>
            <w:proofErr w:type="spellEnd"/>
            <w:r w:rsidRPr="00C474C5">
              <w:rPr>
                <w:rFonts w:ascii="Arial" w:hAnsi="Arial" w:cs="Arial"/>
                <w:sz w:val="20"/>
                <w:szCs w:val="20"/>
              </w:rPr>
              <w:t xml:space="preserve"> </w:t>
            </w:r>
            <w:proofErr w:type="spellStart"/>
            <w:r w:rsidRPr="00C474C5">
              <w:rPr>
                <w:rFonts w:ascii="Arial" w:hAnsi="Arial" w:cs="Arial"/>
                <w:sz w:val="20"/>
                <w:szCs w:val="20"/>
              </w:rPr>
              <w:t>работников</w:t>
            </w:r>
            <w:proofErr w:type="spellEnd"/>
            <w:r w:rsidRPr="00C474C5">
              <w:rPr>
                <w:rFonts w:ascii="Arial" w:hAnsi="Arial" w:cs="Arial"/>
                <w:sz w:val="20"/>
                <w:szCs w:val="20"/>
              </w:rPr>
              <w:br/>
            </w:r>
          </w:p>
        </w:tc>
        <w:tc>
          <w:tcPr>
            <w:tcW w:w="3429" w:type="dxa"/>
          </w:tcPr>
          <w:p w14:paraId="423F82CE" w14:textId="77777777" w:rsidR="00EA5DB3" w:rsidRPr="00C474C5" w:rsidRDefault="00EA5DB3" w:rsidP="00AE6339">
            <w:pPr>
              <w:textboxTightWrap w:val="allLines"/>
              <w:rPr>
                <w:rFonts w:ascii="Arial" w:hAnsi="Arial" w:cs="Arial"/>
                <w:sz w:val="20"/>
                <w:szCs w:val="20"/>
                <w:lang w:val="ru-RU"/>
              </w:rPr>
            </w:pPr>
            <w:r w:rsidRPr="0038598C">
              <w:rPr>
                <w:rFonts w:ascii="Arial" w:hAnsi="Arial" w:cs="Arial"/>
                <w:sz w:val="20"/>
                <w:szCs w:val="20"/>
                <w:lang w:val="ru-RU"/>
              </w:rPr>
              <w:t xml:space="preserve">Обеспечение и использование соответствующих средств индивидуальной защиты работников; проведение периодических обучений и инструктажей по вопросам охраны труда и охраны окружающей среды (инструктажи, </w:t>
            </w:r>
            <w:r w:rsidRPr="00C474C5">
              <w:rPr>
                <w:rFonts w:ascii="Arial" w:hAnsi="Arial" w:cs="Arial"/>
                <w:sz w:val="20"/>
                <w:szCs w:val="20"/>
              </w:rPr>
              <w:t>toolbox</w:t>
            </w:r>
            <w:r w:rsidRPr="0038598C">
              <w:rPr>
                <w:rFonts w:ascii="Arial" w:hAnsi="Arial" w:cs="Arial"/>
                <w:sz w:val="20"/>
                <w:szCs w:val="20"/>
                <w:lang w:val="ru-RU"/>
              </w:rPr>
              <w:t xml:space="preserve"> </w:t>
            </w:r>
            <w:r w:rsidRPr="00C474C5">
              <w:rPr>
                <w:rFonts w:ascii="Arial" w:hAnsi="Arial" w:cs="Arial"/>
                <w:sz w:val="20"/>
                <w:szCs w:val="20"/>
              </w:rPr>
              <w:t>talks</w:t>
            </w:r>
            <w:r w:rsidRPr="0038598C">
              <w:rPr>
                <w:rFonts w:ascii="Arial" w:hAnsi="Arial" w:cs="Arial"/>
                <w:sz w:val="20"/>
                <w:szCs w:val="20"/>
                <w:lang w:val="ru-RU"/>
              </w:rPr>
              <w:t>)</w:t>
            </w:r>
            <w:r w:rsidRPr="00C474C5">
              <w:rPr>
                <w:rFonts w:ascii="Arial" w:hAnsi="Arial" w:cs="Arial"/>
                <w:sz w:val="20"/>
                <w:szCs w:val="20"/>
              </w:rPr>
              <w:t> </w:t>
            </w:r>
          </w:p>
        </w:tc>
        <w:tc>
          <w:tcPr>
            <w:tcW w:w="1920" w:type="dxa"/>
          </w:tcPr>
          <w:p w14:paraId="1989F380" w14:textId="77777777" w:rsidR="00EA5DB3" w:rsidRPr="00C474C5" w:rsidRDefault="00EA5DB3" w:rsidP="00AE6339">
            <w:pPr>
              <w:tabs>
                <w:tab w:val="left" w:pos="290"/>
              </w:tabs>
              <w:rPr>
                <w:rFonts w:ascii="Arial" w:hAnsi="Arial" w:cs="Arial"/>
                <w:sz w:val="20"/>
                <w:szCs w:val="20"/>
                <w:lang w:val="en-GB"/>
              </w:rPr>
            </w:pPr>
            <w:proofErr w:type="spellStart"/>
            <w:r w:rsidRPr="00C474C5">
              <w:rPr>
                <w:rFonts w:ascii="Arial" w:hAnsi="Arial" w:cs="Arial"/>
                <w:sz w:val="20"/>
                <w:szCs w:val="20"/>
              </w:rPr>
              <w:t>Стройплощадки</w:t>
            </w:r>
            <w:proofErr w:type="spellEnd"/>
          </w:p>
        </w:tc>
        <w:tc>
          <w:tcPr>
            <w:tcW w:w="2640" w:type="dxa"/>
          </w:tcPr>
          <w:p w14:paraId="5C4F4718" w14:textId="77777777" w:rsidR="00EA5DB3" w:rsidRPr="00893029" w:rsidRDefault="00EA5DB3" w:rsidP="00AE6339">
            <w:pPr>
              <w:tabs>
                <w:tab w:val="left" w:pos="149"/>
              </w:tabs>
              <w:rPr>
                <w:rFonts w:ascii="Arial" w:hAnsi="Arial" w:cs="Arial"/>
                <w:sz w:val="20"/>
                <w:szCs w:val="20"/>
                <w:lang w:val="ru-RU"/>
              </w:rPr>
            </w:pPr>
            <w:proofErr w:type="spellStart"/>
            <w:r w:rsidRPr="00893029">
              <w:rPr>
                <w:rFonts w:ascii="Arial" w:hAnsi="Arial" w:cs="Arial"/>
                <w:sz w:val="20"/>
                <w:szCs w:val="20"/>
              </w:rPr>
              <w:t>Инспекции</w:t>
            </w:r>
            <w:proofErr w:type="spellEnd"/>
            <w:r w:rsidRPr="00893029">
              <w:rPr>
                <w:rFonts w:ascii="Arial" w:hAnsi="Arial" w:cs="Arial"/>
                <w:sz w:val="20"/>
                <w:szCs w:val="20"/>
              </w:rPr>
              <w:t xml:space="preserve">; </w:t>
            </w:r>
            <w:proofErr w:type="spellStart"/>
            <w:r w:rsidRPr="00893029">
              <w:rPr>
                <w:rFonts w:ascii="Arial" w:hAnsi="Arial" w:cs="Arial"/>
                <w:sz w:val="20"/>
                <w:szCs w:val="20"/>
              </w:rPr>
              <w:t>наблюдения</w:t>
            </w:r>
            <w:proofErr w:type="spellEnd"/>
            <w:r w:rsidRPr="00893029">
              <w:rPr>
                <w:rFonts w:ascii="Arial" w:hAnsi="Arial" w:cs="Arial"/>
                <w:sz w:val="20"/>
                <w:szCs w:val="20"/>
              </w:rPr>
              <w:t xml:space="preserve"> и </w:t>
            </w:r>
            <w:proofErr w:type="spellStart"/>
            <w:r w:rsidRPr="00893029">
              <w:rPr>
                <w:rFonts w:ascii="Arial" w:hAnsi="Arial" w:cs="Arial"/>
                <w:sz w:val="20"/>
                <w:szCs w:val="20"/>
              </w:rPr>
              <w:t>интервью</w:t>
            </w:r>
            <w:proofErr w:type="spellEnd"/>
          </w:p>
          <w:p w14:paraId="68675C80" w14:textId="77777777" w:rsidR="00EA5DB3" w:rsidRPr="00893029" w:rsidRDefault="00EA5DB3" w:rsidP="00AE6339">
            <w:pPr>
              <w:tabs>
                <w:tab w:val="left" w:pos="149"/>
              </w:tabs>
              <w:rPr>
                <w:rFonts w:ascii="Arial" w:hAnsi="Arial" w:cs="Arial"/>
                <w:sz w:val="20"/>
                <w:szCs w:val="20"/>
                <w:lang w:val="ru-RU"/>
              </w:rPr>
            </w:pPr>
          </w:p>
        </w:tc>
        <w:tc>
          <w:tcPr>
            <w:tcW w:w="2800" w:type="dxa"/>
          </w:tcPr>
          <w:p w14:paraId="60549335"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Незапланированные инспекции во время строительства. Не реже одного раза в неделю</w:t>
            </w:r>
          </w:p>
        </w:tc>
        <w:tc>
          <w:tcPr>
            <w:tcW w:w="1869" w:type="dxa"/>
          </w:tcPr>
          <w:p w14:paraId="27A049FF" w14:textId="77777777" w:rsidR="00EA5DB3" w:rsidRPr="0038598C" w:rsidRDefault="00EA5DB3" w:rsidP="00AE6339">
            <w:pPr>
              <w:rPr>
                <w:rFonts w:ascii="Arial" w:hAnsi="Arial" w:cs="Arial"/>
                <w:b/>
                <w:bCs/>
                <w:sz w:val="20"/>
                <w:szCs w:val="20"/>
                <w:lang w:val="ru-RU"/>
              </w:rPr>
            </w:pPr>
            <w:r w:rsidRPr="0038598C">
              <w:rPr>
                <w:rStyle w:val="affffb"/>
                <w:b w:val="0"/>
                <w:bCs/>
                <w:color w:val="000000"/>
                <w:sz w:val="20"/>
                <w:szCs w:val="20"/>
                <w:lang w:val="ru-RU"/>
              </w:rPr>
              <w:t>Выполнение Подрядчиком</w:t>
            </w:r>
            <w:r w:rsidRPr="0038598C">
              <w:rPr>
                <w:b/>
                <w:bCs/>
                <w:color w:val="000000"/>
                <w:sz w:val="20"/>
                <w:szCs w:val="20"/>
                <w:lang w:val="ru-RU"/>
              </w:rPr>
              <w:br/>
            </w:r>
            <w:r w:rsidRPr="0038598C">
              <w:rPr>
                <w:rStyle w:val="affffb"/>
                <w:b w:val="0"/>
                <w:bCs/>
                <w:color w:val="000000"/>
                <w:sz w:val="20"/>
                <w:szCs w:val="20"/>
                <w:lang w:val="ru-RU"/>
              </w:rPr>
              <w:t>КТЖ/</w:t>
            </w:r>
            <w:r w:rsidRPr="00C474C5">
              <w:rPr>
                <w:rStyle w:val="affffb"/>
                <w:b w:val="0"/>
                <w:bCs/>
                <w:color w:val="000000"/>
                <w:sz w:val="20"/>
                <w:szCs w:val="20"/>
              </w:rPr>
              <w:t>CSC</w:t>
            </w:r>
            <w:r w:rsidRPr="0038598C">
              <w:rPr>
                <w:rStyle w:val="affffb"/>
                <w:b w:val="0"/>
                <w:bCs/>
                <w:color w:val="000000"/>
                <w:sz w:val="20"/>
                <w:szCs w:val="20"/>
                <w:lang w:val="ru-RU"/>
              </w:rPr>
              <w:t xml:space="preserve"> проверяет соблюдение</w:t>
            </w:r>
          </w:p>
        </w:tc>
      </w:tr>
      <w:tr w:rsidR="00EA5DB3" w:rsidRPr="0046435F" w14:paraId="2D671909" w14:textId="77777777" w:rsidTr="00AE6339">
        <w:trPr>
          <w:cantSplit/>
        </w:trPr>
        <w:tc>
          <w:tcPr>
            <w:tcW w:w="2151" w:type="dxa"/>
          </w:tcPr>
          <w:p w14:paraId="793D8CD6" w14:textId="77777777" w:rsidR="00EA5DB3" w:rsidRPr="00C474C5" w:rsidRDefault="00EA5DB3" w:rsidP="00AE6339">
            <w:pPr>
              <w:tabs>
                <w:tab w:val="left" w:pos="290"/>
              </w:tabs>
              <w:rPr>
                <w:rFonts w:ascii="Arial" w:hAnsi="Arial" w:cs="Arial"/>
                <w:sz w:val="20"/>
                <w:szCs w:val="20"/>
                <w:lang w:val="ru-RU"/>
              </w:rPr>
            </w:pPr>
            <w:proofErr w:type="spellStart"/>
            <w:r w:rsidRPr="00C474C5">
              <w:rPr>
                <w:rFonts w:ascii="Arial" w:hAnsi="Arial" w:cs="Arial"/>
                <w:sz w:val="20"/>
                <w:szCs w:val="20"/>
              </w:rPr>
              <w:t>Качество</w:t>
            </w:r>
            <w:proofErr w:type="spellEnd"/>
            <w:r w:rsidRPr="00C474C5">
              <w:rPr>
                <w:rFonts w:ascii="Arial" w:hAnsi="Arial" w:cs="Arial"/>
                <w:sz w:val="20"/>
                <w:szCs w:val="20"/>
              </w:rPr>
              <w:t xml:space="preserve"> </w:t>
            </w:r>
            <w:proofErr w:type="spellStart"/>
            <w:r w:rsidRPr="00C474C5">
              <w:rPr>
                <w:rFonts w:ascii="Arial" w:hAnsi="Arial" w:cs="Arial"/>
                <w:sz w:val="20"/>
                <w:szCs w:val="20"/>
              </w:rPr>
              <w:t>воздуха</w:t>
            </w:r>
            <w:proofErr w:type="spellEnd"/>
            <w:r w:rsidRPr="00C474C5">
              <w:rPr>
                <w:rFonts w:ascii="Arial" w:hAnsi="Arial" w:cs="Arial"/>
                <w:sz w:val="20"/>
                <w:szCs w:val="20"/>
              </w:rPr>
              <w:br/>
            </w:r>
          </w:p>
        </w:tc>
        <w:tc>
          <w:tcPr>
            <w:tcW w:w="3429" w:type="dxa"/>
          </w:tcPr>
          <w:p w14:paraId="4950E6C0" w14:textId="77777777" w:rsidR="00EA5DB3" w:rsidRPr="00893029" w:rsidRDefault="00EA5DB3" w:rsidP="00AE6339">
            <w:pPr>
              <w:tabs>
                <w:tab w:val="left" w:pos="290"/>
              </w:tabs>
              <w:rPr>
                <w:rFonts w:ascii="Arial" w:hAnsi="Arial" w:cs="Arial"/>
                <w:sz w:val="20"/>
                <w:szCs w:val="20"/>
                <w:lang w:val="en-GB"/>
              </w:rPr>
            </w:pPr>
            <w:r w:rsidRPr="0038598C">
              <w:rPr>
                <w:rFonts w:ascii="Arial" w:hAnsi="Arial" w:cs="Arial"/>
                <w:sz w:val="20"/>
                <w:szCs w:val="20"/>
                <w:lang w:val="ru-RU"/>
              </w:rPr>
              <w:t>Следующие параметры подлежат измерению Подрядчиком:</w:t>
            </w:r>
            <w:r w:rsidRPr="00893029">
              <w:rPr>
                <w:rFonts w:ascii="Arial" w:hAnsi="Arial" w:cs="Arial"/>
                <w:sz w:val="20"/>
                <w:szCs w:val="20"/>
              </w:rPr>
              <w:t> TSP</w:t>
            </w:r>
            <w:r w:rsidRPr="0038598C">
              <w:rPr>
                <w:rFonts w:ascii="Arial" w:hAnsi="Arial" w:cs="Arial"/>
                <w:sz w:val="20"/>
                <w:szCs w:val="20"/>
                <w:lang w:val="ru-RU"/>
              </w:rPr>
              <w:t>, диоксид серы (</w:t>
            </w:r>
            <w:r w:rsidRPr="00893029">
              <w:rPr>
                <w:rFonts w:ascii="Arial" w:hAnsi="Arial" w:cs="Arial"/>
                <w:sz w:val="20"/>
                <w:szCs w:val="20"/>
              </w:rPr>
              <w:t>SO</w:t>
            </w:r>
            <w:r w:rsidRPr="0038598C">
              <w:rPr>
                <w:rFonts w:ascii="Cambria Math" w:hAnsi="Cambria Math" w:cs="Cambria Math"/>
                <w:sz w:val="20"/>
                <w:szCs w:val="20"/>
                <w:lang w:val="ru-RU"/>
              </w:rPr>
              <w:t>₂</w:t>
            </w:r>
            <w:r w:rsidRPr="0038598C">
              <w:rPr>
                <w:rFonts w:ascii="Arial" w:hAnsi="Arial" w:cs="Arial"/>
                <w:sz w:val="20"/>
                <w:szCs w:val="20"/>
                <w:lang w:val="ru-RU"/>
              </w:rPr>
              <w:t>), диоксид азота (</w:t>
            </w:r>
            <w:r w:rsidRPr="00893029">
              <w:rPr>
                <w:rFonts w:ascii="Arial" w:hAnsi="Arial" w:cs="Arial"/>
                <w:sz w:val="20"/>
                <w:szCs w:val="20"/>
              </w:rPr>
              <w:t>NO</w:t>
            </w:r>
            <w:r w:rsidRPr="0038598C">
              <w:rPr>
                <w:rFonts w:ascii="Cambria Math" w:hAnsi="Cambria Math" w:cs="Cambria Math"/>
                <w:sz w:val="20"/>
                <w:szCs w:val="20"/>
                <w:lang w:val="ru-RU"/>
              </w:rPr>
              <w:t>₂</w:t>
            </w:r>
            <w:r w:rsidRPr="0038598C">
              <w:rPr>
                <w:rFonts w:ascii="Arial" w:hAnsi="Arial" w:cs="Arial"/>
                <w:sz w:val="20"/>
                <w:szCs w:val="20"/>
                <w:lang w:val="ru-RU"/>
              </w:rPr>
              <w:t>) и угарный газ (</w:t>
            </w:r>
            <w:r w:rsidRPr="00893029">
              <w:rPr>
                <w:rFonts w:ascii="Arial" w:hAnsi="Arial" w:cs="Arial"/>
                <w:sz w:val="20"/>
                <w:szCs w:val="20"/>
              </w:rPr>
              <w:t>CO</w:t>
            </w:r>
            <w:r w:rsidRPr="0038598C">
              <w:rPr>
                <w:rFonts w:ascii="Arial" w:hAnsi="Arial" w:cs="Arial"/>
                <w:sz w:val="20"/>
                <w:szCs w:val="20"/>
                <w:lang w:val="ru-RU"/>
              </w:rPr>
              <w:t xml:space="preserve">). Другие параметры могут быть измерены по требованию </w:t>
            </w:r>
            <w:proofErr w:type="spellStart"/>
            <w:r w:rsidRPr="00893029">
              <w:rPr>
                <w:rFonts w:ascii="Arial" w:hAnsi="Arial" w:cs="Arial"/>
                <w:sz w:val="20"/>
                <w:szCs w:val="20"/>
              </w:rPr>
              <w:t>Инженера</w:t>
            </w:r>
            <w:proofErr w:type="spellEnd"/>
            <w:r w:rsidRPr="00893029">
              <w:rPr>
                <w:rFonts w:ascii="Arial" w:hAnsi="Arial" w:cs="Arial"/>
                <w:sz w:val="20"/>
                <w:szCs w:val="20"/>
              </w:rPr>
              <w:t>.</w:t>
            </w:r>
          </w:p>
        </w:tc>
        <w:tc>
          <w:tcPr>
            <w:tcW w:w="1920" w:type="dxa"/>
          </w:tcPr>
          <w:p w14:paraId="3FB13B14" w14:textId="77777777" w:rsidR="00EA5DB3" w:rsidRPr="00893029"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Населённые районы/близость к деревням/производственные площадки (или в указанных точках отбора проб рядом со школами, медицинскими учреждениями, мечетями или жилыми зонами)</w:t>
            </w:r>
            <w:r w:rsidRPr="0038598C">
              <w:rPr>
                <w:rFonts w:ascii="Arial" w:hAnsi="Arial" w:cs="Arial"/>
                <w:sz w:val="20"/>
                <w:szCs w:val="20"/>
                <w:lang w:val="ru-RU"/>
              </w:rPr>
              <w:br/>
              <w:t>Площадки цементных заводов (бетонных узлов)</w:t>
            </w:r>
          </w:p>
        </w:tc>
        <w:tc>
          <w:tcPr>
            <w:tcW w:w="2640" w:type="dxa"/>
          </w:tcPr>
          <w:p w14:paraId="0D343441" w14:textId="77777777" w:rsidR="00EA5DB3" w:rsidRPr="00893029"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Отбор проб воздуха на объекте и лабораторный анализ для оценки качества воздуха</w:t>
            </w:r>
            <w:r w:rsidRPr="00893029">
              <w:rPr>
                <w:rFonts w:ascii="Arial" w:hAnsi="Arial" w:cs="Arial"/>
                <w:sz w:val="20"/>
                <w:szCs w:val="20"/>
              </w:rPr>
              <w:t>  </w:t>
            </w:r>
          </w:p>
        </w:tc>
        <w:tc>
          <w:tcPr>
            <w:tcW w:w="2800" w:type="dxa"/>
          </w:tcPr>
          <w:p w14:paraId="26C547C1" w14:textId="77777777" w:rsidR="00EA5DB3" w:rsidRPr="0038598C"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Начало проекта / до строительства (для базового уровня); ежемесячно и ежеквартально во время строительства в конкретных зонах по мере необходимости; по завершении проекта</w:t>
            </w:r>
            <w:r w:rsidRPr="00893029">
              <w:rPr>
                <w:rFonts w:ascii="Arial" w:hAnsi="Arial" w:cs="Arial"/>
                <w:sz w:val="20"/>
                <w:szCs w:val="20"/>
                <w:lang w:val="ru-RU"/>
              </w:rPr>
              <w:t xml:space="preserve"> </w:t>
            </w:r>
          </w:p>
          <w:p w14:paraId="795E7C0B" w14:textId="77777777" w:rsidR="00EA5DB3" w:rsidRPr="0038598C" w:rsidRDefault="00EA5DB3" w:rsidP="00AE6339">
            <w:pPr>
              <w:tabs>
                <w:tab w:val="left" w:pos="290"/>
              </w:tabs>
              <w:rPr>
                <w:rFonts w:ascii="Arial" w:hAnsi="Arial" w:cs="Arial"/>
                <w:sz w:val="20"/>
                <w:szCs w:val="20"/>
                <w:lang w:val="ru-RU"/>
              </w:rPr>
            </w:pPr>
          </w:p>
        </w:tc>
        <w:tc>
          <w:tcPr>
            <w:tcW w:w="1869" w:type="dxa"/>
          </w:tcPr>
          <w:p w14:paraId="38C9B665" w14:textId="77777777" w:rsidR="00EA5DB3" w:rsidRPr="007B4220" w:rsidRDefault="00EA5DB3" w:rsidP="00AE6339">
            <w:pPr>
              <w:tabs>
                <w:tab w:val="left" w:pos="290"/>
              </w:tabs>
              <w:rPr>
                <w:rFonts w:ascii="Arial" w:hAnsi="Arial" w:cs="Arial"/>
                <w:b/>
                <w:bCs/>
                <w:sz w:val="20"/>
                <w:szCs w:val="20"/>
                <w:lang w:val="ru-RU"/>
              </w:rPr>
            </w:pPr>
            <w:r w:rsidRPr="0038598C">
              <w:rPr>
                <w:rStyle w:val="affffb"/>
                <w:b w:val="0"/>
                <w:bCs/>
                <w:color w:val="000000"/>
                <w:sz w:val="20"/>
                <w:szCs w:val="20"/>
                <w:lang w:val="ru-RU"/>
              </w:rPr>
              <w:t>Выполнение Подрядчиком</w:t>
            </w:r>
            <w:r w:rsidRPr="0038598C">
              <w:rPr>
                <w:b/>
                <w:bCs/>
                <w:color w:val="000000"/>
                <w:sz w:val="20"/>
                <w:szCs w:val="20"/>
                <w:lang w:val="ru-RU"/>
              </w:rPr>
              <w:br/>
            </w:r>
            <w:r w:rsidRPr="0038598C">
              <w:rPr>
                <w:rStyle w:val="affffb"/>
                <w:b w:val="0"/>
                <w:bCs/>
                <w:color w:val="000000"/>
                <w:sz w:val="20"/>
                <w:szCs w:val="20"/>
                <w:lang w:val="ru-RU"/>
              </w:rPr>
              <w:t>КТЖ/</w:t>
            </w:r>
            <w:r w:rsidRPr="007B4220">
              <w:rPr>
                <w:rStyle w:val="affffb"/>
                <w:b w:val="0"/>
                <w:bCs/>
                <w:color w:val="000000"/>
                <w:sz w:val="20"/>
                <w:szCs w:val="20"/>
              </w:rPr>
              <w:t>CSC</w:t>
            </w:r>
            <w:r w:rsidRPr="0038598C">
              <w:rPr>
                <w:rStyle w:val="affffb"/>
                <w:b w:val="0"/>
                <w:bCs/>
                <w:color w:val="000000"/>
                <w:sz w:val="20"/>
                <w:szCs w:val="20"/>
                <w:lang w:val="ru-RU"/>
              </w:rPr>
              <w:t xml:space="preserve"> проверяет соблюдение</w:t>
            </w:r>
          </w:p>
        </w:tc>
      </w:tr>
      <w:tr w:rsidR="00EA5DB3" w:rsidRPr="0046435F" w14:paraId="2CA7D304" w14:textId="77777777" w:rsidTr="00AE6339">
        <w:trPr>
          <w:cantSplit/>
        </w:trPr>
        <w:tc>
          <w:tcPr>
            <w:tcW w:w="2151" w:type="dxa"/>
          </w:tcPr>
          <w:p w14:paraId="673827AA" w14:textId="77777777" w:rsidR="00EA5DB3" w:rsidRPr="00C474C5" w:rsidRDefault="00EA5DB3" w:rsidP="00AE6339">
            <w:pPr>
              <w:tabs>
                <w:tab w:val="left" w:pos="290"/>
              </w:tabs>
              <w:rPr>
                <w:rFonts w:ascii="Arial" w:hAnsi="Arial" w:cs="Arial"/>
                <w:sz w:val="20"/>
                <w:szCs w:val="20"/>
                <w:lang w:val="en-GB"/>
              </w:rPr>
            </w:pPr>
            <w:proofErr w:type="spellStart"/>
            <w:r w:rsidRPr="00C474C5">
              <w:rPr>
                <w:rFonts w:ascii="Arial" w:hAnsi="Arial" w:cs="Arial"/>
                <w:sz w:val="20"/>
                <w:szCs w:val="20"/>
              </w:rPr>
              <w:lastRenderedPageBreak/>
              <w:t>Шум</w:t>
            </w:r>
            <w:proofErr w:type="spellEnd"/>
          </w:p>
        </w:tc>
        <w:tc>
          <w:tcPr>
            <w:tcW w:w="3429" w:type="dxa"/>
          </w:tcPr>
          <w:p w14:paraId="705683D7" w14:textId="77777777" w:rsidR="00EA5DB3" w:rsidRPr="00893029" w:rsidRDefault="00EA5DB3" w:rsidP="00AE6339">
            <w:pPr>
              <w:tabs>
                <w:tab w:val="left" w:pos="290"/>
              </w:tabs>
              <w:rPr>
                <w:rFonts w:ascii="Arial" w:hAnsi="Arial" w:cs="Arial"/>
                <w:sz w:val="20"/>
                <w:szCs w:val="20"/>
              </w:rPr>
            </w:pPr>
            <w:r w:rsidRPr="0038598C">
              <w:rPr>
                <w:rFonts w:ascii="Arial" w:hAnsi="Arial" w:cs="Arial"/>
                <w:sz w:val="20"/>
                <w:szCs w:val="20"/>
                <w:lang w:val="ru-RU"/>
              </w:rPr>
              <w:t xml:space="preserve">Подрядчик должен обеспечить проведение регулярного мониторинга шума на протяжении всего периода строительства. </w:t>
            </w:r>
            <w:proofErr w:type="spellStart"/>
            <w:r w:rsidRPr="00893029">
              <w:rPr>
                <w:rFonts w:ascii="Arial" w:hAnsi="Arial" w:cs="Arial"/>
                <w:sz w:val="20"/>
                <w:szCs w:val="20"/>
              </w:rPr>
              <w:t>Параметры</w:t>
            </w:r>
            <w:proofErr w:type="spellEnd"/>
            <w:r w:rsidRPr="00893029">
              <w:rPr>
                <w:rFonts w:ascii="Arial" w:hAnsi="Arial" w:cs="Arial"/>
                <w:sz w:val="20"/>
                <w:szCs w:val="20"/>
              </w:rPr>
              <w:t xml:space="preserve"> </w:t>
            </w:r>
            <w:proofErr w:type="spellStart"/>
            <w:r w:rsidRPr="00893029">
              <w:rPr>
                <w:rFonts w:ascii="Arial" w:hAnsi="Arial" w:cs="Arial"/>
                <w:sz w:val="20"/>
                <w:szCs w:val="20"/>
              </w:rPr>
              <w:t>для</w:t>
            </w:r>
            <w:proofErr w:type="spellEnd"/>
            <w:r w:rsidRPr="00893029">
              <w:rPr>
                <w:rFonts w:ascii="Arial" w:hAnsi="Arial" w:cs="Arial"/>
                <w:sz w:val="20"/>
                <w:szCs w:val="20"/>
              </w:rPr>
              <w:t xml:space="preserve"> </w:t>
            </w:r>
            <w:proofErr w:type="spellStart"/>
            <w:r w:rsidRPr="00893029">
              <w:rPr>
                <w:rFonts w:ascii="Arial" w:hAnsi="Arial" w:cs="Arial"/>
                <w:sz w:val="20"/>
                <w:szCs w:val="20"/>
              </w:rPr>
              <w:t>мониторинга</w:t>
            </w:r>
            <w:proofErr w:type="spellEnd"/>
            <w:r w:rsidRPr="00893029">
              <w:rPr>
                <w:rFonts w:ascii="Arial" w:hAnsi="Arial" w:cs="Arial"/>
                <w:sz w:val="20"/>
                <w:szCs w:val="20"/>
              </w:rPr>
              <w:t xml:space="preserve"> </w:t>
            </w:r>
            <w:proofErr w:type="spellStart"/>
            <w:r w:rsidRPr="00893029">
              <w:rPr>
                <w:rFonts w:ascii="Arial" w:hAnsi="Arial" w:cs="Arial"/>
                <w:sz w:val="20"/>
                <w:szCs w:val="20"/>
              </w:rPr>
              <w:t>для</w:t>
            </w:r>
            <w:proofErr w:type="spellEnd"/>
            <w:r w:rsidRPr="00893029">
              <w:rPr>
                <w:rFonts w:ascii="Arial" w:hAnsi="Arial" w:cs="Arial"/>
                <w:sz w:val="20"/>
                <w:szCs w:val="20"/>
              </w:rPr>
              <w:t xml:space="preserve"> </w:t>
            </w:r>
            <w:proofErr w:type="spellStart"/>
            <w:r w:rsidRPr="00893029">
              <w:rPr>
                <w:rFonts w:ascii="Arial" w:hAnsi="Arial" w:cs="Arial"/>
                <w:sz w:val="20"/>
                <w:szCs w:val="20"/>
              </w:rPr>
              <w:t>установления</w:t>
            </w:r>
            <w:proofErr w:type="spellEnd"/>
            <w:r w:rsidRPr="00893029">
              <w:rPr>
                <w:rFonts w:ascii="Arial" w:hAnsi="Arial" w:cs="Arial"/>
                <w:sz w:val="20"/>
                <w:szCs w:val="20"/>
              </w:rPr>
              <w:t xml:space="preserve"> </w:t>
            </w:r>
            <w:proofErr w:type="spellStart"/>
            <w:r w:rsidRPr="00893029">
              <w:rPr>
                <w:rFonts w:ascii="Arial" w:hAnsi="Arial" w:cs="Arial"/>
                <w:sz w:val="20"/>
                <w:szCs w:val="20"/>
              </w:rPr>
              <w:t>базового</w:t>
            </w:r>
            <w:proofErr w:type="spellEnd"/>
            <w:r w:rsidRPr="00893029">
              <w:rPr>
                <w:rFonts w:ascii="Arial" w:hAnsi="Arial" w:cs="Arial"/>
                <w:sz w:val="20"/>
                <w:szCs w:val="20"/>
              </w:rPr>
              <w:t xml:space="preserve"> </w:t>
            </w:r>
            <w:proofErr w:type="spellStart"/>
            <w:r w:rsidRPr="00893029">
              <w:rPr>
                <w:rFonts w:ascii="Arial" w:hAnsi="Arial" w:cs="Arial"/>
                <w:sz w:val="20"/>
                <w:szCs w:val="20"/>
              </w:rPr>
              <w:t>уровня</w:t>
            </w:r>
            <w:proofErr w:type="spellEnd"/>
            <w:r w:rsidRPr="00893029">
              <w:rPr>
                <w:rFonts w:ascii="Arial" w:hAnsi="Arial" w:cs="Arial"/>
                <w:sz w:val="20"/>
                <w:szCs w:val="20"/>
              </w:rPr>
              <w:t xml:space="preserve"> </w:t>
            </w:r>
            <w:proofErr w:type="spellStart"/>
            <w:r w:rsidRPr="00893029">
              <w:rPr>
                <w:rFonts w:ascii="Arial" w:hAnsi="Arial" w:cs="Arial"/>
                <w:sz w:val="20"/>
                <w:szCs w:val="20"/>
              </w:rPr>
              <w:t>включают</w:t>
            </w:r>
            <w:proofErr w:type="spellEnd"/>
            <w:r w:rsidRPr="00893029">
              <w:rPr>
                <w:rFonts w:ascii="Arial" w:hAnsi="Arial" w:cs="Arial"/>
                <w:sz w:val="20"/>
                <w:szCs w:val="20"/>
              </w:rPr>
              <w:t>:</w:t>
            </w:r>
          </w:p>
          <w:p w14:paraId="420CBC34" w14:textId="77777777" w:rsidR="00EA5DB3" w:rsidRPr="0038598C" w:rsidRDefault="00EA5DB3" w:rsidP="00EA5DB3">
            <w:pPr>
              <w:widowControl/>
              <w:numPr>
                <w:ilvl w:val="0"/>
                <w:numId w:val="488"/>
              </w:numPr>
              <w:tabs>
                <w:tab w:val="left" w:pos="290"/>
              </w:tabs>
              <w:autoSpaceDE/>
              <w:autoSpaceDN/>
              <w:rPr>
                <w:rFonts w:ascii="Arial" w:hAnsi="Arial" w:cs="Arial"/>
                <w:sz w:val="20"/>
                <w:szCs w:val="20"/>
                <w:lang w:val="ru-RU"/>
              </w:rPr>
            </w:pPr>
            <w:proofErr w:type="spellStart"/>
            <w:r w:rsidRPr="00893029">
              <w:rPr>
                <w:rFonts w:ascii="Arial" w:hAnsi="Arial" w:cs="Arial"/>
                <w:sz w:val="20"/>
                <w:szCs w:val="20"/>
              </w:rPr>
              <w:t>Laeq</w:t>
            </w:r>
            <w:proofErr w:type="spellEnd"/>
            <w:r w:rsidRPr="0038598C">
              <w:rPr>
                <w:rFonts w:ascii="Arial" w:hAnsi="Arial" w:cs="Arial"/>
                <w:sz w:val="20"/>
                <w:szCs w:val="20"/>
                <w:lang w:val="ru-RU"/>
              </w:rPr>
              <w:t xml:space="preserve"> 1</w:t>
            </w:r>
            <w:r w:rsidRPr="00893029">
              <w:rPr>
                <w:rFonts w:ascii="Arial" w:hAnsi="Arial" w:cs="Arial"/>
                <w:sz w:val="20"/>
                <w:szCs w:val="20"/>
              </w:rPr>
              <w:t>h</w:t>
            </w:r>
            <w:r w:rsidRPr="0038598C">
              <w:rPr>
                <w:rFonts w:ascii="Arial" w:hAnsi="Arial" w:cs="Arial"/>
                <w:sz w:val="20"/>
                <w:szCs w:val="20"/>
                <w:lang w:val="ru-RU"/>
              </w:rPr>
              <w:t xml:space="preserve"> (</w:t>
            </w:r>
            <w:proofErr w:type="spellStart"/>
            <w:r w:rsidRPr="0038598C">
              <w:rPr>
                <w:rFonts w:ascii="Arial" w:hAnsi="Arial" w:cs="Arial"/>
                <w:sz w:val="20"/>
                <w:szCs w:val="20"/>
                <w:lang w:val="ru-RU"/>
              </w:rPr>
              <w:t>дБА</w:t>
            </w:r>
            <w:proofErr w:type="spellEnd"/>
            <w:r w:rsidRPr="0038598C">
              <w:rPr>
                <w:rFonts w:ascii="Arial" w:hAnsi="Arial" w:cs="Arial"/>
                <w:sz w:val="20"/>
                <w:szCs w:val="20"/>
                <w:lang w:val="ru-RU"/>
              </w:rPr>
              <w:t xml:space="preserve"> – средний уровень звука за час)</w:t>
            </w:r>
          </w:p>
          <w:p w14:paraId="7D9CDC59" w14:textId="77777777" w:rsidR="00EA5DB3" w:rsidRPr="00893029" w:rsidRDefault="00EA5DB3" w:rsidP="00EA5DB3">
            <w:pPr>
              <w:widowControl/>
              <w:numPr>
                <w:ilvl w:val="0"/>
                <w:numId w:val="488"/>
              </w:numPr>
              <w:tabs>
                <w:tab w:val="left" w:pos="290"/>
              </w:tabs>
              <w:autoSpaceDE/>
              <w:autoSpaceDN/>
              <w:rPr>
                <w:rFonts w:ascii="Arial" w:hAnsi="Arial" w:cs="Arial"/>
                <w:sz w:val="20"/>
                <w:szCs w:val="20"/>
              </w:rPr>
            </w:pPr>
            <w:proofErr w:type="spellStart"/>
            <w:r w:rsidRPr="00893029">
              <w:rPr>
                <w:rFonts w:ascii="Arial" w:hAnsi="Arial" w:cs="Arial"/>
                <w:sz w:val="20"/>
                <w:szCs w:val="20"/>
              </w:rPr>
              <w:t>Средний</w:t>
            </w:r>
            <w:proofErr w:type="spellEnd"/>
            <w:r w:rsidRPr="00893029">
              <w:rPr>
                <w:rFonts w:ascii="Arial" w:hAnsi="Arial" w:cs="Arial"/>
                <w:sz w:val="20"/>
                <w:szCs w:val="20"/>
              </w:rPr>
              <w:t xml:space="preserve"> </w:t>
            </w:r>
            <w:proofErr w:type="spellStart"/>
            <w:r w:rsidRPr="00893029">
              <w:rPr>
                <w:rFonts w:ascii="Arial" w:hAnsi="Arial" w:cs="Arial"/>
                <w:sz w:val="20"/>
                <w:szCs w:val="20"/>
              </w:rPr>
              <w:t>дневной</w:t>
            </w:r>
            <w:proofErr w:type="spellEnd"/>
            <w:r w:rsidRPr="00893029">
              <w:rPr>
                <w:rFonts w:ascii="Arial" w:hAnsi="Arial" w:cs="Arial"/>
                <w:sz w:val="20"/>
                <w:szCs w:val="20"/>
              </w:rPr>
              <w:t xml:space="preserve"> </w:t>
            </w:r>
            <w:proofErr w:type="spellStart"/>
            <w:r w:rsidRPr="00893029">
              <w:rPr>
                <w:rFonts w:ascii="Arial" w:hAnsi="Arial" w:cs="Arial"/>
                <w:sz w:val="20"/>
                <w:szCs w:val="20"/>
              </w:rPr>
              <w:t>уровень</w:t>
            </w:r>
            <w:proofErr w:type="spellEnd"/>
            <w:r w:rsidRPr="00893029">
              <w:rPr>
                <w:rFonts w:ascii="Arial" w:hAnsi="Arial" w:cs="Arial"/>
                <w:sz w:val="20"/>
                <w:szCs w:val="20"/>
              </w:rPr>
              <w:t xml:space="preserve"> </w:t>
            </w:r>
            <w:proofErr w:type="spellStart"/>
            <w:r w:rsidRPr="00893029">
              <w:rPr>
                <w:rFonts w:ascii="Arial" w:hAnsi="Arial" w:cs="Arial"/>
                <w:sz w:val="20"/>
                <w:szCs w:val="20"/>
              </w:rPr>
              <w:t>шума</w:t>
            </w:r>
            <w:proofErr w:type="spellEnd"/>
          </w:p>
          <w:p w14:paraId="05BE2AC9" w14:textId="77777777" w:rsidR="00EA5DB3" w:rsidRPr="008D5118" w:rsidRDefault="00EA5DB3" w:rsidP="00AE6339">
            <w:pPr>
              <w:tabs>
                <w:tab w:val="left" w:pos="290"/>
              </w:tabs>
              <w:rPr>
                <w:rFonts w:ascii="Arial" w:hAnsi="Arial" w:cs="Arial"/>
                <w:sz w:val="20"/>
                <w:szCs w:val="20"/>
                <w:lang w:val="en-GB"/>
              </w:rPr>
            </w:pPr>
          </w:p>
        </w:tc>
        <w:tc>
          <w:tcPr>
            <w:tcW w:w="1920" w:type="dxa"/>
          </w:tcPr>
          <w:p w14:paraId="6B7C1C96" w14:textId="77777777" w:rsidR="00EA5DB3" w:rsidRPr="00893029"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Населённые районы / вблизи деревень / производственные площадки (или в указанных точках отбора проб рядом со школами, медицинскими учреждениями, мечетями или жилыми зонами)</w:t>
            </w:r>
            <w:r w:rsidRPr="0038598C">
              <w:rPr>
                <w:rFonts w:ascii="Arial" w:hAnsi="Arial" w:cs="Arial"/>
                <w:sz w:val="20"/>
                <w:szCs w:val="20"/>
                <w:lang w:val="ru-RU"/>
              </w:rPr>
              <w:br/>
              <w:t>Площадки цементных заводов (бетонных узлов)</w:t>
            </w:r>
          </w:p>
        </w:tc>
        <w:tc>
          <w:tcPr>
            <w:tcW w:w="2640" w:type="dxa"/>
          </w:tcPr>
          <w:p w14:paraId="13618FD8" w14:textId="77777777" w:rsidR="00EA5DB3" w:rsidRPr="00893029" w:rsidRDefault="00EA5DB3" w:rsidP="00AE6339">
            <w:pPr>
              <w:tabs>
                <w:tab w:val="left" w:pos="290"/>
              </w:tabs>
              <w:rPr>
                <w:rFonts w:ascii="Arial" w:hAnsi="Arial" w:cs="Arial"/>
                <w:sz w:val="20"/>
                <w:szCs w:val="20"/>
                <w:lang w:val="ru-RU"/>
              </w:rPr>
            </w:pPr>
            <w:proofErr w:type="spellStart"/>
            <w:r w:rsidRPr="00893029">
              <w:rPr>
                <w:rFonts w:ascii="Arial" w:hAnsi="Arial" w:cs="Arial"/>
                <w:sz w:val="20"/>
                <w:szCs w:val="20"/>
              </w:rPr>
              <w:t>Прибор</w:t>
            </w:r>
            <w:proofErr w:type="spellEnd"/>
            <w:r w:rsidRPr="00893029">
              <w:rPr>
                <w:rFonts w:ascii="Arial" w:hAnsi="Arial" w:cs="Arial"/>
                <w:sz w:val="20"/>
                <w:szCs w:val="20"/>
              </w:rPr>
              <w:t xml:space="preserve"> </w:t>
            </w:r>
            <w:proofErr w:type="spellStart"/>
            <w:r w:rsidRPr="00893029">
              <w:rPr>
                <w:rFonts w:ascii="Arial" w:hAnsi="Arial" w:cs="Arial"/>
                <w:sz w:val="20"/>
                <w:szCs w:val="20"/>
              </w:rPr>
              <w:t>для</w:t>
            </w:r>
            <w:proofErr w:type="spellEnd"/>
            <w:r w:rsidRPr="00893029">
              <w:rPr>
                <w:rFonts w:ascii="Arial" w:hAnsi="Arial" w:cs="Arial"/>
                <w:sz w:val="20"/>
                <w:szCs w:val="20"/>
              </w:rPr>
              <w:t xml:space="preserve"> </w:t>
            </w:r>
            <w:proofErr w:type="spellStart"/>
            <w:r w:rsidRPr="00893029">
              <w:rPr>
                <w:rFonts w:ascii="Arial" w:hAnsi="Arial" w:cs="Arial"/>
                <w:sz w:val="20"/>
                <w:szCs w:val="20"/>
              </w:rPr>
              <w:t>измерения</w:t>
            </w:r>
            <w:proofErr w:type="spellEnd"/>
            <w:r w:rsidRPr="00893029">
              <w:rPr>
                <w:rFonts w:ascii="Arial" w:hAnsi="Arial" w:cs="Arial"/>
                <w:sz w:val="20"/>
                <w:szCs w:val="20"/>
              </w:rPr>
              <w:t xml:space="preserve"> </w:t>
            </w:r>
            <w:proofErr w:type="spellStart"/>
            <w:r w:rsidRPr="00893029">
              <w:rPr>
                <w:rFonts w:ascii="Arial" w:hAnsi="Arial" w:cs="Arial"/>
                <w:sz w:val="20"/>
                <w:szCs w:val="20"/>
              </w:rPr>
              <w:t>шума</w:t>
            </w:r>
            <w:proofErr w:type="spellEnd"/>
            <w:r w:rsidRPr="00893029">
              <w:rPr>
                <w:rFonts w:ascii="Arial" w:hAnsi="Arial" w:cs="Arial"/>
                <w:sz w:val="20"/>
                <w:szCs w:val="20"/>
              </w:rPr>
              <w:t> </w:t>
            </w:r>
          </w:p>
        </w:tc>
        <w:tc>
          <w:tcPr>
            <w:tcW w:w="2800" w:type="dxa"/>
          </w:tcPr>
          <w:p w14:paraId="20D813EF" w14:textId="77777777" w:rsidR="00EA5DB3" w:rsidRPr="00893029"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Ежемесячно на протяжении всего периода строительства</w:t>
            </w:r>
          </w:p>
        </w:tc>
        <w:tc>
          <w:tcPr>
            <w:tcW w:w="1869" w:type="dxa"/>
          </w:tcPr>
          <w:p w14:paraId="1C816FB9" w14:textId="77777777" w:rsidR="00EA5DB3" w:rsidRPr="007B4220" w:rsidRDefault="00EA5DB3" w:rsidP="00AE6339">
            <w:pPr>
              <w:tabs>
                <w:tab w:val="left" w:pos="290"/>
              </w:tabs>
              <w:rPr>
                <w:rFonts w:ascii="Arial" w:hAnsi="Arial" w:cs="Arial"/>
                <w:b/>
                <w:bCs/>
                <w:sz w:val="20"/>
                <w:szCs w:val="20"/>
                <w:lang w:val="ru-RU"/>
              </w:rPr>
            </w:pPr>
            <w:r w:rsidRPr="0038598C">
              <w:rPr>
                <w:rStyle w:val="affffb"/>
                <w:b w:val="0"/>
                <w:bCs/>
                <w:color w:val="000000"/>
                <w:sz w:val="20"/>
                <w:szCs w:val="20"/>
                <w:lang w:val="ru-RU"/>
              </w:rPr>
              <w:t>Выполнение Подрядчиком</w:t>
            </w:r>
            <w:r w:rsidRPr="0038598C">
              <w:rPr>
                <w:b/>
                <w:bCs/>
                <w:color w:val="000000"/>
                <w:sz w:val="20"/>
                <w:szCs w:val="20"/>
                <w:lang w:val="ru-RU"/>
              </w:rPr>
              <w:br/>
            </w:r>
            <w:r w:rsidRPr="0038598C">
              <w:rPr>
                <w:rStyle w:val="affffb"/>
                <w:b w:val="0"/>
                <w:bCs/>
                <w:color w:val="000000"/>
                <w:sz w:val="20"/>
                <w:szCs w:val="20"/>
                <w:lang w:val="ru-RU"/>
              </w:rPr>
              <w:t>КТЖ/</w:t>
            </w:r>
            <w:r w:rsidRPr="007B4220">
              <w:rPr>
                <w:rStyle w:val="affffb"/>
                <w:b w:val="0"/>
                <w:bCs/>
                <w:color w:val="000000"/>
                <w:sz w:val="20"/>
                <w:szCs w:val="20"/>
              </w:rPr>
              <w:t>CSC</w:t>
            </w:r>
            <w:r w:rsidRPr="0038598C">
              <w:rPr>
                <w:rStyle w:val="affffb"/>
                <w:b w:val="0"/>
                <w:bCs/>
                <w:color w:val="000000"/>
                <w:sz w:val="20"/>
                <w:szCs w:val="20"/>
                <w:lang w:val="ru-RU"/>
              </w:rPr>
              <w:t xml:space="preserve"> проверяет соблюдение</w:t>
            </w:r>
          </w:p>
        </w:tc>
      </w:tr>
      <w:tr w:rsidR="00EA5DB3" w:rsidRPr="0046435F" w14:paraId="530BBA33" w14:textId="77777777" w:rsidTr="00AE6339">
        <w:trPr>
          <w:cantSplit/>
        </w:trPr>
        <w:tc>
          <w:tcPr>
            <w:tcW w:w="2151" w:type="dxa"/>
          </w:tcPr>
          <w:p w14:paraId="3D570CE1" w14:textId="77777777" w:rsidR="00EA5DB3" w:rsidRPr="00893029" w:rsidRDefault="00EA5DB3" w:rsidP="00AE6339">
            <w:pPr>
              <w:tabs>
                <w:tab w:val="left" w:pos="290"/>
              </w:tabs>
              <w:rPr>
                <w:rFonts w:ascii="Arial" w:hAnsi="Arial" w:cs="Arial"/>
                <w:sz w:val="20"/>
                <w:szCs w:val="20"/>
                <w:lang w:val="ru-RU"/>
              </w:rPr>
            </w:pPr>
            <w:proofErr w:type="spellStart"/>
            <w:r>
              <w:rPr>
                <w:rFonts w:ascii="Arial" w:hAnsi="Arial" w:cs="Arial"/>
                <w:sz w:val="20"/>
                <w:szCs w:val="20"/>
                <w:lang w:val="ru-RU"/>
              </w:rPr>
              <w:t>Качаство</w:t>
            </w:r>
            <w:proofErr w:type="spellEnd"/>
            <w:r>
              <w:rPr>
                <w:rFonts w:ascii="Arial" w:hAnsi="Arial" w:cs="Arial"/>
                <w:sz w:val="20"/>
                <w:szCs w:val="20"/>
                <w:lang w:val="ru-RU"/>
              </w:rPr>
              <w:t xml:space="preserve"> воды </w:t>
            </w:r>
          </w:p>
        </w:tc>
        <w:tc>
          <w:tcPr>
            <w:tcW w:w="3429" w:type="dxa"/>
          </w:tcPr>
          <w:p w14:paraId="4F95F811" w14:textId="77777777" w:rsidR="00EA5DB3" w:rsidRPr="00893029" w:rsidRDefault="00EA5DB3" w:rsidP="00AE6339">
            <w:pPr>
              <w:tabs>
                <w:tab w:val="left" w:pos="290"/>
              </w:tabs>
              <w:rPr>
                <w:rFonts w:ascii="Arial" w:hAnsi="Arial" w:cs="Arial"/>
                <w:sz w:val="20"/>
                <w:szCs w:val="20"/>
                <w:lang w:val="en-GB"/>
              </w:rPr>
            </w:pPr>
            <w:r w:rsidRPr="0038598C">
              <w:rPr>
                <w:rFonts w:ascii="Arial" w:hAnsi="Arial" w:cs="Arial"/>
                <w:sz w:val="20"/>
                <w:szCs w:val="20"/>
                <w:lang w:val="ru-RU"/>
              </w:rPr>
              <w:t>Следующие параметры подлежат измерению Подрядчиком:</w:t>
            </w:r>
            <w:r w:rsidRPr="00893029">
              <w:rPr>
                <w:rFonts w:ascii="Arial" w:hAnsi="Arial" w:cs="Arial"/>
                <w:sz w:val="20"/>
                <w:szCs w:val="20"/>
              </w:rPr>
              <w:t> </w:t>
            </w:r>
            <w:r w:rsidRPr="0038598C">
              <w:rPr>
                <w:rFonts w:ascii="Arial" w:hAnsi="Arial" w:cs="Arial"/>
                <w:sz w:val="20"/>
                <w:szCs w:val="20"/>
                <w:lang w:val="ru-RU"/>
              </w:rPr>
              <w:t>Биологическое потребление кислорода (</w:t>
            </w:r>
            <w:r w:rsidRPr="00893029">
              <w:rPr>
                <w:rFonts w:ascii="Arial" w:hAnsi="Arial" w:cs="Arial"/>
                <w:sz w:val="20"/>
                <w:szCs w:val="20"/>
              </w:rPr>
              <w:t>BOD</w:t>
            </w:r>
            <w:r w:rsidRPr="0038598C">
              <w:rPr>
                <w:rFonts w:ascii="Arial" w:hAnsi="Arial" w:cs="Arial"/>
                <w:sz w:val="20"/>
                <w:szCs w:val="20"/>
                <w:lang w:val="ru-RU"/>
              </w:rPr>
              <w:t>), химическое потребление кислорода (</w:t>
            </w:r>
            <w:r w:rsidRPr="00893029">
              <w:rPr>
                <w:rFonts w:ascii="Arial" w:hAnsi="Arial" w:cs="Arial"/>
                <w:sz w:val="20"/>
                <w:szCs w:val="20"/>
              </w:rPr>
              <w:t>COD</w:t>
            </w:r>
            <w:r w:rsidRPr="0038598C">
              <w:rPr>
                <w:rFonts w:ascii="Arial" w:hAnsi="Arial" w:cs="Arial"/>
                <w:sz w:val="20"/>
                <w:szCs w:val="20"/>
                <w:lang w:val="ru-RU"/>
              </w:rPr>
              <w:t>), взвешенные вещества (</w:t>
            </w:r>
            <w:r w:rsidRPr="00893029">
              <w:rPr>
                <w:rFonts w:ascii="Arial" w:hAnsi="Arial" w:cs="Arial"/>
                <w:sz w:val="20"/>
                <w:szCs w:val="20"/>
              </w:rPr>
              <w:t>TSS</w:t>
            </w:r>
            <w:r w:rsidRPr="0038598C">
              <w:rPr>
                <w:rFonts w:ascii="Arial" w:hAnsi="Arial" w:cs="Arial"/>
                <w:sz w:val="20"/>
                <w:szCs w:val="20"/>
                <w:lang w:val="ru-RU"/>
              </w:rPr>
              <w:t>), общее содержание углеводородов (</w:t>
            </w:r>
            <w:r w:rsidRPr="00893029">
              <w:rPr>
                <w:rFonts w:ascii="Arial" w:hAnsi="Arial" w:cs="Arial"/>
                <w:sz w:val="20"/>
                <w:szCs w:val="20"/>
              </w:rPr>
              <w:t>TPH</w:t>
            </w:r>
            <w:r w:rsidRPr="0038598C">
              <w:rPr>
                <w:rFonts w:ascii="Arial" w:hAnsi="Arial" w:cs="Arial"/>
                <w:sz w:val="20"/>
                <w:szCs w:val="20"/>
                <w:lang w:val="ru-RU"/>
              </w:rPr>
              <w:t xml:space="preserve">). Другие параметры могут измеряться по требованию </w:t>
            </w:r>
            <w:proofErr w:type="spellStart"/>
            <w:r w:rsidRPr="00893029">
              <w:rPr>
                <w:rFonts w:ascii="Arial" w:hAnsi="Arial" w:cs="Arial"/>
                <w:sz w:val="20"/>
                <w:szCs w:val="20"/>
              </w:rPr>
              <w:t>Инженера</w:t>
            </w:r>
            <w:proofErr w:type="spellEnd"/>
            <w:r w:rsidRPr="00893029">
              <w:rPr>
                <w:rFonts w:ascii="Arial" w:hAnsi="Arial" w:cs="Arial"/>
                <w:sz w:val="20"/>
                <w:szCs w:val="20"/>
              </w:rPr>
              <w:t>.</w:t>
            </w:r>
          </w:p>
        </w:tc>
        <w:tc>
          <w:tcPr>
            <w:tcW w:w="1920" w:type="dxa"/>
          </w:tcPr>
          <w:p w14:paraId="475A8655" w14:textId="77777777" w:rsidR="00EA5DB3" w:rsidRPr="0038598C"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Существующие основные водотоки (каналы и реки)</w:t>
            </w:r>
            <w:r w:rsidRPr="00893029">
              <w:rPr>
                <w:rFonts w:ascii="Arial" w:hAnsi="Arial" w:cs="Arial"/>
                <w:sz w:val="20"/>
                <w:szCs w:val="20"/>
              </w:rPr>
              <w:t> </w:t>
            </w:r>
            <w:r w:rsidRPr="0038598C">
              <w:rPr>
                <w:rFonts w:ascii="Arial" w:hAnsi="Arial" w:cs="Arial"/>
                <w:sz w:val="20"/>
                <w:szCs w:val="20"/>
                <w:lang w:val="ru-RU"/>
              </w:rPr>
              <w:t>– один образец примерно за 50 м вверх и вниз по течению от мостов</w:t>
            </w:r>
            <w:r w:rsidRPr="0038598C">
              <w:rPr>
                <w:rFonts w:ascii="Arial" w:hAnsi="Arial" w:cs="Arial"/>
                <w:sz w:val="20"/>
                <w:szCs w:val="20"/>
                <w:lang w:val="ru-RU"/>
              </w:rPr>
              <w:br/>
              <w:t>Постоянные водоемы / водно-болотные угодья</w:t>
            </w:r>
            <w:r w:rsidRPr="00893029">
              <w:rPr>
                <w:rFonts w:ascii="Arial" w:hAnsi="Arial" w:cs="Arial"/>
                <w:sz w:val="20"/>
                <w:szCs w:val="20"/>
              </w:rPr>
              <w:t> </w:t>
            </w:r>
            <w:r w:rsidRPr="0038598C">
              <w:rPr>
                <w:rFonts w:ascii="Arial" w:hAnsi="Arial" w:cs="Arial"/>
                <w:sz w:val="20"/>
                <w:szCs w:val="20"/>
                <w:lang w:val="ru-RU"/>
              </w:rPr>
              <w:t>– менее 10 м от берега водоемов, прилегающих к железной дороге проекта</w:t>
            </w:r>
          </w:p>
          <w:p w14:paraId="76E042C4" w14:textId="77777777" w:rsidR="00EA5DB3" w:rsidRPr="0038598C" w:rsidRDefault="00EA5DB3" w:rsidP="00AE6339">
            <w:pPr>
              <w:tabs>
                <w:tab w:val="left" w:pos="290"/>
              </w:tabs>
              <w:rPr>
                <w:rFonts w:ascii="Arial" w:hAnsi="Arial" w:cs="Arial"/>
                <w:sz w:val="20"/>
                <w:szCs w:val="20"/>
                <w:lang w:val="ru-RU"/>
              </w:rPr>
            </w:pPr>
          </w:p>
        </w:tc>
        <w:tc>
          <w:tcPr>
            <w:tcW w:w="2640" w:type="dxa"/>
          </w:tcPr>
          <w:p w14:paraId="146E5BE2" w14:textId="77777777" w:rsidR="00EA5DB3"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Отбор проб воды на объекте и лабораторный анализ для оценки качества воды</w:t>
            </w:r>
            <w:r w:rsidRPr="00893029">
              <w:rPr>
                <w:rFonts w:ascii="Arial" w:hAnsi="Arial" w:cs="Arial"/>
                <w:sz w:val="20"/>
                <w:szCs w:val="20"/>
              </w:rPr>
              <w:t> </w:t>
            </w:r>
          </w:p>
          <w:p w14:paraId="68C7982F" w14:textId="77777777" w:rsidR="00EA5DB3" w:rsidRDefault="00EA5DB3" w:rsidP="00AE6339">
            <w:pPr>
              <w:tabs>
                <w:tab w:val="left" w:pos="290"/>
              </w:tabs>
              <w:rPr>
                <w:rFonts w:ascii="Arial" w:hAnsi="Arial" w:cs="Arial"/>
                <w:sz w:val="20"/>
                <w:szCs w:val="20"/>
                <w:lang w:val="ru-RU"/>
              </w:rPr>
            </w:pPr>
          </w:p>
          <w:p w14:paraId="4C262DEC" w14:textId="77777777" w:rsidR="00EA5DB3" w:rsidRPr="00893029" w:rsidRDefault="00EA5DB3" w:rsidP="00AE6339">
            <w:pPr>
              <w:tabs>
                <w:tab w:val="left" w:pos="290"/>
              </w:tabs>
              <w:rPr>
                <w:rFonts w:ascii="Arial" w:hAnsi="Arial" w:cs="Arial"/>
                <w:sz w:val="20"/>
                <w:szCs w:val="20"/>
                <w:lang w:val="ru-RU"/>
              </w:rPr>
            </w:pPr>
          </w:p>
        </w:tc>
        <w:tc>
          <w:tcPr>
            <w:tcW w:w="2800" w:type="dxa"/>
          </w:tcPr>
          <w:p w14:paraId="6FBC9152" w14:textId="77777777" w:rsidR="00EA5DB3" w:rsidRPr="00893029"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Начало проекта / до строительства (для базового уровня); ежемесячно и ежеквартально во время строительства в конкретных зонах; по завершении проекта</w:t>
            </w:r>
          </w:p>
        </w:tc>
        <w:tc>
          <w:tcPr>
            <w:tcW w:w="1869" w:type="dxa"/>
          </w:tcPr>
          <w:p w14:paraId="301FE7C8" w14:textId="77777777" w:rsidR="00EA5DB3" w:rsidRPr="007B4220" w:rsidRDefault="00EA5DB3" w:rsidP="00AE6339">
            <w:pPr>
              <w:tabs>
                <w:tab w:val="left" w:pos="290"/>
              </w:tabs>
              <w:rPr>
                <w:rFonts w:ascii="Arial" w:hAnsi="Arial" w:cs="Arial"/>
                <w:b/>
                <w:bCs/>
                <w:sz w:val="20"/>
                <w:szCs w:val="20"/>
                <w:lang w:val="ru-RU"/>
              </w:rPr>
            </w:pPr>
            <w:r w:rsidRPr="0038598C">
              <w:rPr>
                <w:rStyle w:val="affffb"/>
                <w:b w:val="0"/>
                <w:bCs/>
                <w:color w:val="000000"/>
                <w:sz w:val="20"/>
                <w:szCs w:val="20"/>
                <w:lang w:val="ru-RU"/>
              </w:rPr>
              <w:t>Выполнение Подрядчиком</w:t>
            </w:r>
            <w:r w:rsidRPr="0038598C">
              <w:rPr>
                <w:b/>
                <w:bCs/>
                <w:color w:val="000000"/>
                <w:sz w:val="20"/>
                <w:szCs w:val="20"/>
                <w:lang w:val="ru-RU"/>
              </w:rPr>
              <w:br/>
            </w:r>
            <w:r w:rsidRPr="0038598C">
              <w:rPr>
                <w:rStyle w:val="affffb"/>
                <w:b w:val="0"/>
                <w:bCs/>
                <w:color w:val="000000"/>
                <w:sz w:val="20"/>
                <w:szCs w:val="20"/>
                <w:lang w:val="ru-RU"/>
              </w:rPr>
              <w:t>КТЖ/</w:t>
            </w:r>
            <w:r w:rsidRPr="007B4220">
              <w:rPr>
                <w:rStyle w:val="affffb"/>
                <w:b w:val="0"/>
                <w:bCs/>
                <w:color w:val="000000"/>
                <w:sz w:val="20"/>
                <w:szCs w:val="20"/>
              </w:rPr>
              <w:t>CSC</w:t>
            </w:r>
            <w:r w:rsidRPr="0038598C">
              <w:rPr>
                <w:rStyle w:val="affffb"/>
                <w:b w:val="0"/>
                <w:bCs/>
                <w:color w:val="000000"/>
                <w:sz w:val="20"/>
                <w:szCs w:val="20"/>
                <w:lang w:val="ru-RU"/>
              </w:rPr>
              <w:t xml:space="preserve"> проверяет соблюдение</w:t>
            </w:r>
          </w:p>
        </w:tc>
      </w:tr>
      <w:tr w:rsidR="00EA5DB3" w:rsidRPr="0046435F" w14:paraId="792F3147" w14:textId="77777777" w:rsidTr="00AE6339">
        <w:trPr>
          <w:cantSplit/>
        </w:trPr>
        <w:tc>
          <w:tcPr>
            <w:tcW w:w="2151" w:type="dxa"/>
          </w:tcPr>
          <w:p w14:paraId="03F30881" w14:textId="77777777" w:rsidR="00EA5DB3" w:rsidRPr="008D5118" w:rsidRDefault="00EA5DB3" w:rsidP="00AE6339">
            <w:pPr>
              <w:tabs>
                <w:tab w:val="left" w:pos="290"/>
              </w:tabs>
              <w:rPr>
                <w:rFonts w:ascii="Arial" w:hAnsi="Arial" w:cs="Arial"/>
                <w:sz w:val="20"/>
                <w:szCs w:val="20"/>
                <w:lang w:val="en-GB"/>
              </w:rPr>
            </w:pPr>
            <w:proofErr w:type="spellStart"/>
            <w:r w:rsidRPr="00532432">
              <w:rPr>
                <w:rFonts w:ascii="Arial" w:hAnsi="Arial" w:cs="Arial"/>
                <w:sz w:val="20"/>
                <w:szCs w:val="20"/>
              </w:rPr>
              <w:lastRenderedPageBreak/>
              <w:t>Безопасность</w:t>
            </w:r>
            <w:proofErr w:type="spellEnd"/>
            <w:r w:rsidRPr="00532432">
              <w:rPr>
                <w:rFonts w:ascii="Arial" w:hAnsi="Arial" w:cs="Arial"/>
                <w:sz w:val="20"/>
                <w:szCs w:val="20"/>
              </w:rPr>
              <w:t xml:space="preserve"> </w:t>
            </w:r>
            <w:proofErr w:type="spellStart"/>
            <w:r w:rsidRPr="00532432">
              <w:rPr>
                <w:rFonts w:ascii="Arial" w:hAnsi="Arial" w:cs="Arial"/>
                <w:sz w:val="20"/>
                <w:szCs w:val="20"/>
              </w:rPr>
              <w:t>сообщества</w:t>
            </w:r>
            <w:proofErr w:type="spellEnd"/>
          </w:p>
        </w:tc>
        <w:tc>
          <w:tcPr>
            <w:tcW w:w="3429" w:type="dxa"/>
          </w:tcPr>
          <w:p w14:paraId="1D99E567" w14:textId="77777777" w:rsidR="00EA5DB3" w:rsidRPr="00532432"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 xml:space="preserve">Безопасность дорожного движения, безопасный доступ, правильное ограждение траншей и рабочих зон, меры безопасности в связи с </w:t>
            </w:r>
            <w:r w:rsidRPr="00532432">
              <w:rPr>
                <w:rFonts w:ascii="Arial" w:hAnsi="Arial" w:cs="Arial"/>
                <w:sz w:val="20"/>
                <w:szCs w:val="20"/>
              </w:rPr>
              <w:t>COVID</w:t>
            </w:r>
            <w:r w:rsidRPr="0038598C">
              <w:rPr>
                <w:rFonts w:ascii="Arial" w:hAnsi="Arial" w:cs="Arial"/>
                <w:sz w:val="20"/>
                <w:szCs w:val="20"/>
                <w:lang w:val="ru-RU"/>
              </w:rPr>
              <w:t>-19/пандемиями, установка знаков, информация о механизме рассмотрения жалоб (</w:t>
            </w:r>
            <w:r w:rsidRPr="00532432">
              <w:rPr>
                <w:rFonts w:ascii="Arial" w:hAnsi="Arial" w:cs="Arial"/>
                <w:sz w:val="20"/>
                <w:szCs w:val="20"/>
              </w:rPr>
              <w:t>GRM</w:t>
            </w:r>
            <w:r w:rsidRPr="0038598C">
              <w:rPr>
                <w:rFonts w:ascii="Arial" w:hAnsi="Arial" w:cs="Arial"/>
                <w:sz w:val="20"/>
                <w:szCs w:val="20"/>
                <w:lang w:val="ru-RU"/>
              </w:rPr>
              <w:t>), уведомления сообщества, наличие или отсутствие инцидентов, жалобы по вопросам сексуального насилия/сексуальной эксплуатации (</w:t>
            </w:r>
            <w:r w:rsidRPr="00532432">
              <w:rPr>
                <w:rFonts w:ascii="Arial" w:hAnsi="Arial" w:cs="Arial"/>
                <w:sz w:val="20"/>
                <w:szCs w:val="20"/>
              </w:rPr>
              <w:t>SEA</w:t>
            </w:r>
            <w:r w:rsidRPr="0038598C">
              <w:rPr>
                <w:rFonts w:ascii="Arial" w:hAnsi="Arial" w:cs="Arial"/>
                <w:sz w:val="20"/>
                <w:szCs w:val="20"/>
                <w:lang w:val="ru-RU"/>
              </w:rPr>
              <w:t>/</w:t>
            </w:r>
            <w:r w:rsidRPr="00532432">
              <w:rPr>
                <w:rFonts w:ascii="Arial" w:hAnsi="Arial" w:cs="Arial"/>
                <w:sz w:val="20"/>
                <w:szCs w:val="20"/>
              </w:rPr>
              <w:t>SH</w:t>
            </w:r>
            <w:r w:rsidRPr="0038598C">
              <w:rPr>
                <w:rFonts w:ascii="Arial" w:hAnsi="Arial" w:cs="Arial"/>
                <w:sz w:val="20"/>
                <w:szCs w:val="20"/>
                <w:lang w:val="ru-RU"/>
              </w:rPr>
              <w:t>) и др.</w:t>
            </w:r>
          </w:p>
        </w:tc>
        <w:tc>
          <w:tcPr>
            <w:tcW w:w="1920" w:type="dxa"/>
          </w:tcPr>
          <w:p w14:paraId="34025E29" w14:textId="77777777" w:rsidR="00EA5DB3" w:rsidRPr="00532432"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Объекты проекта железной дороги и сообщества, непосредственно и косвенно затронутые строительными работами</w:t>
            </w:r>
          </w:p>
        </w:tc>
        <w:tc>
          <w:tcPr>
            <w:tcW w:w="2640" w:type="dxa"/>
          </w:tcPr>
          <w:p w14:paraId="59E31825" w14:textId="77777777" w:rsidR="00EA5DB3" w:rsidRPr="00026B1C"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Полученная информация от пострадавших сторон (</w:t>
            </w:r>
            <w:r w:rsidRPr="00532432">
              <w:rPr>
                <w:rFonts w:ascii="Arial" w:hAnsi="Arial" w:cs="Arial"/>
                <w:sz w:val="20"/>
                <w:szCs w:val="20"/>
              </w:rPr>
              <w:t>PAPs</w:t>
            </w:r>
            <w:r w:rsidRPr="0038598C">
              <w:rPr>
                <w:rFonts w:ascii="Arial" w:hAnsi="Arial" w:cs="Arial"/>
                <w:sz w:val="20"/>
                <w:szCs w:val="20"/>
                <w:lang w:val="ru-RU"/>
              </w:rPr>
              <w:t>), ключевых информаторов и заинтересованных сторон</w:t>
            </w:r>
          </w:p>
        </w:tc>
        <w:tc>
          <w:tcPr>
            <w:tcW w:w="2800" w:type="dxa"/>
          </w:tcPr>
          <w:p w14:paraId="782227B1" w14:textId="77777777" w:rsidR="00EA5DB3" w:rsidRPr="00026B1C"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Ежемесячно на протяжении всего периода строительства</w:t>
            </w:r>
          </w:p>
        </w:tc>
        <w:tc>
          <w:tcPr>
            <w:tcW w:w="1869" w:type="dxa"/>
          </w:tcPr>
          <w:p w14:paraId="5159B2DA" w14:textId="77777777" w:rsidR="00EA5DB3" w:rsidRPr="0038598C" w:rsidRDefault="00EA5DB3" w:rsidP="00AE6339">
            <w:pPr>
              <w:rPr>
                <w:rFonts w:ascii="Arial" w:hAnsi="Arial" w:cs="Arial"/>
                <w:b/>
                <w:bCs/>
                <w:sz w:val="20"/>
                <w:szCs w:val="20"/>
                <w:lang w:val="ru-RU"/>
              </w:rPr>
            </w:pPr>
            <w:r w:rsidRPr="0038598C">
              <w:rPr>
                <w:rStyle w:val="affffb"/>
                <w:b w:val="0"/>
                <w:bCs/>
                <w:color w:val="000000"/>
                <w:sz w:val="20"/>
                <w:szCs w:val="20"/>
                <w:lang w:val="ru-RU"/>
              </w:rPr>
              <w:t>Выполнение Подрядчиком</w:t>
            </w:r>
            <w:r w:rsidRPr="0038598C">
              <w:rPr>
                <w:b/>
                <w:bCs/>
                <w:color w:val="000000"/>
                <w:sz w:val="20"/>
                <w:szCs w:val="20"/>
                <w:lang w:val="ru-RU"/>
              </w:rPr>
              <w:br/>
            </w:r>
            <w:r w:rsidRPr="0038598C">
              <w:rPr>
                <w:rStyle w:val="affffb"/>
                <w:b w:val="0"/>
                <w:bCs/>
                <w:color w:val="000000"/>
                <w:sz w:val="20"/>
                <w:szCs w:val="20"/>
                <w:lang w:val="ru-RU"/>
              </w:rPr>
              <w:t>КТЖ/</w:t>
            </w:r>
            <w:r w:rsidRPr="007B4220">
              <w:rPr>
                <w:rStyle w:val="affffb"/>
                <w:b w:val="0"/>
                <w:bCs/>
                <w:color w:val="000000"/>
                <w:sz w:val="20"/>
                <w:szCs w:val="20"/>
              </w:rPr>
              <w:t>CSC</w:t>
            </w:r>
            <w:r w:rsidRPr="0038598C">
              <w:rPr>
                <w:rStyle w:val="affffb"/>
                <w:b w:val="0"/>
                <w:bCs/>
                <w:color w:val="000000"/>
                <w:sz w:val="20"/>
                <w:szCs w:val="20"/>
                <w:lang w:val="ru-RU"/>
              </w:rPr>
              <w:t xml:space="preserve"> проверяет соблюдение</w:t>
            </w:r>
          </w:p>
        </w:tc>
      </w:tr>
      <w:tr w:rsidR="00EA5DB3" w:rsidRPr="0046435F" w14:paraId="5A1A106B" w14:textId="77777777" w:rsidTr="00AE6339">
        <w:trPr>
          <w:cantSplit/>
        </w:trPr>
        <w:tc>
          <w:tcPr>
            <w:tcW w:w="2151" w:type="dxa"/>
          </w:tcPr>
          <w:p w14:paraId="22827A10" w14:textId="77777777" w:rsidR="00EA5DB3" w:rsidRPr="00810423" w:rsidRDefault="00EA5DB3" w:rsidP="00AE6339">
            <w:pPr>
              <w:tabs>
                <w:tab w:val="left" w:pos="290"/>
              </w:tabs>
              <w:rPr>
                <w:rFonts w:ascii="Arial" w:hAnsi="Arial" w:cs="Arial"/>
                <w:sz w:val="20"/>
                <w:szCs w:val="20"/>
                <w:lang w:val="en-GB"/>
              </w:rPr>
            </w:pPr>
            <w:proofErr w:type="spellStart"/>
            <w:r w:rsidRPr="00532432">
              <w:rPr>
                <w:rFonts w:ascii="Arial" w:hAnsi="Arial" w:cs="Arial"/>
                <w:sz w:val="20"/>
                <w:szCs w:val="20"/>
              </w:rPr>
              <w:t>Состояние</w:t>
            </w:r>
            <w:proofErr w:type="spellEnd"/>
            <w:r w:rsidRPr="00532432">
              <w:rPr>
                <w:rFonts w:ascii="Arial" w:hAnsi="Arial" w:cs="Arial"/>
                <w:sz w:val="20"/>
                <w:szCs w:val="20"/>
              </w:rPr>
              <w:t xml:space="preserve"> </w:t>
            </w:r>
            <w:proofErr w:type="spellStart"/>
            <w:r w:rsidRPr="00532432">
              <w:rPr>
                <w:rFonts w:ascii="Arial" w:hAnsi="Arial" w:cs="Arial"/>
                <w:sz w:val="20"/>
                <w:szCs w:val="20"/>
              </w:rPr>
              <w:t>биоразнообразия</w:t>
            </w:r>
            <w:proofErr w:type="spellEnd"/>
          </w:p>
        </w:tc>
        <w:tc>
          <w:tcPr>
            <w:tcW w:w="3429" w:type="dxa"/>
          </w:tcPr>
          <w:p w14:paraId="029188AA" w14:textId="77777777" w:rsidR="00EA5DB3" w:rsidRPr="00532432"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Общее состояние типичных местообитаний, относительная численность гнездящихся и мигрирующих птиц, количество гнездящихся пар ключевых видов хищных птиц на контрольных участках, численность сайги, относительная численность грызунов, общие списки зарегистрированных наземных позвоночных.</w:t>
            </w:r>
          </w:p>
        </w:tc>
        <w:tc>
          <w:tcPr>
            <w:tcW w:w="1920" w:type="dxa"/>
          </w:tcPr>
          <w:p w14:paraId="243494DC" w14:textId="77777777" w:rsidR="00EA5DB3" w:rsidRPr="00532432"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За</w:t>
            </w:r>
            <w:r>
              <w:rPr>
                <w:rFonts w:ascii="Arial" w:hAnsi="Arial" w:cs="Arial"/>
                <w:sz w:val="20"/>
                <w:szCs w:val="20"/>
                <w:lang w:val="ru-RU"/>
              </w:rPr>
              <w:t>казник</w:t>
            </w:r>
            <w:r w:rsidRPr="0038598C">
              <w:rPr>
                <w:rFonts w:ascii="Arial" w:hAnsi="Arial" w:cs="Arial"/>
                <w:sz w:val="20"/>
                <w:szCs w:val="20"/>
                <w:lang w:val="ru-RU"/>
              </w:rPr>
              <w:t xml:space="preserve"> Анд</w:t>
            </w:r>
            <w:r w:rsidRPr="00532432">
              <w:rPr>
                <w:rFonts w:ascii="Arial" w:hAnsi="Arial" w:cs="Arial"/>
                <w:sz w:val="20"/>
                <w:szCs w:val="20"/>
              </w:rPr>
              <w:t>a</w:t>
            </w:r>
            <w:r w:rsidRPr="0038598C">
              <w:rPr>
                <w:rFonts w:ascii="Arial" w:hAnsi="Arial" w:cs="Arial"/>
                <w:sz w:val="20"/>
                <w:szCs w:val="20"/>
                <w:lang w:val="ru-RU"/>
              </w:rPr>
              <w:t xml:space="preserve">сай, пересекаемый железной дорогой, ближайшие поселения, а также участки, входящие в </w:t>
            </w:r>
            <w:r w:rsidRPr="00532432">
              <w:rPr>
                <w:rFonts w:ascii="Arial" w:hAnsi="Arial" w:cs="Arial"/>
                <w:sz w:val="20"/>
                <w:szCs w:val="20"/>
              </w:rPr>
              <w:t>IBA</w:t>
            </w:r>
            <w:r w:rsidRPr="0038598C">
              <w:rPr>
                <w:rFonts w:ascii="Arial" w:hAnsi="Arial" w:cs="Arial"/>
                <w:sz w:val="20"/>
                <w:szCs w:val="20"/>
                <w:lang w:val="ru-RU"/>
              </w:rPr>
              <w:t>/</w:t>
            </w:r>
            <w:r w:rsidRPr="00532432">
              <w:rPr>
                <w:rFonts w:ascii="Arial" w:hAnsi="Arial" w:cs="Arial"/>
                <w:sz w:val="20"/>
                <w:szCs w:val="20"/>
              </w:rPr>
              <w:t>KBA</w:t>
            </w:r>
            <w:r w:rsidRPr="0038598C">
              <w:rPr>
                <w:rFonts w:ascii="Arial" w:hAnsi="Arial" w:cs="Arial"/>
                <w:sz w:val="20"/>
                <w:szCs w:val="20"/>
                <w:lang w:val="ru-RU"/>
              </w:rPr>
              <w:t>, пересекаемые железной дорогой</w:t>
            </w:r>
          </w:p>
        </w:tc>
        <w:tc>
          <w:tcPr>
            <w:tcW w:w="2640" w:type="dxa"/>
          </w:tcPr>
          <w:p w14:paraId="103F911F" w14:textId="19F97A19" w:rsidR="00EA5DB3" w:rsidRPr="00026B1C" w:rsidRDefault="00EA5DB3" w:rsidP="00AE6339">
            <w:pPr>
              <w:tabs>
                <w:tab w:val="left" w:pos="290"/>
              </w:tabs>
              <w:rPr>
                <w:rFonts w:ascii="Arial" w:hAnsi="Arial" w:cs="Arial"/>
                <w:sz w:val="20"/>
                <w:szCs w:val="20"/>
                <w:lang w:val="ru-RU"/>
              </w:rPr>
            </w:pPr>
            <w:r w:rsidRPr="0038598C">
              <w:rPr>
                <w:rFonts w:ascii="Arial" w:hAnsi="Arial" w:cs="Arial"/>
                <w:color w:val="222222"/>
                <w:sz w:val="20"/>
                <w:szCs w:val="20"/>
                <w:lang w:val="ru-RU" w:eastAsia="en-PH"/>
              </w:rPr>
              <w:t xml:space="preserve">Мониторинг </w:t>
            </w:r>
            <w:r w:rsidRPr="00026B1C">
              <w:rPr>
                <w:rFonts w:ascii="Arial" w:hAnsi="Arial" w:cs="Arial"/>
                <w:color w:val="222222"/>
                <w:sz w:val="20"/>
                <w:szCs w:val="20"/>
                <w:lang w:eastAsia="en-PH"/>
              </w:rPr>
              <w:t>IBA</w:t>
            </w:r>
            <w:r w:rsidRPr="0038598C">
              <w:rPr>
                <w:rFonts w:ascii="Arial" w:hAnsi="Arial" w:cs="Arial"/>
                <w:color w:val="222222"/>
                <w:sz w:val="20"/>
                <w:szCs w:val="20"/>
                <w:lang w:val="ru-RU" w:eastAsia="en-PH"/>
              </w:rPr>
              <w:t>/</w:t>
            </w:r>
            <w:r w:rsidRPr="00026B1C">
              <w:rPr>
                <w:rFonts w:ascii="Arial" w:hAnsi="Arial" w:cs="Arial"/>
                <w:color w:val="222222"/>
                <w:sz w:val="20"/>
                <w:szCs w:val="20"/>
                <w:lang w:eastAsia="en-PH"/>
              </w:rPr>
              <w:t>KBA</w:t>
            </w:r>
            <w:r w:rsidRPr="0038598C">
              <w:rPr>
                <w:rFonts w:ascii="Arial" w:hAnsi="Arial" w:cs="Arial"/>
                <w:color w:val="222222"/>
                <w:sz w:val="20"/>
                <w:szCs w:val="20"/>
                <w:lang w:val="ru-RU" w:eastAsia="en-PH"/>
              </w:rPr>
              <w:t xml:space="preserve"> весной и осенью. Мониторинг </w:t>
            </w:r>
            <w:proofErr w:type="spellStart"/>
            <w:r w:rsidR="000625C3">
              <w:rPr>
                <w:rFonts w:ascii="Arial" w:hAnsi="Arial" w:cs="Arial"/>
                <w:color w:val="222222"/>
                <w:sz w:val="20"/>
                <w:szCs w:val="20"/>
                <w:lang w:val="ru-RU" w:eastAsia="en-PH"/>
              </w:rPr>
              <w:t>Андасайкого</w:t>
            </w:r>
            <w:proofErr w:type="spellEnd"/>
            <w:r w:rsidR="000625C3">
              <w:rPr>
                <w:rFonts w:ascii="Arial" w:hAnsi="Arial" w:cs="Arial"/>
                <w:color w:val="222222"/>
                <w:sz w:val="20"/>
                <w:szCs w:val="20"/>
                <w:lang w:val="ru-RU" w:eastAsia="en-PH"/>
              </w:rPr>
              <w:t xml:space="preserve"> заказника</w:t>
            </w:r>
            <w:r w:rsidRPr="0038598C">
              <w:rPr>
                <w:rFonts w:ascii="Arial" w:hAnsi="Arial" w:cs="Arial"/>
                <w:color w:val="222222"/>
                <w:sz w:val="20"/>
                <w:szCs w:val="20"/>
                <w:lang w:val="ru-RU" w:eastAsia="en-PH"/>
              </w:rPr>
              <w:t>. Будут использованы стандартные методы полевых обследований, включая общую оценку состояния экосистем и обследования наземных позвоночных на контрольных участках и маршрутах.</w:t>
            </w:r>
          </w:p>
        </w:tc>
        <w:tc>
          <w:tcPr>
            <w:tcW w:w="2800" w:type="dxa"/>
          </w:tcPr>
          <w:p w14:paraId="71AF0A88" w14:textId="77777777" w:rsidR="00EA5DB3" w:rsidRPr="00026B1C" w:rsidRDefault="00EA5DB3" w:rsidP="00AE6339">
            <w:pPr>
              <w:tabs>
                <w:tab w:val="left" w:pos="290"/>
              </w:tabs>
              <w:rPr>
                <w:rFonts w:ascii="Arial" w:hAnsi="Arial" w:cs="Arial"/>
                <w:sz w:val="20"/>
                <w:szCs w:val="20"/>
                <w:lang w:val="ru-RU"/>
              </w:rPr>
            </w:pPr>
            <w:r w:rsidRPr="0038598C">
              <w:rPr>
                <w:rFonts w:ascii="Arial" w:hAnsi="Arial" w:cs="Arial"/>
                <w:sz w:val="20"/>
                <w:szCs w:val="20"/>
                <w:lang w:val="ru-RU"/>
              </w:rPr>
              <w:t xml:space="preserve">Для </w:t>
            </w:r>
            <w:r w:rsidRPr="00026B1C">
              <w:rPr>
                <w:rFonts w:ascii="Arial" w:hAnsi="Arial" w:cs="Arial"/>
                <w:sz w:val="20"/>
                <w:szCs w:val="20"/>
              </w:rPr>
              <w:t>IBA</w:t>
            </w:r>
            <w:r w:rsidRPr="0038598C">
              <w:rPr>
                <w:rFonts w:ascii="Arial" w:hAnsi="Arial" w:cs="Arial"/>
                <w:sz w:val="20"/>
                <w:szCs w:val="20"/>
                <w:lang w:val="ru-RU"/>
              </w:rPr>
              <w:t xml:space="preserve"> – однократное обследование в конце мая и в сентябре; для за</w:t>
            </w:r>
            <w:r>
              <w:rPr>
                <w:rFonts w:ascii="Arial" w:hAnsi="Arial" w:cs="Arial"/>
                <w:sz w:val="20"/>
                <w:szCs w:val="20"/>
                <w:lang w:val="ru-RU"/>
              </w:rPr>
              <w:t>казника</w:t>
            </w:r>
            <w:r w:rsidRPr="0038598C">
              <w:rPr>
                <w:rFonts w:ascii="Arial" w:hAnsi="Arial" w:cs="Arial"/>
                <w:sz w:val="20"/>
                <w:szCs w:val="20"/>
                <w:lang w:val="ru-RU"/>
              </w:rPr>
              <w:t xml:space="preserve"> – согласно графику государственных обследований в за</w:t>
            </w:r>
            <w:r>
              <w:rPr>
                <w:rFonts w:ascii="Arial" w:hAnsi="Arial" w:cs="Arial"/>
                <w:sz w:val="20"/>
                <w:szCs w:val="20"/>
                <w:lang w:val="ru-RU"/>
              </w:rPr>
              <w:t>казнике</w:t>
            </w:r>
            <w:r w:rsidRPr="0038598C">
              <w:rPr>
                <w:rFonts w:ascii="Arial" w:hAnsi="Arial" w:cs="Arial"/>
                <w:sz w:val="20"/>
                <w:szCs w:val="20"/>
                <w:lang w:val="ru-RU"/>
              </w:rPr>
              <w:t>.</w:t>
            </w:r>
          </w:p>
        </w:tc>
        <w:tc>
          <w:tcPr>
            <w:tcW w:w="1869" w:type="dxa"/>
          </w:tcPr>
          <w:p w14:paraId="6333ED0E"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Подрядчик (КТЖ)</w:t>
            </w:r>
            <w:r w:rsidRPr="007B4220">
              <w:rPr>
                <w:rFonts w:ascii="Arial" w:hAnsi="Arial" w:cs="Arial"/>
                <w:sz w:val="20"/>
                <w:szCs w:val="20"/>
              </w:rPr>
              <w:t> </w:t>
            </w:r>
            <w:r w:rsidRPr="0038598C">
              <w:rPr>
                <w:rFonts w:ascii="Arial" w:hAnsi="Arial" w:cs="Arial"/>
                <w:sz w:val="20"/>
                <w:szCs w:val="20"/>
                <w:lang w:val="ru-RU"/>
              </w:rPr>
              <w:t>– КТЖ обеспечивает финансирование мониторинга и привлекает соответствующую организацию для его реализации.</w:t>
            </w:r>
          </w:p>
        </w:tc>
      </w:tr>
    </w:tbl>
    <w:p w14:paraId="34F4CD03" w14:textId="77777777" w:rsidR="00EA5DB3" w:rsidRPr="0038598C" w:rsidRDefault="00EA5DB3" w:rsidP="00EA5DB3">
      <w:pPr>
        <w:pStyle w:val="ReportBodyTextNogap"/>
        <w:rPr>
          <w:lang w:val="ru-RU"/>
        </w:rPr>
      </w:pPr>
    </w:p>
    <w:p w14:paraId="2E69B466" w14:textId="77777777" w:rsidR="00EA5DB3" w:rsidRPr="0038598C" w:rsidRDefault="00EA5DB3" w:rsidP="00EA5DB3">
      <w:pPr>
        <w:pStyle w:val="ReportBodyTextNogap"/>
        <w:rPr>
          <w:lang w:val="ru-RU"/>
        </w:rPr>
      </w:pPr>
    </w:p>
    <w:p w14:paraId="283A6B66" w14:textId="77777777" w:rsidR="00EA5DB3" w:rsidRPr="0038598C" w:rsidRDefault="00EA5DB3" w:rsidP="00EA5DB3">
      <w:pPr>
        <w:pStyle w:val="ReportBodyTextNogap"/>
        <w:rPr>
          <w:lang w:val="ru-RU"/>
        </w:rPr>
      </w:pPr>
    </w:p>
    <w:p w14:paraId="6436E053" w14:textId="77777777" w:rsidR="00EA5DB3" w:rsidRPr="0038598C" w:rsidRDefault="00EA5DB3" w:rsidP="00EA5DB3">
      <w:pPr>
        <w:pStyle w:val="ReportBodyTextNogap"/>
        <w:rPr>
          <w:lang w:val="ru-RU"/>
        </w:rPr>
      </w:pPr>
    </w:p>
    <w:p w14:paraId="2848B9CE" w14:textId="77777777" w:rsidR="00EA5DB3" w:rsidRPr="007B4220" w:rsidRDefault="00EA5DB3" w:rsidP="00EA5DB3">
      <w:pPr>
        <w:pStyle w:val="ReportBodyTextNogap"/>
        <w:rPr>
          <w:lang w:val="ru-RU"/>
        </w:rPr>
        <w:sectPr w:rsidR="00EA5DB3" w:rsidRPr="007B4220" w:rsidSect="00EA5DB3">
          <w:pgSz w:w="16834" w:h="11909" w:orient="landscape" w:code="9"/>
          <w:pgMar w:top="1080" w:right="958" w:bottom="1109" w:left="1350" w:header="720" w:footer="720" w:gutter="0"/>
          <w:cols w:space="720"/>
          <w:docGrid w:linePitch="360"/>
        </w:sectPr>
      </w:pPr>
    </w:p>
    <w:p w14:paraId="090CCBA9" w14:textId="2A8F42F8" w:rsidR="00EA5DB3" w:rsidRPr="0038598C" w:rsidRDefault="00EA5DB3" w:rsidP="009C75C5">
      <w:pPr>
        <w:pStyle w:val="20"/>
        <w:numPr>
          <w:ilvl w:val="0"/>
          <w:numId w:val="0"/>
        </w:numPr>
        <w:rPr>
          <w:lang w:val="ru-RU"/>
        </w:rPr>
      </w:pPr>
      <w:bookmarkStart w:id="1545" w:name="_Toc169094807"/>
      <w:bookmarkStart w:id="1546" w:name="_Toc208973886"/>
      <w:bookmarkStart w:id="1547" w:name="_Toc208974086"/>
      <w:bookmarkStart w:id="1548" w:name="_Toc208974286"/>
      <w:bookmarkStart w:id="1549" w:name="_Toc208974489"/>
      <w:bookmarkStart w:id="1550" w:name="_Toc208974691"/>
      <w:bookmarkStart w:id="1551" w:name="_Toc210339070"/>
      <w:r w:rsidRPr="0038598C">
        <w:rPr>
          <w:lang w:val="ru-RU"/>
        </w:rPr>
        <w:lastRenderedPageBreak/>
        <w:t>9.3 Планы управления экологическими и социальными вопросами (</w:t>
      </w:r>
      <w:r w:rsidRPr="004B0C74">
        <w:t>C</w:t>
      </w:r>
      <w:r w:rsidRPr="0038598C">
        <w:rPr>
          <w:lang w:val="ru-RU"/>
        </w:rPr>
        <w:t>-</w:t>
      </w:r>
      <w:r w:rsidRPr="004B0C74">
        <w:t>ESMP</w:t>
      </w:r>
      <w:r w:rsidRPr="0038598C">
        <w:rPr>
          <w:lang w:val="ru-RU"/>
        </w:rPr>
        <w:t xml:space="preserve">) Подрядчика, разработанные для конкретного </w:t>
      </w:r>
      <w:r w:rsidR="00C31D36">
        <w:rPr>
          <w:lang w:val="ru-RU"/>
        </w:rPr>
        <w:t>объекта</w:t>
      </w:r>
    </w:p>
    <w:p w14:paraId="4AEDD23C" w14:textId="77777777" w:rsidR="00EA5DB3" w:rsidRPr="00C31D36" w:rsidRDefault="00EA5DB3" w:rsidP="009C75C5">
      <w:pPr>
        <w:pStyle w:val="20"/>
        <w:numPr>
          <w:ilvl w:val="0"/>
          <w:numId w:val="0"/>
        </w:numPr>
        <w:ind w:left="142"/>
        <w:rPr>
          <w:b w:val="0"/>
          <w:bCs/>
          <w:lang w:val="ru-RU"/>
        </w:rPr>
      </w:pPr>
      <w:r w:rsidRPr="00C31D36">
        <w:rPr>
          <w:b w:val="0"/>
          <w:bCs/>
          <w:lang w:val="ru-RU"/>
        </w:rPr>
        <w:t>Выбранный Подрядчик должен подготовить</w:t>
      </w:r>
      <w:r w:rsidRPr="00C31D36">
        <w:rPr>
          <w:b w:val="0"/>
          <w:bCs/>
        </w:rPr>
        <w:t> </w:t>
      </w:r>
      <w:r w:rsidRPr="00C31D36">
        <w:rPr>
          <w:b w:val="0"/>
          <w:bCs/>
          <w:lang w:val="ru-RU"/>
        </w:rPr>
        <w:t>Планы управления экологическими и социальными вопросами (</w:t>
      </w:r>
      <w:r w:rsidRPr="00C31D36">
        <w:rPr>
          <w:b w:val="0"/>
          <w:bCs/>
        </w:rPr>
        <w:t>C</w:t>
      </w:r>
      <w:r w:rsidRPr="00C31D36">
        <w:rPr>
          <w:b w:val="0"/>
          <w:bCs/>
          <w:lang w:val="ru-RU"/>
        </w:rPr>
        <w:t>-</w:t>
      </w:r>
      <w:r w:rsidRPr="00C31D36">
        <w:rPr>
          <w:b w:val="0"/>
          <w:bCs/>
        </w:rPr>
        <w:t>ESMP</w:t>
      </w:r>
      <w:r w:rsidRPr="00C31D36">
        <w:rPr>
          <w:b w:val="0"/>
          <w:bCs/>
          <w:lang w:val="ru-RU"/>
        </w:rPr>
        <w:t>)</w:t>
      </w:r>
      <w:r w:rsidRPr="00C31D36">
        <w:rPr>
          <w:b w:val="0"/>
          <w:bCs/>
        </w:rPr>
        <w:t> </w:t>
      </w:r>
      <w:r w:rsidRPr="00C31D36">
        <w:rPr>
          <w:b w:val="0"/>
          <w:bCs/>
          <w:lang w:val="ru-RU"/>
        </w:rPr>
        <w:t>для конкретного участка на основе</w:t>
      </w:r>
      <w:r w:rsidRPr="00C31D36">
        <w:rPr>
          <w:b w:val="0"/>
          <w:bCs/>
        </w:rPr>
        <w:t> </w:t>
      </w:r>
      <w:r w:rsidRPr="00C31D36">
        <w:rPr>
          <w:b w:val="0"/>
          <w:bCs/>
          <w:lang w:val="ru-RU"/>
        </w:rPr>
        <w:t xml:space="preserve">П-ЭСМП Проекта, детального проекта и соответствующих разрешений. </w:t>
      </w:r>
      <w:r w:rsidRPr="00C31D36">
        <w:rPr>
          <w:b w:val="0"/>
          <w:bCs/>
        </w:rPr>
        <w:t>C</w:t>
      </w:r>
      <w:r w:rsidRPr="00C31D36">
        <w:rPr>
          <w:b w:val="0"/>
          <w:bCs/>
          <w:lang w:val="ru-RU"/>
        </w:rPr>
        <w:t>-</w:t>
      </w:r>
      <w:r w:rsidRPr="00C31D36">
        <w:rPr>
          <w:b w:val="0"/>
          <w:bCs/>
        </w:rPr>
        <w:t>ESMP</w:t>
      </w:r>
      <w:r w:rsidRPr="00C31D36">
        <w:rPr>
          <w:b w:val="0"/>
          <w:bCs/>
          <w:lang w:val="ru-RU"/>
        </w:rPr>
        <w:t xml:space="preserve"> предназначен для реализации всех обязательств на этапе строительства, охватывая всю площадь строительных работ и связанных с ними объектов.</w:t>
      </w:r>
    </w:p>
    <w:p w14:paraId="209E87F3" w14:textId="77777777" w:rsidR="000625C3" w:rsidRPr="00C31D36" w:rsidRDefault="00EA5DB3" w:rsidP="00C31D36">
      <w:pPr>
        <w:pStyle w:val="20"/>
        <w:numPr>
          <w:ilvl w:val="0"/>
          <w:numId w:val="0"/>
        </w:numPr>
        <w:ind w:left="142"/>
        <w:jc w:val="left"/>
        <w:rPr>
          <w:b w:val="0"/>
          <w:bCs/>
          <w:lang w:val="ru-RU"/>
        </w:rPr>
      </w:pPr>
      <w:r w:rsidRPr="00C31D36">
        <w:rPr>
          <w:b w:val="0"/>
          <w:bCs/>
        </w:rPr>
        <w:t>C</w:t>
      </w:r>
      <w:r w:rsidRPr="00C31D36">
        <w:rPr>
          <w:b w:val="0"/>
          <w:bCs/>
          <w:lang w:val="ru-RU"/>
        </w:rPr>
        <w:t>-</w:t>
      </w:r>
      <w:r w:rsidRPr="00C31D36">
        <w:rPr>
          <w:b w:val="0"/>
          <w:bCs/>
        </w:rPr>
        <w:t>ESMP</w:t>
      </w:r>
      <w:r w:rsidRPr="00C31D36">
        <w:rPr>
          <w:b w:val="0"/>
          <w:bCs/>
          <w:lang w:val="ru-RU"/>
        </w:rPr>
        <w:t xml:space="preserve"> должен:</w:t>
      </w:r>
    </w:p>
    <w:p w14:paraId="20A71859" w14:textId="7A621A79" w:rsidR="00EA5DB3" w:rsidRPr="00C31D36" w:rsidRDefault="00EA5DB3" w:rsidP="00C31D36">
      <w:pPr>
        <w:pStyle w:val="20"/>
        <w:numPr>
          <w:ilvl w:val="0"/>
          <w:numId w:val="0"/>
        </w:numPr>
        <w:ind w:left="142"/>
        <w:jc w:val="left"/>
        <w:rPr>
          <w:b w:val="0"/>
          <w:bCs/>
          <w:lang w:val="ru-RU"/>
        </w:rPr>
      </w:pPr>
      <w:r w:rsidRPr="00C31D36">
        <w:rPr>
          <w:b w:val="0"/>
          <w:bCs/>
          <w:lang w:val="ru-RU"/>
        </w:rPr>
        <w:t>• быть подготовлен, согласован (при необходимости) и представлен на рассмотрение и утверждение</w:t>
      </w:r>
      <w:r w:rsidRPr="00C31D36">
        <w:rPr>
          <w:b w:val="0"/>
          <w:bCs/>
        </w:rPr>
        <w:t> </w:t>
      </w:r>
      <w:r w:rsidRPr="00C31D36">
        <w:rPr>
          <w:b w:val="0"/>
          <w:bCs/>
          <w:lang w:val="ru-RU"/>
        </w:rPr>
        <w:t>Консультанту по надзору за строительством (</w:t>
      </w:r>
      <w:r w:rsidRPr="00C31D36">
        <w:rPr>
          <w:b w:val="0"/>
          <w:bCs/>
        </w:rPr>
        <w:t>CSC</w:t>
      </w:r>
      <w:r w:rsidRPr="00C31D36">
        <w:rPr>
          <w:b w:val="0"/>
          <w:bCs/>
          <w:lang w:val="ru-RU"/>
        </w:rPr>
        <w:t>)</w:t>
      </w:r>
      <w:r w:rsidRPr="00C31D36">
        <w:rPr>
          <w:b w:val="0"/>
          <w:bCs/>
        </w:rPr>
        <w:t> </w:t>
      </w:r>
      <w:r w:rsidRPr="00C31D36">
        <w:rPr>
          <w:b w:val="0"/>
          <w:bCs/>
          <w:lang w:val="ru-RU"/>
        </w:rPr>
        <w:t>и сотрудникам</w:t>
      </w:r>
      <w:r w:rsidRPr="00C31D36">
        <w:rPr>
          <w:b w:val="0"/>
          <w:bCs/>
        </w:rPr>
        <w:t> </w:t>
      </w:r>
      <w:r w:rsidRPr="00C31D36">
        <w:rPr>
          <w:b w:val="0"/>
          <w:bCs/>
          <w:lang w:val="ru-RU"/>
        </w:rPr>
        <w:t>КТЖ по охране окружающей среды и социальным вопросам</w:t>
      </w:r>
      <w:r w:rsidRPr="00C31D36">
        <w:rPr>
          <w:b w:val="0"/>
          <w:bCs/>
        </w:rPr>
        <w:t> </w:t>
      </w:r>
      <w:r w:rsidRPr="00C31D36">
        <w:rPr>
          <w:b w:val="0"/>
          <w:bCs/>
          <w:lang w:val="ru-RU"/>
        </w:rPr>
        <w:t>до начала работ;</w:t>
      </w:r>
      <w:r w:rsidRPr="00C31D36">
        <w:rPr>
          <w:b w:val="0"/>
          <w:bCs/>
          <w:lang w:val="ru-RU"/>
        </w:rPr>
        <w:br/>
        <w:t>• преобразовать меры по смягчению последствий, предусмотренные</w:t>
      </w:r>
      <w:r w:rsidRPr="00C31D36">
        <w:rPr>
          <w:b w:val="0"/>
          <w:bCs/>
        </w:rPr>
        <w:t> </w:t>
      </w:r>
      <w:r w:rsidRPr="00C31D36">
        <w:rPr>
          <w:b w:val="0"/>
          <w:bCs/>
          <w:lang w:val="ru-RU"/>
        </w:rPr>
        <w:t>П-ЭСМП/ЭСМП, в практические процедуры и методические указания на уровне участка;</w:t>
      </w:r>
      <w:r w:rsidRPr="00C31D36">
        <w:rPr>
          <w:b w:val="0"/>
          <w:bCs/>
          <w:lang w:val="ru-RU"/>
        </w:rPr>
        <w:br/>
        <w:t>• определить воздействия и риски, характерные для конкретного участка, предложить подробные меры по смягчению последствий и разработать</w:t>
      </w:r>
      <w:r w:rsidRPr="00C31D36">
        <w:rPr>
          <w:b w:val="0"/>
          <w:bCs/>
        </w:rPr>
        <w:t> </w:t>
      </w:r>
      <w:r w:rsidRPr="00C31D36">
        <w:rPr>
          <w:b w:val="0"/>
          <w:bCs/>
          <w:lang w:val="ru-RU"/>
        </w:rPr>
        <w:t>План действий</w:t>
      </w:r>
      <w:r w:rsidRPr="00C31D36">
        <w:rPr>
          <w:b w:val="0"/>
          <w:bCs/>
        </w:rPr>
        <w:t> </w:t>
      </w:r>
      <w:r w:rsidRPr="00C31D36">
        <w:rPr>
          <w:b w:val="0"/>
          <w:bCs/>
          <w:lang w:val="ru-RU"/>
        </w:rPr>
        <w:t>с указанием ролей, ресурсов, графиков, ключевых показателей эффективности, протоколов мониторинга и отчетности;</w:t>
      </w:r>
      <w:r w:rsidRPr="00C31D36">
        <w:rPr>
          <w:b w:val="0"/>
          <w:bCs/>
          <w:lang w:val="ru-RU"/>
        </w:rPr>
        <w:br/>
        <w:t>• включить</w:t>
      </w:r>
      <w:r w:rsidRPr="00C31D36">
        <w:rPr>
          <w:b w:val="0"/>
          <w:bCs/>
        </w:rPr>
        <w:t> </w:t>
      </w:r>
      <w:r w:rsidRPr="00C31D36">
        <w:rPr>
          <w:b w:val="0"/>
          <w:bCs/>
          <w:lang w:val="ru-RU"/>
        </w:rPr>
        <w:t xml:space="preserve">процедуру управления изменениями, чтобы обеспечить актуальность </w:t>
      </w:r>
      <w:r w:rsidRPr="00C31D36">
        <w:rPr>
          <w:b w:val="0"/>
          <w:bCs/>
        </w:rPr>
        <w:t>C</w:t>
      </w:r>
      <w:r w:rsidRPr="00C31D36">
        <w:rPr>
          <w:b w:val="0"/>
          <w:bCs/>
          <w:lang w:val="ru-RU"/>
        </w:rPr>
        <w:t>-</w:t>
      </w:r>
      <w:r w:rsidRPr="00C31D36">
        <w:rPr>
          <w:b w:val="0"/>
          <w:bCs/>
        </w:rPr>
        <w:t>ESMP</w:t>
      </w:r>
      <w:r w:rsidRPr="00C31D36">
        <w:rPr>
          <w:b w:val="0"/>
          <w:bCs/>
          <w:lang w:val="ru-RU"/>
        </w:rPr>
        <w:t xml:space="preserve"> в соответствии с меняющимися условиями на площадке или корректировками проекта.</w:t>
      </w:r>
    </w:p>
    <w:p w14:paraId="455DCBEC" w14:textId="77777777" w:rsidR="00EA5DB3" w:rsidRPr="00C31D36" w:rsidRDefault="00EA5DB3" w:rsidP="00C31D36">
      <w:pPr>
        <w:pStyle w:val="20"/>
        <w:numPr>
          <w:ilvl w:val="0"/>
          <w:numId w:val="0"/>
        </w:numPr>
        <w:ind w:left="142"/>
        <w:jc w:val="left"/>
        <w:rPr>
          <w:b w:val="0"/>
          <w:bCs/>
          <w:lang w:val="ru-RU"/>
        </w:rPr>
      </w:pPr>
      <w:r w:rsidRPr="00C31D36">
        <w:rPr>
          <w:b w:val="0"/>
          <w:bCs/>
          <w:lang w:val="ru-RU"/>
        </w:rPr>
        <w:t xml:space="preserve">Как минимум, в состав </w:t>
      </w:r>
      <w:r w:rsidRPr="00C31D36">
        <w:rPr>
          <w:b w:val="0"/>
          <w:bCs/>
        </w:rPr>
        <w:t>C</w:t>
      </w:r>
      <w:r w:rsidRPr="00C31D36">
        <w:rPr>
          <w:b w:val="0"/>
          <w:bCs/>
          <w:lang w:val="ru-RU"/>
        </w:rPr>
        <w:t>-</w:t>
      </w:r>
      <w:r w:rsidRPr="00C31D36">
        <w:rPr>
          <w:b w:val="0"/>
          <w:bCs/>
        </w:rPr>
        <w:t>ESMP</w:t>
      </w:r>
      <w:r w:rsidRPr="00C31D36">
        <w:rPr>
          <w:b w:val="0"/>
          <w:bCs/>
          <w:lang w:val="ru-RU"/>
        </w:rPr>
        <w:t xml:space="preserve"> должны входить следующие тематические планы управления:</w:t>
      </w:r>
      <w:r w:rsidRPr="00C31D36">
        <w:rPr>
          <w:b w:val="0"/>
          <w:bCs/>
          <w:lang w:val="ru-RU"/>
        </w:rPr>
        <w:br/>
        <w:t>• План качества воздуха и пылеподавления (</w:t>
      </w:r>
      <w:r w:rsidRPr="00C31D36">
        <w:rPr>
          <w:b w:val="0"/>
          <w:bCs/>
        </w:rPr>
        <w:t>PS</w:t>
      </w:r>
      <w:r w:rsidRPr="00C31D36">
        <w:rPr>
          <w:b w:val="0"/>
          <w:bCs/>
          <w:lang w:val="ru-RU"/>
        </w:rPr>
        <w:t>3)</w:t>
      </w:r>
      <w:r w:rsidRPr="00C31D36">
        <w:rPr>
          <w:b w:val="0"/>
          <w:bCs/>
          <w:lang w:val="ru-RU"/>
        </w:rPr>
        <w:br/>
        <w:t>• План управления шумом и вибрацией (</w:t>
      </w:r>
      <w:r w:rsidRPr="00C31D36">
        <w:rPr>
          <w:b w:val="0"/>
          <w:bCs/>
        </w:rPr>
        <w:t>PS</w:t>
      </w:r>
      <w:r w:rsidRPr="00C31D36">
        <w:rPr>
          <w:b w:val="0"/>
          <w:bCs/>
          <w:lang w:val="ru-RU"/>
        </w:rPr>
        <w:t>3)</w:t>
      </w:r>
      <w:r w:rsidRPr="00C31D36">
        <w:rPr>
          <w:b w:val="0"/>
          <w:bCs/>
          <w:lang w:val="ru-RU"/>
        </w:rPr>
        <w:br/>
        <w:t>• План управления водными ресурсами/эрозией и осадками (</w:t>
      </w:r>
      <w:r w:rsidRPr="00C31D36">
        <w:rPr>
          <w:b w:val="0"/>
          <w:bCs/>
        </w:rPr>
        <w:t>ESC</w:t>
      </w:r>
      <w:r w:rsidRPr="00C31D36">
        <w:rPr>
          <w:b w:val="0"/>
          <w:bCs/>
          <w:lang w:val="ru-RU"/>
        </w:rPr>
        <w:t>) (</w:t>
      </w:r>
      <w:r w:rsidRPr="00C31D36">
        <w:rPr>
          <w:b w:val="0"/>
          <w:bCs/>
        </w:rPr>
        <w:t>PS</w:t>
      </w:r>
      <w:r w:rsidRPr="00C31D36">
        <w:rPr>
          <w:b w:val="0"/>
          <w:bCs/>
          <w:lang w:val="ru-RU"/>
        </w:rPr>
        <w:t>3)</w:t>
      </w:r>
      <w:r w:rsidRPr="00C31D36">
        <w:rPr>
          <w:b w:val="0"/>
          <w:bCs/>
          <w:lang w:val="ru-RU"/>
        </w:rPr>
        <w:br/>
        <w:t>• План управления почвой (</w:t>
      </w:r>
      <w:r w:rsidRPr="00C31D36">
        <w:rPr>
          <w:b w:val="0"/>
          <w:bCs/>
        </w:rPr>
        <w:t>PS</w:t>
      </w:r>
      <w:r w:rsidRPr="00C31D36">
        <w:rPr>
          <w:b w:val="0"/>
          <w:bCs/>
          <w:lang w:val="ru-RU"/>
        </w:rPr>
        <w:t>3)</w:t>
      </w:r>
      <w:r w:rsidRPr="00C31D36">
        <w:rPr>
          <w:b w:val="0"/>
          <w:bCs/>
          <w:lang w:val="ru-RU"/>
        </w:rPr>
        <w:br/>
        <w:t>• План управления строительными материалами, отходами и опасными материалами (</w:t>
      </w:r>
      <w:r w:rsidRPr="00C31D36">
        <w:rPr>
          <w:b w:val="0"/>
          <w:bCs/>
        </w:rPr>
        <w:t>PS</w:t>
      </w:r>
      <w:r w:rsidRPr="00C31D36">
        <w:rPr>
          <w:b w:val="0"/>
          <w:bCs/>
          <w:lang w:val="ru-RU"/>
        </w:rPr>
        <w:t>3)</w:t>
      </w:r>
      <w:r w:rsidRPr="00C31D36">
        <w:rPr>
          <w:b w:val="0"/>
          <w:bCs/>
          <w:lang w:val="ru-RU"/>
        </w:rPr>
        <w:br/>
        <w:t>• План управления карьерами/разработкой карьеров (</w:t>
      </w:r>
      <w:r w:rsidRPr="00C31D36">
        <w:rPr>
          <w:b w:val="0"/>
          <w:bCs/>
        </w:rPr>
        <w:t>PS</w:t>
      </w:r>
      <w:r w:rsidRPr="00C31D36">
        <w:rPr>
          <w:b w:val="0"/>
          <w:bCs/>
          <w:lang w:val="ru-RU"/>
        </w:rPr>
        <w:t>3/</w:t>
      </w:r>
      <w:r w:rsidRPr="00C31D36">
        <w:rPr>
          <w:b w:val="0"/>
          <w:bCs/>
        </w:rPr>
        <w:t>PS</w:t>
      </w:r>
      <w:r w:rsidRPr="00C31D36">
        <w:rPr>
          <w:b w:val="0"/>
          <w:bCs/>
          <w:lang w:val="ru-RU"/>
        </w:rPr>
        <w:t>6)</w:t>
      </w:r>
      <w:r w:rsidRPr="00C31D36">
        <w:rPr>
          <w:b w:val="0"/>
          <w:bCs/>
          <w:lang w:val="ru-RU"/>
        </w:rPr>
        <w:br/>
        <w:t>• План предотвращения разливов и контроля загрязнения (</w:t>
      </w:r>
      <w:r w:rsidRPr="00C31D36">
        <w:rPr>
          <w:b w:val="0"/>
          <w:bCs/>
        </w:rPr>
        <w:t>PS</w:t>
      </w:r>
      <w:r w:rsidRPr="00C31D36">
        <w:rPr>
          <w:b w:val="0"/>
          <w:bCs/>
          <w:lang w:val="ru-RU"/>
        </w:rPr>
        <w:t>3)</w:t>
      </w:r>
      <w:r w:rsidRPr="00C31D36">
        <w:rPr>
          <w:b w:val="0"/>
          <w:bCs/>
          <w:lang w:val="ru-RU"/>
        </w:rPr>
        <w:br/>
        <w:t>• План готовности к чрезвычайным ситуациям и реагирования на них (</w:t>
      </w:r>
      <w:r w:rsidRPr="00C31D36">
        <w:rPr>
          <w:b w:val="0"/>
          <w:bCs/>
        </w:rPr>
        <w:t>PS</w:t>
      </w:r>
      <w:r w:rsidRPr="00C31D36">
        <w:rPr>
          <w:b w:val="0"/>
          <w:bCs/>
          <w:lang w:val="ru-RU"/>
        </w:rPr>
        <w:t>1/</w:t>
      </w:r>
      <w:r w:rsidRPr="00C31D36">
        <w:rPr>
          <w:b w:val="0"/>
          <w:bCs/>
        </w:rPr>
        <w:t>PS</w:t>
      </w:r>
      <w:r w:rsidRPr="00C31D36">
        <w:rPr>
          <w:b w:val="0"/>
          <w:bCs/>
          <w:lang w:val="ru-RU"/>
        </w:rPr>
        <w:t>3/</w:t>
      </w:r>
      <w:r w:rsidRPr="00C31D36">
        <w:rPr>
          <w:b w:val="0"/>
          <w:bCs/>
        </w:rPr>
        <w:t>PS</w:t>
      </w:r>
      <w:r w:rsidRPr="00C31D36">
        <w:rPr>
          <w:b w:val="0"/>
          <w:bCs/>
          <w:lang w:val="ru-RU"/>
        </w:rPr>
        <w:t>4)</w:t>
      </w:r>
      <w:r w:rsidRPr="00C31D36">
        <w:rPr>
          <w:b w:val="0"/>
          <w:bCs/>
          <w:lang w:val="ru-RU"/>
        </w:rPr>
        <w:br/>
        <w:t>• План охраны труда и техники безопасности (</w:t>
      </w:r>
      <w:r w:rsidRPr="00C31D36">
        <w:rPr>
          <w:b w:val="0"/>
          <w:bCs/>
        </w:rPr>
        <w:t>OHS</w:t>
      </w:r>
      <w:r w:rsidRPr="00C31D36">
        <w:rPr>
          <w:b w:val="0"/>
          <w:bCs/>
          <w:lang w:val="ru-RU"/>
        </w:rPr>
        <w:t>) (</w:t>
      </w:r>
      <w:r w:rsidRPr="00C31D36">
        <w:rPr>
          <w:b w:val="0"/>
          <w:bCs/>
        </w:rPr>
        <w:t>PS</w:t>
      </w:r>
      <w:r w:rsidRPr="00C31D36">
        <w:rPr>
          <w:b w:val="0"/>
          <w:bCs/>
          <w:lang w:val="ru-RU"/>
        </w:rPr>
        <w:t>2)</w:t>
      </w:r>
      <w:r w:rsidRPr="00C31D36">
        <w:rPr>
          <w:b w:val="0"/>
          <w:bCs/>
          <w:lang w:val="ru-RU"/>
        </w:rPr>
        <w:br/>
        <w:t>• План управления трудовыми ресурсами, включая</w:t>
      </w:r>
      <w:r w:rsidRPr="00C31D36">
        <w:rPr>
          <w:b w:val="0"/>
          <w:bCs/>
        </w:rPr>
        <w:t> </w:t>
      </w:r>
      <w:r w:rsidRPr="00C31D36">
        <w:rPr>
          <w:b w:val="0"/>
          <w:bCs/>
          <w:lang w:val="ru-RU"/>
        </w:rPr>
        <w:t>Кодекс поведения</w:t>
      </w:r>
      <w:r w:rsidRPr="00C31D36">
        <w:rPr>
          <w:b w:val="0"/>
          <w:bCs/>
        </w:rPr>
        <w:t> </w:t>
      </w:r>
      <w:r w:rsidRPr="00C31D36">
        <w:rPr>
          <w:b w:val="0"/>
          <w:bCs/>
          <w:lang w:val="ru-RU"/>
        </w:rPr>
        <w:t>и</w:t>
      </w:r>
      <w:r w:rsidRPr="00C31D36">
        <w:rPr>
          <w:b w:val="0"/>
          <w:bCs/>
        </w:rPr>
        <w:t> </w:t>
      </w:r>
      <w:r w:rsidRPr="00C31D36">
        <w:rPr>
          <w:b w:val="0"/>
          <w:bCs/>
          <w:lang w:val="ru-RU"/>
        </w:rPr>
        <w:t>План действий по охране окружающей среды, здоровья и безопасности</w:t>
      </w:r>
      <w:r w:rsidRPr="00C31D36">
        <w:rPr>
          <w:b w:val="0"/>
          <w:bCs/>
        </w:rPr>
        <w:t> </w:t>
      </w:r>
      <w:r w:rsidRPr="00C31D36">
        <w:rPr>
          <w:b w:val="0"/>
          <w:bCs/>
          <w:lang w:val="ru-RU"/>
        </w:rPr>
        <w:t>(</w:t>
      </w:r>
      <w:r w:rsidRPr="00C31D36">
        <w:rPr>
          <w:b w:val="0"/>
          <w:bCs/>
        </w:rPr>
        <w:t>PS</w:t>
      </w:r>
      <w:r w:rsidRPr="00C31D36">
        <w:rPr>
          <w:b w:val="0"/>
          <w:bCs/>
          <w:lang w:val="ru-RU"/>
        </w:rPr>
        <w:t>2)</w:t>
      </w:r>
      <w:r w:rsidRPr="00C31D36">
        <w:rPr>
          <w:b w:val="0"/>
          <w:bCs/>
          <w:lang w:val="ru-RU"/>
        </w:rPr>
        <w:br/>
        <w:t>• План охраны здоровья, безопасности и защиты населения (</w:t>
      </w:r>
      <w:r w:rsidRPr="00C31D36">
        <w:rPr>
          <w:b w:val="0"/>
          <w:bCs/>
        </w:rPr>
        <w:t>CHSSP</w:t>
      </w:r>
      <w:r w:rsidRPr="00C31D36">
        <w:rPr>
          <w:b w:val="0"/>
          <w:bCs/>
          <w:lang w:val="ru-RU"/>
        </w:rPr>
        <w:t>) (</w:t>
      </w:r>
      <w:r w:rsidRPr="00C31D36">
        <w:rPr>
          <w:b w:val="0"/>
          <w:bCs/>
        </w:rPr>
        <w:t>PS</w:t>
      </w:r>
      <w:r w:rsidRPr="00C31D36">
        <w:rPr>
          <w:b w:val="0"/>
          <w:bCs/>
          <w:lang w:val="ru-RU"/>
        </w:rPr>
        <w:t>4)</w:t>
      </w:r>
      <w:r w:rsidRPr="00C31D36">
        <w:rPr>
          <w:b w:val="0"/>
          <w:bCs/>
          <w:lang w:val="ru-RU"/>
        </w:rPr>
        <w:br/>
        <w:t>• План управления движением и доступом / План безопасности железной дороги (</w:t>
      </w:r>
      <w:r w:rsidRPr="00C31D36">
        <w:rPr>
          <w:b w:val="0"/>
          <w:bCs/>
        </w:rPr>
        <w:t>PS</w:t>
      </w:r>
      <w:r w:rsidRPr="00C31D36">
        <w:rPr>
          <w:b w:val="0"/>
          <w:bCs/>
          <w:lang w:val="ru-RU"/>
        </w:rPr>
        <w:t>4/</w:t>
      </w:r>
      <w:r w:rsidRPr="00C31D36">
        <w:rPr>
          <w:b w:val="0"/>
          <w:bCs/>
        </w:rPr>
        <w:t>PS</w:t>
      </w:r>
      <w:r w:rsidRPr="00C31D36">
        <w:rPr>
          <w:b w:val="0"/>
          <w:bCs/>
          <w:lang w:val="ru-RU"/>
        </w:rPr>
        <w:t>5)</w:t>
      </w:r>
      <w:r w:rsidRPr="00C31D36">
        <w:rPr>
          <w:b w:val="0"/>
          <w:bCs/>
          <w:lang w:val="ru-RU"/>
        </w:rPr>
        <w:br/>
        <w:t>• План управления трудовым лагерем / размещением рабочих (</w:t>
      </w:r>
      <w:r w:rsidRPr="00C31D36">
        <w:rPr>
          <w:b w:val="0"/>
          <w:bCs/>
        </w:rPr>
        <w:t>PS</w:t>
      </w:r>
      <w:r w:rsidRPr="00C31D36">
        <w:rPr>
          <w:b w:val="0"/>
          <w:bCs/>
          <w:lang w:val="ru-RU"/>
        </w:rPr>
        <w:t xml:space="preserve">2/Руководство </w:t>
      </w:r>
      <w:r w:rsidRPr="00C31D36">
        <w:rPr>
          <w:b w:val="0"/>
          <w:bCs/>
        </w:rPr>
        <w:t>IFC</w:t>
      </w:r>
      <w:r w:rsidRPr="00C31D36">
        <w:rPr>
          <w:b w:val="0"/>
          <w:bCs/>
          <w:lang w:val="ru-RU"/>
        </w:rPr>
        <w:t>)</w:t>
      </w:r>
      <w:r w:rsidRPr="00C31D36">
        <w:rPr>
          <w:b w:val="0"/>
          <w:bCs/>
          <w:lang w:val="ru-RU"/>
        </w:rPr>
        <w:br/>
        <w:t>• План управления биоразнообразием и соблюдения требований ООПТ (включая переходы для фауны, освещение) (</w:t>
      </w:r>
      <w:r w:rsidRPr="00C31D36">
        <w:rPr>
          <w:b w:val="0"/>
          <w:bCs/>
        </w:rPr>
        <w:t>PS</w:t>
      </w:r>
      <w:r w:rsidRPr="00C31D36">
        <w:rPr>
          <w:b w:val="0"/>
          <w:bCs/>
          <w:lang w:val="ru-RU"/>
        </w:rPr>
        <w:t>6)</w:t>
      </w:r>
      <w:r w:rsidRPr="00C31D36">
        <w:rPr>
          <w:b w:val="0"/>
          <w:bCs/>
          <w:lang w:val="ru-RU"/>
        </w:rPr>
        <w:br/>
        <w:t>• Процедура по охране культурного наследия и случайным находкам (</w:t>
      </w:r>
      <w:r w:rsidRPr="00C31D36">
        <w:rPr>
          <w:b w:val="0"/>
          <w:bCs/>
        </w:rPr>
        <w:t>PS</w:t>
      </w:r>
      <w:r w:rsidRPr="00C31D36">
        <w:rPr>
          <w:b w:val="0"/>
          <w:bCs/>
          <w:lang w:val="ru-RU"/>
        </w:rPr>
        <w:t>8)</w:t>
      </w:r>
      <w:r w:rsidRPr="00C31D36">
        <w:rPr>
          <w:b w:val="0"/>
          <w:bCs/>
          <w:lang w:val="ru-RU"/>
        </w:rPr>
        <w:br/>
        <w:t>• План планировки участка, эксплуатации объектов и завода (</w:t>
      </w:r>
      <w:r w:rsidRPr="00C31D36">
        <w:rPr>
          <w:b w:val="0"/>
          <w:bCs/>
        </w:rPr>
        <w:t>PS</w:t>
      </w:r>
      <w:r w:rsidRPr="00C31D36">
        <w:rPr>
          <w:b w:val="0"/>
          <w:bCs/>
          <w:lang w:val="ru-RU"/>
        </w:rPr>
        <w:t>1/</w:t>
      </w:r>
      <w:r w:rsidRPr="00C31D36">
        <w:rPr>
          <w:b w:val="0"/>
          <w:bCs/>
        </w:rPr>
        <w:t>PS</w:t>
      </w:r>
      <w:r w:rsidRPr="00C31D36">
        <w:rPr>
          <w:b w:val="0"/>
          <w:bCs/>
          <w:lang w:val="ru-RU"/>
        </w:rPr>
        <w:t>3)</w:t>
      </w:r>
      <w:r w:rsidRPr="00C31D36">
        <w:rPr>
          <w:b w:val="0"/>
          <w:bCs/>
          <w:lang w:val="ru-RU"/>
        </w:rPr>
        <w:br/>
        <w:t>• План восстановления участка и рекультивации (все нарушенные земли) (</w:t>
      </w:r>
      <w:r w:rsidRPr="00C31D36">
        <w:rPr>
          <w:b w:val="0"/>
          <w:bCs/>
        </w:rPr>
        <w:t>PS</w:t>
      </w:r>
      <w:r w:rsidRPr="00C31D36">
        <w:rPr>
          <w:b w:val="0"/>
          <w:bCs/>
          <w:lang w:val="ru-RU"/>
        </w:rPr>
        <w:t>3/</w:t>
      </w:r>
      <w:r w:rsidRPr="00C31D36">
        <w:rPr>
          <w:b w:val="0"/>
          <w:bCs/>
        </w:rPr>
        <w:t>PS</w:t>
      </w:r>
      <w:r w:rsidRPr="00C31D36">
        <w:rPr>
          <w:b w:val="0"/>
          <w:bCs/>
          <w:lang w:val="ru-RU"/>
        </w:rPr>
        <w:t>6)</w:t>
      </w:r>
      <w:r w:rsidRPr="00C31D36">
        <w:rPr>
          <w:b w:val="0"/>
          <w:bCs/>
          <w:lang w:val="ru-RU"/>
        </w:rPr>
        <w:br/>
        <w:t>• Другие планы управления, относящиеся к конкретному участку, которые могут потребоваться</w:t>
      </w:r>
      <w:r w:rsidRPr="00C31D36">
        <w:rPr>
          <w:b w:val="0"/>
          <w:bCs/>
        </w:rPr>
        <w:t> CSC </w:t>
      </w:r>
      <w:r w:rsidRPr="00C31D36">
        <w:rPr>
          <w:b w:val="0"/>
          <w:bCs/>
          <w:lang w:val="ru-RU"/>
        </w:rPr>
        <w:t>в ходе реализации проекта.</w:t>
      </w:r>
    </w:p>
    <w:p w14:paraId="3A65026A" w14:textId="77777777" w:rsidR="00EA5DB3" w:rsidRPr="00C31D36" w:rsidRDefault="00EA5DB3" w:rsidP="00C31D36">
      <w:pPr>
        <w:pStyle w:val="20"/>
        <w:numPr>
          <w:ilvl w:val="0"/>
          <w:numId w:val="0"/>
        </w:numPr>
        <w:ind w:left="142"/>
        <w:jc w:val="left"/>
        <w:rPr>
          <w:b w:val="0"/>
          <w:bCs/>
          <w:lang w:val="ru-RU"/>
        </w:rPr>
      </w:pPr>
      <w:r w:rsidRPr="00C31D36">
        <w:rPr>
          <w:b w:val="0"/>
          <w:bCs/>
          <w:lang w:val="ru-RU"/>
        </w:rPr>
        <w:t>Подрядчик должен интегрировать эти тематические планы в</w:t>
      </w:r>
      <w:r w:rsidRPr="00C31D36">
        <w:rPr>
          <w:b w:val="0"/>
          <w:bCs/>
        </w:rPr>
        <w:t> </w:t>
      </w:r>
      <w:r w:rsidRPr="00C31D36">
        <w:rPr>
          <w:b w:val="0"/>
          <w:bCs/>
          <w:lang w:val="ru-RU"/>
        </w:rPr>
        <w:t xml:space="preserve">единую структуру </w:t>
      </w:r>
      <w:r w:rsidRPr="00C31D36">
        <w:rPr>
          <w:b w:val="0"/>
          <w:bCs/>
        </w:rPr>
        <w:t>C</w:t>
      </w:r>
      <w:r w:rsidRPr="00C31D36">
        <w:rPr>
          <w:b w:val="0"/>
          <w:bCs/>
          <w:lang w:val="ru-RU"/>
        </w:rPr>
        <w:t>-</w:t>
      </w:r>
      <w:r w:rsidRPr="00C31D36">
        <w:rPr>
          <w:b w:val="0"/>
          <w:bCs/>
        </w:rPr>
        <w:t>ESMP </w:t>
      </w:r>
      <w:r w:rsidRPr="00C31D36">
        <w:rPr>
          <w:b w:val="0"/>
          <w:bCs/>
          <w:lang w:val="ru-RU"/>
        </w:rPr>
        <w:t>для обеспечения согласованности, перекрестных ссылок и подотчетности. Соблюдение требований будет регулярно контролироваться</w:t>
      </w:r>
      <w:r w:rsidRPr="00C31D36">
        <w:rPr>
          <w:b w:val="0"/>
          <w:bCs/>
        </w:rPr>
        <w:t> CSC </w:t>
      </w:r>
      <w:r w:rsidRPr="00C31D36">
        <w:rPr>
          <w:b w:val="0"/>
          <w:bCs/>
          <w:lang w:val="ru-RU"/>
        </w:rPr>
        <w:t>и обеспечиваться</w:t>
      </w:r>
      <w:r w:rsidRPr="00C31D36">
        <w:rPr>
          <w:b w:val="0"/>
          <w:bCs/>
        </w:rPr>
        <w:t> </w:t>
      </w:r>
      <w:r w:rsidRPr="00C31D36">
        <w:rPr>
          <w:b w:val="0"/>
          <w:bCs/>
          <w:lang w:val="ru-RU"/>
        </w:rPr>
        <w:t>КТЖ</w:t>
      </w:r>
      <w:r w:rsidRPr="00C31D36">
        <w:rPr>
          <w:b w:val="0"/>
          <w:bCs/>
        </w:rPr>
        <w:t> </w:t>
      </w:r>
      <w:r w:rsidRPr="00C31D36">
        <w:rPr>
          <w:b w:val="0"/>
          <w:bCs/>
          <w:lang w:val="ru-RU"/>
        </w:rPr>
        <w:t>в рамках договорных обязательств.</w:t>
      </w:r>
    </w:p>
    <w:p w14:paraId="1F470805" w14:textId="77777777" w:rsidR="00EA5DB3" w:rsidRPr="0038598C" w:rsidRDefault="00EA5DB3" w:rsidP="009C75C5">
      <w:pPr>
        <w:pStyle w:val="20"/>
        <w:numPr>
          <w:ilvl w:val="0"/>
          <w:numId w:val="0"/>
        </w:numPr>
        <w:ind w:left="576"/>
        <w:rPr>
          <w:lang w:val="ru-RU"/>
        </w:rPr>
      </w:pPr>
      <w:bookmarkStart w:id="1552" w:name="_Toc169094808"/>
      <w:bookmarkStart w:id="1553" w:name="_Toc208973887"/>
      <w:bookmarkStart w:id="1554" w:name="_Toc208974087"/>
      <w:bookmarkStart w:id="1555" w:name="_Toc208974287"/>
      <w:bookmarkStart w:id="1556" w:name="_Toc208974490"/>
      <w:bookmarkStart w:id="1557" w:name="_Toc208974692"/>
      <w:bookmarkEnd w:id="1545"/>
      <w:bookmarkEnd w:id="1546"/>
      <w:bookmarkEnd w:id="1547"/>
      <w:bookmarkEnd w:id="1548"/>
      <w:bookmarkEnd w:id="1549"/>
      <w:bookmarkEnd w:id="1550"/>
      <w:bookmarkEnd w:id="1551"/>
      <w:r w:rsidRPr="0038598C">
        <w:rPr>
          <w:lang w:val="ru-RU"/>
        </w:rPr>
        <w:br w:type="page"/>
      </w:r>
    </w:p>
    <w:p w14:paraId="030B6483" w14:textId="77777777" w:rsidR="00EA5DB3" w:rsidRPr="0038598C" w:rsidRDefault="00EA5DB3" w:rsidP="009C75C5">
      <w:pPr>
        <w:pStyle w:val="20"/>
        <w:numPr>
          <w:ilvl w:val="0"/>
          <w:numId w:val="0"/>
        </w:numPr>
        <w:ind w:left="576"/>
        <w:rPr>
          <w:lang w:val="ru-RU"/>
        </w:rPr>
        <w:sectPr w:rsidR="00EA5DB3" w:rsidRPr="0038598C" w:rsidSect="00EA5DB3">
          <w:headerReference w:type="default" r:id="rId59"/>
          <w:footerReference w:type="even" r:id="rId60"/>
          <w:footerReference w:type="first" r:id="rId61"/>
          <w:pgSz w:w="11910" w:h="16840"/>
          <w:pgMar w:top="0" w:right="1133" w:bottom="900" w:left="850" w:header="0" w:footer="0" w:gutter="0"/>
          <w:cols w:space="720"/>
        </w:sectPr>
      </w:pPr>
    </w:p>
    <w:p w14:paraId="671BAE02" w14:textId="77777777" w:rsidR="00EA5DB3" w:rsidRDefault="00EA5DB3" w:rsidP="00EA5DB3">
      <w:pPr>
        <w:pStyle w:val="CaptionTable"/>
        <w:rPr>
          <w:lang w:val="ru-RU"/>
        </w:rPr>
      </w:pPr>
      <w:r w:rsidRPr="0038598C">
        <w:rPr>
          <w:lang w:val="ru-RU"/>
        </w:rPr>
        <w:lastRenderedPageBreak/>
        <w:t>Таблица 43: Сводка экологических и социальных рисков и последствий проекта, а также мер их смягчения</w:t>
      </w:r>
    </w:p>
    <w:tbl>
      <w:tblPr>
        <w:tblStyle w:val="TableGrid2"/>
        <w:tblW w:w="14612" w:type="dxa"/>
        <w:tblInd w:w="-725" w:type="dxa"/>
        <w:tblLayout w:type="fixed"/>
        <w:tblLook w:val="04A0" w:firstRow="1" w:lastRow="0" w:firstColumn="1" w:lastColumn="0" w:noHBand="0" w:noVBand="1"/>
      </w:tblPr>
      <w:tblGrid>
        <w:gridCol w:w="1571"/>
        <w:gridCol w:w="1057"/>
        <w:gridCol w:w="1353"/>
        <w:gridCol w:w="1984"/>
        <w:gridCol w:w="2126"/>
        <w:gridCol w:w="3401"/>
        <w:gridCol w:w="1702"/>
        <w:gridCol w:w="1418"/>
      </w:tblGrid>
      <w:tr w:rsidR="00EA5DB3" w:rsidRPr="00B371DD" w14:paraId="6B80E487" w14:textId="77777777" w:rsidTr="00AE6339">
        <w:tc>
          <w:tcPr>
            <w:tcW w:w="1571" w:type="dxa"/>
            <w:hideMark/>
          </w:tcPr>
          <w:p w14:paraId="2BEF7A51" w14:textId="77777777" w:rsidR="00EA5DB3" w:rsidRPr="00B371DD" w:rsidRDefault="00EA5DB3" w:rsidP="00AE6339">
            <w:pPr>
              <w:jc w:val="center"/>
              <w:rPr>
                <w:rFonts w:ascii="Arial" w:hAnsi="Arial" w:cs="Arial"/>
                <w:b/>
                <w:bCs/>
                <w:color w:val="000000"/>
                <w:sz w:val="20"/>
                <w:szCs w:val="20"/>
              </w:rPr>
            </w:pPr>
            <w:proofErr w:type="spellStart"/>
            <w:r w:rsidRPr="00B371DD">
              <w:rPr>
                <w:rFonts w:ascii="Arial" w:hAnsi="Arial" w:cs="Arial"/>
                <w:b/>
                <w:bCs/>
                <w:color w:val="000000"/>
                <w:sz w:val="20"/>
                <w:szCs w:val="20"/>
              </w:rPr>
              <w:t>Фаза</w:t>
            </w:r>
            <w:proofErr w:type="spellEnd"/>
          </w:p>
        </w:tc>
        <w:tc>
          <w:tcPr>
            <w:tcW w:w="1057" w:type="dxa"/>
            <w:hideMark/>
          </w:tcPr>
          <w:p w14:paraId="1D343C03" w14:textId="77777777" w:rsidR="00EA5DB3" w:rsidRPr="00B371DD" w:rsidRDefault="00EA5DB3" w:rsidP="00AE6339">
            <w:pPr>
              <w:jc w:val="center"/>
              <w:rPr>
                <w:rFonts w:ascii="Arial" w:hAnsi="Arial" w:cs="Arial"/>
                <w:b/>
                <w:bCs/>
                <w:color w:val="000000"/>
                <w:sz w:val="20"/>
                <w:szCs w:val="20"/>
              </w:rPr>
            </w:pPr>
            <w:r w:rsidRPr="00B371DD">
              <w:rPr>
                <w:rFonts w:ascii="Arial" w:hAnsi="Arial" w:cs="Arial"/>
                <w:b/>
                <w:bCs/>
                <w:color w:val="000000"/>
                <w:sz w:val="20"/>
                <w:szCs w:val="20"/>
              </w:rPr>
              <w:t>PS</w:t>
            </w:r>
          </w:p>
        </w:tc>
        <w:tc>
          <w:tcPr>
            <w:tcW w:w="1353" w:type="dxa"/>
            <w:hideMark/>
          </w:tcPr>
          <w:p w14:paraId="77EEF69C" w14:textId="77777777" w:rsidR="00EA5DB3" w:rsidRPr="00B371DD" w:rsidRDefault="00EA5DB3" w:rsidP="00AE6339">
            <w:pPr>
              <w:jc w:val="center"/>
              <w:rPr>
                <w:rFonts w:ascii="Arial" w:hAnsi="Arial" w:cs="Arial"/>
                <w:b/>
                <w:bCs/>
                <w:color w:val="000000"/>
                <w:sz w:val="20"/>
                <w:szCs w:val="20"/>
              </w:rPr>
            </w:pPr>
            <w:proofErr w:type="spellStart"/>
            <w:r w:rsidRPr="00B371DD">
              <w:rPr>
                <w:rFonts w:ascii="Arial" w:hAnsi="Arial" w:cs="Arial"/>
                <w:b/>
                <w:bCs/>
                <w:color w:val="000000"/>
                <w:sz w:val="20"/>
                <w:szCs w:val="20"/>
              </w:rPr>
              <w:t>Проблема</w:t>
            </w:r>
            <w:proofErr w:type="spellEnd"/>
          </w:p>
        </w:tc>
        <w:tc>
          <w:tcPr>
            <w:tcW w:w="1984" w:type="dxa"/>
            <w:hideMark/>
          </w:tcPr>
          <w:p w14:paraId="2577AF5E" w14:textId="77777777" w:rsidR="00EA5DB3" w:rsidRPr="00B371DD" w:rsidRDefault="00EA5DB3" w:rsidP="00AE6339">
            <w:pPr>
              <w:jc w:val="center"/>
              <w:rPr>
                <w:rFonts w:ascii="Arial" w:hAnsi="Arial" w:cs="Arial"/>
                <w:b/>
                <w:bCs/>
                <w:color w:val="000000"/>
                <w:sz w:val="20"/>
                <w:szCs w:val="20"/>
              </w:rPr>
            </w:pPr>
            <w:proofErr w:type="spellStart"/>
            <w:r w:rsidRPr="00B371DD">
              <w:rPr>
                <w:rFonts w:ascii="Arial" w:hAnsi="Arial" w:cs="Arial"/>
                <w:b/>
                <w:bCs/>
                <w:color w:val="000000"/>
                <w:sz w:val="20"/>
                <w:szCs w:val="20"/>
              </w:rPr>
              <w:t>Источник</w:t>
            </w:r>
            <w:proofErr w:type="spellEnd"/>
            <w:r w:rsidRPr="00B371DD">
              <w:rPr>
                <w:rFonts w:ascii="Arial" w:hAnsi="Arial" w:cs="Arial"/>
                <w:b/>
                <w:bCs/>
                <w:color w:val="000000"/>
                <w:sz w:val="20"/>
                <w:szCs w:val="20"/>
              </w:rPr>
              <w:t xml:space="preserve"> / </w:t>
            </w:r>
            <w:proofErr w:type="spellStart"/>
            <w:r w:rsidRPr="00B371DD">
              <w:rPr>
                <w:rFonts w:ascii="Arial" w:hAnsi="Arial" w:cs="Arial"/>
                <w:b/>
                <w:bCs/>
                <w:color w:val="000000"/>
                <w:sz w:val="20"/>
                <w:szCs w:val="20"/>
              </w:rPr>
              <w:t>деятельность</w:t>
            </w:r>
            <w:proofErr w:type="spellEnd"/>
          </w:p>
        </w:tc>
        <w:tc>
          <w:tcPr>
            <w:tcW w:w="2126" w:type="dxa"/>
            <w:hideMark/>
          </w:tcPr>
          <w:p w14:paraId="7B8F63D0" w14:textId="77777777" w:rsidR="00EA5DB3" w:rsidRPr="00B371DD" w:rsidRDefault="00EA5DB3" w:rsidP="00AE6339">
            <w:pPr>
              <w:jc w:val="center"/>
              <w:rPr>
                <w:rFonts w:ascii="Arial" w:hAnsi="Arial" w:cs="Arial"/>
                <w:b/>
                <w:bCs/>
                <w:color w:val="000000"/>
                <w:sz w:val="20"/>
                <w:szCs w:val="20"/>
              </w:rPr>
            </w:pPr>
            <w:proofErr w:type="spellStart"/>
            <w:r w:rsidRPr="00B371DD">
              <w:rPr>
                <w:rFonts w:ascii="Arial" w:hAnsi="Arial" w:cs="Arial"/>
                <w:b/>
                <w:bCs/>
                <w:color w:val="000000"/>
                <w:sz w:val="20"/>
                <w:szCs w:val="20"/>
              </w:rPr>
              <w:t>Ожидаемое</w:t>
            </w:r>
            <w:proofErr w:type="spellEnd"/>
            <w:r w:rsidRPr="00B371DD">
              <w:rPr>
                <w:rFonts w:ascii="Arial" w:hAnsi="Arial" w:cs="Arial"/>
                <w:b/>
                <w:bCs/>
                <w:color w:val="000000"/>
                <w:sz w:val="20"/>
                <w:szCs w:val="20"/>
              </w:rPr>
              <w:t xml:space="preserve"> </w:t>
            </w:r>
            <w:proofErr w:type="spellStart"/>
            <w:r w:rsidRPr="00B371DD">
              <w:rPr>
                <w:rFonts w:ascii="Arial" w:hAnsi="Arial" w:cs="Arial"/>
                <w:b/>
                <w:bCs/>
                <w:color w:val="000000"/>
                <w:sz w:val="20"/>
                <w:szCs w:val="20"/>
              </w:rPr>
              <w:t>воздействие</w:t>
            </w:r>
            <w:proofErr w:type="spellEnd"/>
          </w:p>
        </w:tc>
        <w:tc>
          <w:tcPr>
            <w:tcW w:w="3401" w:type="dxa"/>
            <w:hideMark/>
          </w:tcPr>
          <w:p w14:paraId="46F52B62" w14:textId="77777777" w:rsidR="00EA5DB3" w:rsidRPr="00B371DD" w:rsidRDefault="00EA5DB3" w:rsidP="00AE6339">
            <w:pPr>
              <w:jc w:val="center"/>
              <w:rPr>
                <w:rFonts w:ascii="Arial" w:hAnsi="Arial" w:cs="Arial"/>
                <w:b/>
                <w:bCs/>
                <w:color w:val="000000"/>
                <w:sz w:val="20"/>
                <w:szCs w:val="20"/>
              </w:rPr>
            </w:pPr>
            <w:proofErr w:type="spellStart"/>
            <w:r w:rsidRPr="00B371DD">
              <w:rPr>
                <w:rFonts w:ascii="Arial" w:hAnsi="Arial" w:cs="Arial"/>
                <w:b/>
                <w:bCs/>
                <w:color w:val="000000"/>
                <w:sz w:val="20"/>
                <w:szCs w:val="20"/>
              </w:rPr>
              <w:t>Ключевые</w:t>
            </w:r>
            <w:proofErr w:type="spellEnd"/>
            <w:r w:rsidRPr="00B371DD">
              <w:rPr>
                <w:rFonts w:ascii="Arial" w:hAnsi="Arial" w:cs="Arial"/>
                <w:b/>
                <w:bCs/>
                <w:color w:val="000000"/>
                <w:sz w:val="20"/>
                <w:szCs w:val="20"/>
              </w:rPr>
              <w:t xml:space="preserve"> </w:t>
            </w:r>
            <w:proofErr w:type="spellStart"/>
            <w:r w:rsidRPr="00B371DD">
              <w:rPr>
                <w:rFonts w:ascii="Arial" w:hAnsi="Arial" w:cs="Arial"/>
                <w:b/>
                <w:bCs/>
                <w:color w:val="000000"/>
                <w:sz w:val="20"/>
                <w:szCs w:val="20"/>
              </w:rPr>
              <w:t>меры</w:t>
            </w:r>
            <w:proofErr w:type="spellEnd"/>
            <w:r w:rsidRPr="00B371DD">
              <w:rPr>
                <w:rFonts w:ascii="Arial" w:hAnsi="Arial" w:cs="Arial"/>
                <w:b/>
                <w:bCs/>
                <w:color w:val="000000"/>
                <w:sz w:val="20"/>
                <w:szCs w:val="20"/>
              </w:rPr>
              <w:t xml:space="preserve"> </w:t>
            </w:r>
            <w:proofErr w:type="spellStart"/>
            <w:r w:rsidRPr="00B371DD">
              <w:rPr>
                <w:rFonts w:ascii="Arial" w:hAnsi="Arial" w:cs="Arial"/>
                <w:b/>
                <w:bCs/>
                <w:color w:val="000000"/>
                <w:sz w:val="20"/>
                <w:szCs w:val="20"/>
              </w:rPr>
              <w:t>смягчения</w:t>
            </w:r>
            <w:proofErr w:type="spellEnd"/>
            <w:r w:rsidRPr="00B371DD">
              <w:rPr>
                <w:rFonts w:ascii="Arial" w:hAnsi="Arial" w:cs="Arial"/>
                <w:b/>
                <w:bCs/>
                <w:color w:val="000000"/>
                <w:sz w:val="20"/>
                <w:szCs w:val="20"/>
              </w:rPr>
              <w:t xml:space="preserve"> / </w:t>
            </w:r>
            <w:proofErr w:type="spellStart"/>
            <w:r w:rsidRPr="00B371DD">
              <w:rPr>
                <w:rFonts w:ascii="Arial" w:hAnsi="Arial" w:cs="Arial"/>
                <w:b/>
                <w:bCs/>
                <w:color w:val="000000"/>
                <w:sz w:val="20"/>
                <w:szCs w:val="20"/>
              </w:rPr>
              <w:t>управления</w:t>
            </w:r>
            <w:proofErr w:type="spellEnd"/>
          </w:p>
        </w:tc>
        <w:tc>
          <w:tcPr>
            <w:tcW w:w="1702" w:type="dxa"/>
            <w:hideMark/>
          </w:tcPr>
          <w:p w14:paraId="468E1C27" w14:textId="77777777" w:rsidR="00EA5DB3" w:rsidRPr="00B371DD" w:rsidRDefault="00EA5DB3" w:rsidP="00AE6339">
            <w:pPr>
              <w:jc w:val="center"/>
              <w:rPr>
                <w:rFonts w:ascii="Arial" w:hAnsi="Arial" w:cs="Arial"/>
                <w:b/>
                <w:bCs/>
                <w:color w:val="000000"/>
                <w:sz w:val="20"/>
                <w:szCs w:val="20"/>
              </w:rPr>
            </w:pPr>
            <w:proofErr w:type="spellStart"/>
            <w:r w:rsidRPr="00B371DD">
              <w:rPr>
                <w:rFonts w:ascii="Arial" w:hAnsi="Arial" w:cs="Arial"/>
                <w:b/>
                <w:bCs/>
                <w:color w:val="000000"/>
                <w:sz w:val="20"/>
                <w:szCs w:val="20"/>
              </w:rPr>
              <w:t>Ответственные</w:t>
            </w:r>
            <w:proofErr w:type="spellEnd"/>
            <w:r w:rsidRPr="00B371DD">
              <w:rPr>
                <w:rFonts w:ascii="Arial" w:hAnsi="Arial" w:cs="Arial"/>
                <w:b/>
                <w:bCs/>
                <w:color w:val="000000"/>
                <w:sz w:val="20"/>
                <w:szCs w:val="20"/>
              </w:rPr>
              <w:t xml:space="preserve"> (</w:t>
            </w:r>
            <w:proofErr w:type="spellStart"/>
            <w:r w:rsidRPr="00B371DD">
              <w:rPr>
                <w:rFonts w:ascii="Arial" w:hAnsi="Arial" w:cs="Arial"/>
                <w:b/>
                <w:bCs/>
                <w:color w:val="000000"/>
                <w:sz w:val="20"/>
                <w:szCs w:val="20"/>
              </w:rPr>
              <w:t>Реализация</w:t>
            </w:r>
            <w:proofErr w:type="spellEnd"/>
            <w:r w:rsidRPr="00B371DD">
              <w:rPr>
                <w:rFonts w:ascii="Arial" w:hAnsi="Arial" w:cs="Arial"/>
                <w:b/>
                <w:bCs/>
                <w:color w:val="000000"/>
                <w:sz w:val="20"/>
                <w:szCs w:val="20"/>
              </w:rPr>
              <w:t xml:space="preserve"> / </w:t>
            </w:r>
            <w:proofErr w:type="spellStart"/>
            <w:r w:rsidRPr="00B371DD">
              <w:rPr>
                <w:rFonts w:ascii="Arial" w:hAnsi="Arial" w:cs="Arial"/>
                <w:b/>
                <w:bCs/>
                <w:color w:val="000000"/>
                <w:sz w:val="20"/>
                <w:szCs w:val="20"/>
              </w:rPr>
              <w:t>Контроль</w:t>
            </w:r>
            <w:proofErr w:type="spellEnd"/>
            <w:r w:rsidRPr="00B371DD">
              <w:rPr>
                <w:rFonts w:ascii="Arial" w:hAnsi="Arial" w:cs="Arial"/>
                <w:b/>
                <w:bCs/>
                <w:color w:val="000000"/>
                <w:sz w:val="20"/>
                <w:szCs w:val="20"/>
              </w:rPr>
              <w:t>)</w:t>
            </w:r>
          </w:p>
        </w:tc>
        <w:tc>
          <w:tcPr>
            <w:tcW w:w="1418" w:type="dxa"/>
            <w:hideMark/>
          </w:tcPr>
          <w:p w14:paraId="54DADDEE" w14:textId="77777777" w:rsidR="00EA5DB3" w:rsidRPr="00B371DD" w:rsidRDefault="00EA5DB3" w:rsidP="00AE6339">
            <w:pPr>
              <w:jc w:val="center"/>
              <w:rPr>
                <w:rFonts w:ascii="Arial" w:hAnsi="Arial" w:cs="Arial"/>
                <w:b/>
                <w:bCs/>
                <w:color w:val="000000"/>
                <w:sz w:val="20"/>
                <w:szCs w:val="20"/>
              </w:rPr>
            </w:pPr>
            <w:proofErr w:type="spellStart"/>
            <w:r w:rsidRPr="00B371DD">
              <w:rPr>
                <w:rFonts w:ascii="Arial" w:hAnsi="Arial" w:cs="Arial"/>
                <w:b/>
                <w:bCs/>
                <w:color w:val="000000"/>
                <w:sz w:val="20"/>
                <w:szCs w:val="20"/>
              </w:rPr>
              <w:t>Стоимость</w:t>
            </w:r>
            <w:proofErr w:type="spellEnd"/>
            <w:r w:rsidRPr="00B371DD">
              <w:rPr>
                <w:rFonts w:ascii="Arial" w:hAnsi="Arial" w:cs="Arial"/>
                <w:b/>
                <w:bCs/>
                <w:color w:val="000000"/>
                <w:sz w:val="20"/>
                <w:szCs w:val="20"/>
              </w:rPr>
              <w:t>*</w:t>
            </w:r>
          </w:p>
        </w:tc>
      </w:tr>
      <w:tr w:rsidR="00EA5DB3" w:rsidRPr="0046435F" w14:paraId="203D5E53" w14:textId="77777777" w:rsidTr="00AE6339">
        <w:tc>
          <w:tcPr>
            <w:tcW w:w="1571" w:type="dxa"/>
            <w:hideMark/>
          </w:tcPr>
          <w:p w14:paraId="4ACBEC8E" w14:textId="77777777" w:rsidR="00EA5DB3" w:rsidRPr="00B371DD" w:rsidRDefault="00EA5DB3" w:rsidP="00AE6339">
            <w:pPr>
              <w:rPr>
                <w:rFonts w:ascii="Arial" w:hAnsi="Arial" w:cs="Arial"/>
                <w:b/>
                <w:bCs/>
                <w:color w:val="000000"/>
                <w:sz w:val="20"/>
                <w:szCs w:val="20"/>
                <w:lang w:val="ru-RU"/>
              </w:rPr>
            </w:pPr>
            <w:proofErr w:type="spellStart"/>
            <w:r w:rsidRPr="00B371DD">
              <w:rPr>
                <w:rFonts w:ascii="Arial" w:hAnsi="Arial" w:cs="Arial"/>
                <w:b/>
                <w:bCs/>
                <w:color w:val="000000"/>
                <w:sz w:val="20"/>
                <w:szCs w:val="20"/>
              </w:rPr>
              <w:t>Предстрои</w:t>
            </w:r>
            <w:proofErr w:type="spellEnd"/>
          </w:p>
          <w:p w14:paraId="0C3ED171" w14:textId="77777777" w:rsidR="00EA5DB3" w:rsidRPr="00B371DD" w:rsidRDefault="00EA5DB3" w:rsidP="00AE6339">
            <w:pPr>
              <w:rPr>
                <w:rFonts w:ascii="Arial" w:hAnsi="Arial" w:cs="Arial"/>
                <w:color w:val="000000"/>
                <w:sz w:val="20"/>
                <w:szCs w:val="20"/>
              </w:rPr>
            </w:pPr>
            <w:proofErr w:type="spellStart"/>
            <w:r w:rsidRPr="00B371DD">
              <w:rPr>
                <w:rFonts w:ascii="Arial" w:hAnsi="Arial" w:cs="Arial"/>
                <w:b/>
                <w:bCs/>
                <w:color w:val="000000"/>
                <w:sz w:val="20"/>
                <w:szCs w:val="20"/>
              </w:rPr>
              <w:t>тельная</w:t>
            </w:r>
            <w:proofErr w:type="spellEnd"/>
          </w:p>
        </w:tc>
        <w:tc>
          <w:tcPr>
            <w:tcW w:w="1057" w:type="dxa"/>
            <w:hideMark/>
          </w:tcPr>
          <w:p w14:paraId="60F584F6" w14:textId="77777777" w:rsidR="00EA5DB3" w:rsidRPr="00B371DD" w:rsidRDefault="00EA5DB3" w:rsidP="00AE6339">
            <w:pPr>
              <w:rPr>
                <w:rFonts w:ascii="Arial" w:hAnsi="Arial" w:cs="Arial"/>
                <w:color w:val="000000"/>
                <w:sz w:val="20"/>
                <w:szCs w:val="20"/>
              </w:rPr>
            </w:pPr>
            <w:r w:rsidRPr="00B371DD">
              <w:rPr>
                <w:rFonts w:ascii="Arial" w:hAnsi="Arial" w:cs="Arial"/>
                <w:color w:val="000000"/>
                <w:sz w:val="20"/>
                <w:szCs w:val="20"/>
              </w:rPr>
              <w:t>PS1</w:t>
            </w:r>
          </w:p>
        </w:tc>
        <w:tc>
          <w:tcPr>
            <w:tcW w:w="1353" w:type="dxa"/>
            <w:hideMark/>
          </w:tcPr>
          <w:p w14:paraId="45FAB1F3" w14:textId="77777777" w:rsidR="00EA5DB3" w:rsidRPr="00B371DD" w:rsidRDefault="00EA5DB3" w:rsidP="00AE6339">
            <w:pPr>
              <w:rPr>
                <w:rFonts w:ascii="Arial" w:hAnsi="Arial" w:cs="Arial"/>
                <w:color w:val="000000"/>
                <w:sz w:val="20"/>
                <w:szCs w:val="20"/>
              </w:rPr>
            </w:pPr>
            <w:proofErr w:type="spellStart"/>
            <w:r w:rsidRPr="00B371DD">
              <w:rPr>
                <w:rFonts w:ascii="Arial" w:hAnsi="Arial" w:cs="Arial"/>
                <w:color w:val="000000"/>
                <w:sz w:val="20"/>
                <w:szCs w:val="20"/>
              </w:rPr>
              <w:t>Управление</w:t>
            </w:r>
            <w:proofErr w:type="spellEnd"/>
            <w:r w:rsidRPr="00B371DD">
              <w:rPr>
                <w:rFonts w:ascii="Arial" w:hAnsi="Arial" w:cs="Arial"/>
                <w:color w:val="000000"/>
                <w:sz w:val="20"/>
                <w:szCs w:val="20"/>
              </w:rPr>
              <w:t xml:space="preserve"> ЭС-</w:t>
            </w:r>
            <w:proofErr w:type="spellStart"/>
            <w:r w:rsidRPr="00B371DD">
              <w:rPr>
                <w:rFonts w:ascii="Arial" w:hAnsi="Arial" w:cs="Arial"/>
                <w:color w:val="000000"/>
                <w:sz w:val="20"/>
                <w:szCs w:val="20"/>
              </w:rPr>
              <w:t>рисками</w:t>
            </w:r>
            <w:proofErr w:type="spellEnd"/>
          </w:p>
        </w:tc>
        <w:tc>
          <w:tcPr>
            <w:tcW w:w="1984" w:type="dxa"/>
            <w:hideMark/>
          </w:tcPr>
          <w:p w14:paraId="3D899649"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Финальная ООСО/План управления ЭС; детальный проект; разрешения</w:t>
            </w:r>
          </w:p>
        </w:tc>
        <w:tc>
          <w:tcPr>
            <w:tcW w:w="2126" w:type="dxa"/>
            <w:hideMark/>
          </w:tcPr>
          <w:p w14:paraId="625754A5"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Несанкционированные ЭС-риски; проектные пробелы</w:t>
            </w:r>
          </w:p>
        </w:tc>
        <w:tc>
          <w:tcPr>
            <w:tcW w:w="3401" w:type="dxa"/>
            <w:hideMark/>
          </w:tcPr>
          <w:p w14:paraId="4B572DE2"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 xml:space="preserve">Завершить ООСО; внедрить ЭСМП и </w:t>
            </w:r>
            <w:r w:rsidRPr="00B371DD">
              <w:rPr>
                <w:rFonts w:ascii="Arial" w:hAnsi="Arial" w:cs="Arial"/>
                <w:color w:val="000000"/>
                <w:sz w:val="20"/>
                <w:szCs w:val="20"/>
              </w:rPr>
              <w:t>KPI</w:t>
            </w:r>
            <w:r w:rsidRPr="0038598C">
              <w:rPr>
                <w:rFonts w:ascii="Arial" w:hAnsi="Arial" w:cs="Arial"/>
                <w:color w:val="000000"/>
                <w:sz w:val="20"/>
                <w:szCs w:val="20"/>
                <w:lang w:val="ru-RU"/>
              </w:rPr>
              <w:t xml:space="preserve"> в контракты; требовать </w:t>
            </w:r>
            <w:r w:rsidRPr="00B371DD">
              <w:rPr>
                <w:rFonts w:ascii="Arial" w:hAnsi="Arial" w:cs="Arial"/>
                <w:color w:val="000000"/>
                <w:sz w:val="20"/>
                <w:szCs w:val="20"/>
              </w:rPr>
              <w:t>C</w:t>
            </w:r>
            <w:r w:rsidRPr="0038598C">
              <w:rPr>
                <w:rFonts w:ascii="Arial" w:hAnsi="Arial" w:cs="Arial"/>
                <w:color w:val="000000"/>
                <w:sz w:val="20"/>
                <w:szCs w:val="20"/>
                <w:lang w:val="ru-RU"/>
              </w:rPr>
              <w:t>-</w:t>
            </w:r>
            <w:r w:rsidRPr="00B371DD">
              <w:rPr>
                <w:rFonts w:ascii="Arial" w:hAnsi="Arial" w:cs="Arial"/>
                <w:color w:val="000000"/>
                <w:sz w:val="20"/>
                <w:szCs w:val="20"/>
              </w:rPr>
              <w:t>ESMP</w:t>
            </w:r>
            <w:r w:rsidRPr="0038598C">
              <w:rPr>
                <w:rFonts w:ascii="Arial" w:hAnsi="Arial" w:cs="Arial"/>
                <w:color w:val="000000"/>
                <w:sz w:val="20"/>
                <w:szCs w:val="20"/>
                <w:lang w:val="ru-RU"/>
              </w:rPr>
              <w:t xml:space="preserve"> и методические отчеты; определить мониторинг, отчетность, эскалацию инцидентов; управление изменениями для </w:t>
            </w:r>
            <w:proofErr w:type="spellStart"/>
            <w:r w:rsidRPr="0038598C">
              <w:rPr>
                <w:rFonts w:ascii="Arial" w:hAnsi="Arial" w:cs="Arial"/>
                <w:color w:val="000000"/>
                <w:sz w:val="20"/>
                <w:szCs w:val="20"/>
                <w:lang w:val="ru-RU"/>
              </w:rPr>
              <w:t>микроразмещения</w:t>
            </w:r>
            <w:proofErr w:type="spellEnd"/>
            <w:r w:rsidRPr="0038598C">
              <w:rPr>
                <w:rFonts w:ascii="Arial" w:hAnsi="Arial" w:cs="Arial"/>
                <w:color w:val="000000"/>
                <w:sz w:val="20"/>
                <w:szCs w:val="20"/>
                <w:lang w:val="ru-RU"/>
              </w:rPr>
              <w:t>; учесть кумулятивные и сезонные базовые показатели; оценка выбросов ПГ</w:t>
            </w:r>
          </w:p>
        </w:tc>
        <w:tc>
          <w:tcPr>
            <w:tcW w:w="1702" w:type="dxa"/>
            <w:hideMark/>
          </w:tcPr>
          <w:p w14:paraId="6A881F2D" w14:textId="77777777" w:rsidR="00EA5DB3" w:rsidRPr="00B371DD" w:rsidRDefault="00EA5DB3" w:rsidP="00AE6339">
            <w:pPr>
              <w:rPr>
                <w:rFonts w:ascii="Arial" w:hAnsi="Arial" w:cs="Arial"/>
                <w:color w:val="000000"/>
                <w:sz w:val="20"/>
                <w:szCs w:val="20"/>
              </w:rPr>
            </w:pPr>
            <w:proofErr w:type="spellStart"/>
            <w:r w:rsidRPr="00B371DD">
              <w:rPr>
                <w:rFonts w:ascii="Arial" w:hAnsi="Arial" w:cs="Arial"/>
                <w:color w:val="000000"/>
                <w:sz w:val="20"/>
                <w:szCs w:val="20"/>
              </w:rPr>
              <w:t>Подрядчик</w:t>
            </w:r>
            <w:proofErr w:type="spellEnd"/>
            <w:r w:rsidRPr="00B371DD">
              <w:rPr>
                <w:rFonts w:ascii="Arial" w:hAnsi="Arial" w:cs="Arial"/>
                <w:color w:val="000000"/>
                <w:sz w:val="20"/>
                <w:szCs w:val="20"/>
              </w:rPr>
              <w:t xml:space="preserve">; </w:t>
            </w:r>
            <w:proofErr w:type="spellStart"/>
            <w:r w:rsidRPr="00B371DD">
              <w:rPr>
                <w:rFonts w:ascii="Arial" w:hAnsi="Arial" w:cs="Arial"/>
                <w:color w:val="000000"/>
                <w:sz w:val="20"/>
                <w:szCs w:val="20"/>
              </w:rPr>
              <w:t>контроль</w:t>
            </w:r>
            <w:proofErr w:type="spellEnd"/>
            <w:r w:rsidRPr="00B371DD">
              <w:rPr>
                <w:rFonts w:ascii="Arial" w:hAnsi="Arial" w:cs="Arial"/>
                <w:color w:val="000000"/>
                <w:sz w:val="20"/>
                <w:szCs w:val="20"/>
              </w:rPr>
              <w:t xml:space="preserve"> КТЖ/КСУ</w:t>
            </w:r>
          </w:p>
        </w:tc>
        <w:tc>
          <w:tcPr>
            <w:tcW w:w="1418" w:type="dxa"/>
            <w:hideMark/>
          </w:tcPr>
          <w:p w14:paraId="0320E6A8"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 xml:space="preserve">В рамках </w:t>
            </w:r>
            <w:r w:rsidRPr="00B371DD">
              <w:rPr>
                <w:rFonts w:ascii="Arial" w:hAnsi="Arial" w:cs="Arial"/>
                <w:color w:val="000000"/>
                <w:sz w:val="20"/>
                <w:szCs w:val="20"/>
              </w:rPr>
              <w:t>EPC</w:t>
            </w:r>
            <w:r w:rsidRPr="0038598C">
              <w:rPr>
                <w:rFonts w:ascii="Arial" w:hAnsi="Arial" w:cs="Arial"/>
                <w:color w:val="000000"/>
                <w:sz w:val="20"/>
                <w:szCs w:val="20"/>
                <w:lang w:val="ru-RU"/>
              </w:rPr>
              <w:t xml:space="preserve"> и КСУ</w:t>
            </w:r>
          </w:p>
        </w:tc>
      </w:tr>
      <w:tr w:rsidR="00EA5DB3" w:rsidRPr="0046435F" w14:paraId="038E95C4" w14:textId="77777777" w:rsidTr="00AE6339">
        <w:tc>
          <w:tcPr>
            <w:tcW w:w="1571" w:type="dxa"/>
            <w:hideMark/>
          </w:tcPr>
          <w:p w14:paraId="6D585ED5" w14:textId="77777777" w:rsidR="00EA5DB3" w:rsidRPr="0038598C" w:rsidRDefault="00EA5DB3" w:rsidP="00AE6339">
            <w:pPr>
              <w:rPr>
                <w:rFonts w:ascii="Arial" w:hAnsi="Arial" w:cs="Arial"/>
                <w:color w:val="000000"/>
                <w:sz w:val="20"/>
                <w:szCs w:val="20"/>
                <w:lang w:val="ru-RU"/>
              </w:rPr>
            </w:pPr>
          </w:p>
        </w:tc>
        <w:tc>
          <w:tcPr>
            <w:tcW w:w="1057" w:type="dxa"/>
            <w:hideMark/>
          </w:tcPr>
          <w:p w14:paraId="723B0990" w14:textId="77777777" w:rsidR="00EA5DB3" w:rsidRPr="00B371DD" w:rsidRDefault="00EA5DB3" w:rsidP="00AE6339">
            <w:pPr>
              <w:rPr>
                <w:rFonts w:ascii="Arial" w:hAnsi="Arial" w:cs="Arial"/>
                <w:color w:val="000000"/>
                <w:sz w:val="20"/>
                <w:szCs w:val="20"/>
              </w:rPr>
            </w:pPr>
            <w:r w:rsidRPr="00B371DD">
              <w:rPr>
                <w:rFonts w:ascii="Arial" w:hAnsi="Arial" w:cs="Arial"/>
                <w:color w:val="000000"/>
                <w:sz w:val="20"/>
                <w:szCs w:val="20"/>
              </w:rPr>
              <w:t>PS1/PS6</w:t>
            </w:r>
          </w:p>
        </w:tc>
        <w:tc>
          <w:tcPr>
            <w:tcW w:w="1353" w:type="dxa"/>
            <w:hideMark/>
          </w:tcPr>
          <w:p w14:paraId="5DEAC0A3"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Выбор трассы и участка (</w:t>
            </w:r>
            <w:r w:rsidRPr="00B371DD">
              <w:rPr>
                <w:rFonts w:ascii="Arial" w:hAnsi="Arial" w:cs="Arial"/>
                <w:color w:val="000000"/>
                <w:sz w:val="20"/>
                <w:szCs w:val="20"/>
              </w:rPr>
              <w:t>greenfield</w:t>
            </w:r>
            <w:r w:rsidRPr="0038598C">
              <w:rPr>
                <w:rFonts w:ascii="Arial" w:hAnsi="Arial" w:cs="Arial"/>
                <w:color w:val="000000"/>
                <w:sz w:val="20"/>
                <w:szCs w:val="20"/>
                <w:lang w:val="ru-RU"/>
              </w:rPr>
              <w:t>)</w:t>
            </w:r>
          </w:p>
        </w:tc>
        <w:tc>
          <w:tcPr>
            <w:tcW w:w="1984" w:type="dxa"/>
            <w:hideMark/>
          </w:tcPr>
          <w:p w14:paraId="11ED19A4"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Новое определение полосы отвода; размещение мостов, лагерей, заводов</w:t>
            </w:r>
          </w:p>
        </w:tc>
        <w:tc>
          <w:tcPr>
            <w:tcW w:w="2126" w:type="dxa"/>
            <w:hideMark/>
          </w:tcPr>
          <w:p w14:paraId="4FFD55AF"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Избежание конфликтов с природными и социальными ресурсами</w:t>
            </w:r>
          </w:p>
        </w:tc>
        <w:tc>
          <w:tcPr>
            <w:tcW w:w="3401" w:type="dxa"/>
            <w:hideMark/>
          </w:tcPr>
          <w:p w14:paraId="44CD01C0"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 xml:space="preserve">Анализ альтернатив для обхода чувствительных местообитаний/населённых пунктов; </w:t>
            </w:r>
            <w:proofErr w:type="spellStart"/>
            <w:r w:rsidRPr="0038598C">
              <w:rPr>
                <w:rFonts w:ascii="Arial" w:hAnsi="Arial" w:cs="Arial"/>
                <w:color w:val="000000"/>
                <w:sz w:val="20"/>
                <w:szCs w:val="20"/>
                <w:lang w:val="ru-RU"/>
              </w:rPr>
              <w:t>микроразмещение</w:t>
            </w:r>
            <w:proofErr w:type="spellEnd"/>
            <w:r w:rsidRPr="0038598C">
              <w:rPr>
                <w:rFonts w:ascii="Arial" w:hAnsi="Arial" w:cs="Arial"/>
                <w:color w:val="000000"/>
                <w:sz w:val="20"/>
                <w:szCs w:val="20"/>
                <w:lang w:val="ru-RU"/>
              </w:rPr>
              <w:t xml:space="preserve"> для уменьшения фрагментации и пересечения водных объектов; «запретные» зоны для прибрежных и охраняемых территорий</w:t>
            </w:r>
          </w:p>
        </w:tc>
        <w:tc>
          <w:tcPr>
            <w:tcW w:w="1702" w:type="dxa"/>
            <w:hideMark/>
          </w:tcPr>
          <w:p w14:paraId="07C9012A" w14:textId="77777777" w:rsidR="00EA5DB3" w:rsidRPr="0038598C" w:rsidRDefault="00EA5DB3" w:rsidP="00AE6339">
            <w:pPr>
              <w:rPr>
                <w:rFonts w:ascii="Arial" w:hAnsi="Arial" w:cs="Arial"/>
                <w:sz w:val="20"/>
                <w:szCs w:val="20"/>
                <w:lang w:val="ru-RU"/>
              </w:rPr>
            </w:pPr>
          </w:p>
        </w:tc>
        <w:tc>
          <w:tcPr>
            <w:tcW w:w="1418" w:type="dxa"/>
            <w:hideMark/>
          </w:tcPr>
          <w:p w14:paraId="453E56A3" w14:textId="77777777" w:rsidR="00EA5DB3" w:rsidRPr="0038598C" w:rsidRDefault="00EA5DB3" w:rsidP="00AE6339">
            <w:pPr>
              <w:rPr>
                <w:rFonts w:ascii="Arial" w:hAnsi="Arial" w:cs="Arial"/>
                <w:sz w:val="20"/>
                <w:szCs w:val="20"/>
                <w:lang w:val="ru-RU"/>
              </w:rPr>
            </w:pPr>
          </w:p>
        </w:tc>
      </w:tr>
      <w:tr w:rsidR="00EA5DB3" w:rsidRPr="008D5118" w14:paraId="354DD4CE" w14:textId="77777777" w:rsidTr="00AE6339">
        <w:tc>
          <w:tcPr>
            <w:tcW w:w="1571" w:type="dxa"/>
            <w:hideMark/>
          </w:tcPr>
          <w:p w14:paraId="10143EEC" w14:textId="77777777" w:rsidR="00EA5DB3" w:rsidRPr="0038598C" w:rsidRDefault="00EA5DB3" w:rsidP="00AE6339">
            <w:pPr>
              <w:rPr>
                <w:rFonts w:ascii="Arial" w:hAnsi="Arial" w:cs="Arial"/>
                <w:sz w:val="20"/>
                <w:szCs w:val="20"/>
                <w:lang w:val="ru-RU"/>
              </w:rPr>
            </w:pPr>
          </w:p>
        </w:tc>
        <w:tc>
          <w:tcPr>
            <w:tcW w:w="1057" w:type="dxa"/>
            <w:hideMark/>
          </w:tcPr>
          <w:p w14:paraId="73BE987B" w14:textId="77777777" w:rsidR="00EA5DB3" w:rsidRPr="00AD6674" w:rsidRDefault="00EA5DB3" w:rsidP="00AE6339">
            <w:pPr>
              <w:rPr>
                <w:rFonts w:ascii="Arial" w:hAnsi="Arial" w:cs="Arial"/>
                <w:sz w:val="20"/>
                <w:szCs w:val="20"/>
              </w:rPr>
            </w:pPr>
            <w:r w:rsidRPr="00AD6674">
              <w:rPr>
                <w:rFonts w:ascii="Arial" w:hAnsi="Arial" w:cs="Arial"/>
                <w:sz w:val="20"/>
                <w:szCs w:val="20"/>
              </w:rPr>
              <w:t>PS1/PS6</w:t>
            </w:r>
          </w:p>
        </w:tc>
        <w:tc>
          <w:tcPr>
            <w:tcW w:w="1353" w:type="dxa"/>
            <w:hideMark/>
          </w:tcPr>
          <w:p w14:paraId="71ECA216"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Выбор трассы и участка (</w:t>
            </w:r>
            <w:r w:rsidRPr="00AD6674">
              <w:rPr>
                <w:rFonts w:ascii="Arial" w:hAnsi="Arial" w:cs="Arial"/>
                <w:sz w:val="20"/>
                <w:szCs w:val="20"/>
              </w:rPr>
              <w:t>greenfield</w:t>
            </w:r>
            <w:r w:rsidRPr="0038598C">
              <w:rPr>
                <w:rFonts w:ascii="Arial" w:hAnsi="Arial" w:cs="Arial"/>
                <w:sz w:val="20"/>
                <w:szCs w:val="20"/>
                <w:lang w:val="ru-RU"/>
              </w:rPr>
              <w:t>)</w:t>
            </w:r>
          </w:p>
        </w:tc>
        <w:tc>
          <w:tcPr>
            <w:tcW w:w="1984" w:type="dxa"/>
            <w:hideMark/>
          </w:tcPr>
          <w:p w14:paraId="1E132C7E"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Новое определение полосы отвода; размещение мостов, лагерей, заводов</w:t>
            </w:r>
          </w:p>
        </w:tc>
        <w:tc>
          <w:tcPr>
            <w:tcW w:w="2126" w:type="dxa"/>
            <w:hideMark/>
          </w:tcPr>
          <w:p w14:paraId="609E930C"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Возможные конфликты с природой и сообществами</w:t>
            </w:r>
          </w:p>
        </w:tc>
        <w:tc>
          <w:tcPr>
            <w:tcW w:w="3401" w:type="dxa"/>
            <w:hideMark/>
          </w:tcPr>
          <w:p w14:paraId="3E7C12D2"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 xml:space="preserve">Анализ альтернатив </w:t>
            </w:r>
            <w:r w:rsidRPr="0038598C">
              <w:rPr>
                <w:rFonts w:ascii="Arial" w:hAnsi="Arial" w:cs="Arial"/>
                <w:sz w:val="20"/>
                <w:szCs w:val="20"/>
                <w:lang w:val="ru-RU"/>
              </w:rPr>
              <w:t xml:space="preserve">для обхода чувствительных местообитаний и населённых пунктов; </w:t>
            </w:r>
            <w:proofErr w:type="spellStart"/>
            <w:r w:rsidRPr="0038598C">
              <w:rPr>
                <w:rFonts w:ascii="Arial" w:hAnsi="Arial" w:cs="Arial"/>
                <w:sz w:val="20"/>
                <w:szCs w:val="20"/>
                <w:lang w:val="ru-RU"/>
              </w:rPr>
              <w:t>микроразмещения</w:t>
            </w:r>
            <w:proofErr w:type="spellEnd"/>
            <w:r w:rsidRPr="0038598C">
              <w:rPr>
                <w:rFonts w:ascii="Arial" w:hAnsi="Arial" w:cs="Arial"/>
                <w:sz w:val="20"/>
                <w:szCs w:val="20"/>
                <w:lang w:val="ru-RU"/>
              </w:rPr>
              <w:t xml:space="preserve"> для уменьшения фрагментации и пересечения водных объектов; буферные «запретные» зоны для прибрежных и охраняемых территорий</w:t>
            </w:r>
          </w:p>
        </w:tc>
        <w:tc>
          <w:tcPr>
            <w:tcW w:w="1702" w:type="dxa"/>
            <w:hideMark/>
          </w:tcPr>
          <w:p w14:paraId="38EAC580" w14:textId="77777777" w:rsidR="00EA5DB3" w:rsidRPr="008D5118" w:rsidRDefault="00EA5DB3" w:rsidP="00AE6339">
            <w:pPr>
              <w:rPr>
                <w:rFonts w:ascii="Arial" w:hAnsi="Arial" w:cs="Arial"/>
                <w:sz w:val="20"/>
                <w:szCs w:val="20"/>
              </w:rPr>
            </w:pPr>
            <w:proofErr w:type="spellStart"/>
            <w:r w:rsidRPr="00B371DD">
              <w:rPr>
                <w:rFonts w:ascii="Arial" w:hAnsi="Arial" w:cs="Arial"/>
                <w:sz w:val="20"/>
                <w:szCs w:val="20"/>
              </w:rPr>
              <w:t>Проектировщик</w:t>
            </w:r>
            <w:proofErr w:type="spellEnd"/>
            <w:r w:rsidRPr="00B371DD">
              <w:rPr>
                <w:rFonts w:ascii="Arial" w:hAnsi="Arial" w:cs="Arial"/>
                <w:sz w:val="20"/>
                <w:szCs w:val="20"/>
              </w:rPr>
              <w:t xml:space="preserve"> / </w:t>
            </w:r>
            <w:proofErr w:type="spellStart"/>
            <w:r w:rsidRPr="00B371DD">
              <w:rPr>
                <w:rFonts w:ascii="Arial" w:hAnsi="Arial" w:cs="Arial"/>
                <w:sz w:val="20"/>
                <w:szCs w:val="20"/>
              </w:rPr>
              <w:t>Подрядчик</w:t>
            </w:r>
            <w:proofErr w:type="spellEnd"/>
            <w:r w:rsidRPr="00B371DD">
              <w:rPr>
                <w:rFonts w:ascii="Arial" w:hAnsi="Arial" w:cs="Arial"/>
                <w:sz w:val="20"/>
                <w:szCs w:val="20"/>
              </w:rPr>
              <w:t>; КТЖ / КСУ</w:t>
            </w:r>
          </w:p>
        </w:tc>
        <w:tc>
          <w:tcPr>
            <w:tcW w:w="1418" w:type="dxa"/>
            <w:hideMark/>
          </w:tcPr>
          <w:p w14:paraId="21A796B8" w14:textId="77777777" w:rsidR="00EA5DB3" w:rsidRPr="008D5118" w:rsidRDefault="00EA5DB3" w:rsidP="00AE6339">
            <w:pPr>
              <w:rPr>
                <w:rFonts w:ascii="Arial" w:hAnsi="Arial" w:cs="Arial"/>
                <w:sz w:val="20"/>
                <w:szCs w:val="20"/>
              </w:rPr>
            </w:pPr>
            <w:r w:rsidRPr="00B371DD">
              <w:rPr>
                <w:rFonts w:ascii="Arial" w:hAnsi="Arial" w:cs="Arial"/>
                <w:sz w:val="20"/>
                <w:szCs w:val="20"/>
              </w:rPr>
              <w:t xml:space="preserve">В </w:t>
            </w:r>
            <w:proofErr w:type="spellStart"/>
            <w:r w:rsidRPr="00B371DD">
              <w:rPr>
                <w:rFonts w:ascii="Arial" w:hAnsi="Arial" w:cs="Arial"/>
                <w:sz w:val="20"/>
                <w:szCs w:val="20"/>
              </w:rPr>
              <w:t>рамках</w:t>
            </w:r>
            <w:proofErr w:type="spellEnd"/>
            <w:r w:rsidRPr="00B371DD">
              <w:rPr>
                <w:rFonts w:ascii="Arial" w:hAnsi="Arial" w:cs="Arial"/>
                <w:sz w:val="20"/>
                <w:szCs w:val="20"/>
              </w:rPr>
              <w:t xml:space="preserve"> </w:t>
            </w:r>
            <w:proofErr w:type="spellStart"/>
            <w:r w:rsidRPr="00B371DD">
              <w:rPr>
                <w:rFonts w:ascii="Arial" w:hAnsi="Arial" w:cs="Arial"/>
                <w:sz w:val="20"/>
                <w:szCs w:val="20"/>
              </w:rPr>
              <w:t>проектного</w:t>
            </w:r>
            <w:proofErr w:type="spellEnd"/>
            <w:r w:rsidRPr="00B371DD">
              <w:rPr>
                <w:rFonts w:ascii="Arial" w:hAnsi="Arial" w:cs="Arial"/>
                <w:sz w:val="20"/>
                <w:szCs w:val="20"/>
              </w:rPr>
              <w:t xml:space="preserve"> </w:t>
            </w:r>
            <w:proofErr w:type="spellStart"/>
            <w:r w:rsidRPr="00B371DD">
              <w:rPr>
                <w:rFonts w:ascii="Arial" w:hAnsi="Arial" w:cs="Arial"/>
                <w:sz w:val="20"/>
                <w:szCs w:val="20"/>
              </w:rPr>
              <w:t>задания</w:t>
            </w:r>
            <w:proofErr w:type="spellEnd"/>
          </w:p>
        </w:tc>
      </w:tr>
      <w:tr w:rsidR="00EA5DB3" w:rsidRPr="008D5118" w14:paraId="2191994F" w14:textId="77777777" w:rsidTr="00AE6339">
        <w:tc>
          <w:tcPr>
            <w:tcW w:w="1571" w:type="dxa"/>
            <w:hideMark/>
          </w:tcPr>
          <w:p w14:paraId="05E9B303" w14:textId="77777777" w:rsidR="00EA5DB3" w:rsidRPr="008D5118" w:rsidRDefault="00EA5DB3" w:rsidP="00AE6339">
            <w:pPr>
              <w:rPr>
                <w:rFonts w:ascii="Arial" w:hAnsi="Arial" w:cs="Arial"/>
                <w:sz w:val="20"/>
                <w:szCs w:val="20"/>
              </w:rPr>
            </w:pPr>
          </w:p>
        </w:tc>
        <w:tc>
          <w:tcPr>
            <w:tcW w:w="1057" w:type="dxa"/>
            <w:hideMark/>
          </w:tcPr>
          <w:p w14:paraId="71853B33" w14:textId="77777777" w:rsidR="00EA5DB3" w:rsidRPr="00AD6674" w:rsidRDefault="00EA5DB3" w:rsidP="00AE6339">
            <w:pPr>
              <w:rPr>
                <w:rFonts w:ascii="Arial" w:hAnsi="Arial" w:cs="Arial"/>
                <w:sz w:val="20"/>
                <w:szCs w:val="20"/>
              </w:rPr>
            </w:pPr>
            <w:r w:rsidRPr="00AD6674">
              <w:rPr>
                <w:rFonts w:ascii="Arial" w:hAnsi="Arial" w:cs="Arial"/>
                <w:sz w:val="20"/>
                <w:szCs w:val="20"/>
              </w:rPr>
              <w:t>PS3</w:t>
            </w:r>
          </w:p>
        </w:tc>
        <w:tc>
          <w:tcPr>
            <w:tcW w:w="1353" w:type="dxa"/>
            <w:hideMark/>
          </w:tcPr>
          <w:p w14:paraId="1F3D0DD0" w14:textId="77777777" w:rsidR="00EA5DB3" w:rsidRPr="00AD6674" w:rsidRDefault="00EA5DB3" w:rsidP="00AE6339">
            <w:pPr>
              <w:rPr>
                <w:rFonts w:ascii="Arial" w:hAnsi="Arial" w:cs="Arial"/>
                <w:sz w:val="20"/>
                <w:szCs w:val="20"/>
              </w:rPr>
            </w:pPr>
            <w:proofErr w:type="spellStart"/>
            <w:r w:rsidRPr="00AD6674">
              <w:rPr>
                <w:rFonts w:ascii="Arial" w:hAnsi="Arial" w:cs="Arial"/>
                <w:sz w:val="20"/>
                <w:szCs w:val="20"/>
              </w:rPr>
              <w:t>Размещение</w:t>
            </w:r>
            <w:proofErr w:type="spellEnd"/>
            <w:r w:rsidRPr="00AD6674">
              <w:rPr>
                <w:rFonts w:ascii="Arial" w:hAnsi="Arial" w:cs="Arial"/>
                <w:sz w:val="20"/>
                <w:szCs w:val="20"/>
              </w:rPr>
              <w:t xml:space="preserve"> </w:t>
            </w:r>
            <w:proofErr w:type="spellStart"/>
            <w:r w:rsidRPr="00AD6674">
              <w:rPr>
                <w:rFonts w:ascii="Arial" w:hAnsi="Arial" w:cs="Arial"/>
                <w:sz w:val="20"/>
                <w:szCs w:val="20"/>
              </w:rPr>
              <w:t>карьеров</w:t>
            </w:r>
            <w:proofErr w:type="spellEnd"/>
            <w:r w:rsidRPr="00AD6674">
              <w:rPr>
                <w:rFonts w:ascii="Arial" w:hAnsi="Arial" w:cs="Arial"/>
                <w:sz w:val="20"/>
                <w:szCs w:val="20"/>
              </w:rPr>
              <w:t>/</w:t>
            </w:r>
            <w:proofErr w:type="spellStart"/>
            <w:r w:rsidRPr="00AD6674">
              <w:rPr>
                <w:rFonts w:ascii="Arial" w:hAnsi="Arial" w:cs="Arial"/>
                <w:sz w:val="20"/>
                <w:szCs w:val="20"/>
              </w:rPr>
              <w:t>мест</w:t>
            </w:r>
            <w:proofErr w:type="spellEnd"/>
            <w:r w:rsidRPr="00AD6674">
              <w:rPr>
                <w:rFonts w:ascii="Arial" w:hAnsi="Arial" w:cs="Arial"/>
                <w:sz w:val="20"/>
                <w:szCs w:val="20"/>
              </w:rPr>
              <w:t xml:space="preserve"> </w:t>
            </w:r>
            <w:proofErr w:type="spellStart"/>
            <w:r w:rsidRPr="00AD6674">
              <w:rPr>
                <w:rFonts w:ascii="Arial" w:hAnsi="Arial" w:cs="Arial"/>
                <w:sz w:val="20"/>
                <w:szCs w:val="20"/>
              </w:rPr>
              <w:t>добычи</w:t>
            </w:r>
            <w:proofErr w:type="spellEnd"/>
          </w:p>
        </w:tc>
        <w:tc>
          <w:tcPr>
            <w:tcW w:w="1984" w:type="dxa"/>
            <w:hideMark/>
          </w:tcPr>
          <w:p w14:paraId="0447A8D3" w14:textId="77777777" w:rsidR="00EA5DB3" w:rsidRPr="008D5118" w:rsidRDefault="00EA5DB3" w:rsidP="00AE6339">
            <w:pPr>
              <w:rPr>
                <w:rFonts w:ascii="Arial" w:hAnsi="Arial" w:cs="Arial"/>
                <w:sz w:val="20"/>
                <w:szCs w:val="20"/>
              </w:rPr>
            </w:pPr>
            <w:proofErr w:type="spellStart"/>
            <w:r w:rsidRPr="004E36EB">
              <w:rPr>
                <w:rFonts w:ascii="Arial" w:hAnsi="Arial" w:cs="Arial"/>
                <w:sz w:val="20"/>
                <w:szCs w:val="20"/>
              </w:rPr>
              <w:t>Источники</w:t>
            </w:r>
            <w:proofErr w:type="spellEnd"/>
            <w:r w:rsidRPr="004E36EB">
              <w:rPr>
                <w:rFonts w:ascii="Arial" w:hAnsi="Arial" w:cs="Arial"/>
                <w:sz w:val="20"/>
                <w:szCs w:val="20"/>
              </w:rPr>
              <w:t xml:space="preserve"> </w:t>
            </w:r>
            <w:proofErr w:type="spellStart"/>
            <w:r w:rsidRPr="004E36EB">
              <w:rPr>
                <w:rFonts w:ascii="Arial" w:hAnsi="Arial" w:cs="Arial"/>
                <w:sz w:val="20"/>
                <w:szCs w:val="20"/>
              </w:rPr>
              <w:t>материалов</w:t>
            </w:r>
            <w:proofErr w:type="spellEnd"/>
            <w:r w:rsidRPr="004E36EB">
              <w:rPr>
                <w:rFonts w:ascii="Arial" w:hAnsi="Arial" w:cs="Arial"/>
                <w:sz w:val="20"/>
                <w:szCs w:val="20"/>
              </w:rPr>
              <w:t xml:space="preserve">; </w:t>
            </w:r>
            <w:proofErr w:type="spellStart"/>
            <w:r w:rsidRPr="004E36EB">
              <w:rPr>
                <w:rFonts w:ascii="Arial" w:hAnsi="Arial" w:cs="Arial"/>
                <w:sz w:val="20"/>
                <w:szCs w:val="20"/>
              </w:rPr>
              <w:t>доступ</w:t>
            </w:r>
            <w:proofErr w:type="spellEnd"/>
          </w:p>
        </w:tc>
        <w:tc>
          <w:tcPr>
            <w:tcW w:w="2126" w:type="dxa"/>
            <w:hideMark/>
          </w:tcPr>
          <w:p w14:paraId="4C246C56" w14:textId="77777777" w:rsidR="00EA5DB3" w:rsidRPr="008D5118" w:rsidRDefault="00EA5DB3" w:rsidP="00AE6339">
            <w:pPr>
              <w:rPr>
                <w:rFonts w:ascii="Arial" w:hAnsi="Arial" w:cs="Arial"/>
                <w:sz w:val="20"/>
                <w:szCs w:val="20"/>
              </w:rPr>
            </w:pPr>
            <w:proofErr w:type="spellStart"/>
            <w:r w:rsidRPr="004E36EB">
              <w:rPr>
                <w:rFonts w:ascii="Arial" w:hAnsi="Arial" w:cs="Arial"/>
                <w:sz w:val="20"/>
                <w:szCs w:val="20"/>
              </w:rPr>
              <w:t>Деградация</w:t>
            </w:r>
            <w:proofErr w:type="spellEnd"/>
            <w:r w:rsidRPr="004E36EB">
              <w:rPr>
                <w:rFonts w:ascii="Arial" w:hAnsi="Arial" w:cs="Arial"/>
                <w:sz w:val="20"/>
                <w:szCs w:val="20"/>
              </w:rPr>
              <w:t xml:space="preserve"> </w:t>
            </w:r>
            <w:proofErr w:type="spellStart"/>
            <w:r w:rsidRPr="004E36EB">
              <w:rPr>
                <w:rFonts w:ascii="Arial" w:hAnsi="Arial" w:cs="Arial"/>
                <w:sz w:val="20"/>
                <w:szCs w:val="20"/>
              </w:rPr>
              <w:t>земель</w:t>
            </w:r>
            <w:proofErr w:type="spellEnd"/>
            <w:r w:rsidRPr="004E36EB">
              <w:rPr>
                <w:rFonts w:ascii="Arial" w:hAnsi="Arial" w:cs="Arial"/>
                <w:sz w:val="20"/>
                <w:szCs w:val="20"/>
              </w:rPr>
              <w:t xml:space="preserve">; </w:t>
            </w:r>
            <w:proofErr w:type="spellStart"/>
            <w:r w:rsidRPr="004E36EB">
              <w:rPr>
                <w:rFonts w:ascii="Arial" w:hAnsi="Arial" w:cs="Arial"/>
                <w:sz w:val="20"/>
                <w:szCs w:val="20"/>
              </w:rPr>
              <w:t>неудобства</w:t>
            </w:r>
            <w:proofErr w:type="spellEnd"/>
          </w:p>
        </w:tc>
        <w:tc>
          <w:tcPr>
            <w:tcW w:w="3401" w:type="dxa"/>
            <w:hideMark/>
          </w:tcPr>
          <w:p w14:paraId="2C5CF63C"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План карьеров/мест добычи:</w:t>
            </w:r>
            <w:r w:rsidRPr="004E36EB">
              <w:rPr>
                <w:rFonts w:ascii="Arial" w:hAnsi="Arial" w:cs="Arial"/>
                <w:b/>
                <w:bCs/>
                <w:sz w:val="20"/>
                <w:szCs w:val="20"/>
              </w:rPr>
              <w:t> </w:t>
            </w:r>
            <w:r w:rsidRPr="0038598C">
              <w:rPr>
                <w:rFonts w:ascii="Arial" w:hAnsi="Arial" w:cs="Arial"/>
                <w:sz w:val="20"/>
                <w:szCs w:val="20"/>
                <w:lang w:val="ru-RU"/>
              </w:rPr>
              <w:t>использование лицензированных источников; запрет на работу в особо охраняемых природных территориях (</w:t>
            </w:r>
            <w:r w:rsidRPr="004E36EB">
              <w:rPr>
                <w:rFonts w:ascii="Arial" w:hAnsi="Arial" w:cs="Arial"/>
                <w:sz w:val="20"/>
                <w:szCs w:val="20"/>
              </w:rPr>
              <w:t>SPNA</w:t>
            </w:r>
            <w:r w:rsidRPr="0038598C">
              <w:rPr>
                <w:rFonts w:ascii="Arial" w:hAnsi="Arial" w:cs="Arial"/>
                <w:sz w:val="20"/>
                <w:szCs w:val="20"/>
                <w:lang w:val="ru-RU"/>
              </w:rPr>
              <w:t xml:space="preserve">); контроль пыли и шума на подъездных дорогах; гарантийные депозиты </w:t>
            </w:r>
            <w:r w:rsidRPr="0038598C">
              <w:rPr>
                <w:rFonts w:ascii="Arial" w:hAnsi="Arial" w:cs="Arial"/>
                <w:sz w:val="20"/>
                <w:szCs w:val="20"/>
                <w:lang w:val="ru-RU"/>
              </w:rPr>
              <w:lastRenderedPageBreak/>
              <w:t>на восстановление; постепенная рекультивация.</w:t>
            </w:r>
          </w:p>
        </w:tc>
        <w:tc>
          <w:tcPr>
            <w:tcW w:w="1702" w:type="dxa"/>
            <w:hideMark/>
          </w:tcPr>
          <w:p w14:paraId="055F3138"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lastRenderedPageBreak/>
              <w:t>Подрядчик; КТЖ/КСУ; специалист по биоразнообразию</w:t>
            </w:r>
          </w:p>
        </w:tc>
        <w:tc>
          <w:tcPr>
            <w:tcW w:w="1418" w:type="dxa"/>
            <w:hideMark/>
          </w:tcPr>
          <w:p w14:paraId="2FEFE785"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18A2A27F" w14:textId="77777777" w:rsidTr="00AE6339">
        <w:tc>
          <w:tcPr>
            <w:tcW w:w="1571" w:type="dxa"/>
            <w:hideMark/>
          </w:tcPr>
          <w:p w14:paraId="69B323D1" w14:textId="77777777" w:rsidR="00EA5DB3" w:rsidRPr="008D5118" w:rsidRDefault="00EA5DB3" w:rsidP="00AE6339">
            <w:pPr>
              <w:rPr>
                <w:rFonts w:ascii="Arial" w:hAnsi="Arial" w:cs="Arial"/>
                <w:sz w:val="20"/>
                <w:szCs w:val="20"/>
              </w:rPr>
            </w:pPr>
          </w:p>
        </w:tc>
        <w:tc>
          <w:tcPr>
            <w:tcW w:w="1057" w:type="dxa"/>
            <w:hideMark/>
          </w:tcPr>
          <w:p w14:paraId="18720B01"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PS5</w:t>
            </w:r>
          </w:p>
        </w:tc>
        <w:tc>
          <w:tcPr>
            <w:tcW w:w="1353" w:type="dxa"/>
            <w:hideMark/>
          </w:tcPr>
          <w:p w14:paraId="6A1CE56D" w14:textId="77777777" w:rsidR="00EA5DB3" w:rsidRPr="0038598C" w:rsidRDefault="00EA5DB3" w:rsidP="00AE6339">
            <w:pPr>
              <w:rPr>
                <w:rFonts w:ascii="Arial" w:hAnsi="Arial" w:cs="Arial"/>
                <w:bCs/>
                <w:sz w:val="20"/>
                <w:szCs w:val="20"/>
                <w:lang w:val="ru-RU"/>
              </w:rPr>
            </w:pPr>
            <w:r w:rsidRPr="0038598C">
              <w:rPr>
                <w:rStyle w:val="affffb"/>
                <w:b w:val="0"/>
                <w:bCs/>
                <w:color w:val="000000"/>
                <w:sz w:val="20"/>
                <w:szCs w:val="20"/>
                <w:lang w:val="ru-RU"/>
              </w:rPr>
              <w:t>Приобретение земли и средства к существованию</w:t>
            </w:r>
            <w:r w:rsidRPr="0038598C">
              <w:rPr>
                <w:rFonts w:ascii="Arial" w:hAnsi="Arial" w:cs="Arial"/>
                <w:bCs/>
                <w:color w:val="000000"/>
                <w:sz w:val="20"/>
                <w:szCs w:val="20"/>
                <w:lang w:val="ru-RU"/>
              </w:rPr>
              <w:br/>
            </w:r>
          </w:p>
        </w:tc>
        <w:tc>
          <w:tcPr>
            <w:tcW w:w="1984" w:type="dxa"/>
            <w:hideMark/>
          </w:tcPr>
          <w:p w14:paraId="719A6C0C" w14:textId="77777777" w:rsidR="00EA5DB3" w:rsidRPr="0038598C" w:rsidRDefault="00EA5DB3" w:rsidP="00AE6339">
            <w:pPr>
              <w:rPr>
                <w:rFonts w:ascii="Arial" w:hAnsi="Arial" w:cs="Arial"/>
                <w:bCs/>
                <w:sz w:val="20"/>
                <w:szCs w:val="20"/>
                <w:lang w:val="ru-RU"/>
              </w:rPr>
            </w:pPr>
            <w:r w:rsidRPr="0038598C">
              <w:rPr>
                <w:rFonts w:ascii="Arial" w:hAnsi="Arial" w:cs="Arial"/>
                <w:bCs/>
                <w:color w:val="000000"/>
                <w:sz w:val="20"/>
                <w:szCs w:val="20"/>
                <w:lang w:val="ru-RU"/>
              </w:rPr>
              <w:t>Новая трасса (</w:t>
            </w:r>
            <w:r w:rsidRPr="004E36EB">
              <w:rPr>
                <w:rFonts w:ascii="Arial" w:hAnsi="Arial" w:cs="Arial"/>
                <w:bCs/>
                <w:color w:val="000000"/>
                <w:sz w:val="20"/>
                <w:szCs w:val="20"/>
              </w:rPr>
              <w:t>ROW</w:t>
            </w:r>
            <w:r w:rsidRPr="0038598C">
              <w:rPr>
                <w:rFonts w:ascii="Arial" w:hAnsi="Arial" w:cs="Arial"/>
                <w:bCs/>
                <w:color w:val="000000"/>
                <w:sz w:val="20"/>
                <w:szCs w:val="20"/>
                <w:lang w:val="ru-RU"/>
              </w:rPr>
              <w:t>), постоянные/временные сервитуты</w:t>
            </w:r>
            <w:r w:rsidRPr="0038598C">
              <w:rPr>
                <w:rFonts w:ascii="Arial" w:hAnsi="Arial" w:cs="Arial"/>
                <w:bCs/>
                <w:color w:val="000000"/>
                <w:sz w:val="20"/>
                <w:szCs w:val="20"/>
                <w:lang w:val="ru-RU"/>
              </w:rPr>
              <w:br/>
            </w:r>
          </w:p>
        </w:tc>
        <w:tc>
          <w:tcPr>
            <w:tcW w:w="2126" w:type="dxa"/>
            <w:hideMark/>
          </w:tcPr>
          <w:p w14:paraId="4C300650" w14:textId="77777777" w:rsidR="00EA5DB3" w:rsidRPr="0038598C" w:rsidRDefault="00EA5DB3" w:rsidP="00AE6339">
            <w:pPr>
              <w:rPr>
                <w:rFonts w:ascii="Arial" w:hAnsi="Arial" w:cs="Arial"/>
                <w:bCs/>
                <w:sz w:val="20"/>
                <w:szCs w:val="20"/>
                <w:lang w:val="ru-RU"/>
              </w:rPr>
            </w:pPr>
            <w:r w:rsidRPr="0038598C">
              <w:rPr>
                <w:rStyle w:val="affffb"/>
                <w:b w:val="0"/>
                <w:bCs/>
                <w:color w:val="000000"/>
                <w:sz w:val="20"/>
                <w:szCs w:val="20"/>
                <w:lang w:val="ru-RU"/>
              </w:rPr>
              <w:t>Воздействие на землю; потеря имущества/средств к существованию</w:t>
            </w:r>
          </w:p>
        </w:tc>
        <w:tc>
          <w:tcPr>
            <w:tcW w:w="3401" w:type="dxa"/>
            <w:hideMark/>
          </w:tcPr>
          <w:p w14:paraId="696F11F0" w14:textId="77777777" w:rsidR="00EA5DB3" w:rsidRPr="0038598C" w:rsidRDefault="00EA5DB3" w:rsidP="00AE6339">
            <w:pPr>
              <w:rPr>
                <w:rFonts w:ascii="Arial" w:hAnsi="Arial" w:cs="Arial"/>
                <w:bCs/>
                <w:sz w:val="20"/>
                <w:szCs w:val="20"/>
                <w:lang w:val="ru-RU"/>
              </w:rPr>
            </w:pPr>
            <w:r w:rsidRPr="0038598C">
              <w:rPr>
                <w:rStyle w:val="affffb"/>
                <w:b w:val="0"/>
                <w:bCs/>
                <w:color w:val="000000"/>
                <w:sz w:val="20"/>
                <w:szCs w:val="20"/>
                <w:lang w:val="ru-RU"/>
              </w:rPr>
              <w:t>Реализация Плана действий по возмещению ущерба и восстановлению средств к существованию (</w:t>
            </w:r>
            <w:r w:rsidRPr="004E36EB">
              <w:rPr>
                <w:rStyle w:val="affffb"/>
                <w:b w:val="0"/>
                <w:bCs/>
                <w:color w:val="000000"/>
                <w:sz w:val="20"/>
                <w:szCs w:val="20"/>
              </w:rPr>
              <w:t>LARAP</w:t>
            </w:r>
            <w:r w:rsidRPr="0038598C">
              <w:rPr>
                <w:rStyle w:val="affffb"/>
                <w:b w:val="0"/>
                <w:bCs/>
                <w:color w:val="000000"/>
                <w:sz w:val="20"/>
                <w:szCs w:val="20"/>
                <w:lang w:val="ru-RU"/>
              </w:rPr>
              <w:t>):</w:t>
            </w:r>
            <w:r w:rsidRPr="0038598C">
              <w:rPr>
                <w:rFonts w:ascii="Arial" w:hAnsi="Arial" w:cs="Arial"/>
                <w:bCs/>
                <w:color w:val="000000"/>
                <w:sz w:val="20"/>
                <w:szCs w:val="20"/>
                <w:lang w:val="ru-RU"/>
              </w:rPr>
              <w:t>провести перепись, обеспечить компенсацию по восстановительной стоимости до начала работ, восстановление средств к существованию, включая пользователей пастбищ/выгульных земель; управлять временными строительными сервитутами; внедрить общественную систему рассмотрения жалоб (</w:t>
            </w:r>
            <w:r w:rsidRPr="004E36EB">
              <w:rPr>
                <w:rFonts w:ascii="Arial" w:hAnsi="Arial" w:cs="Arial"/>
                <w:bCs/>
                <w:color w:val="000000"/>
                <w:sz w:val="20"/>
                <w:szCs w:val="20"/>
              </w:rPr>
              <w:t>GRM</w:t>
            </w:r>
            <w:r w:rsidRPr="0038598C">
              <w:rPr>
                <w:rFonts w:ascii="Arial" w:hAnsi="Arial" w:cs="Arial"/>
                <w:bCs/>
                <w:color w:val="000000"/>
                <w:sz w:val="20"/>
                <w:szCs w:val="20"/>
                <w:lang w:val="ru-RU"/>
              </w:rPr>
              <w:t>).</w:t>
            </w:r>
            <w:r w:rsidRPr="0038598C">
              <w:rPr>
                <w:rFonts w:ascii="Arial" w:hAnsi="Arial" w:cs="Arial"/>
                <w:bCs/>
                <w:color w:val="000000"/>
                <w:sz w:val="20"/>
                <w:szCs w:val="20"/>
                <w:lang w:val="ru-RU"/>
              </w:rPr>
              <w:br/>
            </w:r>
          </w:p>
        </w:tc>
        <w:tc>
          <w:tcPr>
            <w:tcW w:w="1702" w:type="dxa"/>
            <w:hideMark/>
          </w:tcPr>
          <w:p w14:paraId="65100D16" w14:textId="77777777" w:rsidR="00EA5DB3" w:rsidRPr="0038598C" w:rsidRDefault="00EA5DB3" w:rsidP="00AE6339">
            <w:pPr>
              <w:rPr>
                <w:rFonts w:ascii="Arial" w:hAnsi="Arial" w:cs="Arial"/>
                <w:bCs/>
                <w:sz w:val="20"/>
                <w:szCs w:val="20"/>
                <w:lang w:val="ru-RU"/>
              </w:rPr>
            </w:pPr>
            <w:r w:rsidRPr="0038598C">
              <w:rPr>
                <w:rFonts w:ascii="Arial" w:hAnsi="Arial" w:cs="Arial"/>
                <w:bCs/>
                <w:color w:val="000000"/>
                <w:sz w:val="20"/>
                <w:szCs w:val="20"/>
                <w:lang w:val="ru-RU"/>
              </w:rPr>
              <w:t>КТЖ и Акимат (ведущие); Подрядчик (поддержка)</w:t>
            </w:r>
            <w:r w:rsidRPr="0038598C">
              <w:rPr>
                <w:rFonts w:ascii="Arial" w:hAnsi="Arial" w:cs="Arial"/>
                <w:bCs/>
                <w:color w:val="000000"/>
                <w:sz w:val="20"/>
                <w:szCs w:val="20"/>
                <w:lang w:val="ru-RU"/>
              </w:rPr>
              <w:br/>
            </w:r>
          </w:p>
        </w:tc>
        <w:tc>
          <w:tcPr>
            <w:tcW w:w="1418" w:type="dxa"/>
            <w:hideMark/>
          </w:tcPr>
          <w:p w14:paraId="33D2EA39" w14:textId="77777777" w:rsidR="00EA5DB3" w:rsidRPr="004E36EB" w:rsidRDefault="00EA5DB3" w:rsidP="00AE6339">
            <w:pPr>
              <w:rPr>
                <w:rStyle w:val="apple-converted-space"/>
                <w:rFonts w:ascii="Arial" w:hAnsi="Arial" w:cs="Arial"/>
                <w:bCs/>
                <w:color w:val="000000"/>
                <w:sz w:val="20"/>
                <w:szCs w:val="20"/>
                <w:lang w:val="ru-RU"/>
              </w:rPr>
            </w:pPr>
            <w:proofErr w:type="spellStart"/>
            <w:r w:rsidRPr="004E36EB">
              <w:rPr>
                <w:rStyle w:val="affffb"/>
                <w:b w:val="0"/>
                <w:bCs/>
                <w:color w:val="000000"/>
                <w:sz w:val="20"/>
                <w:szCs w:val="20"/>
              </w:rPr>
              <w:t>Контроль</w:t>
            </w:r>
            <w:proofErr w:type="spellEnd"/>
            <w:r w:rsidRPr="004E36EB">
              <w:rPr>
                <w:rStyle w:val="affffb"/>
                <w:b w:val="0"/>
                <w:bCs/>
                <w:color w:val="000000"/>
                <w:sz w:val="20"/>
                <w:szCs w:val="20"/>
              </w:rPr>
              <w:t>:</w:t>
            </w:r>
            <w:r w:rsidRPr="004E36EB">
              <w:rPr>
                <w:rStyle w:val="apple-converted-space"/>
                <w:rFonts w:ascii="Arial" w:hAnsi="Arial" w:cs="Arial"/>
                <w:bCs/>
                <w:color w:val="000000"/>
                <w:sz w:val="20"/>
                <w:szCs w:val="20"/>
              </w:rPr>
              <w:t> </w:t>
            </w:r>
          </w:p>
          <w:p w14:paraId="3D704F65" w14:textId="77777777" w:rsidR="00EA5DB3" w:rsidRPr="004E36EB" w:rsidRDefault="00EA5DB3" w:rsidP="00AE6339">
            <w:pPr>
              <w:rPr>
                <w:rFonts w:ascii="Arial" w:hAnsi="Arial" w:cs="Arial"/>
                <w:bCs/>
                <w:sz w:val="20"/>
                <w:szCs w:val="20"/>
              </w:rPr>
            </w:pPr>
            <w:r w:rsidRPr="004E36EB">
              <w:rPr>
                <w:rFonts w:ascii="Arial" w:hAnsi="Arial" w:cs="Arial"/>
                <w:bCs/>
                <w:color w:val="000000"/>
                <w:sz w:val="20"/>
                <w:szCs w:val="20"/>
              </w:rPr>
              <w:t>КТЖ</w:t>
            </w:r>
          </w:p>
        </w:tc>
      </w:tr>
      <w:tr w:rsidR="00EA5DB3" w:rsidRPr="008D5118" w14:paraId="7806552C" w14:textId="77777777" w:rsidTr="00AE6339">
        <w:tc>
          <w:tcPr>
            <w:tcW w:w="1571" w:type="dxa"/>
            <w:hideMark/>
          </w:tcPr>
          <w:p w14:paraId="32409C95" w14:textId="77777777" w:rsidR="00EA5DB3" w:rsidRPr="008D5118" w:rsidRDefault="00EA5DB3" w:rsidP="00AE6339">
            <w:pPr>
              <w:rPr>
                <w:rFonts w:ascii="Arial" w:hAnsi="Arial" w:cs="Arial"/>
                <w:sz w:val="20"/>
                <w:szCs w:val="20"/>
              </w:rPr>
            </w:pPr>
          </w:p>
        </w:tc>
        <w:tc>
          <w:tcPr>
            <w:tcW w:w="1057" w:type="dxa"/>
            <w:hideMark/>
          </w:tcPr>
          <w:p w14:paraId="73C3CDAD" w14:textId="77777777" w:rsidR="00EA5DB3" w:rsidRPr="00810423" w:rsidRDefault="00EA5DB3" w:rsidP="00AE6339">
            <w:pPr>
              <w:rPr>
                <w:rFonts w:ascii="Arial" w:hAnsi="Arial" w:cs="Arial"/>
                <w:sz w:val="20"/>
                <w:szCs w:val="20"/>
              </w:rPr>
            </w:pPr>
            <w:r w:rsidRPr="00810423">
              <w:rPr>
                <w:rFonts w:ascii="Arial" w:hAnsi="Arial" w:cs="Arial"/>
                <w:b/>
                <w:bCs/>
                <w:sz w:val="20"/>
                <w:szCs w:val="20"/>
              </w:rPr>
              <w:t>PS6</w:t>
            </w:r>
          </w:p>
        </w:tc>
        <w:tc>
          <w:tcPr>
            <w:tcW w:w="1353" w:type="dxa"/>
            <w:hideMark/>
          </w:tcPr>
          <w:p w14:paraId="39B665FA"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Исходный уровень биоразнообразия и критический скрининг местообитаний</w:t>
            </w:r>
          </w:p>
        </w:tc>
        <w:tc>
          <w:tcPr>
            <w:tcW w:w="1984" w:type="dxa"/>
            <w:hideMark/>
          </w:tcPr>
          <w:p w14:paraId="2572F2AD"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кластеры </w:t>
            </w:r>
            <w:proofErr w:type="spellStart"/>
            <w:r w:rsidRPr="00AD6674">
              <w:rPr>
                <w:rFonts w:ascii="Arial" w:hAnsi="Arial" w:cs="Arial"/>
                <w:sz w:val="20"/>
                <w:szCs w:val="20"/>
              </w:rPr>
              <w:t>Andasai</w:t>
            </w:r>
            <w:proofErr w:type="spellEnd"/>
            <w:r w:rsidRPr="0038598C">
              <w:rPr>
                <w:rFonts w:ascii="Arial" w:hAnsi="Arial" w:cs="Arial"/>
                <w:sz w:val="20"/>
                <w:szCs w:val="20"/>
                <w:lang w:val="ru-RU"/>
              </w:rPr>
              <w:t xml:space="preserve"> </w:t>
            </w:r>
            <w:r w:rsidRPr="00AD6674">
              <w:rPr>
                <w:rFonts w:ascii="Arial" w:hAnsi="Arial" w:cs="Arial"/>
                <w:sz w:val="20"/>
                <w:szCs w:val="20"/>
              </w:rPr>
              <w:t>SNS</w:t>
            </w:r>
            <w:r w:rsidRPr="0038598C">
              <w:rPr>
                <w:rFonts w:ascii="Arial" w:hAnsi="Arial" w:cs="Arial"/>
                <w:sz w:val="20"/>
                <w:szCs w:val="20"/>
                <w:lang w:val="ru-RU"/>
              </w:rPr>
              <w:t>; ареал сайгака/архара</w:t>
            </w:r>
          </w:p>
        </w:tc>
        <w:tc>
          <w:tcPr>
            <w:tcW w:w="2126" w:type="dxa"/>
            <w:hideMark/>
          </w:tcPr>
          <w:p w14:paraId="45D49BEE" w14:textId="77777777" w:rsidR="00EA5DB3" w:rsidRPr="00810423" w:rsidRDefault="00EA5DB3" w:rsidP="00AE6339">
            <w:pPr>
              <w:rPr>
                <w:rFonts w:ascii="Arial" w:hAnsi="Arial" w:cs="Arial"/>
                <w:sz w:val="20"/>
                <w:szCs w:val="20"/>
              </w:rPr>
            </w:pPr>
            <w:proofErr w:type="spellStart"/>
            <w:r w:rsidRPr="00AD6674">
              <w:rPr>
                <w:rFonts w:ascii="Arial" w:hAnsi="Arial" w:cs="Arial"/>
                <w:sz w:val="20"/>
                <w:szCs w:val="20"/>
              </w:rPr>
              <w:t>Потенциальный</w:t>
            </w:r>
            <w:proofErr w:type="spellEnd"/>
            <w:r w:rsidRPr="00AD6674">
              <w:rPr>
                <w:rFonts w:ascii="Arial" w:hAnsi="Arial" w:cs="Arial"/>
                <w:sz w:val="20"/>
                <w:szCs w:val="20"/>
              </w:rPr>
              <w:t xml:space="preserve"> </w:t>
            </w:r>
            <w:proofErr w:type="spellStart"/>
            <w:r w:rsidRPr="00AD6674">
              <w:rPr>
                <w:rFonts w:ascii="Arial" w:hAnsi="Arial" w:cs="Arial"/>
                <w:sz w:val="20"/>
                <w:szCs w:val="20"/>
              </w:rPr>
              <w:t>триггер</w:t>
            </w:r>
            <w:proofErr w:type="spellEnd"/>
            <w:r w:rsidRPr="00AD6674">
              <w:rPr>
                <w:rFonts w:ascii="Arial" w:hAnsi="Arial" w:cs="Arial"/>
                <w:sz w:val="20"/>
                <w:szCs w:val="20"/>
              </w:rPr>
              <w:t xml:space="preserve"> CH</w:t>
            </w:r>
          </w:p>
        </w:tc>
        <w:tc>
          <w:tcPr>
            <w:tcW w:w="3401" w:type="dxa"/>
            <w:hideMark/>
          </w:tcPr>
          <w:p w14:paraId="086EE570" w14:textId="77777777" w:rsidR="00EA5DB3" w:rsidRPr="0038598C" w:rsidRDefault="00EA5DB3" w:rsidP="00AE6339">
            <w:pPr>
              <w:jc w:val="both"/>
              <w:rPr>
                <w:rFonts w:ascii="Arial" w:hAnsi="Arial" w:cs="Arial"/>
                <w:sz w:val="20"/>
                <w:szCs w:val="20"/>
                <w:lang w:val="ru-RU"/>
              </w:rPr>
            </w:pPr>
            <w:r w:rsidRPr="0038598C">
              <w:rPr>
                <w:rFonts w:ascii="Arial" w:hAnsi="Arial" w:cs="Arial"/>
                <w:b/>
                <w:bCs/>
                <w:sz w:val="20"/>
                <w:szCs w:val="20"/>
                <w:lang w:val="ru-RU"/>
              </w:rPr>
              <w:t>Проверка на критические места обитания (</w:t>
            </w:r>
            <w:r w:rsidRPr="00AD6674">
              <w:rPr>
                <w:rFonts w:ascii="Arial" w:hAnsi="Arial" w:cs="Arial"/>
                <w:b/>
                <w:bCs/>
                <w:sz w:val="20"/>
                <w:szCs w:val="20"/>
              </w:rPr>
              <w:t>Critical</w:t>
            </w:r>
            <w:r w:rsidRPr="0038598C">
              <w:rPr>
                <w:rFonts w:ascii="Arial" w:hAnsi="Arial" w:cs="Arial"/>
                <w:b/>
                <w:bCs/>
                <w:sz w:val="20"/>
                <w:szCs w:val="20"/>
                <w:lang w:val="ru-RU"/>
              </w:rPr>
              <w:t xml:space="preserve"> </w:t>
            </w:r>
            <w:r w:rsidRPr="00AD6674">
              <w:rPr>
                <w:rFonts w:ascii="Arial" w:hAnsi="Arial" w:cs="Arial"/>
                <w:b/>
                <w:bCs/>
                <w:sz w:val="20"/>
                <w:szCs w:val="20"/>
              </w:rPr>
              <w:t>Habitat</w:t>
            </w:r>
            <w:r w:rsidRPr="0038598C">
              <w:rPr>
                <w:rFonts w:ascii="Arial" w:hAnsi="Arial" w:cs="Arial"/>
                <w:b/>
                <w:bCs/>
                <w:sz w:val="20"/>
                <w:szCs w:val="20"/>
                <w:lang w:val="ru-RU"/>
              </w:rPr>
              <w:t>):</w:t>
            </w:r>
            <w:r w:rsidRPr="00AD6674">
              <w:rPr>
                <w:rFonts w:ascii="Arial" w:hAnsi="Arial" w:cs="Arial"/>
                <w:b/>
                <w:bCs/>
                <w:sz w:val="20"/>
                <w:szCs w:val="20"/>
              </w:rPr>
              <w:t> </w:t>
            </w:r>
            <w:r w:rsidRPr="0038598C">
              <w:rPr>
                <w:rFonts w:ascii="Arial" w:hAnsi="Arial" w:cs="Arial"/>
                <w:sz w:val="20"/>
                <w:szCs w:val="20"/>
                <w:lang w:val="ru-RU"/>
              </w:rPr>
              <w:t>если выявлено критическое место обитания → применить стратегию «ноль убытка / прирост» и компенсирующие меры; провести экологические обследования до начала строительства; назначить эколога-куратора (</w:t>
            </w:r>
            <w:r w:rsidRPr="00AD6674">
              <w:rPr>
                <w:rFonts w:ascii="Arial" w:hAnsi="Arial" w:cs="Arial"/>
                <w:sz w:val="20"/>
                <w:szCs w:val="20"/>
              </w:rPr>
              <w:t>Ecological</w:t>
            </w:r>
            <w:r w:rsidRPr="0038598C">
              <w:rPr>
                <w:rFonts w:ascii="Arial" w:hAnsi="Arial" w:cs="Arial"/>
                <w:sz w:val="20"/>
                <w:szCs w:val="20"/>
                <w:lang w:val="ru-RU"/>
              </w:rPr>
              <w:t xml:space="preserve"> </w:t>
            </w:r>
            <w:r w:rsidRPr="00AD6674">
              <w:rPr>
                <w:rFonts w:ascii="Arial" w:hAnsi="Arial" w:cs="Arial"/>
                <w:sz w:val="20"/>
                <w:szCs w:val="20"/>
              </w:rPr>
              <w:t>Clerk</w:t>
            </w:r>
            <w:r w:rsidRPr="0038598C">
              <w:rPr>
                <w:rFonts w:ascii="Arial" w:hAnsi="Arial" w:cs="Arial"/>
                <w:sz w:val="20"/>
                <w:szCs w:val="20"/>
                <w:lang w:val="ru-RU"/>
              </w:rPr>
              <w:t xml:space="preserve"> </w:t>
            </w:r>
            <w:r w:rsidRPr="00AD6674">
              <w:rPr>
                <w:rFonts w:ascii="Arial" w:hAnsi="Arial" w:cs="Arial"/>
                <w:sz w:val="20"/>
                <w:szCs w:val="20"/>
              </w:rPr>
              <w:t>of</w:t>
            </w:r>
            <w:r w:rsidRPr="0038598C">
              <w:rPr>
                <w:rFonts w:ascii="Arial" w:hAnsi="Arial" w:cs="Arial"/>
                <w:sz w:val="20"/>
                <w:szCs w:val="20"/>
                <w:lang w:val="ru-RU"/>
              </w:rPr>
              <w:t xml:space="preserve"> </w:t>
            </w:r>
            <w:r w:rsidRPr="00AD6674">
              <w:rPr>
                <w:rFonts w:ascii="Arial" w:hAnsi="Arial" w:cs="Arial"/>
                <w:sz w:val="20"/>
                <w:szCs w:val="20"/>
              </w:rPr>
              <w:t>Works</w:t>
            </w:r>
            <w:r w:rsidRPr="0038598C">
              <w:rPr>
                <w:rFonts w:ascii="Arial" w:hAnsi="Arial" w:cs="Arial"/>
                <w:sz w:val="20"/>
                <w:szCs w:val="20"/>
                <w:lang w:val="ru-RU"/>
              </w:rPr>
              <w:t>).</w:t>
            </w:r>
          </w:p>
        </w:tc>
        <w:tc>
          <w:tcPr>
            <w:tcW w:w="1702" w:type="dxa"/>
            <w:hideMark/>
          </w:tcPr>
          <w:p w14:paraId="2164A35A" w14:textId="77777777" w:rsidR="00EA5DB3" w:rsidRPr="0038598C" w:rsidRDefault="00EA5DB3" w:rsidP="00AE6339">
            <w:pPr>
              <w:rPr>
                <w:rFonts w:ascii="Arial" w:hAnsi="Arial" w:cs="Arial"/>
                <w:sz w:val="20"/>
                <w:szCs w:val="20"/>
                <w:lang w:val="ru-RU"/>
              </w:rPr>
            </w:pPr>
            <w:r w:rsidRPr="00AD6674">
              <w:rPr>
                <w:rFonts w:ascii="Arial" w:hAnsi="Arial" w:cs="Arial"/>
                <w:sz w:val="20"/>
                <w:szCs w:val="20"/>
              </w:rPr>
              <w:t>KT</w:t>
            </w:r>
            <w:r>
              <w:rPr>
                <w:rFonts w:ascii="Arial" w:hAnsi="Arial" w:cs="Arial"/>
                <w:sz w:val="20"/>
                <w:szCs w:val="20"/>
                <w:lang w:val="ru-RU"/>
              </w:rPr>
              <w:t>Ж</w:t>
            </w:r>
            <w:r w:rsidRPr="0038598C">
              <w:rPr>
                <w:rFonts w:ascii="Arial" w:hAnsi="Arial" w:cs="Arial"/>
                <w:sz w:val="20"/>
                <w:szCs w:val="20"/>
                <w:lang w:val="ru-RU"/>
              </w:rPr>
              <w:t>/</w:t>
            </w:r>
            <w:r w:rsidRPr="00AD6674">
              <w:rPr>
                <w:rFonts w:ascii="Arial" w:hAnsi="Arial" w:cs="Arial"/>
                <w:sz w:val="20"/>
                <w:szCs w:val="20"/>
              </w:rPr>
              <w:t>CSC</w:t>
            </w:r>
            <w:r w:rsidRPr="0038598C">
              <w:rPr>
                <w:rFonts w:ascii="Arial" w:hAnsi="Arial" w:cs="Arial"/>
                <w:sz w:val="20"/>
                <w:szCs w:val="20"/>
                <w:lang w:val="ru-RU"/>
              </w:rPr>
              <w:t>; специалист по биоразнообразию.</w:t>
            </w:r>
          </w:p>
        </w:tc>
        <w:tc>
          <w:tcPr>
            <w:tcW w:w="1418" w:type="dxa"/>
            <w:hideMark/>
          </w:tcPr>
          <w:p w14:paraId="2CDB66DF" w14:textId="77777777" w:rsidR="00EA5DB3" w:rsidRPr="00810423" w:rsidRDefault="00EA5DB3" w:rsidP="00AE6339">
            <w:pPr>
              <w:rPr>
                <w:rFonts w:ascii="Arial" w:hAnsi="Arial" w:cs="Arial"/>
                <w:sz w:val="20"/>
                <w:szCs w:val="20"/>
              </w:rPr>
            </w:pPr>
            <w:r>
              <w:rPr>
                <w:rFonts w:ascii="Arial" w:hAnsi="Arial" w:cs="Arial"/>
                <w:sz w:val="20"/>
                <w:szCs w:val="20"/>
                <w:lang w:val="ru-RU"/>
              </w:rPr>
              <w:t>КТЖ</w:t>
            </w:r>
            <w:r w:rsidRPr="00810423">
              <w:rPr>
                <w:rFonts w:ascii="Arial" w:hAnsi="Arial" w:cs="Arial"/>
                <w:sz w:val="20"/>
                <w:szCs w:val="20"/>
              </w:rPr>
              <w:t>/CSC</w:t>
            </w:r>
          </w:p>
        </w:tc>
      </w:tr>
      <w:tr w:rsidR="00EA5DB3" w:rsidRPr="008D5118" w14:paraId="69F1A8C8" w14:textId="77777777" w:rsidTr="00AE6339">
        <w:tc>
          <w:tcPr>
            <w:tcW w:w="1571" w:type="dxa"/>
            <w:hideMark/>
          </w:tcPr>
          <w:p w14:paraId="25FE62DC" w14:textId="77777777" w:rsidR="00EA5DB3" w:rsidRPr="008D5118" w:rsidRDefault="00EA5DB3" w:rsidP="00AE6339">
            <w:pPr>
              <w:rPr>
                <w:rFonts w:ascii="Arial" w:hAnsi="Arial" w:cs="Arial"/>
                <w:sz w:val="20"/>
                <w:szCs w:val="20"/>
              </w:rPr>
            </w:pPr>
          </w:p>
        </w:tc>
        <w:tc>
          <w:tcPr>
            <w:tcW w:w="1057" w:type="dxa"/>
            <w:hideMark/>
          </w:tcPr>
          <w:p w14:paraId="2B235EBA"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PS8</w:t>
            </w:r>
          </w:p>
        </w:tc>
        <w:tc>
          <w:tcPr>
            <w:tcW w:w="1353" w:type="dxa"/>
            <w:hideMark/>
          </w:tcPr>
          <w:p w14:paraId="06F5C005" w14:textId="77777777" w:rsidR="00EA5DB3" w:rsidRPr="00AD6674" w:rsidRDefault="00EA5DB3" w:rsidP="00AE6339">
            <w:pPr>
              <w:rPr>
                <w:rFonts w:ascii="Arial" w:hAnsi="Arial" w:cs="Arial"/>
                <w:sz w:val="20"/>
                <w:szCs w:val="20"/>
              </w:rPr>
            </w:pPr>
            <w:proofErr w:type="spellStart"/>
            <w:r w:rsidRPr="00AD6674">
              <w:rPr>
                <w:rFonts w:ascii="Arial" w:hAnsi="Arial" w:cs="Arial"/>
                <w:sz w:val="20"/>
                <w:szCs w:val="20"/>
              </w:rPr>
              <w:t>Культурное</w:t>
            </w:r>
            <w:proofErr w:type="spellEnd"/>
            <w:r w:rsidRPr="00AD6674">
              <w:rPr>
                <w:rFonts w:ascii="Arial" w:hAnsi="Arial" w:cs="Arial"/>
                <w:sz w:val="20"/>
                <w:szCs w:val="20"/>
              </w:rPr>
              <w:t xml:space="preserve"> </w:t>
            </w:r>
            <w:proofErr w:type="spellStart"/>
            <w:r w:rsidRPr="00AD6674">
              <w:rPr>
                <w:rFonts w:ascii="Arial" w:hAnsi="Arial" w:cs="Arial"/>
                <w:sz w:val="20"/>
                <w:szCs w:val="20"/>
              </w:rPr>
              <w:t>наследие</w:t>
            </w:r>
            <w:proofErr w:type="spellEnd"/>
          </w:p>
        </w:tc>
        <w:tc>
          <w:tcPr>
            <w:tcW w:w="1984" w:type="dxa"/>
            <w:hideMark/>
          </w:tcPr>
          <w:p w14:paraId="1CD42702" w14:textId="77777777" w:rsidR="00EA5DB3" w:rsidRPr="00AD6674" w:rsidRDefault="00EA5DB3" w:rsidP="00AE6339">
            <w:pPr>
              <w:rPr>
                <w:rFonts w:ascii="Arial" w:hAnsi="Arial" w:cs="Arial"/>
                <w:sz w:val="20"/>
                <w:szCs w:val="20"/>
              </w:rPr>
            </w:pPr>
            <w:proofErr w:type="spellStart"/>
            <w:r w:rsidRPr="00AD6674">
              <w:rPr>
                <w:rFonts w:ascii="Arial" w:hAnsi="Arial" w:cs="Arial"/>
                <w:sz w:val="20"/>
                <w:szCs w:val="20"/>
              </w:rPr>
              <w:t>Настольное</w:t>
            </w:r>
            <w:proofErr w:type="spellEnd"/>
            <w:r w:rsidRPr="00AD6674">
              <w:rPr>
                <w:rFonts w:ascii="Arial" w:hAnsi="Arial" w:cs="Arial"/>
                <w:sz w:val="20"/>
                <w:szCs w:val="20"/>
              </w:rPr>
              <w:t xml:space="preserve"> и </w:t>
            </w:r>
            <w:proofErr w:type="spellStart"/>
            <w:r w:rsidRPr="00AD6674">
              <w:rPr>
                <w:rFonts w:ascii="Arial" w:hAnsi="Arial" w:cs="Arial"/>
                <w:sz w:val="20"/>
                <w:szCs w:val="20"/>
              </w:rPr>
              <w:t>полевое</w:t>
            </w:r>
            <w:proofErr w:type="spellEnd"/>
            <w:r w:rsidRPr="00AD6674">
              <w:rPr>
                <w:rFonts w:ascii="Arial" w:hAnsi="Arial" w:cs="Arial"/>
                <w:sz w:val="20"/>
                <w:szCs w:val="20"/>
              </w:rPr>
              <w:t xml:space="preserve"> </w:t>
            </w:r>
            <w:proofErr w:type="spellStart"/>
            <w:r w:rsidRPr="00AD6674">
              <w:rPr>
                <w:rFonts w:ascii="Arial" w:hAnsi="Arial" w:cs="Arial"/>
                <w:sz w:val="20"/>
                <w:szCs w:val="20"/>
              </w:rPr>
              <w:t>обследование</w:t>
            </w:r>
            <w:proofErr w:type="spellEnd"/>
          </w:p>
        </w:tc>
        <w:tc>
          <w:tcPr>
            <w:tcW w:w="2126" w:type="dxa"/>
            <w:hideMark/>
          </w:tcPr>
          <w:p w14:paraId="11E92B21" w14:textId="77777777" w:rsidR="00EA5DB3" w:rsidRPr="00AD6674" w:rsidRDefault="00EA5DB3" w:rsidP="00AE6339">
            <w:pPr>
              <w:rPr>
                <w:rFonts w:ascii="Arial" w:hAnsi="Arial" w:cs="Arial"/>
                <w:sz w:val="20"/>
                <w:szCs w:val="20"/>
              </w:rPr>
            </w:pPr>
            <w:proofErr w:type="spellStart"/>
            <w:r w:rsidRPr="00AD6674">
              <w:rPr>
                <w:rFonts w:ascii="Arial" w:hAnsi="Arial" w:cs="Arial"/>
                <w:sz w:val="20"/>
                <w:szCs w:val="20"/>
              </w:rPr>
              <w:t>Случайное</w:t>
            </w:r>
            <w:proofErr w:type="spellEnd"/>
            <w:r w:rsidRPr="00AD6674">
              <w:rPr>
                <w:rFonts w:ascii="Arial" w:hAnsi="Arial" w:cs="Arial"/>
                <w:sz w:val="20"/>
                <w:szCs w:val="20"/>
              </w:rPr>
              <w:t xml:space="preserve"> </w:t>
            </w:r>
            <w:proofErr w:type="spellStart"/>
            <w:r w:rsidRPr="00AD6674">
              <w:rPr>
                <w:rFonts w:ascii="Arial" w:hAnsi="Arial" w:cs="Arial"/>
                <w:sz w:val="20"/>
                <w:szCs w:val="20"/>
              </w:rPr>
              <w:t>повреждение</w:t>
            </w:r>
            <w:proofErr w:type="spellEnd"/>
          </w:p>
        </w:tc>
        <w:tc>
          <w:tcPr>
            <w:tcW w:w="3401" w:type="dxa"/>
            <w:hideMark/>
          </w:tcPr>
          <w:p w14:paraId="39285BB1"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Предварительный отбор объектов культурного наследия вдоль трассы, на площадках лагерей и карьеров; инструктажи на месте (</w:t>
            </w:r>
            <w:r w:rsidRPr="00AD6674">
              <w:rPr>
                <w:rFonts w:ascii="Arial" w:hAnsi="Arial" w:cs="Arial"/>
                <w:sz w:val="20"/>
                <w:szCs w:val="20"/>
              </w:rPr>
              <w:t>toolbox</w:t>
            </w:r>
            <w:r w:rsidRPr="0038598C">
              <w:rPr>
                <w:rFonts w:ascii="Arial" w:hAnsi="Arial" w:cs="Arial"/>
                <w:sz w:val="20"/>
                <w:szCs w:val="20"/>
                <w:lang w:val="ru-RU"/>
              </w:rPr>
              <w:t xml:space="preserve"> </w:t>
            </w:r>
            <w:r w:rsidRPr="00AD6674">
              <w:rPr>
                <w:rFonts w:ascii="Arial" w:hAnsi="Arial" w:cs="Arial"/>
                <w:sz w:val="20"/>
                <w:szCs w:val="20"/>
              </w:rPr>
              <w:t>briefings</w:t>
            </w:r>
            <w:r w:rsidRPr="0038598C">
              <w:rPr>
                <w:rFonts w:ascii="Arial" w:hAnsi="Arial" w:cs="Arial"/>
                <w:sz w:val="20"/>
                <w:szCs w:val="20"/>
                <w:lang w:val="ru-RU"/>
              </w:rPr>
              <w:t>)</w:t>
            </w:r>
          </w:p>
        </w:tc>
        <w:tc>
          <w:tcPr>
            <w:tcW w:w="1702" w:type="dxa"/>
            <w:hideMark/>
          </w:tcPr>
          <w:p w14:paraId="5C5272CF" w14:textId="77777777" w:rsidR="00EA5DB3" w:rsidRPr="008D5118" w:rsidRDefault="00EA5DB3" w:rsidP="00AE6339">
            <w:pPr>
              <w:rPr>
                <w:rFonts w:ascii="Arial" w:hAnsi="Arial" w:cs="Arial"/>
                <w:sz w:val="20"/>
                <w:szCs w:val="20"/>
              </w:rPr>
            </w:pPr>
            <w:r w:rsidRPr="001104F7">
              <w:rPr>
                <w:rFonts w:ascii="Arial" w:hAnsi="Arial" w:cs="Arial"/>
                <w:sz w:val="20"/>
                <w:szCs w:val="20"/>
                <w:lang w:val="ru-RU"/>
              </w:rPr>
              <w:t>подрядчик</w:t>
            </w:r>
            <w:r w:rsidRPr="001104F7">
              <w:rPr>
                <w:rFonts w:ascii="Arial" w:hAnsi="Arial" w:cs="Arial"/>
                <w:sz w:val="20"/>
                <w:szCs w:val="20"/>
              </w:rPr>
              <w:t>; K</w:t>
            </w:r>
            <w:r w:rsidRPr="001104F7">
              <w:rPr>
                <w:rFonts w:ascii="Arial" w:hAnsi="Arial" w:cs="Arial"/>
                <w:sz w:val="20"/>
                <w:szCs w:val="20"/>
                <w:lang w:val="ru-RU"/>
              </w:rPr>
              <w:t>ТЖ</w:t>
            </w:r>
            <w:r w:rsidRPr="001104F7">
              <w:rPr>
                <w:rFonts w:ascii="Arial" w:hAnsi="Arial" w:cs="Arial"/>
                <w:sz w:val="20"/>
                <w:szCs w:val="20"/>
              </w:rPr>
              <w:t>/CSC</w:t>
            </w:r>
          </w:p>
        </w:tc>
        <w:tc>
          <w:tcPr>
            <w:tcW w:w="1418" w:type="dxa"/>
            <w:hideMark/>
          </w:tcPr>
          <w:p w14:paraId="620B6369"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42934F7A" w14:textId="77777777" w:rsidTr="00AE6339">
        <w:tc>
          <w:tcPr>
            <w:tcW w:w="1571" w:type="dxa"/>
            <w:hideMark/>
          </w:tcPr>
          <w:p w14:paraId="76E4E13C" w14:textId="77777777" w:rsidR="00EA5DB3" w:rsidRDefault="00EA5DB3" w:rsidP="00AE6339">
            <w:pPr>
              <w:rPr>
                <w:rFonts w:ascii="Arial" w:hAnsi="Arial" w:cs="Arial"/>
                <w:b/>
                <w:bCs/>
                <w:sz w:val="20"/>
                <w:szCs w:val="20"/>
                <w:lang w:val="ru-RU"/>
              </w:rPr>
            </w:pPr>
            <w:proofErr w:type="spellStart"/>
            <w:r w:rsidRPr="00AD6674">
              <w:rPr>
                <w:rFonts w:ascii="Arial" w:hAnsi="Arial" w:cs="Arial"/>
                <w:b/>
                <w:bCs/>
                <w:sz w:val="20"/>
                <w:szCs w:val="20"/>
              </w:rPr>
              <w:t>Строитель</w:t>
            </w:r>
            <w:proofErr w:type="spellEnd"/>
          </w:p>
          <w:p w14:paraId="45A1C02B" w14:textId="77777777" w:rsidR="00EA5DB3" w:rsidRPr="008D5118" w:rsidRDefault="00EA5DB3" w:rsidP="00AE6339">
            <w:pPr>
              <w:rPr>
                <w:rFonts w:ascii="Arial" w:hAnsi="Arial" w:cs="Arial"/>
                <w:sz w:val="20"/>
                <w:szCs w:val="20"/>
              </w:rPr>
            </w:pPr>
            <w:proofErr w:type="spellStart"/>
            <w:r w:rsidRPr="00AD6674">
              <w:rPr>
                <w:rFonts w:ascii="Arial" w:hAnsi="Arial" w:cs="Arial"/>
                <w:b/>
                <w:bCs/>
                <w:sz w:val="20"/>
                <w:szCs w:val="20"/>
              </w:rPr>
              <w:t>ство</w:t>
            </w:r>
            <w:proofErr w:type="spellEnd"/>
          </w:p>
        </w:tc>
        <w:tc>
          <w:tcPr>
            <w:tcW w:w="1057" w:type="dxa"/>
            <w:hideMark/>
          </w:tcPr>
          <w:p w14:paraId="695617BF"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PS2</w:t>
            </w:r>
          </w:p>
        </w:tc>
        <w:tc>
          <w:tcPr>
            <w:tcW w:w="1353" w:type="dxa"/>
            <w:hideMark/>
          </w:tcPr>
          <w:p w14:paraId="26D9EA55"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Приток рабочей силы и условия труда; </w:t>
            </w:r>
            <w:r w:rsidRPr="000E44FE">
              <w:rPr>
                <w:rFonts w:ascii="Arial" w:hAnsi="Arial" w:cs="Arial"/>
                <w:sz w:val="20"/>
                <w:szCs w:val="20"/>
              </w:rPr>
              <w:t>SEA</w:t>
            </w:r>
            <w:r w:rsidRPr="0038598C">
              <w:rPr>
                <w:rFonts w:ascii="Arial" w:hAnsi="Arial" w:cs="Arial"/>
                <w:sz w:val="20"/>
                <w:szCs w:val="20"/>
                <w:lang w:val="ru-RU"/>
              </w:rPr>
              <w:t>/</w:t>
            </w:r>
            <w:r w:rsidRPr="000E44FE">
              <w:rPr>
                <w:rFonts w:ascii="Arial" w:hAnsi="Arial" w:cs="Arial"/>
                <w:sz w:val="20"/>
                <w:szCs w:val="20"/>
              </w:rPr>
              <w:t>SH</w:t>
            </w:r>
          </w:p>
        </w:tc>
        <w:tc>
          <w:tcPr>
            <w:tcW w:w="1984" w:type="dxa"/>
            <w:hideMark/>
          </w:tcPr>
          <w:p w14:paraId="10FF8098" w14:textId="77777777" w:rsidR="00EA5DB3" w:rsidRPr="008D5118" w:rsidRDefault="00EA5DB3" w:rsidP="00AE6339">
            <w:pPr>
              <w:rPr>
                <w:rFonts w:ascii="Arial" w:hAnsi="Arial" w:cs="Arial"/>
                <w:sz w:val="20"/>
                <w:szCs w:val="20"/>
              </w:rPr>
            </w:pPr>
            <w:proofErr w:type="spellStart"/>
            <w:r w:rsidRPr="000E44FE">
              <w:rPr>
                <w:rFonts w:ascii="Arial" w:hAnsi="Arial" w:cs="Arial"/>
                <w:sz w:val="20"/>
                <w:szCs w:val="20"/>
              </w:rPr>
              <w:t>Вербовка</w:t>
            </w:r>
            <w:proofErr w:type="spellEnd"/>
            <w:r w:rsidRPr="000E44FE">
              <w:rPr>
                <w:rFonts w:ascii="Arial" w:hAnsi="Arial" w:cs="Arial"/>
                <w:sz w:val="20"/>
                <w:szCs w:val="20"/>
              </w:rPr>
              <w:t xml:space="preserve">; </w:t>
            </w:r>
            <w:proofErr w:type="spellStart"/>
            <w:r w:rsidRPr="000E44FE">
              <w:rPr>
                <w:rFonts w:ascii="Arial" w:hAnsi="Arial" w:cs="Arial"/>
                <w:sz w:val="20"/>
                <w:szCs w:val="20"/>
              </w:rPr>
              <w:t>удаленные</w:t>
            </w:r>
            <w:proofErr w:type="spellEnd"/>
            <w:r w:rsidRPr="000E44FE">
              <w:rPr>
                <w:rFonts w:ascii="Arial" w:hAnsi="Arial" w:cs="Arial"/>
                <w:sz w:val="20"/>
                <w:szCs w:val="20"/>
              </w:rPr>
              <w:t xml:space="preserve"> </w:t>
            </w:r>
            <w:proofErr w:type="spellStart"/>
            <w:r w:rsidRPr="000E44FE">
              <w:rPr>
                <w:rFonts w:ascii="Arial" w:hAnsi="Arial" w:cs="Arial"/>
                <w:sz w:val="20"/>
                <w:szCs w:val="20"/>
              </w:rPr>
              <w:t>лагеря</w:t>
            </w:r>
            <w:proofErr w:type="spellEnd"/>
            <w:r w:rsidRPr="000E44FE">
              <w:rPr>
                <w:rFonts w:ascii="Arial" w:hAnsi="Arial" w:cs="Arial"/>
                <w:sz w:val="20"/>
                <w:szCs w:val="20"/>
              </w:rPr>
              <w:t xml:space="preserve">; </w:t>
            </w:r>
            <w:proofErr w:type="spellStart"/>
            <w:r w:rsidRPr="000E44FE">
              <w:rPr>
                <w:rFonts w:ascii="Arial" w:hAnsi="Arial" w:cs="Arial"/>
                <w:sz w:val="20"/>
                <w:szCs w:val="20"/>
              </w:rPr>
              <w:t>подмены</w:t>
            </w:r>
            <w:proofErr w:type="spellEnd"/>
          </w:p>
        </w:tc>
        <w:tc>
          <w:tcPr>
            <w:tcW w:w="2126" w:type="dxa"/>
            <w:hideMark/>
          </w:tcPr>
          <w:p w14:paraId="34F50629"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Напряженность в сфере труда; </w:t>
            </w:r>
            <w:r w:rsidRPr="000E44FE">
              <w:rPr>
                <w:rFonts w:ascii="Arial" w:hAnsi="Arial" w:cs="Arial"/>
                <w:sz w:val="20"/>
                <w:szCs w:val="20"/>
              </w:rPr>
              <w:t>SEA</w:t>
            </w:r>
            <w:r w:rsidRPr="0038598C">
              <w:rPr>
                <w:rFonts w:ascii="Arial" w:hAnsi="Arial" w:cs="Arial"/>
                <w:sz w:val="20"/>
                <w:szCs w:val="20"/>
                <w:lang w:val="ru-RU"/>
              </w:rPr>
              <w:t>/</w:t>
            </w:r>
            <w:r w:rsidRPr="000E44FE">
              <w:rPr>
                <w:rFonts w:ascii="Arial" w:hAnsi="Arial" w:cs="Arial"/>
                <w:sz w:val="20"/>
                <w:szCs w:val="20"/>
              </w:rPr>
              <w:t>SH</w:t>
            </w:r>
          </w:p>
        </w:tc>
        <w:tc>
          <w:tcPr>
            <w:tcW w:w="3401" w:type="dxa"/>
            <w:hideMark/>
          </w:tcPr>
          <w:p w14:paraId="36FA1C8D"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Справедливый и прозрачный найм; Кодекс поведения; План действий </w:t>
            </w:r>
            <w:r w:rsidRPr="000E44FE">
              <w:rPr>
                <w:rFonts w:ascii="Arial" w:hAnsi="Arial" w:cs="Arial"/>
                <w:sz w:val="20"/>
                <w:szCs w:val="20"/>
              </w:rPr>
              <w:t>SEA</w:t>
            </w:r>
            <w:r w:rsidRPr="0038598C">
              <w:rPr>
                <w:rFonts w:ascii="Arial" w:hAnsi="Arial" w:cs="Arial"/>
                <w:sz w:val="20"/>
                <w:szCs w:val="20"/>
                <w:lang w:val="ru-RU"/>
              </w:rPr>
              <w:t>/</w:t>
            </w:r>
            <w:r w:rsidRPr="000E44FE">
              <w:rPr>
                <w:rFonts w:ascii="Arial" w:hAnsi="Arial" w:cs="Arial"/>
                <w:sz w:val="20"/>
                <w:szCs w:val="20"/>
              </w:rPr>
              <w:t>SH</w:t>
            </w:r>
            <w:r w:rsidRPr="0038598C">
              <w:rPr>
                <w:rFonts w:ascii="Arial" w:hAnsi="Arial" w:cs="Arial"/>
                <w:sz w:val="20"/>
                <w:szCs w:val="20"/>
                <w:lang w:val="ru-RU"/>
              </w:rPr>
              <w:t xml:space="preserve"> с путями, ориентированными на выживших; </w:t>
            </w:r>
            <w:r w:rsidRPr="000E44FE">
              <w:rPr>
                <w:rFonts w:ascii="Arial" w:hAnsi="Arial" w:cs="Arial"/>
                <w:sz w:val="20"/>
                <w:szCs w:val="20"/>
              </w:rPr>
              <w:t>GRM</w:t>
            </w:r>
            <w:r w:rsidRPr="0038598C">
              <w:rPr>
                <w:rFonts w:ascii="Arial" w:hAnsi="Arial" w:cs="Arial"/>
                <w:sz w:val="20"/>
                <w:szCs w:val="20"/>
                <w:lang w:val="ru-RU"/>
              </w:rPr>
              <w:t xml:space="preserve"> для работников; Размещение работников </w:t>
            </w:r>
            <w:r w:rsidRPr="000E44FE">
              <w:rPr>
                <w:rFonts w:ascii="Arial" w:hAnsi="Arial" w:cs="Arial"/>
                <w:sz w:val="20"/>
                <w:szCs w:val="20"/>
              </w:rPr>
              <w:t>IFC</w:t>
            </w:r>
            <w:r w:rsidRPr="0038598C">
              <w:rPr>
                <w:rFonts w:ascii="Arial" w:hAnsi="Arial" w:cs="Arial"/>
                <w:sz w:val="20"/>
                <w:szCs w:val="20"/>
                <w:lang w:val="ru-RU"/>
              </w:rPr>
              <w:t>; знание культурных особенностей; авторитетные агентства</w:t>
            </w:r>
          </w:p>
        </w:tc>
        <w:tc>
          <w:tcPr>
            <w:tcW w:w="1702" w:type="dxa"/>
            <w:hideMark/>
          </w:tcPr>
          <w:p w14:paraId="342615E7" w14:textId="77777777" w:rsidR="00EA5DB3" w:rsidRPr="008D5118" w:rsidRDefault="00EA5DB3" w:rsidP="00AE6339">
            <w:pPr>
              <w:rPr>
                <w:rFonts w:ascii="Arial" w:hAnsi="Arial" w:cs="Arial"/>
                <w:sz w:val="20"/>
                <w:szCs w:val="20"/>
              </w:rPr>
            </w:pPr>
            <w:r w:rsidRPr="001104F7">
              <w:rPr>
                <w:rFonts w:ascii="Arial" w:hAnsi="Arial" w:cs="Arial"/>
                <w:sz w:val="20"/>
                <w:szCs w:val="20"/>
                <w:lang w:val="ru-RU"/>
              </w:rPr>
              <w:t>подрядчик</w:t>
            </w:r>
            <w:r w:rsidRPr="001104F7">
              <w:rPr>
                <w:rFonts w:ascii="Arial" w:hAnsi="Arial" w:cs="Arial"/>
                <w:sz w:val="20"/>
                <w:szCs w:val="20"/>
              </w:rPr>
              <w:t>; K</w:t>
            </w:r>
            <w:r w:rsidRPr="001104F7">
              <w:rPr>
                <w:rFonts w:ascii="Arial" w:hAnsi="Arial" w:cs="Arial"/>
                <w:sz w:val="20"/>
                <w:szCs w:val="20"/>
                <w:lang w:val="ru-RU"/>
              </w:rPr>
              <w:t>ТЖ</w:t>
            </w:r>
            <w:r w:rsidRPr="001104F7">
              <w:rPr>
                <w:rFonts w:ascii="Arial" w:hAnsi="Arial" w:cs="Arial"/>
                <w:sz w:val="20"/>
                <w:szCs w:val="20"/>
              </w:rPr>
              <w:t>/CSC</w:t>
            </w:r>
          </w:p>
        </w:tc>
        <w:tc>
          <w:tcPr>
            <w:tcW w:w="1418" w:type="dxa"/>
            <w:hideMark/>
          </w:tcPr>
          <w:p w14:paraId="3423201A"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66E4D942" w14:textId="77777777" w:rsidTr="00AE6339">
        <w:tc>
          <w:tcPr>
            <w:tcW w:w="1571" w:type="dxa"/>
            <w:hideMark/>
          </w:tcPr>
          <w:p w14:paraId="285CC07B" w14:textId="77777777" w:rsidR="00EA5DB3" w:rsidRPr="008D5118" w:rsidRDefault="00EA5DB3" w:rsidP="00AE6339">
            <w:pPr>
              <w:rPr>
                <w:rFonts w:ascii="Arial" w:hAnsi="Arial" w:cs="Arial"/>
                <w:sz w:val="20"/>
                <w:szCs w:val="20"/>
              </w:rPr>
            </w:pPr>
          </w:p>
        </w:tc>
        <w:tc>
          <w:tcPr>
            <w:tcW w:w="1057" w:type="dxa"/>
            <w:hideMark/>
          </w:tcPr>
          <w:p w14:paraId="0950FB44"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PS2</w:t>
            </w:r>
          </w:p>
        </w:tc>
        <w:tc>
          <w:tcPr>
            <w:tcW w:w="1353" w:type="dxa"/>
            <w:hideMark/>
          </w:tcPr>
          <w:p w14:paraId="02C4053F" w14:textId="77777777" w:rsidR="00EA5DB3" w:rsidRPr="008D5118" w:rsidRDefault="00EA5DB3" w:rsidP="00AE6339">
            <w:pPr>
              <w:rPr>
                <w:rFonts w:ascii="Arial" w:hAnsi="Arial" w:cs="Arial"/>
                <w:sz w:val="20"/>
                <w:szCs w:val="20"/>
              </w:rPr>
            </w:pPr>
            <w:r w:rsidRPr="008D5118">
              <w:rPr>
                <w:rFonts w:ascii="Arial" w:hAnsi="Arial" w:cs="Arial"/>
                <w:sz w:val="20"/>
                <w:szCs w:val="20"/>
              </w:rPr>
              <w:t>OHS</w:t>
            </w:r>
          </w:p>
        </w:tc>
        <w:tc>
          <w:tcPr>
            <w:tcW w:w="1984" w:type="dxa"/>
            <w:hideMark/>
          </w:tcPr>
          <w:p w14:paraId="3509F570"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Земляные работы, конструкции, железнодорожные системы, </w:t>
            </w:r>
            <w:r w:rsidRPr="000E44FE">
              <w:rPr>
                <w:rFonts w:ascii="Arial" w:hAnsi="Arial" w:cs="Arial"/>
                <w:sz w:val="20"/>
                <w:szCs w:val="20"/>
              </w:rPr>
              <w:t>WAME</w:t>
            </w:r>
            <w:r w:rsidRPr="0038598C">
              <w:rPr>
                <w:rFonts w:ascii="Arial" w:hAnsi="Arial" w:cs="Arial"/>
                <w:sz w:val="20"/>
                <w:szCs w:val="20"/>
                <w:lang w:val="ru-RU"/>
              </w:rPr>
              <w:t>, огневые работы, электрика, высота, погода</w:t>
            </w:r>
          </w:p>
        </w:tc>
        <w:tc>
          <w:tcPr>
            <w:tcW w:w="2126" w:type="dxa"/>
            <w:hideMark/>
          </w:tcPr>
          <w:p w14:paraId="5A19A254" w14:textId="77777777" w:rsidR="00EA5DB3" w:rsidRPr="008D5118" w:rsidRDefault="00EA5DB3" w:rsidP="00AE6339">
            <w:pPr>
              <w:rPr>
                <w:rFonts w:ascii="Arial" w:hAnsi="Arial" w:cs="Arial"/>
                <w:sz w:val="20"/>
                <w:szCs w:val="20"/>
              </w:rPr>
            </w:pPr>
            <w:proofErr w:type="spellStart"/>
            <w:r w:rsidRPr="000E44FE">
              <w:rPr>
                <w:rFonts w:ascii="Arial" w:hAnsi="Arial" w:cs="Arial"/>
                <w:sz w:val="20"/>
                <w:szCs w:val="20"/>
              </w:rPr>
              <w:t>Травмы</w:t>
            </w:r>
            <w:proofErr w:type="spellEnd"/>
            <w:r w:rsidRPr="000E44FE">
              <w:rPr>
                <w:rFonts w:ascii="Arial" w:hAnsi="Arial" w:cs="Arial"/>
                <w:sz w:val="20"/>
                <w:szCs w:val="20"/>
              </w:rPr>
              <w:t>/</w:t>
            </w:r>
            <w:proofErr w:type="spellStart"/>
            <w:r w:rsidRPr="000E44FE">
              <w:rPr>
                <w:rFonts w:ascii="Arial" w:hAnsi="Arial" w:cs="Arial"/>
                <w:sz w:val="20"/>
                <w:szCs w:val="20"/>
              </w:rPr>
              <w:t>смертельные</w:t>
            </w:r>
            <w:proofErr w:type="spellEnd"/>
            <w:r w:rsidRPr="000E44FE">
              <w:rPr>
                <w:rFonts w:ascii="Arial" w:hAnsi="Arial" w:cs="Arial"/>
                <w:sz w:val="20"/>
                <w:szCs w:val="20"/>
              </w:rPr>
              <w:t xml:space="preserve"> </w:t>
            </w:r>
            <w:proofErr w:type="spellStart"/>
            <w:r w:rsidRPr="000E44FE">
              <w:rPr>
                <w:rFonts w:ascii="Arial" w:hAnsi="Arial" w:cs="Arial"/>
                <w:sz w:val="20"/>
                <w:szCs w:val="20"/>
              </w:rPr>
              <w:t>случаи</w:t>
            </w:r>
            <w:proofErr w:type="spellEnd"/>
          </w:p>
        </w:tc>
        <w:tc>
          <w:tcPr>
            <w:tcW w:w="3401" w:type="dxa"/>
            <w:hideMark/>
          </w:tcPr>
          <w:p w14:paraId="24755CCA"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План по охране труда и технике безопасности (оценка рисков, наряды-допуски, стандартные операционные процедуры); СИЗ; </w:t>
            </w:r>
            <w:r w:rsidRPr="000E44FE">
              <w:rPr>
                <w:rFonts w:ascii="Arial" w:hAnsi="Arial" w:cs="Arial"/>
                <w:sz w:val="20"/>
                <w:szCs w:val="20"/>
              </w:rPr>
              <w:t>WAME</w:t>
            </w:r>
            <w:r w:rsidRPr="0038598C">
              <w:rPr>
                <w:rFonts w:ascii="Arial" w:hAnsi="Arial" w:cs="Arial"/>
                <w:sz w:val="20"/>
                <w:szCs w:val="20"/>
                <w:lang w:val="ru-RU"/>
              </w:rPr>
              <w:t xml:space="preserve"> и планы дорожного движения; защита от падений с высоты ≥1,3 м; разрешения на проведение огневых работ; освещение; средства защиты органов слуха; меры реагирования и учения в чрезвычайных ситуациях; паспорт безопасности опасных материалов (</w:t>
            </w:r>
            <w:r w:rsidRPr="000E44FE">
              <w:rPr>
                <w:rFonts w:ascii="Arial" w:hAnsi="Arial" w:cs="Arial"/>
                <w:sz w:val="20"/>
                <w:szCs w:val="20"/>
              </w:rPr>
              <w:t>HAZMAT</w:t>
            </w:r>
            <w:r w:rsidRPr="0038598C">
              <w:rPr>
                <w:rFonts w:ascii="Arial" w:hAnsi="Arial" w:cs="Arial"/>
                <w:sz w:val="20"/>
                <w:szCs w:val="20"/>
                <w:lang w:val="ru-RU"/>
              </w:rPr>
              <w:t>), вторичная защитная оболочка</w:t>
            </w:r>
          </w:p>
        </w:tc>
        <w:tc>
          <w:tcPr>
            <w:tcW w:w="1702" w:type="dxa"/>
            <w:hideMark/>
          </w:tcPr>
          <w:p w14:paraId="457576EB" w14:textId="77777777" w:rsidR="00EA5DB3" w:rsidRPr="008D5118" w:rsidRDefault="00EA5DB3" w:rsidP="00AE6339">
            <w:pPr>
              <w:rPr>
                <w:rFonts w:ascii="Arial" w:hAnsi="Arial" w:cs="Arial"/>
                <w:sz w:val="20"/>
                <w:szCs w:val="20"/>
              </w:rPr>
            </w:pPr>
            <w:r w:rsidRPr="001104F7">
              <w:rPr>
                <w:rFonts w:ascii="Arial" w:hAnsi="Arial" w:cs="Arial"/>
                <w:sz w:val="20"/>
                <w:szCs w:val="20"/>
                <w:lang w:val="ru-RU"/>
              </w:rPr>
              <w:t>подрядчик</w:t>
            </w:r>
            <w:r w:rsidRPr="001104F7">
              <w:rPr>
                <w:rFonts w:ascii="Arial" w:hAnsi="Arial" w:cs="Arial"/>
                <w:sz w:val="20"/>
                <w:szCs w:val="20"/>
              </w:rPr>
              <w:t>; K</w:t>
            </w:r>
            <w:r w:rsidRPr="001104F7">
              <w:rPr>
                <w:rFonts w:ascii="Arial" w:hAnsi="Arial" w:cs="Arial"/>
                <w:sz w:val="20"/>
                <w:szCs w:val="20"/>
                <w:lang w:val="ru-RU"/>
              </w:rPr>
              <w:t>ТЖ</w:t>
            </w:r>
            <w:r w:rsidRPr="001104F7">
              <w:rPr>
                <w:rFonts w:ascii="Arial" w:hAnsi="Arial" w:cs="Arial"/>
                <w:sz w:val="20"/>
                <w:szCs w:val="20"/>
              </w:rPr>
              <w:t>/CSC</w:t>
            </w:r>
          </w:p>
        </w:tc>
        <w:tc>
          <w:tcPr>
            <w:tcW w:w="1418" w:type="dxa"/>
            <w:hideMark/>
          </w:tcPr>
          <w:p w14:paraId="465FDE6D"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2AF19B64" w14:textId="77777777" w:rsidTr="00AE6339">
        <w:tc>
          <w:tcPr>
            <w:tcW w:w="1571" w:type="dxa"/>
            <w:hideMark/>
          </w:tcPr>
          <w:p w14:paraId="746F94C3" w14:textId="77777777" w:rsidR="00EA5DB3" w:rsidRPr="008D5118" w:rsidRDefault="00EA5DB3" w:rsidP="00AE6339">
            <w:pPr>
              <w:rPr>
                <w:rFonts w:ascii="Arial" w:hAnsi="Arial" w:cs="Arial"/>
                <w:sz w:val="20"/>
                <w:szCs w:val="20"/>
              </w:rPr>
            </w:pPr>
          </w:p>
        </w:tc>
        <w:tc>
          <w:tcPr>
            <w:tcW w:w="1057" w:type="dxa"/>
            <w:hideMark/>
          </w:tcPr>
          <w:p w14:paraId="77AAEA3B"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PS3</w:t>
            </w:r>
          </w:p>
        </w:tc>
        <w:tc>
          <w:tcPr>
            <w:tcW w:w="1353" w:type="dxa"/>
            <w:hideMark/>
          </w:tcPr>
          <w:p w14:paraId="72E8E120"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Качество почвы/верхний слой почвы</w:t>
            </w:r>
          </w:p>
        </w:tc>
        <w:tc>
          <w:tcPr>
            <w:tcW w:w="1984" w:type="dxa"/>
            <w:hideMark/>
          </w:tcPr>
          <w:p w14:paraId="6B118707"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Формирование разрезов/насыпей; лагеря; заводы</w:t>
            </w:r>
          </w:p>
        </w:tc>
        <w:tc>
          <w:tcPr>
            <w:tcW w:w="2126" w:type="dxa"/>
            <w:hideMark/>
          </w:tcPr>
          <w:p w14:paraId="1A7601DE" w14:textId="77777777" w:rsidR="00EA5DB3" w:rsidRPr="000E44FE" w:rsidRDefault="00EA5DB3" w:rsidP="00AE6339">
            <w:pPr>
              <w:rPr>
                <w:rFonts w:ascii="Arial" w:hAnsi="Arial" w:cs="Arial"/>
                <w:sz w:val="20"/>
                <w:szCs w:val="20"/>
                <w:lang w:val="ru-RU"/>
              </w:rPr>
            </w:pPr>
            <w:proofErr w:type="spellStart"/>
            <w:r w:rsidRPr="000E44FE">
              <w:rPr>
                <w:rFonts w:ascii="Arial" w:hAnsi="Arial" w:cs="Arial"/>
                <w:sz w:val="20"/>
                <w:szCs w:val="20"/>
              </w:rPr>
              <w:t>Загрязнение</w:t>
            </w:r>
            <w:proofErr w:type="spellEnd"/>
            <w:r w:rsidRPr="000E44FE">
              <w:rPr>
                <w:rFonts w:ascii="Arial" w:hAnsi="Arial" w:cs="Arial"/>
                <w:sz w:val="20"/>
                <w:szCs w:val="20"/>
              </w:rPr>
              <w:t xml:space="preserve">; </w:t>
            </w:r>
            <w:proofErr w:type="spellStart"/>
            <w:r w:rsidRPr="000E44FE">
              <w:rPr>
                <w:rFonts w:ascii="Arial" w:hAnsi="Arial" w:cs="Arial"/>
                <w:sz w:val="20"/>
                <w:szCs w:val="20"/>
              </w:rPr>
              <w:t>потеря</w:t>
            </w:r>
            <w:proofErr w:type="spellEnd"/>
            <w:r w:rsidRPr="000E44FE">
              <w:rPr>
                <w:rFonts w:ascii="Arial" w:hAnsi="Arial" w:cs="Arial"/>
                <w:sz w:val="20"/>
                <w:szCs w:val="20"/>
              </w:rPr>
              <w:t xml:space="preserve"> </w:t>
            </w:r>
            <w:proofErr w:type="spellStart"/>
            <w:r w:rsidRPr="000E44FE">
              <w:rPr>
                <w:rFonts w:ascii="Arial" w:hAnsi="Arial" w:cs="Arial"/>
                <w:sz w:val="20"/>
                <w:szCs w:val="20"/>
              </w:rPr>
              <w:t>плодородия</w:t>
            </w:r>
            <w:proofErr w:type="spellEnd"/>
          </w:p>
        </w:tc>
        <w:tc>
          <w:tcPr>
            <w:tcW w:w="3401" w:type="dxa"/>
            <w:hideMark/>
          </w:tcPr>
          <w:p w14:paraId="3C3271E6"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 xml:space="preserve">Управление почвой и заимствованиями; </w:t>
            </w:r>
            <w:r w:rsidRPr="0038598C">
              <w:rPr>
                <w:rFonts w:ascii="Arial" w:hAnsi="Arial" w:cs="Arial"/>
                <w:sz w:val="20"/>
                <w:szCs w:val="20"/>
                <w:lang w:val="ru-RU"/>
              </w:rPr>
              <w:t>восстановление верхнего слоя почвы и защищенные отвалы (&lt;3 м);</w:t>
            </w:r>
          </w:p>
          <w:p w14:paraId="76484CA2"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Герметичные площадки для дозаправки/обслуживания; сепараторы нефти и воды; комплекты для ликвидации разливов; лицензированная утилизация опасных отходов</w:t>
            </w:r>
          </w:p>
        </w:tc>
        <w:tc>
          <w:tcPr>
            <w:tcW w:w="1702" w:type="dxa"/>
            <w:hideMark/>
          </w:tcPr>
          <w:p w14:paraId="4EB0D903" w14:textId="77777777" w:rsidR="00EA5DB3" w:rsidRPr="008D5118" w:rsidRDefault="00EA5DB3" w:rsidP="00AE6339">
            <w:pPr>
              <w:rPr>
                <w:rFonts w:ascii="Arial" w:hAnsi="Arial" w:cs="Arial"/>
                <w:sz w:val="20"/>
                <w:szCs w:val="20"/>
              </w:rPr>
            </w:pPr>
            <w:r w:rsidRPr="00840462">
              <w:rPr>
                <w:rFonts w:ascii="Arial" w:hAnsi="Arial" w:cs="Arial"/>
                <w:sz w:val="20"/>
                <w:szCs w:val="20"/>
                <w:lang w:val="ru-RU"/>
              </w:rPr>
              <w:t>подрядчик</w:t>
            </w:r>
            <w:r w:rsidRPr="00840462">
              <w:rPr>
                <w:rFonts w:ascii="Arial" w:hAnsi="Arial" w:cs="Arial"/>
                <w:sz w:val="20"/>
                <w:szCs w:val="20"/>
              </w:rPr>
              <w:t>; K</w:t>
            </w:r>
            <w:r w:rsidRPr="00840462">
              <w:rPr>
                <w:rFonts w:ascii="Arial" w:hAnsi="Arial" w:cs="Arial"/>
                <w:sz w:val="20"/>
                <w:szCs w:val="20"/>
                <w:lang w:val="ru-RU"/>
              </w:rPr>
              <w:t>ТЖ</w:t>
            </w:r>
            <w:r w:rsidRPr="00840462">
              <w:rPr>
                <w:rFonts w:ascii="Arial" w:hAnsi="Arial" w:cs="Arial"/>
                <w:sz w:val="20"/>
                <w:szCs w:val="20"/>
              </w:rPr>
              <w:t>/CSC</w:t>
            </w:r>
          </w:p>
        </w:tc>
        <w:tc>
          <w:tcPr>
            <w:tcW w:w="1418" w:type="dxa"/>
            <w:hideMark/>
          </w:tcPr>
          <w:p w14:paraId="71823329"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70AA16DD" w14:textId="77777777" w:rsidTr="00AE6339">
        <w:tc>
          <w:tcPr>
            <w:tcW w:w="1571" w:type="dxa"/>
            <w:hideMark/>
          </w:tcPr>
          <w:p w14:paraId="11E30999" w14:textId="77777777" w:rsidR="00EA5DB3" w:rsidRPr="008D5118" w:rsidRDefault="00EA5DB3" w:rsidP="00AE6339">
            <w:pPr>
              <w:rPr>
                <w:rFonts w:ascii="Arial" w:hAnsi="Arial" w:cs="Arial"/>
                <w:sz w:val="20"/>
                <w:szCs w:val="20"/>
              </w:rPr>
            </w:pPr>
          </w:p>
        </w:tc>
        <w:tc>
          <w:tcPr>
            <w:tcW w:w="1057" w:type="dxa"/>
            <w:hideMark/>
          </w:tcPr>
          <w:p w14:paraId="4DF3E3E2"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PS3</w:t>
            </w:r>
          </w:p>
        </w:tc>
        <w:tc>
          <w:tcPr>
            <w:tcW w:w="1353" w:type="dxa"/>
            <w:hideMark/>
          </w:tcPr>
          <w:p w14:paraId="207A42E0" w14:textId="77777777" w:rsidR="00EA5DB3" w:rsidRPr="008D5118" w:rsidRDefault="00EA5DB3" w:rsidP="00AE6339">
            <w:pPr>
              <w:rPr>
                <w:rFonts w:ascii="Arial" w:hAnsi="Arial" w:cs="Arial"/>
                <w:sz w:val="20"/>
                <w:szCs w:val="20"/>
              </w:rPr>
            </w:pPr>
            <w:proofErr w:type="spellStart"/>
            <w:r w:rsidRPr="000E44FE">
              <w:rPr>
                <w:rFonts w:ascii="Arial" w:hAnsi="Arial" w:cs="Arial"/>
                <w:sz w:val="20"/>
                <w:szCs w:val="20"/>
              </w:rPr>
              <w:t>Водные</w:t>
            </w:r>
            <w:proofErr w:type="spellEnd"/>
            <w:r w:rsidRPr="000E44FE">
              <w:rPr>
                <w:rFonts w:ascii="Arial" w:hAnsi="Arial" w:cs="Arial"/>
                <w:sz w:val="20"/>
                <w:szCs w:val="20"/>
              </w:rPr>
              <w:t xml:space="preserve"> </w:t>
            </w:r>
            <w:proofErr w:type="spellStart"/>
            <w:r w:rsidRPr="000E44FE">
              <w:rPr>
                <w:rFonts w:ascii="Arial" w:hAnsi="Arial" w:cs="Arial"/>
                <w:sz w:val="20"/>
                <w:szCs w:val="20"/>
              </w:rPr>
              <w:t>ресурсы</w:t>
            </w:r>
            <w:proofErr w:type="spellEnd"/>
            <w:r w:rsidRPr="000E44FE">
              <w:rPr>
                <w:rFonts w:ascii="Arial" w:hAnsi="Arial" w:cs="Arial"/>
                <w:sz w:val="20"/>
                <w:szCs w:val="20"/>
              </w:rPr>
              <w:t xml:space="preserve"> и </w:t>
            </w:r>
            <w:proofErr w:type="spellStart"/>
            <w:r w:rsidRPr="000E44FE">
              <w:rPr>
                <w:rFonts w:ascii="Arial" w:hAnsi="Arial" w:cs="Arial"/>
                <w:sz w:val="20"/>
                <w:szCs w:val="20"/>
              </w:rPr>
              <w:t>качество</w:t>
            </w:r>
            <w:proofErr w:type="spellEnd"/>
          </w:p>
        </w:tc>
        <w:tc>
          <w:tcPr>
            <w:tcW w:w="1984" w:type="dxa"/>
            <w:hideMark/>
          </w:tcPr>
          <w:p w14:paraId="0D6442D3"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Отбор воды; </w:t>
            </w:r>
            <w:proofErr w:type="spellStart"/>
            <w:r w:rsidRPr="0038598C">
              <w:rPr>
                <w:rFonts w:ascii="Arial" w:hAnsi="Arial" w:cs="Arial"/>
                <w:sz w:val="20"/>
                <w:szCs w:val="20"/>
                <w:lang w:val="ru-RU"/>
              </w:rPr>
              <w:t>внутрирусловые</w:t>
            </w:r>
            <w:proofErr w:type="spellEnd"/>
            <w:r w:rsidRPr="0038598C">
              <w:rPr>
                <w:rFonts w:ascii="Arial" w:hAnsi="Arial" w:cs="Arial"/>
                <w:sz w:val="20"/>
                <w:szCs w:val="20"/>
                <w:lang w:val="ru-RU"/>
              </w:rPr>
              <w:t xml:space="preserve"> работы; сточные воды лагеря; промывка завода</w:t>
            </w:r>
          </w:p>
        </w:tc>
        <w:tc>
          <w:tcPr>
            <w:tcW w:w="2126" w:type="dxa"/>
            <w:hideMark/>
          </w:tcPr>
          <w:p w14:paraId="5A645C03" w14:textId="77777777" w:rsidR="00EA5DB3" w:rsidRPr="008D5118" w:rsidRDefault="00EA5DB3" w:rsidP="00AE6339">
            <w:pPr>
              <w:rPr>
                <w:rFonts w:ascii="Arial" w:hAnsi="Arial" w:cs="Arial"/>
                <w:sz w:val="20"/>
                <w:szCs w:val="20"/>
              </w:rPr>
            </w:pPr>
            <w:proofErr w:type="spellStart"/>
            <w:r w:rsidRPr="000E44FE">
              <w:rPr>
                <w:rFonts w:ascii="Arial" w:hAnsi="Arial" w:cs="Arial"/>
                <w:sz w:val="20"/>
                <w:szCs w:val="20"/>
              </w:rPr>
              <w:t>Истощение</w:t>
            </w:r>
            <w:proofErr w:type="spellEnd"/>
            <w:r w:rsidRPr="000E44FE">
              <w:rPr>
                <w:rFonts w:ascii="Arial" w:hAnsi="Arial" w:cs="Arial"/>
                <w:sz w:val="20"/>
                <w:szCs w:val="20"/>
              </w:rPr>
              <w:t xml:space="preserve">; </w:t>
            </w:r>
            <w:proofErr w:type="spellStart"/>
            <w:r w:rsidRPr="000E44FE">
              <w:rPr>
                <w:rFonts w:ascii="Arial" w:hAnsi="Arial" w:cs="Arial"/>
                <w:sz w:val="20"/>
                <w:szCs w:val="20"/>
              </w:rPr>
              <w:t>мутность</w:t>
            </w:r>
            <w:proofErr w:type="spellEnd"/>
            <w:r w:rsidRPr="000E44FE">
              <w:rPr>
                <w:rFonts w:ascii="Arial" w:hAnsi="Arial" w:cs="Arial"/>
                <w:sz w:val="20"/>
                <w:szCs w:val="20"/>
              </w:rPr>
              <w:t xml:space="preserve">; </w:t>
            </w:r>
            <w:proofErr w:type="spellStart"/>
            <w:r w:rsidRPr="000E44FE">
              <w:rPr>
                <w:rFonts w:ascii="Arial" w:hAnsi="Arial" w:cs="Arial"/>
                <w:sz w:val="20"/>
                <w:szCs w:val="20"/>
              </w:rPr>
              <w:t>загрязнение</w:t>
            </w:r>
            <w:proofErr w:type="spellEnd"/>
          </w:p>
        </w:tc>
        <w:tc>
          <w:tcPr>
            <w:tcW w:w="3401" w:type="dxa"/>
            <w:hideMark/>
          </w:tcPr>
          <w:p w14:paraId="572AC43E"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 xml:space="preserve">План водных ресурсов; </w:t>
            </w:r>
            <w:r w:rsidRPr="0038598C">
              <w:rPr>
                <w:rFonts w:ascii="Arial" w:hAnsi="Arial" w:cs="Arial"/>
                <w:sz w:val="20"/>
                <w:szCs w:val="20"/>
                <w:lang w:val="ru-RU"/>
              </w:rPr>
              <w:t xml:space="preserve">разрешения и водный баланс; буферные зоны для воды; </w:t>
            </w:r>
            <w:r w:rsidRPr="00012193">
              <w:rPr>
                <w:rFonts w:ascii="Arial" w:hAnsi="Arial" w:cs="Arial"/>
                <w:sz w:val="20"/>
                <w:szCs w:val="20"/>
              </w:rPr>
              <w:t>ESC</w:t>
            </w:r>
            <w:r w:rsidRPr="0038598C">
              <w:rPr>
                <w:rFonts w:ascii="Arial" w:hAnsi="Arial" w:cs="Arial"/>
                <w:sz w:val="20"/>
                <w:szCs w:val="20"/>
                <w:lang w:val="ru-RU"/>
              </w:rPr>
              <w:t xml:space="preserve"> (заграждения против ила, бассейны); дозаправка/стирка в защитных зонах запрещены; септик/очистные сооружения для лагерей; переносные туалеты с вывозом септиков; отстаивание/очистка иловых вод</w:t>
            </w:r>
          </w:p>
        </w:tc>
        <w:tc>
          <w:tcPr>
            <w:tcW w:w="1702" w:type="dxa"/>
            <w:hideMark/>
          </w:tcPr>
          <w:p w14:paraId="1EB7609B" w14:textId="77777777" w:rsidR="00EA5DB3" w:rsidRPr="008D5118" w:rsidRDefault="00EA5DB3" w:rsidP="00AE6339">
            <w:pPr>
              <w:rPr>
                <w:rFonts w:ascii="Arial" w:hAnsi="Arial" w:cs="Arial"/>
                <w:sz w:val="20"/>
                <w:szCs w:val="20"/>
              </w:rPr>
            </w:pPr>
            <w:r w:rsidRPr="00840462">
              <w:rPr>
                <w:rFonts w:ascii="Arial" w:hAnsi="Arial" w:cs="Arial"/>
                <w:sz w:val="20"/>
                <w:szCs w:val="20"/>
                <w:lang w:val="ru-RU"/>
              </w:rPr>
              <w:t>подрядчик</w:t>
            </w:r>
            <w:r w:rsidRPr="00840462">
              <w:rPr>
                <w:rFonts w:ascii="Arial" w:hAnsi="Arial" w:cs="Arial"/>
                <w:sz w:val="20"/>
                <w:szCs w:val="20"/>
              </w:rPr>
              <w:t>; K</w:t>
            </w:r>
            <w:r w:rsidRPr="00840462">
              <w:rPr>
                <w:rFonts w:ascii="Arial" w:hAnsi="Arial" w:cs="Arial"/>
                <w:sz w:val="20"/>
                <w:szCs w:val="20"/>
                <w:lang w:val="ru-RU"/>
              </w:rPr>
              <w:t>ТЖ</w:t>
            </w:r>
            <w:r w:rsidRPr="00840462">
              <w:rPr>
                <w:rFonts w:ascii="Arial" w:hAnsi="Arial" w:cs="Arial"/>
                <w:sz w:val="20"/>
                <w:szCs w:val="20"/>
              </w:rPr>
              <w:t>/CSC</w:t>
            </w:r>
          </w:p>
        </w:tc>
        <w:tc>
          <w:tcPr>
            <w:tcW w:w="1418" w:type="dxa"/>
            <w:hideMark/>
          </w:tcPr>
          <w:p w14:paraId="7C01EB3A"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5F4EB37C" w14:textId="77777777" w:rsidTr="00AE6339">
        <w:tc>
          <w:tcPr>
            <w:tcW w:w="1571" w:type="dxa"/>
            <w:hideMark/>
          </w:tcPr>
          <w:p w14:paraId="483C13CC" w14:textId="77777777" w:rsidR="00EA5DB3" w:rsidRPr="008D5118" w:rsidRDefault="00EA5DB3" w:rsidP="00AE6339">
            <w:pPr>
              <w:rPr>
                <w:rFonts w:ascii="Arial" w:hAnsi="Arial" w:cs="Arial"/>
                <w:sz w:val="20"/>
                <w:szCs w:val="20"/>
              </w:rPr>
            </w:pPr>
          </w:p>
        </w:tc>
        <w:tc>
          <w:tcPr>
            <w:tcW w:w="1057" w:type="dxa"/>
            <w:hideMark/>
          </w:tcPr>
          <w:p w14:paraId="43D04829"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PS3</w:t>
            </w:r>
          </w:p>
        </w:tc>
        <w:tc>
          <w:tcPr>
            <w:tcW w:w="1353" w:type="dxa"/>
            <w:hideMark/>
          </w:tcPr>
          <w:p w14:paraId="286D1893" w14:textId="77777777" w:rsidR="00EA5DB3" w:rsidRPr="000E44FE" w:rsidRDefault="00EA5DB3" w:rsidP="00AE6339">
            <w:pPr>
              <w:rPr>
                <w:rFonts w:ascii="Arial" w:hAnsi="Arial" w:cs="Arial"/>
                <w:sz w:val="20"/>
                <w:szCs w:val="20"/>
                <w:lang w:val="ru-RU"/>
              </w:rPr>
            </w:pPr>
            <w:r>
              <w:rPr>
                <w:rFonts w:ascii="Arial" w:hAnsi="Arial" w:cs="Arial"/>
                <w:sz w:val="20"/>
                <w:szCs w:val="20"/>
                <w:lang w:val="ru-RU"/>
              </w:rPr>
              <w:t>Качество воздуха</w:t>
            </w:r>
          </w:p>
        </w:tc>
        <w:tc>
          <w:tcPr>
            <w:tcW w:w="1984" w:type="dxa"/>
            <w:hideMark/>
          </w:tcPr>
          <w:p w14:paraId="7C548468"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Земляные работы; транспортировка; дробилки/цемент; дизель-генераторные установки</w:t>
            </w:r>
          </w:p>
        </w:tc>
        <w:tc>
          <w:tcPr>
            <w:tcW w:w="2126" w:type="dxa"/>
            <w:hideMark/>
          </w:tcPr>
          <w:p w14:paraId="51689526" w14:textId="77777777" w:rsidR="00EA5DB3" w:rsidRPr="008D5118" w:rsidRDefault="00EA5DB3" w:rsidP="00AE6339">
            <w:pPr>
              <w:rPr>
                <w:rFonts w:ascii="Arial" w:hAnsi="Arial" w:cs="Arial"/>
                <w:sz w:val="20"/>
                <w:szCs w:val="20"/>
              </w:rPr>
            </w:pPr>
            <w:proofErr w:type="spellStart"/>
            <w:r w:rsidRPr="000E44FE">
              <w:rPr>
                <w:rFonts w:ascii="Arial" w:hAnsi="Arial" w:cs="Arial"/>
                <w:sz w:val="20"/>
                <w:szCs w:val="20"/>
              </w:rPr>
              <w:t>Пыль</w:t>
            </w:r>
            <w:proofErr w:type="spellEnd"/>
            <w:r w:rsidRPr="000E44FE">
              <w:rPr>
                <w:rFonts w:ascii="Arial" w:hAnsi="Arial" w:cs="Arial"/>
                <w:sz w:val="20"/>
                <w:szCs w:val="20"/>
              </w:rPr>
              <w:t xml:space="preserve">/ТЧ; </w:t>
            </w:r>
            <w:proofErr w:type="spellStart"/>
            <w:r w:rsidRPr="000E44FE">
              <w:rPr>
                <w:rFonts w:ascii="Arial" w:hAnsi="Arial" w:cs="Arial"/>
                <w:sz w:val="20"/>
                <w:szCs w:val="20"/>
              </w:rPr>
              <w:t>выхлопные</w:t>
            </w:r>
            <w:proofErr w:type="spellEnd"/>
            <w:r w:rsidRPr="000E44FE">
              <w:rPr>
                <w:rFonts w:ascii="Arial" w:hAnsi="Arial" w:cs="Arial"/>
                <w:sz w:val="20"/>
                <w:szCs w:val="20"/>
              </w:rPr>
              <w:t xml:space="preserve"> </w:t>
            </w:r>
            <w:proofErr w:type="spellStart"/>
            <w:r w:rsidRPr="000E44FE">
              <w:rPr>
                <w:rFonts w:ascii="Arial" w:hAnsi="Arial" w:cs="Arial"/>
                <w:sz w:val="20"/>
                <w:szCs w:val="20"/>
              </w:rPr>
              <w:t>газы</w:t>
            </w:r>
            <w:proofErr w:type="spellEnd"/>
          </w:p>
        </w:tc>
        <w:tc>
          <w:tcPr>
            <w:tcW w:w="3401" w:type="dxa"/>
            <w:hideMark/>
          </w:tcPr>
          <w:p w14:paraId="342EA6F3"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 xml:space="preserve">План по воздуху; </w:t>
            </w:r>
            <w:r w:rsidRPr="0038598C">
              <w:rPr>
                <w:rFonts w:ascii="Arial" w:hAnsi="Arial" w:cs="Arial"/>
                <w:sz w:val="20"/>
                <w:szCs w:val="20"/>
                <w:lang w:val="ru-RU"/>
              </w:rPr>
              <w:t xml:space="preserve">укрытие; контроль скорости; регулярный полив; техническое обслуживание оборудования; дизельное топливо с низким содержанием серы; достаточная </w:t>
            </w:r>
            <w:r w:rsidRPr="0038598C">
              <w:rPr>
                <w:rFonts w:ascii="Arial" w:hAnsi="Arial" w:cs="Arial"/>
                <w:sz w:val="20"/>
                <w:szCs w:val="20"/>
                <w:lang w:val="ru-RU"/>
              </w:rPr>
              <w:lastRenderedPageBreak/>
              <w:t>высота дымовых труб; запрет на открытое сжигание; периодический мониторинг</w:t>
            </w:r>
          </w:p>
        </w:tc>
        <w:tc>
          <w:tcPr>
            <w:tcW w:w="1702" w:type="dxa"/>
            <w:hideMark/>
          </w:tcPr>
          <w:p w14:paraId="7CC79170" w14:textId="77777777" w:rsidR="00EA5DB3" w:rsidRPr="008D5118" w:rsidRDefault="00EA5DB3" w:rsidP="00AE6339">
            <w:pPr>
              <w:rPr>
                <w:rFonts w:ascii="Arial" w:hAnsi="Arial" w:cs="Arial"/>
                <w:sz w:val="20"/>
                <w:szCs w:val="20"/>
              </w:rPr>
            </w:pPr>
            <w:r w:rsidRPr="00840462">
              <w:rPr>
                <w:rFonts w:ascii="Arial" w:hAnsi="Arial" w:cs="Arial"/>
                <w:sz w:val="20"/>
                <w:szCs w:val="20"/>
                <w:lang w:val="ru-RU"/>
              </w:rPr>
              <w:lastRenderedPageBreak/>
              <w:t>подрядчик</w:t>
            </w:r>
            <w:r w:rsidRPr="00840462">
              <w:rPr>
                <w:rFonts w:ascii="Arial" w:hAnsi="Arial" w:cs="Arial"/>
                <w:sz w:val="20"/>
                <w:szCs w:val="20"/>
              </w:rPr>
              <w:t>; K</w:t>
            </w:r>
            <w:r w:rsidRPr="00840462">
              <w:rPr>
                <w:rFonts w:ascii="Arial" w:hAnsi="Arial" w:cs="Arial"/>
                <w:sz w:val="20"/>
                <w:szCs w:val="20"/>
                <w:lang w:val="ru-RU"/>
              </w:rPr>
              <w:t>ТЖ</w:t>
            </w:r>
            <w:r w:rsidRPr="00840462">
              <w:rPr>
                <w:rFonts w:ascii="Arial" w:hAnsi="Arial" w:cs="Arial"/>
                <w:sz w:val="20"/>
                <w:szCs w:val="20"/>
              </w:rPr>
              <w:t>/CSC</w:t>
            </w:r>
          </w:p>
        </w:tc>
        <w:tc>
          <w:tcPr>
            <w:tcW w:w="1418" w:type="dxa"/>
            <w:hideMark/>
          </w:tcPr>
          <w:p w14:paraId="0F237BBD"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4BF6FC4E" w14:textId="77777777" w:rsidTr="00AE6339">
        <w:tc>
          <w:tcPr>
            <w:tcW w:w="1571" w:type="dxa"/>
            <w:hideMark/>
          </w:tcPr>
          <w:p w14:paraId="6948943B" w14:textId="77777777" w:rsidR="00EA5DB3" w:rsidRPr="008D5118" w:rsidRDefault="00EA5DB3" w:rsidP="00AE6339">
            <w:pPr>
              <w:rPr>
                <w:rFonts w:ascii="Arial" w:hAnsi="Arial" w:cs="Arial"/>
                <w:sz w:val="20"/>
                <w:szCs w:val="20"/>
              </w:rPr>
            </w:pPr>
          </w:p>
        </w:tc>
        <w:tc>
          <w:tcPr>
            <w:tcW w:w="1057" w:type="dxa"/>
            <w:hideMark/>
          </w:tcPr>
          <w:p w14:paraId="206B82C3"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PS3</w:t>
            </w:r>
          </w:p>
        </w:tc>
        <w:tc>
          <w:tcPr>
            <w:tcW w:w="1353" w:type="dxa"/>
            <w:hideMark/>
          </w:tcPr>
          <w:p w14:paraId="578438D2" w14:textId="77777777" w:rsidR="00EA5DB3" w:rsidRPr="008D5118" w:rsidRDefault="00EA5DB3" w:rsidP="00AE6339">
            <w:pPr>
              <w:rPr>
                <w:rFonts w:ascii="Arial" w:hAnsi="Arial" w:cs="Arial"/>
                <w:sz w:val="20"/>
                <w:szCs w:val="20"/>
              </w:rPr>
            </w:pPr>
            <w:proofErr w:type="spellStart"/>
            <w:r w:rsidRPr="00012193">
              <w:rPr>
                <w:rFonts w:ascii="Arial" w:hAnsi="Arial" w:cs="Arial"/>
                <w:sz w:val="20"/>
                <w:szCs w:val="20"/>
              </w:rPr>
              <w:t>Шум</w:t>
            </w:r>
            <w:proofErr w:type="spellEnd"/>
            <w:r w:rsidRPr="00012193">
              <w:rPr>
                <w:rFonts w:ascii="Arial" w:hAnsi="Arial" w:cs="Arial"/>
                <w:sz w:val="20"/>
                <w:szCs w:val="20"/>
              </w:rPr>
              <w:t xml:space="preserve"> и </w:t>
            </w:r>
            <w:proofErr w:type="spellStart"/>
            <w:r w:rsidRPr="00012193">
              <w:rPr>
                <w:rFonts w:ascii="Arial" w:hAnsi="Arial" w:cs="Arial"/>
                <w:sz w:val="20"/>
                <w:szCs w:val="20"/>
              </w:rPr>
              <w:t>вибрация</w:t>
            </w:r>
            <w:proofErr w:type="spellEnd"/>
          </w:p>
        </w:tc>
        <w:tc>
          <w:tcPr>
            <w:tcW w:w="1984" w:type="dxa"/>
            <w:hideMark/>
          </w:tcPr>
          <w:p w14:paraId="0684C328"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Тяжелая установка; дробление; </w:t>
            </w:r>
            <w:proofErr w:type="spellStart"/>
            <w:r w:rsidRPr="0038598C">
              <w:rPr>
                <w:rFonts w:ascii="Arial" w:hAnsi="Arial" w:cs="Arial"/>
                <w:sz w:val="20"/>
                <w:szCs w:val="20"/>
                <w:lang w:val="ru-RU"/>
              </w:rPr>
              <w:t>штабелирование</w:t>
            </w:r>
            <w:proofErr w:type="spellEnd"/>
            <w:r w:rsidRPr="0038598C">
              <w:rPr>
                <w:rFonts w:ascii="Arial" w:hAnsi="Arial" w:cs="Arial"/>
                <w:sz w:val="20"/>
                <w:szCs w:val="20"/>
                <w:lang w:val="ru-RU"/>
              </w:rPr>
              <w:t>/уплотнение</w:t>
            </w:r>
          </w:p>
        </w:tc>
        <w:tc>
          <w:tcPr>
            <w:tcW w:w="2126" w:type="dxa"/>
            <w:hideMark/>
          </w:tcPr>
          <w:p w14:paraId="2E3F9A77"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Воздействие на сообщество и работников</w:t>
            </w:r>
          </w:p>
        </w:tc>
        <w:tc>
          <w:tcPr>
            <w:tcW w:w="3401" w:type="dxa"/>
            <w:hideMark/>
          </w:tcPr>
          <w:p w14:paraId="5915A544"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 xml:space="preserve">План по шуму/вибрации; </w:t>
            </w:r>
            <w:r w:rsidRPr="0038598C">
              <w:rPr>
                <w:rFonts w:ascii="Arial" w:hAnsi="Arial" w:cs="Arial"/>
                <w:sz w:val="20"/>
                <w:szCs w:val="20"/>
                <w:lang w:val="ru-RU"/>
              </w:rPr>
              <w:t>базовый уровень; глушители; планирование работ с высоким уровнем шума в дневное время; отступы для установок; средства защиты органов слуха; мониторинг и корректирующие действия</w:t>
            </w:r>
          </w:p>
        </w:tc>
        <w:tc>
          <w:tcPr>
            <w:tcW w:w="1702" w:type="dxa"/>
            <w:hideMark/>
          </w:tcPr>
          <w:p w14:paraId="2E71F9F8" w14:textId="77777777" w:rsidR="00EA5DB3" w:rsidRPr="008D5118" w:rsidRDefault="00EA5DB3" w:rsidP="00AE6339">
            <w:pPr>
              <w:rPr>
                <w:rFonts w:ascii="Arial" w:hAnsi="Arial" w:cs="Arial"/>
                <w:sz w:val="20"/>
                <w:szCs w:val="20"/>
              </w:rPr>
            </w:pPr>
            <w:r>
              <w:rPr>
                <w:rFonts w:ascii="Arial" w:hAnsi="Arial" w:cs="Arial"/>
                <w:sz w:val="20"/>
                <w:szCs w:val="20"/>
                <w:lang w:val="ru-RU"/>
              </w:rPr>
              <w:t>подрядчик</w:t>
            </w:r>
            <w:r w:rsidRPr="008D5118">
              <w:rPr>
                <w:rFonts w:ascii="Arial" w:hAnsi="Arial" w:cs="Arial"/>
                <w:sz w:val="20"/>
                <w:szCs w:val="20"/>
              </w:rPr>
              <w:t>; K</w:t>
            </w:r>
            <w:r>
              <w:rPr>
                <w:rFonts w:ascii="Arial" w:hAnsi="Arial" w:cs="Arial"/>
                <w:sz w:val="20"/>
                <w:szCs w:val="20"/>
                <w:lang w:val="ru-RU"/>
              </w:rPr>
              <w:t>ТЖ</w:t>
            </w:r>
            <w:r w:rsidRPr="008D5118">
              <w:rPr>
                <w:rFonts w:ascii="Arial" w:hAnsi="Arial" w:cs="Arial"/>
                <w:sz w:val="20"/>
                <w:szCs w:val="20"/>
              </w:rPr>
              <w:t>/CSC</w:t>
            </w:r>
          </w:p>
        </w:tc>
        <w:tc>
          <w:tcPr>
            <w:tcW w:w="1418" w:type="dxa"/>
            <w:hideMark/>
          </w:tcPr>
          <w:p w14:paraId="658F77E2"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365FE3C8" w14:textId="77777777" w:rsidTr="00AE6339">
        <w:tc>
          <w:tcPr>
            <w:tcW w:w="1571" w:type="dxa"/>
            <w:hideMark/>
          </w:tcPr>
          <w:p w14:paraId="5D3A290E" w14:textId="77777777" w:rsidR="00EA5DB3" w:rsidRPr="008D5118" w:rsidRDefault="00EA5DB3" w:rsidP="00AE6339">
            <w:pPr>
              <w:rPr>
                <w:rFonts w:ascii="Arial" w:hAnsi="Arial" w:cs="Arial"/>
                <w:sz w:val="20"/>
                <w:szCs w:val="20"/>
              </w:rPr>
            </w:pPr>
          </w:p>
        </w:tc>
        <w:tc>
          <w:tcPr>
            <w:tcW w:w="1057" w:type="dxa"/>
            <w:hideMark/>
          </w:tcPr>
          <w:p w14:paraId="1B45ED6F"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PS3</w:t>
            </w:r>
          </w:p>
        </w:tc>
        <w:tc>
          <w:tcPr>
            <w:tcW w:w="1353" w:type="dxa"/>
            <w:hideMark/>
          </w:tcPr>
          <w:p w14:paraId="64B26BA7" w14:textId="77777777" w:rsidR="00EA5DB3" w:rsidRPr="008D5118" w:rsidRDefault="00EA5DB3" w:rsidP="00AE6339">
            <w:pPr>
              <w:rPr>
                <w:rFonts w:ascii="Arial" w:hAnsi="Arial" w:cs="Arial"/>
                <w:sz w:val="20"/>
                <w:szCs w:val="20"/>
              </w:rPr>
            </w:pPr>
            <w:proofErr w:type="spellStart"/>
            <w:r w:rsidRPr="00012193">
              <w:rPr>
                <w:rFonts w:ascii="Arial" w:hAnsi="Arial" w:cs="Arial"/>
                <w:sz w:val="20"/>
                <w:szCs w:val="20"/>
              </w:rPr>
              <w:t>Отходы</w:t>
            </w:r>
            <w:proofErr w:type="spellEnd"/>
            <w:r w:rsidRPr="00012193">
              <w:rPr>
                <w:rFonts w:ascii="Arial" w:hAnsi="Arial" w:cs="Arial"/>
                <w:sz w:val="20"/>
                <w:szCs w:val="20"/>
              </w:rPr>
              <w:t xml:space="preserve"> и </w:t>
            </w:r>
            <w:proofErr w:type="spellStart"/>
            <w:r w:rsidRPr="00012193">
              <w:rPr>
                <w:rFonts w:ascii="Arial" w:hAnsi="Arial" w:cs="Arial"/>
                <w:sz w:val="20"/>
                <w:szCs w:val="20"/>
              </w:rPr>
              <w:t>опасные</w:t>
            </w:r>
            <w:proofErr w:type="spellEnd"/>
            <w:r w:rsidRPr="00012193">
              <w:rPr>
                <w:rFonts w:ascii="Arial" w:hAnsi="Arial" w:cs="Arial"/>
                <w:sz w:val="20"/>
                <w:szCs w:val="20"/>
              </w:rPr>
              <w:t xml:space="preserve"> </w:t>
            </w:r>
            <w:proofErr w:type="spellStart"/>
            <w:r w:rsidRPr="00012193">
              <w:rPr>
                <w:rFonts w:ascii="Arial" w:hAnsi="Arial" w:cs="Arial"/>
                <w:sz w:val="20"/>
                <w:szCs w:val="20"/>
              </w:rPr>
              <w:t>материалы</w:t>
            </w:r>
            <w:proofErr w:type="spellEnd"/>
          </w:p>
        </w:tc>
        <w:tc>
          <w:tcPr>
            <w:tcW w:w="1984" w:type="dxa"/>
            <w:hideMark/>
          </w:tcPr>
          <w:p w14:paraId="2BD8C594" w14:textId="77777777" w:rsidR="00EA5DB3" w:rsidRPr="008D5118" w:rsidRDefault="00EA5DB3" w:rsidP="00AE6339">
            <w:pPr>
              <w:rPr>
                <w:rFonts w:ascii="Arial" w:hAnsi="Arial" w:cs="Arial"/>
                <w:sz w:val="20"/>
                <w:szCs w:val="20"/>
              </w:rPr>
            </w:pPr>
            <w:proofErr w:type="spellStart"/>
            <w:r w:rsidRPr="00921E6D">
              <w:rPr>
                <w:rFonts w:ascii="Arial" w:hAnsi="Arial" w:cs="Arial"/>
                <w:sz w:val="20"/>
                <w:szCs w:val="20"/>
              </w:rPr>
              <w:t>Лагеря</w:t>
            </w:r>
            <w:proofErr w:type="spellEnd"/>
            <w:r w:rsidRPr="00921E6D">
              <w:rPr>
                <w:rFonts w:ascii="Arial" w:hAnsi="Arial" w:cs="Arial"/>
                <w:sz w:val="20"/>
                <w:szCs w:val="20"/>
              </w:rPr>
              <w:t xml:space="preserve">; </w:t>
            </w:r>
            <w:proofErr w:type="spellStart"/>
            <w:r w:rsidRPr="00921E6D">
              <w:rPr>
                <w:rFonts w:ascii="Arial" w:hAnsi="Arial" w:cs="Arial"/>
                <w:sz w:val="20"/>
                <w:szCs w:val="20"/>
              </w:rPr>
              <w:t>работы</w:t>
            </w:r>
            <w:proofErr w:type="spellEnd"/>
            <w:r w:rsidRPr="00921E6D">
              <w:rPr>
                <w:rFonts w:ascii="Arial" w:hAnsi="Arial" w:cs="Arial"/>
                <w:sz w:val="20"/>
                <w:szCs w:val="20"/>
              </w:rPr>
              <w:t xml:space="preserve">; </w:t>
            </w:r>
            <w:proofErr w:type="spellStart"/>
            <w:r w:rsidRPr="00921E6D">
              <w:rPr>
                <w:rFonts w:ascii="Arial" w:hAnsi="Arial" w:cs="Arial"/>
                <w:sz w:val="20"/>
                <w:szCs w:val="20"/>
              </w:rPr>
              <w:t>заводы</w:t>
            </w:r>
            <w:proofErr w:type="spellEnd"/>
          </w:p>
        </w:tc>
        <w:tc>
          <w:tcPr>
            <w:tcW w:w="2126" w:type="dxa"/>
            <w:hideMark/>
          </w:tcPr>
          <w:p w14:paraId="3620856D" w14:textId="77777777" w:rsidR="00EA5DB3" w:rsidRPr="008D5118" w:rsidRDefault="00EA5DB3" w:rsidP="00AE6339">
            <w:pPr>
              <w:rPr>
                <w:rFonts w:ascii="Arial" w:hAnsi="Arial" w:cs="Arial"/>
                <w:sz w:val="20"/>
                <w:szCs w:val="20"/>
              </w:rPr>
            </w:pPr>
            <w:proofErr w:type="spellStart"/>
            <w:r w:rsidRPr="00921E6D">
              <w:rPr>
                <w:rFonts w:ascii="Arial" w:hAnsi="Arial" w:cs="Arial"/>
                <w:sz w:val="20"/>
                <w:szCs w:val="20"/>
              </w:rPr>
              <w:t>Неправильная</w:t>
            </w:r>
            <w:proofErr w:type="spellEnd"/>
            <w:r w:rsidRPr="00921E6D">
              <w:rPr>
                <w:rFonts w:ascii="Arial" w:hAnsi="Arial" w:cs="Arial"/>
                <w:sz w:val="20"/>
                <w:szCs w:val="20"/>
              </w:rPr>
              <w:t xml:space="preserve"> </w:t>
            </w:r>
            <w:proofErr w:type="spellStart"/>
            <w:r w:rsidRPr="00921E6D">
              <w:rPr>
                <w:rFonts w:ascii="Arial" w:hAnsi="Arial" w:cs="Arial"/>
                <w:sz w:val="20"/>
                <w:szCs w:val="20"/>
              </w:rPr>
              <w:t>утилизация</w:t>
            </w:r>
            <w:proofErr w:type="spellEnd"/>
            <w:r w:rsidRPr="00921E6D">
              <w:rPr>
                <w:rFonts w:ascii="Arial" w:hAnsi="Arial" w:cs="Arial"/>
                <w:sz w:val="20"/>
                <w:szCs w:val="20"/>
              </w:rPr>
              <w:t xml:space="preserve">; </w:t>
            </w:r>
            <w:proofErr w:type="spellStart"/>
            <w:r w:rsidRPr="00921E6D">
              <w:rPr>
                <w:rFonts w:ascii="Arial" w:hAnsi="Arial" w:cs="Arial"/>
                <w:sz w:val="20"/>
                <w:szCs w:val="20"/>
              </w:rPr>
              <w:t>разливы</w:t>
            </w:r>
            <w:proofErr w:type="spellEnd"/>
          </w:p>
        </w:tc>
        <w:tc>
          <w:tcPr>
            <w:tcW w:w="3401" w:type="dxa"/>
            <w:hideMark/>
          </w:tcPr>
          <w:p w14:paraId="18AB6517"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 xml:space="preserve">План по утилизации отходов и опасных материалов: </w:t>
            </w:r>
            <w:r w:rsidRPr="0038598C">
              <w:rPr>
                <w:rFonts w:ascii="Arial" w:hAnsi="Arial" w:cs="Arial"/>
                <w:sz w:val="20"/>
                <w:szCs w:val="20"/>
                <w:lang w:val="ru-RU"/>
              </w:rPr>
              <w:t>минимизация и сортировка; маркированные контейнеры; лицензированный вывоз; переработка строительных отходов; хранение опасных материалов согласно паспорту безопасности (</w:t>
            </w:r>
            <w:r w:rsidRPr="00921E6D">
              <w:rPr>
                <w:rFonts w:ascii="Arial" w:hAnsi="Arial" w:cs="Arial"/>
                <w:sz w:val="20"/>
                <w:szCs w:val="20"/>
              </w:rPr>
              <w:t>SDS</w:t>
            </w:r>
            <w:r w:rsidRPr="0038598C">
              <w:rPr>
                <w:rFonts w:ascii="Arial" w:hAnsi="Arial" w:cs="Arial"/>
                <w:sz w:val="20"/>
                <w:szCs w:val="20"/>
                <w:lang w:val="ru-RU"/>
              </w:rPr>
              <w:t>)</w:t>
            </w:r>
          </w:p>
        </w:tc>
        <w:tc>
          <w:tcPr>
            <w:tcW w:w="1702" w:type="dxa"/>
            <w:hideMark/>
          </w:tcPr>
          <w:p w14:paraId="0251E991" w14:textId="77777777" w:rsidR="00EA5DB3" w:rsidRPr="008D5118" w:rsidRDefault="00EA5DB3" w:rsidP="00AE6339">
            <w:pPr>
              <w:rPr>
                <w:rFonts w:ascii="Arial" w:hAnsi="Arial" w:cs="Arial"/>
                <w:sz w:val="20"/>
                <w:szCs w:val="20"/>
              </w:rPr>
            </w:pPr>
            <w:r>
              <w:rPr>
                <w:rFonts w:ascii="Arial" w:hAnsi="Arial" w:cs="Arial"/>
                <w:sz w:val="20"/>
                <w:szCs w:val="20"/>
                <w:lang w:val="ru-RU"/>
              </w:rPr>
              <w:t>подрядчик</w:t>
            </w:r>
            <w:r w:rsidRPr="008D5118">
              <w:rPr>
                <w:rFonts w:ascii="Arial" w:hAnsi="Arial" w:cs="Arial"/>
                <w:sz w:val="20"/>
                <w:szCs w:val="20"/>
              </w:rPr>
              <w:t>; K</w:t>
            </w:r>
            <w:r>
              <w:rPr>
                <w:rFonts w:ascii="Arial" w:hAnsi="Arial" w:cs="Arial"/>
                <w:sz w:val="20"/>
                <w:szCs w:val="20"/>
                <w:lang w:val="ru-RU"/>
              </w:rPr>
              <w:t>ТЖ</w:t>
            </w:r>
            <w:r w:rsidRPr="008D5118">
              <w:rPr>
                <w:rFonts w:ascii="Arial" w:hAnsi="Arial" w:cs="Arial"/>
                <w:sz w:val="20"/>
                <w:szCs w:val="20"/>
              </w:rPr>
              <w:t>/CSC</w:t>
            </w:r>
          </w:p>
        </w:tc>
        <w:tc>
          <w:tcPr>
            <w:tcW w:w="1418" w:type="dxa"/>
            <w:hideMark/>
          </w:tcPr>
          <w:p w14:paraId="1B7A1AB9"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70B4DC62" w14:textId="77777777" w:rsidTr="00AE6339">
        <w:tc>
          <w:tcPr>
            <w:tcW w:w="1571" w:type="dxa"/>
            <w:hideMark/>
          </w:tcPr>
          <w:p w14:paraId="17B23F75" w14:textId="77777777" w:rsidR="00EA5DB3" w:rsidRPr="008D5118" w:rsidRDefault="00EA5DB3" w:rsidP="00AE6339">
            <w:pPr>
              <w:rPr>
                <w:rFonts w:ascii="Arial" w:hAnsi="Arial" w:cs="Arial"/>
                <w:sz w:val="20"/>
                <w:szCs w:val="20"/>
              </w:rPr>
            </w:pPr>
          </w:p>
        </w:tc>
        <w:tc>
          <w:tcPr>
            <w:tcW w:w="1057" w:type="dxa"/>
            <w:hideMark/>
          </w:tcPr>
          <w:p w14:paraId="2C393024"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PS4</w:t>
            </w:r>
          </w:p>
        </w:tc>
        <w:tc>
          <w:tcPr>
            <w:tcW w:w="1353" w:type="dxa"/>
            <w:hideMark/>
          </w:tcPr>
          <w:p w14:paraId="28F8973E" w14:textId="77777777" w:rsidR="00EA5DB3" w:rsidRPr="008D5118" w:rsidRDefault="00EA5DB3" w:rsidP="00AE6339">
            <w:pPr>
              <w:rPr>
                <w:rFonts w:ascii="Arial" w:hAnsi="Arial" w:cs="Arial"/>
                <w:sz w:val="20"/>
                <w:szCs w:val="20"/>
              </w:rPr>
            </w:pPr>
            <w:proofErr w:type="spellStart"/>
            <w:r w:rsidRPr="00012193">
              <w:rPr>
                <w:rFonts w:ascii="Arial" w:hAnsi="Arial" w:cs="Arial"/>
                <w:sz w:val="20"/>
                <w:szCs w:val="20"/>
              </w:rPr>
              <w:t>Здоровье</w:t>
            </w:r>
            <w:proofErr w:type="spellEnd"/>
            <w:r w:rsidRPr="00012193">
              <w:rPr>
                <w:rFonts w:ascii="Arial" w:hAnsi="Arial" w:cs="Arial"/>
                <w:sz w:val="20"/>
                <w:szCs w:val="20"/>
              </w:rPr>
              <w:t xml:space="preserve"> и </w:t>
            </w:r>
            <w:proofErr w:type="spellStart"/>
            <w:r w:rsidRPr="00012193">
              <w:rPr>
                <w:rFonts w:ascii="Arial" w:hAnsi="Arial" w:cs="Arial"/>
                <w:sz w:val="20"/>
                <w:szCs w:val="20"/>
              </w:rPr>
              <w:t>безопасность</w:t>
            </w:r>
            <w:proofErr w:type="spellEnd"/>
            <w:r w:rsidRPr="00012193">
              <w:rPr>
                <w:rFonts w:ascii="Arial" w:hAnsi="Arial" w:cs="Arial"/>
                <w:sz w:val="20"/>
                <w:szCs w:val="20"/>
              </w:rPr>
              <w:t xml:space="preserve"> </w:t>
            </w:r>
            <w:proofErr w:type="spellStart"/>
            <w:r w:rsidRPr="00012193">
              <w:rPr>
                <w:rFonts w:ascii="Arial" w:hAnsi="Arial" w:cs="Arial"/>
                <w:sz w:val="20"/>
                <w:szCs w:val="20"/>
              </w:rPr>
              <w:t>общества</w:t>
            </w:r>
            <w:proofErr w:type="spellEnd"/>
          </w:p>
        </w:tc>
        <w:tc>
          <w:tcPr>
            <w:tcW w:w="1984" w:type="dxa"/>
            <w:hideMark/>
          </w:tcPr>
          <w:p w14:paraId="63CEE7E8"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Подъездные пути; работы по устройству железнодорожных переездов; открытые земляные работы; краны</w:t>
            </w:r>
          </w:p>
        </w:tc>
        <w:tc>
          <w:tcPr>
            <w:tcW w:w="2126" w:type="dxa"/>
            <w:hideMark/>
          </w:tcPr>
          <w:p w14:paraId="13A3ACF0"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Общественные несчастные случаи; конфликты с домашним скотом</w:t>
            </w:r>
          </w:p>
        </w:tc>
        <w:tc>
          <w:tcPr>
            <w:tcW w:w="3401" w:type="dxa"/>
            <w:hideMark/>
          </w:tcPr>
          <w:p w14:paraId="092E3E1F"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 xml:space="preserve">План движения и доступа для подъездных путей к строительным путям; </w:t>
            </w:r>
            <w:r w:rsidRPr="0038598C">
              <w:rPr>
                <w:rFonts w:ascii="Arial" w:hAnsi="Arial" w:cs="Arial"/>
                <w:sz w:val="20"/>
                <w:szCs w:val="20"/>
                <w:lang w:val="ru-RU"/>
              </w:rPr>
              <w:t xml:space="preserve">барьеры/ограждения/освещение/вывески; безопасные земляные работы; уведомления для населения; пропорциональная безопасность и обучение в области </w:t>
            </w:r>
            <w:r w:rsidRPr="00921E6D">
              <w:rPr>
                <w:rFonts w:ascii="Arial" w:hAnsi="Arial" w:cs="Arial"/>
                <w:sz w:val="20"/>
                <w:szCs w:val="20"/>
              </w:rPr>
              <w:t>VP</w:t>
            </w:r>
          </w:p>
        </w:tc>
        <w:tc>
          <w:tcPr>
            <w:tcW w:w="1702" w:type="dxa"/>
            <w:hideMark/>
          </w:tcPr>
          <w:p w14:paraId="4E11D0F3" w14:textId="77777777" w:rsidR="00EA5DB3" w:rsidRPr="008D5118" w:rsidRDefault="00EA5DB3" w:rsidP="00AE6339">
            <w:pPr>
              <w:rPr>
                <w:rFonts w:ascii="Arial" w:hAnsi="Arial" w:cs="Arial"/>
                <w:sz w:val="20"/>
                <w:szCs w:val="20"/>
              </w:rPr>
            </w:pPr>
            <w:r>
              <w:rPr>
                <w:rFonts w:ascii="Arial" w:hAnsi="Arial" w:cs="Arial"/>
                <w:sz w:val="20"/>
                <w:szCs w:val="20"/>
                <w:lang w:val="ru-RU"/>
              </w:rPr>
              <w:t>подрядчик</w:t>
            </w:r>
            <w:r w:rsidRPr="008D5118">
              <w:rPr>
                <w:rFonts w:ascii="Arial" w:hAnsi="Arial" w:cs="Arial"/>
                <w:sz w:val="20"/>
                <w:szCs w:val="20"/>
              </w:rPr>
              <w:t>; K</w:t>
            </w:r>
            <w:r>
              <w:rPr>
                <w:rFonts w:ascii="Arial" w:hAnsi="Arial" w:cs="Arial"/>
                <w:sz w:val="20"/>
                <w:szCs w:val="20"/>
                <w:lang w:val="ru-RU"/>
              </w:rPr>
              <w:t>ТЖ</w:t>
            </w:r>
            <w:r w:rsidRPr="008D5118">
              <w:rPr>
                <w:rFonts w:ascii="Arial" w:hAnsi="Arial" w:cs="Arial"/>
                <w:sz w:val="20"/>
                <w:szCs w:val="20"/>
              </w:rPr>
              <w:t>/CSC</w:t>
            </w:r>
          </w:p>
        </w:tc>
        <w:tc>
          <w:tcPr>
            <w:tcW w:w="1418" w:type="dxa"/>
            <w:hideMark/>
          </w:tcPr>
          <w:p w14:paraId="1C89E221"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5A1F130D" w14:textId="77777777" w:rsidTr="00AE6339">
        <w:tc>
          <w:tcPr>
            <w:tcW w:w="1571" w:type="dxa"/>
            <w:hideMark/>
          </w:tcPr>
          <w:p w14:paraId="657797FB" w14:textId="77777777" w:rsidR="00EA5DB3" w:rsidRPr="008D5118" w:rsidRDefault="00EA5DB3" w:rsidP="00AE6339">
            <w:pPr>
              <w:rPr>
                <w:rFonts w:ascii="Arial" w:hAnsi="Arial" w:cs="Arial"/>
                <w:sz w:val="20"/>
                <w:szCs w:val="20"/>
              </w:rPr>
            </w:pPr>
          </w:p>
        </w:tc>
        <w:tc>
          <w:tcPr>
            <w:tcW w:w="1057" w:type="dxa"/>
            <w:hideMark/>
          </w:tcPr>
          <w:p w14:paraId="380E661B"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PS6</w:t>
            </w:r>
          </w:p>
        </w:tc>
        <w:tc>
          <w:tcPr>
            <w:tcW w:w="1353" w:type="dxa"/>
            <w:hideMark/>
          </w:tcPr>
          <w:p w14:paraId="1B6FDF32" w14:textId="77777777" w:rsidR="00EA5DB3" w:rsidRPr="00012193" w:rsidRDefault="00EA5DB3" w:rsidP="00AE6339">
            <w:pPr>
              <w:rPr>
                <w:rFonts w:ascii="Arial" w:hAnsi="Arial" w:cs="Arial"/>
                <w:sz w:val="20"/>
                <w:szCs w:val="20"/>
                <w:lang w:val="ru-RU"/>
              </w:rPr>
            </w:pPr>
            <w:r>
              <w:rPr>
                <w:rFonts w:ascii="Arial" w:hAnsi="Arial" w:cs="Arial"/>
                <w:sz w:val="20"/>
                <w:szCs w:val="20"/>
                <w:lang w:val="ru-RU"/>
              </w:rPr>
              <w:t xml:space="preserve">Флора </w:t>
            </w:r>
          </w:p>
        </w:tc>
        <w:tc>
          <w:tcPr>
            <w:tcW w:w="1984" w:type="dxa"/>
            <w:hideMark/>
          </w:tcPr>
          <w:p w14:paraId="2DD23C49" w14:textId="77777777" w:rsidR="00EA5DB3" w:rsidRPr="008D5118" w:rsidRDefault="00EA5DB3" w:rsidP="00AE6339">
            <w:pPr>
              <w:rPr>
                <w:rFonts w:ascii="Arial" w:hAnsi="Arial" w:cs="Arial"/>
                <w:sz w:val="20"/>
                <w:szCs w:val="20"/>
              </w:rPr>
            </w:pPr>
            <w:proofErr w:type="spellStart"/>
            <w:r w:rsidRPr="00921E6D">
              <w:rPr>
                <w:rFonts w:ascii="Arial" w:hAnsi="Arial" w:cs="Arial"/>
                <w:sz w:val="20"/>
                <w:szCs w:val="20"/>
              </w:rPr>
              <w:t>Очистка</w:t>
            </w:r>
            <w:proofErr w:type="spellEnd"/>
            <w:r w:rsidRPr="00921E6D">
              <w:rPr>
                <w:rFonts w:ascii="Arial" w:hAnsi="Arial" w:cs="Arial"/>
                <w:sz w:val="20"/>
                <w:szCs w:val="20"/>
              </w:rPr>
              <w:t>/</w:t>
            </w:r>
            <w:proofErr w:type="spellStart"/>
            <w:r w:rsidRPr="00921E6D">
              <w:rPr>
                <w:rFonts w:ascii="Arial" w:hAnsi="Arial" w:cs="Arial"/>
                <w:sz w:val="20"/>
                <w:szCs w:val="20"/>
              </w:rPr>
              <w:t>корчевание</w:t>
            </w:r>
            <w:proofErr w:type="spellEnd"/>
          </w:p>
        </w:tc>
        <w:tc>
          <w:tcPr>
            <w:tcW w:w="2126" w:type="dxa"/>
            <w:hideMark/>
          </w:tcPr>
          <w:p w14:paraId="755F7C0E" w14:textId="77777777" w:rsidR="00EA5DB3" w:rsidRPr="008D5118" w:rsidRDefault="00EA5DB3" w:rsidP="00AE6339">
            <w:pPr>
              <w:rPr>
                <w:rFonts w:ascii="Arial" w:hAnsi="Arial" w:cs="Arial"/>
                <w:sz w:val="20"/>
                <w:szCs w:val="20"/>
              </w:rPr>
            </w:pPr>
            <w:proofErr w:type="spellStart"/>
            <w:r w:rsidRPr="00921E6D">
              <w:rPr>
                <w:rFonts w:ascii="Arial" w:hAnsi="Arial" w:cs="Arial"/>
                <w:sz w:val="20"/>
                <w:szCs w:val="20"/>
              </w:rPr>
              <w:t>Потеря</w:t>
            </w:r>
            <w:proofErr w:type="spellEnd"/>
            <w:r w:rsidRPr="00921E6D">
              <w:rPr>
                <w:rFonts w:ascii="Arial" w:hAnsi="Arial" w:cs="Arial"/>
                <w:sz w:val="20"/>
                <w:szCs w:val="20"/>
              </w:rPr>
              <w:t xml:space="preserve"> </w:t>
            </w:r>
            <w:proofErr w:type="spellStart"/>
            <w:r w:rsidRPr="00921E6D">
              <w:rPr>
                <w:rFonts w:ascii="Arial" w:hAnsi="Arial" w:cs="Arial"/>
                <w:sz w:val="20"/>
                <w:szCs w:val="20"/>
              </w:rPr>
              <w:t>растительности</w:t>
            </w:r>
            <w:proofErr w:type="spellEnd"/>
          </w:p>
        </w:tc>
        <w:tc>
          <w:tcPr>
            <w:tcW w:w="3401" w:type="dxa"/>
            <w:hideMark/>
          </w:tcPr>
          <w:p w14:paraId="6B27267C"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Минимизировать воздействие на окружающую среду; разрешения; комбайн и пересадка, где это возможно; </w:t>
            </w:r>
            <w:r w:rsidRPr="0038598C">
              <w:rPr>
                <w:rFonts w:ascii="Arial" w:hAnsi="Arial" w:cs="Arial"/>
                <w:b/>
                <w:bCs/>
                <w:sz w:val="20"/>
                <w:szCs w:val="20"/>
                <w:lang w:val="ru-RU"/>
              </w:rPr>
              <w:t>компенсационная посадка 10:1</w:t>
            </w:r>
            <w:r w:rsidRPr="0038598C">
              <w:rPr>
                <w:rFonts w:ascii="Arial" w:hAnsi="Arial" w:cs="Arial"/>
                <w:sz w:val="20"/>
                <w:szCs w:val="20"/>
                <w:lang w:val="ru-RU"/>
              </w:rPr>
              <w:t>; озеленение; запрет на выезд за пределы трассы; подавление пыли; запрет на сжигание травы/собирательство</w:t>
            </w:r>
          </w:p>
        </w:tc>
        <w:tc>
          <w:tcPr>
            <w:tcW w:w="1702" w:type="dxa"/>
            <w:hideMark/>
          </w:tcPr>
          <w:p w14:paraId="57FC578F" w14:textId="77777777" w:rsidR="00EA5DB3" w:rsidRPr="008D5118" w:rsidRDefault="00EA5DB3" w:rsidP="00AE6339">
            <w:pPr>
              <w:rPr>
                <w:rFonts w:ascii="Arial" w:hAnsi="Arial" w:cs="Arial"/>
                <w:sz w:val="20"/>
                <w:szCs w:val="20"/>
              </w:rPr>
            </w:pPr>
            <w:r>
              <w:rPr>
                <w:rFonts w:ascii="Arial" w:hAnsi="Arial" w:cs="Arial"/>
                <w:sz w:val="20"/>
                <w:szCs w:val="20"/>
                <w:lang w:val="ru-RU"/>
              </w:rPr>
              <w:t>подрядчик</w:t>
            </w:r>
            <w:r w:rsidRPr="008D5118">
              <w:rPr>
                <w:rFonts w:ascii="Arial" w:hAnsi="Arial" w:cs="Arial"/>
                <w:sz w:val="20"/>
                <w:szCs w:val="20"/>
              </w:rPr>
              <w:t>; K</w:t>
            </w:r>
            <w:r>
              <w:rPr>
                <w:rFonts w:ascii="Arial" w:hAnsi="Arial" w:cs="Arial"/>
                <w:sz w:val="20"/>
                <w:szCs w:val="20"/>
                <w:lang w:val="ru-RU"/>
              </w:rPr>
              <w:t>ТЖ</w:t>
            </w:r>
            <w:r w:rsidRPr="008D5118">
              <w:rPr>
                <w:rFonts w:ascii="Arial" w:hAnsi="Arial" w:cs="Arial"/>
                <w:sz w:val="20"/>
                <w:szCs w:val="20"/>
              </w:rPr>
              <w:t>/CSC</w:t>
            </w:r>
          </w:p>
        </w:tc>
        <w:tc>
          <w:tcPr>
            <w:tcW w:w="1418" w:type="dxa"/>
            <w:hideMark/>
          </w:tcPr>
          <w:p w14:paraId="06B7F42D" w14:textId="77777777" w:rsidR="00EA5DB3" w:rsidRPr="008D5118" w:rsidRDefault="00EA5DB3" w:rsidP="00AE6339">
            <w:pPr>
              <w:rPr>
                <w:rFonts w:ascii="Arial" w:hAnsi="Arial" w:cs="Arial"/>
                <w:sz w:val="20"/>
                <w:szCs w:val="20"/>
              </w:rPr>
            </w:pPr>
            <w:r w:rsidRPr="008D5118">
              <w:rPr>
                <w:rFonts w:ascii="Arial" w:hAnsi="Arial" w:cs="Arial"/>
                <w:sz w:val="20"/>
                <w:szCs w:val="20"/>
              </w:rPr>
              <w:t>EPC + tree comp.</w:t>
            </w:r>
          </w:p>
        </w:tc>
      </w:tr>
      <w:tr w:rsidR="00EA5DB3" w:rsidRPr="008D5118" w14:paraId="31B5BD36" w14:textId="77777777" w:rsidTr="00AE6339">
        <w:tc>
          <w:tcPr>
            <w:tcW w:w="1571" w:type="dxa"/>
            <w:hideMark/>
          </w:tcPr>
          <w:p w14:paraId="752AB61B" w14:textId="77777777" w:rsidR="00EA5DB3" w:rsidRPr="008D5118" w:rsidRDefault="00EA5DB3" w:rsidP="00AE6339">
            <w:pPr>
              <w:rPr>
                <w:rFonts w:ascii="Arial" w:hAnsi="Arial" w:cs="Arial"/>
                <w:sz w:val="20"/>
                <w:szCs w:val="20"/>
              </w:rPr>
            </w:pPr>
          </w:p>
        </w:tc>
        <w:tc>
          <w:tcPr>
            <w:tcW w:w="1057" w:type="dxa"/>
            <w:hideMark/>
          </w:tcPr>
          <w:p w14:paraId="02992897"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PS6</w:t>
            </w:r>
          </w:p>
        </w:tc>
        <w:tc>
          <w:tcPr>
            <w:tcW w:w="1353" w:type="dxa"/>
            <w:hideMark/>
          </w:tcPr>
          <w:p w14:paraId="48B6E938" w14:textId="77777777" w:rsidR="00EA5DB3" w:rsidRPr="00012193" w:rsidRDefault="00EA5DB3" w:rsidP="00AE6339">
            <w:pPr>
              <w:rPr>
                <w:rFonts w:ascii="Arial" w:hAnsi="Arial" w:cs="Arial"/>
                <w:sz w:val="20"/>
                <w:szCs w:val="20"/>
                <w:lang w:val="ru-RU"/>
              </w:rPr>
            </w:pPr>
            <w:r>
              <w:rPr>
                <w:rFonts w:ascii="Arial" w:hAnsi="Arial" w:cs="Arial"/>
                <w:sz w:val="20"/>
                <w:szCs w:val="20"/>
                <w:lang w:val="ru-RU"/>
              </w:rPr>
              <w:t xml:space="preserve">Фауна </w:t>
            </w:r>
            <w:r w:rsidRPr="008D5118">
              <w:rPr>
                <w:rFonts w:ascii="Arial" w:hAnsi="Arial" w:cs="Arial"/>
                <w:sz w:val="20"/>
                <w:szCs w:val="20"/>
              </w:rPr>
              <w:t>—</w:t>
            </w:r>
            <w:r>
              <w:rPr>
                <w:rFonts w:ascii="Arial" w:hAnsi="Arial" w:cs="Arial"/>
                <w:sz w:val="20"/>
                <w:szCs w:val="20"/>
                <w:lang w:val="ru-RU"/>
              </w:rPr>
              <w:t xml:space="preserve"> птицы</w:t>
            </w:r>
          </w:p>
        </w:tc>
        <w:tc>
          <w:tcPr>
            <w:tcW w:w="1984" w:type="dxa"/>
            <w:hideMark/>
          </w:tcPr>
          <w:p w14:paraId="2C1DE450"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Удаление деревьев; новые/перенесенные ВЛ; освещение</w:t>
            </w:r>
          </w:p>
        </w:tc>
        <w:tc>
          <w:tcPr>
            <w:tcW w:w="2126" w:type="dxa"/>
            <w:hideMark/>
          </w:tcPr>
          <w:p w14:paraId="11CC88D0"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Нарушение целостности гнезда; поражение электрическим </w:t>
            </w:r>
            <w:r w:rsidRPr="0038598C">
              <w:rPr>
                <w:rFonts w:ascii="Arial" w:hAnsi="Arial" w:cs="Arial"/>
                <w:sz w:val="20"/>
                <w:szCs w:val="20"/>
                <w:lang w:val="ru-RU"/>
              </w:rPr>
              <w:lastRenderedPageBreak/>
              <w:t>током; световая дезориентация</w:t>
            </w:r>
          </w:p>
        </w:tc>
        <w:tc>
          <w:tcPr>
            <w:tcW w:w="3401" w:type="dxa"/>
            <w:hideMark/>
          </w:tcPr>
          <w:p w14:paraId="6EA94C6E"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lastRenderedPageBreak/>
              <w:t xml:space="preserve">Избегать гнездования в период с апреля по август; заменить гнезда хищных птиц искусственными гнездами 3:1, </w:t>
            </w:r>
            <w:r w:rsidRPr="0038598C">
              <w:rPr>
                <w:rFonts w:ascii="Arial" w:hAnsi="Arial" w:cs="Arial"/>
                <w:sz w:val="20"/>
                <w:szCs w:val="20"/>
                <w:lang w:val="ru-RU"/>
              </w:rPr>
              <w:lastRenderedPageBreak/>
              <w:t>расположенными на расстоянии ≥500 м от работ и на расстоянии 3–5 км друг от друга; безопасная для птиц линия электропередачи (</w:t>
            </w:r>
            <w:r w:rsidRPr="00921E6D">
              <w:rPr>
                <w:rFonts w:ascii="Arial" w:hAnsi="Arial" w:cs="Arial"/>
                <w:sz w:val="20"/>
                <w:szCs w:val="20"/>
              </w:rPr>
              <w:t>SIP</w:t>
            </w:r>
            <w:r w:rsidRPr="0038598C">
              <w:rPr>
                <w:rFonts w:ascii="Arial" w:hAnsi="Arial" w:cs="Arial"/>
                <w:sz w:val="20"/>
                <w:szCs w:val="20"/>
                <w:lang w:val="ru-RU"/>
              </w:rPr>
              <w:t>, изолирующие колпачки, подвесные изоляторы); направленное/«наземное» освещение; график затемнения в сезон миграции</w:t>
            </w:r>
          </w:p>
        </w:tc>
        <w:tc>
          <w:tcPr>
            <w:tcW w:w="1702" w:type="dxa"/>
            <w:hideMark/>
          </w:tcPr>
          <w:p w14:paraId="6FE612FE" w14:textId="77777777" w:rsidR="00EA5DB3" w:rsidRPr="0038598C" w:rsidRDefault="00EA5DB3" w:rsidP="00AE6339">
            <w:pPr>
              <w:rPr>
                <w:rFonts w:ascii="Arial" w:hAnsi="Arial" w:cs="Arial"/>
                <w:sz w:val="20"/>
                <w:szCs w:val="20"/>
                <w:lang w:val="ru-RU"/>
              </w:rPr>
            </w:pPr>
            <w:r w:rsidRPr="00921E6D">
              <w:rPr>
                <w:rFonts w:ascii="Arial" w:hAnsi="Arial" w:cs="Arial"/>
                <w:sz w:val="20"/>
                <w:szCs w:val="20"/>
                <w:lang w:val="ru-RU"/>
              </w:rPr>
              <w:lastRenderedPageBreak/>
              <w:t>Подрядчик,</w:t>
            </w:r>
            <w:r>
              <w:rPr>
                <w:rFonts w:ascii="Arial" w:hAnsi="Arial" w:cs="Arial"/>
                <w:b/>
                <w:bCs/>
                <w:sz w:val="20"/>
                <w:szCs w:val="20"/>
                <w:lang w:val="ru-RU"/>
              </w:rPr>
              <w:t xml:space="preserve"> </w:t>
            </w:r>
            <w:r w:rsidRPr="00AD6674">
              <w:rPr>
                <w:rFonts w:ascii="Arial" w:hAnsi="Arial" w:cs="Arial"/>
                <w:sz w:val="20"/>
                <w:szCs w:val="20"/>
              </w:rPr>
              <w:t>KTZ</w:t>
            </w:r>
            <w:r w:rsidRPr="0038598C">
              <w:rPr>
                <w:rFonts w:ascii="Arial" w:hAnsi="Arial" w:cs="Arial"/>
                <w:sz w:val="20"/>
                <w:szCs w:val="20"/>
                <w:lang w:val="ru-RU"/>
              </w:rPr>
              <w:t>/</w:t>
            </w:r>
            <w:r w:rsidRPr="00AD6674">
              <w:rPr>
                <w:rFonts w:ascii="Arial" w:hAnsi="Arial" w:cs="Arial"/>
                <w:sz w:val="20"/>
                <w:szCs w:val="20"/>
              </w:rPr>
              <w:t>CSC</w:t>
            </w:r>
            <w:r w:rsidRPr="0038598C">
              <w:rPr>
                <w:rFonts w:ascii="Arial" w:hAnsi="Arial" w:cs="Arial"/>
                <w:sz w:val="20"/>
                <w:szCs w:val="20"/>
                <w:lang w:val="ru-RU"/>
              </w:rPr>
              <w:t xml:space="preserve">; специалист по </w:t>
            </w:r>
            <w:r w:rsidRPr="0038598C">
              <w:rPr>
                <w:rFonts w:ascii="Arial" w:hAnsi="Arial" w:cs="Arial"/>
                <w:sz w:val="20"/>
                <w:szCs w:val="20"/>
                <w:lang w:val="ru-RU"/>
              </w:rPr>
              <w:lastRenderedPageBreak/>
              <w:t>биоразнообразию.</w:t>
            </w:r>
          </w:p>
        </w:tc>
        <w:tc>
          <w:tcPr>
            <w:tcW w:w="1418" w:type="dxa"/>
            <w:hideMark/>
          </w:tcPr>
          <w:p w14:paraId="68737E00" w14:textId="77777777" w:rsidR="00EA5DB3" w:rsidRPr="008D5118" w:rsidRDefault="00EA5DB3" w:rsidP="00AE6339">
            <w:pPr>
              <w:rPr>
                <w:rFonts w:ascii="Arial" w:hAnsi="Arial" w:cs="Arial"/>
                <w:sz w:val="20"/>
                <w:szCs w:val="20"/>
              </w:rPr>
            </w:pPr>
            <w:r w:rsidRPr="008D5118">
              <w:rPr>
                <w:rFonts w:ascii="Arial" w:hAnsi="Arial" w:cs="Arial"/>
                <w:sz w:val="20"/>
                <w:szCs w:val="20"/>
              </w:rPr>
              <w:lastRenderedPageBreak/>
              <w:t>EPC</w:t>
            </w:r>
          </w:p>
        </w:tc>
      </w:tr>
      <w:tr w:rsidR="00EA5DB3" w:rsidRPr="008D5118" w14:paraId="2FF1BBF3" w14:textId="77777777" w:rsidTr="00AE6339">
        <w:tc>
          <w:tcPr>
            <w:tcW w:w="1571" w:type="dxa"/>
            <w:hideMark/>
          </w:tcPr>
          <w:p w14:paraId="24289A15" w14:textId="77777777" w:rsidR="00EA5DB3" w:rsidRPr="008D5118" w:rsidRDefault="00EA5DB3" w:rsidP="00AE6339">
            <w:pPr>
              <w:rPr>
                <w:rFonts w:ascii="Arial" w:hAnsi="Arial" w:cs="Arial"/>
                <w:sz w:val="20"/>
                <w:szCs w:val="20"/>
              </w:rPr>
            </w:pPr>
          </w:p>
        </w:tc>
        <w:tc>
          <w:tcPr>
            <w:tcW w:w="1057" w:type="dxa"/>
            <w:hideMark/>
          </w:tcPr>
          <w:p w14:paraId="44ABECD3"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PS6</w:t>
            </w:r>
          </w:p>
        </w:tc>
        <w:tc>
          <w:tcPr>
            <w:tcW w:w="1353" w:type="dxa"/>
            <w:hideMark/>
          </w:tcPr>
          <w:p w14:paraId="12A92249" w14:textId="77777777" w:rsidR="00EA5DB3" w:rsidRPr="008D5118" w:rsidRDefault="00EA5DB3" w:rsidP="00AE6339">
            <w:pPr>
              <w:rPr>
                <w:rFonts w:ascii="Arial" w:hAnsi="Arial" w:cs="Arial"/>
                <w:sz w:val="20"/>
                <w:szCs w:val="20"/>
              </w:rPr>
            </w:pPr>
            <w:proofErr w:type="spellStart"/>
            <w:r w:rsidRPr="00DB12D2">
              <w:rPr>
                <w:rFonts w:ascii="Arial" w:hAnsi="Arial" w:cs="Arial"/>
                <w:sz w:val="20"/>
                <w:szCs w:val="20"/>
              </w:rPr>
              <w:t>Фауна</w:t>
            </w:r>
            <w:proofErr w:type="spellEnd"/>
            <w:r w:rsidRPr="00DB12D2">
              <w:rPr>
                <w:rFonts w:ascii="Arial" w:hAnsi="Arial" w:cs="Arial"/>
                <w:sz w:val="20"/>
                <w:szCs w:val="20"/>
              </w:rPr>
              <w:t>—</w:t>
            </w:r>
            <w:proofErr w:type="spellStart"/>
            <w:r w:rsidRPr="00DB12D2">
              <w:rPr>
                <w:rFonts w:ascii="Arial" w:hAnsi="Arial" w:cs="Arial"/>
                <w:sz w:val="20"/>
                <w:szCs w:val="20"/>
              </w:rPr>
              <w:t>рептилии</w:t>
            </w:r>
            <w:proofErr w:type="spellEnd"/>
          </w:p>
        </w:tc>
        <w:tc>
          <w:tcPr>
            <w:tcW w:w="1984" w:type="dxa"/>
            <w:hideMark/>
          </w:tcPr>
          <w:p w14:paraId="7D9516DE" w14:textId="77777777" w:rsidR="00EA5DB3" w:rsidRPr="008D5118" w:rsidRDefault="00EA5DB3" w:rsidP="00AE6339">
            <w:pPr>
              <w:rPr>
                <w:rFonts w:ascii="Arial" w:hAnsi="Arial" w:cs="Arial"/>
                <w:sz w:val="20"/>
                <w:szCs w:val="20"/>
              </w:rPr>
            </w:pPr>
            <w:proofErr w:type="spellStart"/>
            <w:r w:rsidRPr="00DB12D2">
              <w:rPr>
                <w:rFonts w:ascii="Arial" w:hAnsi="Arial" w:cs="Arial"/>
                <w:sz w:val="20"/>
                <w:szCs w:val="20"/>
              </w:rPr>
              <w:t>Траншеи</w:t>
            </w:r>
            <w:proofErr w:type="spellEnd"/>
            <w:r w:rsidRPr="00DB12D2">
              <w:rPr>
                <w:rFonts w:ascii="Arial" w:hAnsi="Arial" w:cs="Arial"/>
                <w:sz w:val="20"/>
                <w:szCs w:val="20"/>
              </w:rPr>
              <w:t xml:space="preserve">; </w:t>
            </w:r>
            <w:proofErr w:type="spellStart"/>
            <w:r w:rsidRPr="00DB12D2">
              <w:rPr>
                <w:rFonts w:ascii="Arial" w:hAnsi="Arial" w:cs="Arial"/>
                <w:sz w:val="20"/>
                <w:szCs w:val="20"/>
              </w:rPr>
              <w:t>котлованы</w:t>
            </w:r>
            <w:proofErr w:type="spellEnd"/>
          </w:p>
        </w:tc>
        <w:tc>
          <w:tcPr>
            <w:tcW w:w="2126" w:type="dxa"/>
            <w:hideMark/>
          </w:tcPr>
          <w:p w14:paraId="5B9B465F" w14:textId="77777777" w:rsidR="00EA5DB3" w:rsidRPr="001E04E4" w:rsidRDefault="00EA5DB3" w:rsidP="00AE6339">
            <w:pPr>
              <w:rPr>
                <w:rFonts w:ascii="Arial" w:hAnsi="Arial" w:cs="Arial"/>
                <w:sz w:val="20"/>
                <w:szCs w:val="20"/>
                <w:lang w:val="ru-RU"/>
              </w:rPr>
            </w:pPr>
            <w:r w:rsidRPr="001E04E4">
              <w:rPr>
                <w:rFonts w:ascii="Arial" w:hAnsi="Arial" w:cs="Arial"/>
                <w:sz w:val="20"/>
                <w:szCs w:val="20"/>
                <w:lang w:val="ru-RU"/>
              </w:rPr>
              <w:t>Попадание в ловушки/смертность</w:t>
            </w:r>
          </w:p>
          <w:p w14:paraId="6EE790F0" w14:textId="77777777" w:rsidR="00EA5DB3" w:rsidRPr="001E04E4" w:rsidRDefault="00EA5DB3" w:rsidP="00AE6339">
            <w:pPr>
              <w:rPr>
                <w:rFonts w:ascii="Arial" w:hAnsi="Arial" w:cs="Arial"/>
                <w:sz w:val="20"/>
                <w:szCs w:val="20"/>
                <w:lang w:val="ru-RU"/>
              </w:rPr>
            </w:pPr>
          </w:p>
        </w:tc>
        <w:tc>
          <w:tcPr>
            <w:tcW w:w="3401" w:type="dxa"/>
            <w:hideMark/>
          </w:tcPr>
          <w:p w14:paraId="44B02CA4" w14:textId="017DF0A9"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Ежедневные осмотры траншей и спасение фауны; по возможности,</w:t>
            </w:r>
            <w:r w:rsidR="000625C3">
              <w:rPr>
                <w:rFonts w:ascii="Arial" w:hAnsi="Arial" w:cs="Arial"/>
                <w:sz w:val="20"/>
                <w:szCs w:val="20"/>
                <w:lang w:val="ru-RU"/>
              </w:rPr>
              <w:t xml:space="preserve"> ведение земляных работ вне </w:t>
            </w:r>
            <w:r w:rsidRPr="0038598C">
              <w:rPr>
                <w:rFonts w:ascii="Arial" w:hAnsi="Arial" w:cs="Arial"/>
                <w:sz w:val="20"/>
                <w:szCs w:val="20"/>
                <w:lang w:val="ru-RU"/>
              </w:rPr>
              <w:t>периода размножения в апреле–мае</w:t>
            </w:r>
          </w:p>
        </w:tc>
        <w:tc>
          <w:tcPr>
            <w:tcW w:w="1702" w:type="dxa"/>
            <w:hideMark/>
          </w:tcPr>
          <w:p w14:paraId="35AD6752" w14:textId="77777777" w:rsidR="00EA5DB3" w:rsidRPr="00AD6674" w:rsidRDefault="00EA5DB3" w:rsidP="00AE6339">
            <w:pPr>
              <w:rPr>
                <w:rFonts w:ascii="Arial" w:hAnsi="Arial" w:cs="Arial"/>
                <w:sz w:val="20"/>
                <w:szCs w:val="20"/>
              </w:rPr>
            </w:pPr>
            <w:r>
              <w:rPr>
                <w:rFonts w:ascii="Arial" w:hAnsi="Arial" w:cs="Arial"/>
                <w:sz w:val="20"/>
                <w:szCs w:val="20"/>
                <w:lang w:val="ru-RU"/>
              </w:rPr>
              <w:t>подрядчик</w:t>
            </w:r>
            <w:r w:rsidRPr="008D5118">
              <w:rPr>
                <w:rFonts w:ascii="Arial" w:hAnsi="Arial" w:cs="Arial"/>
                <w:sz w:val="20"/>
                <w:szCs w:val="20"/>
              </w:rPr>
              <w:t>; K</w:t>
            </w:r>
            <w:r>
              <w:rPr>
                <w:rFonts w:ascii="Arial" w:hAnsi="Arial" w:cs="Arial"/>
                <w:sz w:val="20"/>
                <w:szCs w:val="20"/>
                <w:lang w:val="ru-RU"/>
              </w:rPr>
              <w:t>ТЖ</w:t>
            </w:r>
            <w:r w:rsidRPr="008D5118">
              <w:rPr>
                <w:rFonts w:ascii="Arial" w:hAnsi="Arial" w:cs="Arial"/>
                <w:sz w:val="20"/>
                <w:szCs w:val="20"/>
              </w:rPr>
              <w:t>/CSC</w:t>
            </w:r>
          </w:p>
        </w:tc>
        <w:tc>
          <w:tcPr>
            <w:tcW w:w="1418" w:type="dxa"/>
            <w:hideMark/>
          </w:tcPr>
          <w:p w14:paraId="5861832A"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4EDECBBC" w14:textId="77777777" w:rsidTr="00AE6339">
        <w:tc>
          <w:tcPr>
            <w:tcW w:w="1571" w:type="dxa"/>
            <w:hideMark/>
          </w:tcPr>
          <w:p w14:paraId="67C41D03" w14:textId="77777777" w:rsidR="00EA5DB3" w:rsidRPr="008D5118" w:rsidRDefault="00EA5DB3" w:rsidP="00AE6339">
            <w:pPr>
              <w:rPr>
                <w:rFonts w:ascii="Arial" w:hAnsi="Arial" w:cs="Arial"/>
                <w:sz w:val="20"/>
                <w:szCs w:val="20"/>
              </w:rPr>
            </w:pPr>
          </w:p>
        </w:tc>
        <w:tc>
          <w:tcPr>
            <w:tcW w:w="1057" w:type="dxa"/>
            <w:hideMark/>
          </w:tcPr>
          <w:p w14:paraId="6999DDB8"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PS6</w:t>
            </w:r>
          </w:p>
        </w:tc>
        <w:tc>
          <w:tcPr>
            <w:tcW w:w="1353" w:type="dxa"/>
            <w:hideMark/>
          </w:tcPr>
          <w:p w14:paraId="4EDBCFAF" w14:textId="77777777" w:rsidR="00EA5DB3" w:rsidRPr="008D5118" w:rsidRDefault="00EA5DB3" w:rsidP="00AE6339">
            <w:pPr>
              <w:rPr>
                <w:rFonts w:ascii="Arial" w:hAnsi="Arial" w:cs="Arial"/>
                <w:sz w:val="20"/>
                <w:szCs w:val="20"/>
              </w:rPr>
            </w:pPr>
            <w:proofErr w:type="spellStart"/>
            <w:r w:rsidRPr="00DB12D2">
              <w:rPr>
                <w:rFonts w:ascii="Arial" w:hAnsi="Arial" w:cs="Arial"/>
                <w:sz w:val="20"/>
                <w:szCs w:val="20"/>
              </w:rPr>
              <w:t>Фауна</w:t>
            </w:r>
            <w:proofErr w:type="spellEnd"/>
            <w:r w:rsidRPr="00DB12D2">
              <w:rPr>
                <w:rFonts w:ascii="Arial" w:hAnsi="Arial" w:cs="Arial"/>
                <w:sz w:val="20"/>
                <w:szCs w:val="20"/>
              </w:rPr>
              <w:t xml:space="preserve"> — </w:t>
            </w:r>
            <w:proofErr w:type="spellStart"/>
            <w:r w:rsidRPr="00DB12D2">
              <w:rPr>
                <w:rFonts w:ascii="Arial" w:hAnsi="Arial" w:cs="Arial"/>
                <w:sz w:val="20"/>
                <w:szCs w:val="20"/>
              </w:rPr>
              <w:t>рыбы</w:t>
            </w:r>
            <w:proofErr w:type="spellEnd"/>
            <w:r w:rsidRPr="00DB12D2">
              <w:rPr>
                <w:rFonts w:ascii="Arial" w:hAnsi="Arial" w:cs="Arial"/>
                <w:sz w:val="20"/>
                <w:szCs w:val="20"/>
              </w:rPr>
              <w:t>/</w:t>
            </w:r>
            <w:proofErr w:type="spellStart"/>
            <w:r w:rsidRPr="00DB12D2">
              <w:rPr>
                <w:rFonts w:ascii="Arial" w:hAnsi="Arial" w:cs="Arial"/>
                <w:sz w:val="20"/>
                <w:szCs w:val="20"/>
              </w:rPr>
              <w:t>земноводные</w:t>
            </w:r>
            <w:proofErr w:type="spellEnd"/>
          </w:p>
        </w:tc>
        <w:tc>
          <w:tcPr>
            <w:tcW w:w="1984" w:type="dxa"/>
            <w:hideMark/>
          </w:tcPr>
          <w:p w14:paraId="61BB3F5E" w14:textId="77777777" w:rsidR="00EA5DB3" w:rsidRPr="00DB12D2" w:rsidRDefault="00EA5DB3" w:rsidP="00AE6339">
            <w:pPr>
              <w:rPr>
                <w:rFonts w:ascii="Arial" w:hAnsi="Arial" w:cs="Arial"/>
                <w:sz w:val="20"/>
                <w:szCs w:val="20"/>
                <w:lang w:val="ru-RU"/>
              </w:rPr>
            </w:pPr>
            <w:r w:rsidRPr="00DB12D2">
              <w:rPr>
                <w:rFonts w:ascii="Arial" w:hAnsi="Arial" w:cs="Arial"/>
                <w:sz w:val="20"/>
                <w:szCs w:val="20"/>
                <w:lang w:val="ru-RU"/>
              </w:rPr>
              <w:t xml:space="preserve">Водозаборы; </w:t>
            </w:r>
            <w:proofErr w:type="spellStart"/>
            <w:r w:rsidRPr="00DB12D2">
              <w:rPr>
                <w:rFonts w:ascii="Arial" w:hAnsi="Arial" w:cs="Arial"/>
                <w:sz w:val="20"/>
                <w:szCs w:val="20"/>
                <w:lang w:val="ru-RU"/>
              </w:rPr>
              <w:t>внутрирусловые</w:t>
            </w:r>
            <w:proofErr w:type="spellEnd"/>
            <w:r w:rsidRPr="00DB12D2">
              <w:rPr>
                <w:rFonts w:ascii="Arial" w:hAnsi="Arial" w:cs="Arial"/>
                <w:sz w:val="20"/>
                <w:szCs w:val="20"/>
                <w:lang w:val="ru-RU"/>
              </w:rPr>
              <w:t xml:space="preserve"> работы</w:t>
            </w:r>
          </w:p>
          <w:p w14:paraId="677AEE56" w14:textId="77777777" w:rsidR="00EA5DB3" w:rsidRPr="00DB12D2" w:rsidRDefault="00EA5DB3" w:rsidP="00AE6339">
            <w:pPr>
              <w:rPr>
                <w:rFonts w:ascii="Arial" w:hAnsi="Arial" w:cs="Arial"/>
                <w:sz w:val="20"/>
                <w:szCs w:val="20"/>
                <w:lang w:val="ru-RU"/>
              </w:rPr>
            </w:pPr>
          </w:p>
        </w:tc>
        <w:tc>
          <w:tcPr>
            <w:tcW w:w="2126" w:type="dxa"/>
            <w:hideMark/>
          </w:tcPr>
          <w:p w14:paraId="72163660" w14:textId="77777777" w:rsidR="00EA5DB3" w:rsidRPr="001E04E4" w:rsidRDefault="00EA5DB3" w:rsidP="00AE6339">
            <w:pPr>
              <w:rPr>
                <w:rFonts w:ascii="Arial" w:hAnsi="Arial" w:cs="Arial"/>
                <w:sz w:val="20"/>
                <w:szCs w:val="20"/>
                <w:lang w:val="ru-RU"/>
              </w:rPr>
            </w:pPr>
            <w:r w:rsidRPr="001E04E4">
              <w:rPr>
                <w:rFonts w:ascii="Arial" w:hAnsi="Arial" w:cs="Arial"/>
                <w:sz w:val="20"/>
                <w:szCs w:val="20"/>
                <w:lang w:val="ru-RU"/>
              </w:rPr>
              <w:t>Смертность при поступлении; заиление</w:t>
            </w:r>
          </w:p>
          <w:p w14:paraId="5930F89C" w14:textId="77777777" w:rsidR="00EA5DB3" w:rsidRPr="008D5118" w:rsidRDefault="00EA5DB3" w:rsidP="00AE6339">
            <w:pPr>
              <w:rPr>
                <w:rFonts w:ascii="Arial" w:hAnsi="Arial" w:cs="Arial"/>
                <w:sz w:val="20"/>
                <w:szCs w:val="20"/>
              </w:rPr>
            </w:pPr>
          </w:p>
        </w:tc>
        <w:tc>
          <w:tcPr>
            <w:tcW w:w="3401" w:type="dxa"/>
            <w:hideMark/>
          </w:tcPr>
          <w:p w14:paraId="46BE5CB3" w14:textId="7188A09A" w:rsidR="00EA5DB3" w:rsidRPr="0038598C" w:rsidRDefault="000625C3" w:rsidP="00AE6339">
            <w:pPr>
              <w:rPr>
                <w:rFonts w:ascii="Arial" w:hAnsi="Arial" w:cs="Arial"/>
                <w:sz w:val="20"/>
                <w:szCs w:val="20"/>
                <w:lang w:val="ru-RU"/>
              </w:rPr>
            </w:pPr>
            <w:r>
              <w:rPr>
                <w:rFonts w:ascii="Arial" w:hAnsi="Arial" w:cs="Arial"/>
                <w:sz w:val="20"/>
                <w:szCs w:val="20"/>
                <w:lang w:val="ru-RU"/>
              </w:rPr>
              <w:t>Защитные</w:t>
            </w:r>
            <w:r w:rsidR="00EA5DB3" w:rsidRPr="0038598C">
              <w:rPr>
                <w:rFonts w:ascii="Arial" w:hAnsi="Arial" w:cs="Arial"/>
                <w:sz w:val="20"/>
                <w:szCs w:val="20"/>
                <w:lang w:val="ru-RU"/>
              </w:rPr>
              <w:t xml:space="preserve"> сетки; избегать мест нереста/зимовки; временные окна; не допускать сброса сточных вод в каналы; вывоз отходов от экипажей</w:t>
            </w:r>
          </w:p>
        </w:tc>
        <w:tc>
          <w:tcPr>
            <w:tcW w:w="1702" w:type="dxa"/>
            <w:hideMark/>
          </w:tcPr>
          <w:p w14:paraId="0FF72BAD" w14:textId="77777777" w:rsidR="00EA5DB3" w:rsidRPr="00AD6674" w:rsidRDefault="00EA5DB3" w:rsidP="00AE6339">
            <w:pPr>
              <w:rPr>
                <w:rFonts w:ascii="Arial" w:hAnsi="Arial" w:cs="Arial"/>
                <w:sz w:val="20"/>
                <w:szCs w:val="20"/>
              </w:rPr>
            </w:pPr>
            <w:r>
              <w:rPr>
                <w:rFonts w:ascii="Arial" w:hAnsi="Arial" w:cs="Arial"/>
                <w:sz w:val="20"/>
                <w:szCs w:val="20"/>
                <w:lang w:val="ru-RU"/>
              </w:rPr>
              <w:t>подрядчик</w:t>
            </w:r>
            <w:r w:rsidRPr="008D5118">
              <w:rPr>
                <w:rFonts w:ascii="Arial" w:hAnsi="Arial" w:cs="Arial"/>
                <w:sz w:val="20"/>
                <w:szCs w:val="20"/>
              </w:rPr>
              <w:t>; K</w:t>
            </w:r>
            <w:r>
              <w:rPr>
                <w:rFonts w:ascii="Arial" w:hAnsi="Arial" w:cs="Arial"/>
                <w:sz w:val="20"/>
                <w:szCs w:val="20"/>
                <w:lang w:val="ru-RU"/>
              </w:rPr>
              <w:t>ТЖ</w:t>
            </w:r>
            <w:r w:rsidRPr="008D5118">
              <w:rPr>
                <w:rFonts w:ascii="Arial" w:hAnsi="Arial" w:cs="Arial"/>
                <w:sz w:val="20"/>
                <w:szCs w:val="20"/>
              </w:rPr>
              <w:t>/CSC</w:t>
            </w:r>
          </w:p>
        </w:tc>
        <w:tc>
          <w:tcPr>
            <w:tcW w:w="1418" w:type="dxa"/>
            <w:hideMark/>
          </w:tcPr>
          <w:p w14:paraId="18534DDD"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35C22CDF" w14:textId="77777777" w:rsidTr="00AE6339">
        <w:tc>
          <w:tcPr>
            <w:tcW w:w="1571" w:type="dxa"/>
            <w:hideMark/>
          </w:tcPr>
          <w:p w14:paraId="543ACAD4" w14:textId="77777777" w:rsidR="00EA5DB3" w:rsidRPr="008D5118" w:rsidRDefault="00EA5DB3" w:rsidP="00AE6339">
            <w:pPr>
              <w:rPr>
                <w:rFonts w:ascii="Arial" w:hAnsi="Arial" w:cs="Arial"/>
                <w:sz w:val="20"/>
                <w:szCs w:val="20"/>
              </w:rPr>
            </w:pPr>
          </w:p>
        </w:tc>
        <w:tc>
          <w:tcPr>
            <w:tcW w:w="1057" w:type="dxa"/>
            <w:hideMark/>
          </w:tcPr>
          <w:p w14:paraId="6E84178E" w14:textId="77777777" w:rsidR="00EA5DB3" w:rsidRPr="00810423" w:rsidRDefault="00EA5DB3" w:rsidP="00AE6339">
            <w:pPr>
              <w:rPr>
                <w:rFonts w:ascii="Arial" w:hAnsi="Arial" w:cs="Arial"/>
                <w:sz w:val="20"/>
                <w:szCs w:val="20"/>
              </w:rPr>
            </w:pPr>
            <w:r w:rsidRPr="00810423">
              <w:rPr>
                <w:rFonts w:ascii="Arial" w:hAnsi="Arial" w:cs="Arial"/>
                <w:b/>
                <w:bCs/>
                <w:sz w:val="20"/>
                <w:szCs w:val="20"/>
              </w:rPr>
              <w:t>PS6 (SPNA)</w:t>
            </w:r>
          </w:p>
        </w:tc>
        <w:tc>
          <w:tcPr>
            <w:tcW w:w="1353" w:type="dxa"/>
            <w:hideMark/>
          </w:tcPr>
          <w:p w14:paraId="5C889C0B" w14:textId="2531EB2A" w:rsidR="00EA5DB3" w:rsidRPr="000625C3" w:rsidRDefault="000625C3" w:rsidP="00AE6339">
            <w:pPr>
              <w:rPr>
                <w:rFonts w:ascii="Arial" w:hAnsi="Arial" w:cs="Arial"/>
                <w:sz w:val="20"/>
                <w:szCs w:val="20"/>
                <w:lang w:val="ru-RU"/>
              </w:rPr>
            </w:pPr>
            <w:r w:rsidRPr="000625C3">
              <w:rPr>
                <w:rFonts w:ascii="Arial" w:hAnsi="Arial" w:cs="Arial"/>
                <w:sz w:val="20"/>
                <w:szCs w:val="20"/>
                <w:lang w:val="ru-RU"/>
              </w:rPr>
              <w:t xml:space="preserve">Охраняемые </w:t>
            </w:r>
            <w:proofErr w:type="spellStart"/>
            <w:r w:rsidRPr="000625C3">
              <w:rPr>
                <w:rFonts w:ascii="Arial" w:hAnsi="Arial" w:cs="Arial"/>
                <w:sz w:val="20"/>
                <w:szCs w:val="20"/>
                <w:lang w:val="ru-RU"/>
              </w:rPr>
              <w:t>территори</w:t>
            </w:r>
            <w:proofErr w:type="spellEnd"/>
            <w:r w:rsidRPr="000625C3">
              <w:rPr>
                <w:rFonts w:ascii="Arial" w:hAnsi="Arial" w:cs="Arial"/>
                <w:sz w:val="20"/>
                <w:szCs w:val="20"/>
                <w:lang w:val="ru-RU"/>
              </w:rPr>
              <w:t xml:space="preserve"> </w:t>
            </w:r>
            <w:r>
              <w:rPr>
                <w:rFonts w:ascii="Arial" w:hAnsi="Arial" w:cs="Arial"/>
                <w:sz w:val="20"/>
                <w:szCs w:val="20"/>
                <w:lang w:val="ru-RU"/>
              </w:rPr>
              <w:t>–</w:t>
            </w:r>
            <w:r w:rsidRPr="000625C3">
              <w:rPr>
                <w:rFonts w:ascii="Arial" w:hAnsi="Arial" w:cs="Arial"/>
                <w:sz w:val="20"/>
                <w:szCs w:val="20"/>
                <w:lang w:val="ru-RU"/>
              </w:rPr>
              <w:t xml:space="preserve"> </w:t>
            </w:r>
            <w:proofErr w:type="spellStart"/>
            <w:r>
              <w:rPr>
                <w:rFonts w:ascii="Arial" w:hAnsi="Arial" w:cs="Arial"/>
                <w:sz w:val="20"/>
                <w:szCs w:val="20"/>
                <w:lang w:val="ru-RU"/>
              </w:rPr>
              <w:t>Андасайский</w:t>
            </w:r>
            <w:proofErr w:type="spellEnd"/>
            <w:r>
              <w:rPr>
                <w:rFonts w:ascii="Arial" w:hAnsi="Arial" w:cs="Arial"/>
                <w:sz w:val="20"/>
                <w:szCs w:val="20"/>
                <w:lang w:val="ru-RU"/>
              </w:rPr>
              <w:t xml:space="preserve"> заказник </w:t>
            </w:r>
            <w:r w:rsidR="00EA5DB3" w:rsidRPr="000625C3">
              <w:rPr>
                <w:rFonts w:ascii="Arial" w:hAnsi="Arial" w:cs="Arial"/>
                <w:sz w:val="20"/>
                <w:szCs w:val="20"/>
                <w:lang w:val="ru-RU"/>
              </w:rPr>
              <w:t xml:space="preserve">и </w:t>
            </w:r>
            <w:r w:rsidR="00EA5DB3" w:rsidRPr="000625C3">
              <w:rPr>
                <w:rFonts w:ascii="Arial" w:hAnsi="Arial" w:cs="Arial"/>
                <w:sz w:val="20"/>
                <w:szCs w:val="20"/>
              </w:rPr>
              <w:t>IBA</w:t>
            </w:r>
            <w:r w:rsidR="00EA5DB3" w:rsidRPr="000625C3">
              <w:rPr>
                <w:rFonts w:ascii="Arial" w:hAnsi="Arial" w:cs="Arial"/>
                <w:sz w:val="20"/>
                <w:szCs w:val="20"/>
                <w:lang w:val="ru-RU"/>
              </w:rPr>
              <w:t>/</w:t>
            </w:r>
            <w:r w:rsidR="00EA5DB3" w:rsidRPr="000625C3">
              <w:rPr>
                <w:rFonts w:ascii="Arial" w:hAnsi="Arial" w:cs="Arial"/>
                <w:sz w:val="20"/>
                <w:szCs w:val="20"/>
              </w:rPr>
              <w:t>KBA</w:t>
            </w:r>
          </w:p>
        </w:tc>
        <w:tc>
          <w:tcPr>
            <w:tcW w:w="1984" w:type="dxa"/>
            <w:hideMark/>
          </w:tcPr>
          <w:p w14:paraId="7FD73CC4" w14:textId="77777777" w:rsidR="00EA5DB3" w:rsidRPr="0038598C" w:rsidRDefault="00EA5DB3" w:rsidP="00AE6339">
            <w:pPr>
              <w:rPr>
                <w:rFonts w:ascii="Arial" w:hAnsi="Arial" w:cs="Arial"/>
                <w:sz w:val="20"/>
                <w:szCs w:val="20"/>
                <w:lang w:val="ru-RU"/>
              </w:rPr>
            </w:pPr>
            <w:r w:rsidRPr="00DB12D2">
              <w:rPr>
                <w:rFonts w:ascii="Arial" w:hAnsi="Arial" w:cs="Arial"/>
                <w:sz w:val="20"/>
                <w:szCs w:val="20"/>
                <w:lang w:val="ru-RU"/>
              </w:rPr>
              <w:t>Работы в пределах кластерных границ/буферных зон</w:t>
            </w:r>
          </w:p>
        </w:tc>
        <w:tc>
          <w:tcPr>
            <w:tcW w:w="2126" w:type="dxa"/>
            <w:hideMark/>
          </w:tcPr>
          <w:p w14:paraId="7F43252F"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Нарушение среды обитания; несоблюдение </w:t>
            </w:r>
            <w:r w:rsidRPr="008D5118">
              <w:rPr>
                <w:rFonts w:ascii="Arial" w:hAnsi="Arial" w:cs="Arial"/>
                <w:sz w:val="20"/>
                <w:szCs w:val="20"/>
              </w:rPr>
              <w:t>mortality</w:t>
            </w:r>
            <w:r w:rsidRPr="0038598C">
              <w:rPr>
                <w:rFonts w:ascii="Arial" w:hAnsi="Arial" w:cs="Arial"/>
                <w:sz w:val="20"/>
                <w:szCs w:val="20"/>
                <w:lang w:val="ru-RU"/>
              </w:rPr>
              <w:t xml:space="preserve">; </w:t>
            </w:r>
            <w:r w:rsidRPr="008D5118">
              <w:rPr>
                <w:rFonts w:ascii="Arial" w:hAnsi="Arial" w:cs="Arial"/>
                <w:sz w:val="20"/>
                <w:szCs w:val="20"/>
              </w:rPr>
              <w:t>siltation</w:t>
            </w:r>
          </w:p>
        </w:tc>
        <w:tc>
          <w:tcPr>
            <w:tcW w:w="3401" w:type="dxa"/>
            <w:hideMark/>
          </w:tcPr>
          <w:p w14:paraId="4DF67130"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Обеспечивать соблюдение обязательств и запретов ООПТ (борьба с огнем, утилизация отходов, транспортировка химикатов, запрет на охоту/сбор); внутренние правила для персонала (сезонные ограничения, скорость на подъездных путях, график освещения); разрешать проверки ООПТ; компенсационные меры в случае нанесения ущерба</w:t>
            </w:r>
          </w:p>
        </w:tc>
        <w:tc>
          <w:tcPr>
            <w:tcW w:w="1702" w:type="dxa"/>
            <w:hideMark/>
          </w:tcPr>
          <w:p w14:paraId="026114AF" w14:textId="520DDB98"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Подрядчик (реализация); </w:t>
            </w:r>
            <w:r w:rsidRPr="00A72983">
              <w:rPr>
                <w:rFonts w:ascii="Arial" w:hAnsi="Arial" w:cs="Arial"/>
                <w:sz w:val="20"/>
                <w:szCs w:val="20"/>
              </w:rPr>
              <w:t>KTZ</w:t>
            </w:r>
            <w:r w:rsidRPr="0038598C">
              <w:rPr>
                <w:rFonts w:ascii="Arial" w:hAnsi="Arial" w:cs="Arial"/>
                <w:sz w:val="20"/>
                <w:szCs w:val="20"/>
                <w:lang w:val="ru-RU"/>
              </w:rPr>
              <w:t>/</w:t>
            </w:r>
            <w:r w:rsidRPr="00A72983">
              <w:rPr>
                <w:rFonts w:ascii="Arial" w:hAnsi="Arial" w:cs="Arial"/>
                <w:sz w:val="20"/>
                <w:szCs w:val="20"/>
              </w:rPr>
              <w:t>CSC</w:t>
            </w:r>
            <w:r w:rsidRPr="0038598C">
              <w:rPr>
                <w:rFonts w:ascii="Arial" w:hAnsi="Arial" w:cs="Arial"/>
                <w:sz w:val="20"/>
                <w:szCs w:val="20"/>
                <w:lang w:val="ru-RU"/>
              </w:rPr>
              <w:t xml:space="preserve"> и </w:t>
            </w:r>
            <w:r w:rsidR="0068715A">
              <w:rPr>
                <w:rFonts w:ascii="Arial" w:hAnsi="Arial" w:cs="Arial"/>
                <w:sz w:val="20"/>
                <w:szCs w:val="20"/>
                <w:lang w:val="ru-RU"/>
              </w:rPr>
              <w:t>управляющая организация заказника</w:t>
            </w:r>
            <w:r w:rsidRPr="0038598C">
              <w:rPr>
                <w:rFonts w:ascii="Arial" w:hAnsi="Arial" w:cs="Arial"/>
                <w:sz w:val="20"/>
                <w:szCs w:val="20"/>
                <w:lang w:val="ru-RU"/>
              </w:rPr>
              <w:t xml:space="preserve"> (надзор)</w:t>
            </w:r>
          </w:p>
        </w:tc>
        <w:tc>
          <w:tcPr>
            <w:tcW w:w="1418" w:type="dxa"/>
            <w:hideMark/>
          </w:tcPr>
          <w:p w14:paraId="616333AC" w14:textId="77777777" w:rsidR="00EA5DB3" w:rsidRPr="008D5118" w:rsidRDefault="00EA5DB3" w:rsidP="00AE6339">
            <w:pPr>
              <w:rPr>
                <w:rFonts w:ascii="Arial" w:hAnsi="Arial" w:cs="Arial"/>
                <w:sz w:val="20"/>
                <w:szCs w:val="20"/>
              </w:rPr>
            </w:pPr>
            <w:r w:rsidRPr="00810423">
              <w:rPr>
                <w:rFonts w:ascii="Arial" w:hAnsi="Arial" w:cs="Arial"/>
                <w:sz w:val="20"/>
                <w:szCs w:val="20"/>
              </w:rPr>
              <w:t>EPC</w:t>
            </w:r>
          </w:p>
        </w:tc>
      </w:tr>
      <w:tr w:rsidR="00EA5DB3" w:rsidRPr="008D5118" w14:paraId="0841064D" w14:textId="77777777" w:rsidTr="00AE6339">
        <w:tc>
          <w:tcPr>
            <w:tcW w:w="1571" w:type="dxa"/>
            <w:hideMark/>
          </w:tcPr>
          <w:p w14:paraId="75403A41" w14:textId="77777777" w:rsidR="00EA5DB3" w:rsidRPr="008D5118" w:rsidRDefault="00EA5DB3" w:rsidP="00AE6339">
            <w:pPr>
              <w:rPr>
                <w:rFonts w:ascii="Arial" w:hAnsi="Arial" w:cs="Arial"/>
                <w:sz w:val="20"/>
                <w:szCs w:val="20"/>
              </w:rPr>
            </w:pPr>
          </w:p>
        </w:tc>
        <w:tc>
          <w:tcPr>
            <w:tcW w:w="1057" w:type="dxa"/>
            <w:hideMark/>
          </w:tcPr>
          <w:p w14:paraId="3C07C840"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PS8</w:t>
            </w:r>
          </w:p>
        </w:tc>
        <w:tc>
          <w:tcPr>
            <w:tcW w:w="1353" w:type="dxa"/>
            <w:hideMark/>
          </w:tcPr>
          <w:p w14:paraId="119A03D0"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t>Культурное наследие</w:t>
            </w:r>
          </w:p>
          <w:p w14:paraId="5C90FDC1" w14:textId="77777777" w:rsidR="00EA5DB3" w:rsidRPr="006067EB" w:rsidRDefault="00EA5DB3" w:rsidP="00AE6339">
            <w:pPr>
              <w:rPr>
                <w:rFonts w:ascii="Arial" w:hAnsi="Arial" w:cs="Arial"/>
                <w:sz w:val="20"/>
                <w:szCs w:val="20"/>
                <w:lang w:val="ru-RU"/>
              </w:rPr>
            </w:pPr>
          </w:p>
        </w:tc>
        <w:tc>
          <w:tcPr>
            <w:tcW w:w="1984" w:type="dxa"/>
            <w:hideMark/>
          </w:tcPr>
          <w:p w14:paraId="4163C1FC"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t>Земляные работы/заимствование</w:t>
            </w:r>
          </w:p>
          <w:p w14:paraId="2B15B777" w14:textId="77777777" w:rsidR="00EA5DB3" w:rsidRPr="006067EB" w:rsidRDefault="00EA5DB3" w:rsidP="00AE6339">
            <w:pPr>
              <w:rPr>
                <w:rFonts w:ascii="Arial" w:hAnsi="Arial" w:cs="Arial"/>
                <w:sz w:val="20"/>
                <w:szCs w:val="20"/>
                <w:lang w:val="ru-RU"/>
              </w:rPr>
            </w:pPr>
          </w:p>
        </w:tc>
        <w:tc>
          <w:tcPr>
            <w:tcW w:w="2126" w:type="dxa"/>
            <w:hideMark/>
          </w:tcPr>
          <w:p w14:paraId="7B2C1EAD"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t>Ущерб необнаруженным активам</w:t>
            </w:r>
          </w:p>
          <w:p w14:paraId="66A1D9DE" w14:textId="77777777" w:rsidR="00EA5DB3" w:rsidRPr="006067EB" w:rsidRDefault="00EA5DB3" w:rsidP="00AE6339">
            <w:pPr>
              <w:rPr>
                <w:rFonts w:ascii="Arial" w:hAnsi="Arial" w:cs="Arial"/>
                <w:sz w:val="20"/>
                <w:szCs w:val="20"/>
                <w:lang w:val="ru-RU"/>
              </w:rPr>
            </w:pPr>
          </w:p>
        </w:tc>
        <w:tc>
          <w:tcPr>
            <w:tcW w:w="3401" w:type="dxa"/>
            <w:hideMark/>
          </w:tcPr>
          <w:p w14:paraId="6A2FFFC6"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 xml:space="preserve">Процедура в отношении случайных находок: </w:t>
            </w:r>
            <w:r w:rsidRPr="0038598C">
              <w:rPr>
                <w:rFonts w:ascii="Arial" w:hAnsi="Arial" w:cs="Arial"/>
                <w:sz w:val="20"/>
                <w:szCs w:val="20"/>
                <w:lang w:val="ru-RU"/>
              </w:rPr>
              <w:t>остановить работу, обеспечить безопасность, уведомить Министерство культуры/КТЖ, провести экспертную оценку, возобновлять работу только по указанию; инструктаж по работе</w:t>
            </w:r>
          </w:p>
        </w:tc>
        <w:tc>
          <w:tcPr>
            <w:tcW w:w="1702" w:type="dxa"/>
            <w:hideMark/>
          </w:tcPr>
          <w:p w14:paraId="4E743EDF" w14:textId="77777777" w:rsidR="00EA5DB3" w:rsidRPr="008D5118" w:rsidRDefault="00EA5DB3" w:rsidP="00AE6339">
            <w:pPr>
              <w:rPr>
                <w:rFonts w:ascii="Arial" w:hAnsi="Arial" w:cs="Arial"/>
                <w:sz w:val="20"/>
                <w:szCs w:val="20"/>
              </w:rPr>
            </w:pPr>
            <w:r>
              <w:rPr>
                <w:rFonts w:ascii="Arial" w:hAnsi="Arial" w:cs="Arial"/>
                <w:sz w:val="20"/>
                <w:szCs w:val="20"/>
                <w:lang w:val="ru-RU"/>
              </w:rPr>
              <w:t>подрядчик</w:t>
            </w:r>
            <w:r w:rsidRPr="008D5118">
              <w:rPr>
                <w:rFonts w:ascii="Arial" w:hAnsi="Arial" w:cs="Arial"/>
                <w:sz w:val="20"/>
                <w:szCs w:val="20"/>
              </w:rPr>
              <w:t>; K</w:t>
            </w:r>
            <w:r>
              <w:rPr>
                <w:rFonts w:ascii="Arial" w:hAnsi="Arial" w:cs="Arial"/>
                <w:sz w:val="20"/>
                <w:szCs w:val="20"/>
                <w:lang w:val="ru-RU"/>
              </w:rPr>
              <w:t>ТЖ</w:t>
            </w:r>
            <w:r w:rsidRPr="008D5118">
              <w:rPr>
                <w:rFonts w:ascii="Arial" w:hAnsi="Arial" w:cs="Arial"/>
                <w:sz w:val="20"/>
                <w:szCs w:val="20"/>
              </w:rPr>
              <w:t>/CSC</w:t>
            </w:r>
          </w:p>
        </w:tc>
        <w:tc>
          <w:tcPr>
            <w:tcW w:w="1418" w:type="dxa"/>
            <w:hideMark/>
          </w:tcPr>
          <w:p w14:paraId="5C9CD916" w14:textId="77777777" w:rsidR="00EA5DB3" w:rsidRPr="008D5118" w:rsidRDefault="00EA5DB3" w:rsidP="00AE6339">
            <w:pPr>
              <w:rPr>
                <w:rFonts w:ascii="Arial" w:hAnsi="Arial" w:cs="Arial"/>
                <w:sz w:val="20"/>
                <w:szCs w:val="20"/>
              </w:rPr>
            </w:pPr>
            <w:r w:rsidRPr="008D5118">
              <w:rPr>
                <w:rFonts w:ascii="Arial" w:hAnsi="Arial" w:cs="Arial"/>
                <w:sz w:val="20"/>
                <w:szCs w:val="20"/>
              </w:rPr>
              <w:t>EPC</w:t>
            </w:r>
          </w:p>
        </w:tc>
      </w:tr>
      <w:tr w:rsidR="00EA5DB3" w:rsidRPr="008D5118" w14:paraId="313F8919" w14:textId="77777777" w:rsidTr="00AE6339">
        <w:tc>
          <w:tcPr>
            <w:tcW w:w="1571" w:type="dxa"/>
            <w:hideMark/>
          </w:tcPr>
          <w:p w14:paraId="419B5B44" w14:textId="77777777" w:rsidR="00EA5DB3" w:rsidRPr="008D5118" w:rsidRDefault="00EA5DB3" w:rsidP="00AE6339">
            <w:pPr>
              <w:rPr>
                <w:rFonts w:ascii="Arial" w:hAnsi="Arial" w:cs="Arial"/>
                <w:sz w:val="20"/>
                <w:szCs w:val="20"/>
              </w:rPr>
            </w:pPr>
            <w:proofErr w:type="spellStart"/>
            <w:r w:rsidRPr="000E44FE">
              <w:rPr>
                <w:rFonts w:ascii="Arial" w:hAnsi="Arial" w:cs="Arial"/>
                <w:b/>
                <w:bCs/>
                <w:sz w:val="20"/>
                <w:szCs w:val="20"/>
              </w:rPr>
              <w:t>Операции</w:t>
            </w:r>
            <w:proofErr w:type="spellEnd"/>
          </w:p>
        </w:tc>
        <w:tc>
          <w:tcPr>
            <w:tcW w:w="1057" w:type="dxa"/>
            <w:hideMark/>
          </w:tcPr>
          <w:p w14:paraId="00090863"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PS2</w:t>
            </w:r>
          </w:p>
        </w:tc>
        <w:tc>
          <w:tcPr>
            <w:tcW w:w="1353" w:type="dxa"/>
            <w:hideMark/>
          </w:tcPr>
          <w:p w14:paraId="759378C8"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t xml:space="preserve">Безопасность и охрана труда для </w:t>
            </w:r>
            <w:r w:rsidRPr="006067EB">
              <w:rPr>
                <w:rFonts w:ascii="Arial" w:hAnsi="Arial" w:cs="Arial"/>
                <w:sz w:val="20"/>
                <w:szCs w:val="20"/>
                <w:lang w:val="ru-RU"/>
              </w:rPr>
              <w:lastRenderedPageBreak/>
              <w:t>рабочих (обслуживание)</w:t>
            </w:r>
          </w:p>
        </w:tc>
        <w:tc>
          <w:tcPr>
            <w:tcW w:w="1984" w:type="dxa"/>
            <w:hideMark/>
          </w:tcPr>
          <w:p w14:paraId="358D810D"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lastRenderedPageBreak/>
              <w:t>Пути, сооружения, сигнализация, электроснабжение</w:t>
            </w:r>
          </w:p>
          <w:p w14:paraId="109CA2AC" w14:textId="77777777" w:rsidR="00EA5DB3" w:rsidRPr="008D5118" w:rsidRDefault="00EA5DB3" w:rsidP="00AE6339">
            <w:pPr>
              <w:rPr>
                <w:rFonts w:ascii="Arial" w:hAnsi="Arial" w:cs="Arial"/>
                <w:sz w:val="20"/>
                <w:szCs w:val="20"/>
              </w:rPr>
            </w:pPr>
          </w:p>
        </w:tc>
        <w:tc>
          <w:tcPr>
            <w:tcW w:w="2126" w:type="dxa"/>
            <w:hideMark/>
          </w:tcPr>
          <w:p w14:paraId="641956E1"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lastRenderedPageBreak/>
              <w:t>Травмы</w:t>
            </w:r>
          </w:p>
          <w:p w14:paraId="3B26F0FF" w14:textId="77777777" w:rsidR="00EA5DB3" w:rsidRPr="008D5118" w:rsidRDefault="00EA5DB3" w:rsidP="00AE6339">
            <w:pPr>
              <w:rPr>
                <w:rFonts w:ascii="Arial" w:hAnsi="Arial" w:cs="Arial"/>
                <w:sz w:val="20"/>
                <w:szCs w:val="20"/>
              </w:rPr>
            </w:pPr>
          </w:p>
        </w:tc>
        <w:tc>
          <w:tcPr>
            <w:tcW w:w="3401" w:type="dxa"/>
            <w:hideMark/>
          </w:tcPr>
          <w:p w14:paraId="5FF838C2"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 xml:space="preserve">Стандартные операционные процедуры; СИЗ; защита от сбоев на путях; управление </w:t>
            </w:r>
            <w:r w:rsidRPr="0038598C">
              <w:rPr>
                <w:rFonts w:ascii="Arial" w:hAnsi="Arial" w:cs="Arial"/>
                <w:sz w:val="20"/>
                <w:szCs w:val="20"/>
                <w:lang w:val="ru-RU"/>
              </w:rPr>
              <w:lastRenderedPageBreak/>
              <w:t>движением на рабочем месте; готовность к чрезвычайным ситуациям</w:t>
            </w:r>
          </w:p>
        </w:tc>
        <w:tc>
          <w:tcPr>
            <w:tcW w:w="1702" w:type="dxa"/>
            <w:hideMark/>
          </w:tcPr>
          <w:p w14:paraId="50A64750" w14:textId="77777777" w:rsidR="00EA5DB3" w:rsidRPr="008D5118" w:rsidRDefault="00EA5DB3" w:rsidP="00AE6339">
            <w:pPr>
              <w:rPr>
                <w:rFonts w:ascii="Arial" w:hAnsi="Arial" w:cs="Arial"/>
                <w:sz w:val="20"/>
                <w:szCs w:val="20"/>
              </w:rPr>
            </w:pPr>
            <w:r w:rsidRPr="00A72983">
              <w:rPr>
                <w:rFonts w:ascii="Arial" w:hAnsi="Arial" w:cs="Arial"/>
                <w:sz w:val="20"/>
                <w:szCs w:val="20"/>
              </w:rPr>
              <w:lastRenderedPageBreak/>
              <w:t>КТЖ/</w:t>
            </w:r>
            <w:proofErr w:type="spellStart"/>
            <w:r w:rsidRPr="00A72983">
              <w:rPr>
                <w:rFonts w:ascii="Arial" w:hAnsi="Arial" w:cs="Arial"/>
                <w:sz w:val="20"/>
                <w:szCs w:val="20"/>
              </w:rPr>
              <w:t>Оператор</w:t>
            </w:r>
            <w:proofErr w:type="spellEnd"/>
          </w:p>
        </w:tc>
        <w:tc>
          <w:tcPr>
            <w:tcW w:w="1418" w:type="dxa"/>
            <w:hideMark/>
          </w:tcPr>
          <w:p w14:paraId="160AA3ED" w14:textId="77777777" w:rsidR="00EA5DB3" w:rsidRPr="008D5118" w:rsidRDefault="00EA5DB3" w:rsidP="00AE6339">
            <w:pPr>
              <w:rPr>
                <w:rFonts w:ascii="Arial" w:hAnsi="Arial" w:cs="Arial"/>
                <w:sz w:val="20"/>
                <w:szCs w:val="20"/>
              </w:rPr>
            </w:pPr>
            <w:r w:rsidRPr="008D5118">
              <w:rPr>
                <w:rFonts w:ascii="Arial" w:hAnsi="Arial" w:cs="Arial"/>
                <w:sz w:val="20"/>
                <w:szCs w:val="20"/>
              </w:rPr>
              <w:t>O&amp;M</w:t>
            </w:r>
          </w:p>
        </w:tc>
      </w:tr>
      <w:tr w:rsidR="00EA5DB3" w:rsidRPr="008D5118" w14:paraId="6B96C9A3" w14:textId="77777777" w:rsidTr="00AE6339">
        <w:tc>
          <w:tcPr>
            <w:tcW w:w="1571" w:type="dxa"/>
            <w:hideMark/>
          </w:tcPr>
          <w:p w14:paraId="6D7B614A" w14:textId="77777777" w:rsidR="00EA5DB3" w:rsidRPr="008D5118" w:rsidRDefault="00EA5DB3" w:rsidP="00AE6339">
            <w:pPr>
              <w:rPr>
                <w:rFonts w:ascii="Arial" w:hAnsi="Arial" w:cs="Arial"/>
                <w:sz w:val="20"/>
                <w:szCs w:val="20"/>
              </w:rPr>
            </w:pPr>
          </w:p>
        </w:tc>
        <w:tc>
          <w:tcPr>
            <w:tcW w:w="1057" w:type="dxa"/>
            <w:hideMark/>
          </w:tcPr>
          <w:p w14:paraId="31505296"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PS3</w:t>
            </w:r>
          </w:p>
        </w:tc>
        <w:tc>
          <w:tcPr>
            <w:tcW w:w="1353" w:type="dxa"/>
            <w:hideMark/>
          </w:tcPr>
          <w:p w14:paraId="717D2453" w14:textId="77777777" w:rsidR="00EA5DB3" w:rsidRPr="008D5118" w:rsidRDefault="00EA5DB3" w:rsidP="00AE6339">
            <w:pPr>
              <w:rPr>
                <w:rFonts w:ascii="Arial" w:hAnsi="Arial" w:cs="Arial"/>
                <w:sz w:val="20"/>
                <w:szCs w:val="20"/>
              </w:rPr>
            </w:pPr>
            <w:r w:rsidRPr="006067EB">
              <w:rPr>
                <w:rFonts w:ascii="Arial" w:hAnsi="Arial" w:cs="Arial"/>
                <w:sz w:val="20"/>
                <w:szCs w:val="20"/>
                <w:lang w:val="ru-RU"/>
              </w:rPr>
              <w:t>Эрозия и дренаж</w:t>
            </w:r>
          </w:p>
        </w:tc>
        <w:tc>
          <w:tcPr>
            <w:tcW w:w="1984" w:type="dxa"/>
            <w:hideMark/>
          </w:tcPr>
          <w:p w14:paraId="68E76A34" w14:textId="77777777" w:rsidR="00EA5DB3" w:rsidRPr="008D5118" w:rsidRDefault="00EA5DB3" w:rsidP="00AE6339">
            <w:pPr>
              <w:rPr>
                <w:rFonts w:ascii="Arial" w:hAnsi="Arial" w:cs="Arial"/>
                <w:sz w:val="20"/>
                <w:szCs w:val="20"/>
              </w:rPr>
            </w:pPr>
            <w:r w:rsidRPr="006067EB">
              <w:rPr>
                <w:rFonts w:ascii="Arial" w:hAnsi="Arial" w:cs="Arial"/>
                <w:sz w:val="20"/>
                <w:szCs w:val="20"/>
                <w:lang w:val="ru-RU"/>
              </w:rPr>
              <w:t>Насыпи; водопропускные трубы; водоотводы</w:t>
            </w:r>
          </w:p>
        </w:tc>
        <w:tc>
          <w:tcPr>
            <w:tcW w:w="2126" w:type="dxa"/>
            <w:hideMark/>
          </w:tcPr>
          <w:p w14:paraId="10E23605" w14:textId="77777777" w:rsidR="00EA5DB3" w:rsidRPr="008D5118" w:rsidRDefault="00EA5DB3" w:rsidP="00AE6339">
            <w:pPr>
              <w:rPr>
                <w:rFonts w:ascii="Arial" w:hAnsi="Arial" w:cs="Arial"/>
                <w:sz w:val="20"/>
                <w:szCs w:val="20"/>
              </w:rPr>
            </w:pPr>
            <w:r w:rsidRPr="006067EB">
              <w:rPr>
                <w:rFonts w:ascii="Arial" w:hAnsi="Arial" w:cs="Arial"/>
                <w:sz w:val="20"/>
                <w:szCs w:val="20"/>
                <w:lang w:val="ru-RU"/>
              </w:rPr>
              <w:t>Эрозия; осадконакопление</w:t>
            </w:r>
          </w:p>
        </w:tc>
        <w:tc>
          <w:tcPr>
            <w:tcW w:w="3401" w:type="dxa"/>
            <w:hideMark/>
          </w:tcPr>
          <w:p w14:paraId="513F0B39"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Укрепление/озеленение склонов; плановое обслуживание дренажной системы; осмотры и ремонт после шторма</w:t>
            </w:r>
          </w:p>
        </w:tc>
        <w:tc>
          <w:tcPr>
            <w:tcW w:w="1702" w:type="dxa"/>
            <w:hideMark/>
          </w:tcPr>
          <w:p w14:paraId="7A9E6664" w14:textId="77777777" w:rsidR="00EA5DB3" w:rsidRPr="008D5118" w:rsidRDefault="00EA5DB3" w:rsidP="00AE6339">
            <w:pPr>
              <w:rPr>
                <w:rFonts w:ascii="Arial" w:hAnsi="Arial" w:cs="Arial"/>
                <w:sz w:val="20"/>
                <w:szCs w:val="20"/>
              </w:rPr>
            </w:pPr>
            <w:r w:rsidRPr="00A72983">
              <w:rPr>
                <w:rFonts w:ascii="Arial" w:hAnsi="Arial" w:cs="Arial"/>
                <w:sz w:val="20"/>
                <w:szCs w:val="20"/>
              </w:rPr>
              <w:t>КТЖ/</w:t>
            </w:r>
            <w:proofErr w:type="spellStart"/>
            <w:r w:rsidRPr="00A72983">
              <w:rPr>
                <w:rFonts w:ascii="Arial" w:hAnsi="Arial" w:cs="Arial"/>
                <w:sz w:val="20"/>
                <w:szCs w:val="20"/>
              </w:rPr>
              <w:t>Оператор</w:t>
            </w:r>
            <w:proofErr w:type="spellEnd"/>
          </w:p>
        </w:tc>
        <w:tc>
          <w:tcPr>
            <w:tcW w:w="1418" w:type="dxa"/>
            <w:hideMark/>
          </w:tcPr>
          <w:p w14:paraId="29CAFE9E" w14:textId="77777777" w:rsidR="00EA5DB3" w:rsidRPr="008D5118" w:rsidRDefault="00EA5DB3" w:rsidP="00AE6339">
            <w:pPr>
              <w:rPr>
                <w:rFonts w:ascii="Arial" w:hAnsi="Arial" w:cs="Arial"/>
                <w:sz w:val="20"/>
                <w:szCs w:val="20"/>
              </w:rPr>
            </w:pPr>
            <w:r w:rsidRPr="008D5118">
              <w:rPr>
                <w:rFonts w:ascii="Arial" w:hAnsi="Arial" w:cs="Arial"/>
                <w:sz w:val="20"/>
                <w:szCs w:val="20"/>
              </w:rPr>
              <w:t>O&amp;M</w:t>
            </w:r>
          </w:p>
        </w:tc>
      </w:tr>
      <w:tr w:rsidR="00EA5DB3" w:rsidRPr="008D5118" w14:paraId="2E070DE1" w14:textId="77777777" w:rsidTr="00AE6339">
        <w:tc>
          <w:tcPr>
            <w:tcW w:w="1571" w:type="dxa"/>
            <w:hideMark/>
          </w:tcPr>
          <w:p w14:paraId="12C2750B" w14:textId="77777777" w:rsidR="00EA5DB3" w:rsidRPr="008D5118" w:rsidRDefault="00EA5DB3" w:rsidP="00AE6339">
            <w:pPr>
              <w:rPr>
                <w:rFonts w:ascii="Arial" w:hAnsi="Arial" w:cs="Arial"/>
                <w:sz w:val="20"/>
                <w:szCs w:val="20"/>
              </w:rPr>
            </w:pPr>
          </w:p>
        </w:tc>
        <w:tc>
          <w:tcPr>
            <w:tcW w:w="1057" w:type="dxa"/>
            <w:hideMark/>
          </w:tcPr>
          <w:p w14:paraId="4910E02B"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PS3</w:t>
            </w:r>
          </w:p>
        </w:tc>
        <w:tc>
          <w:tcPr>
            <w:tcW w:w="1353" w:type="dxa"/>
            <w:hideMark/>
          </w:tcPr>
          <w:p w14:paraId="27749BCD"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t>Воздух и шум (поезда)</w:t>
            </w:r>
          </w:p>
          <w:p w14:paraId="3F89DA92" w14:textId="77777777" w:rsidR="00EA5DB3" w:rsidRPr="006067EB" w:rsidRDefault="00EA5DB3" w:rsidP="00AE6339">
            <w:pPr>
              <w:rPr>
                <w:rFonts w:ascii="Arial" w:hAnsi="Arial" w:cs="Arial"/>
                <w:sz w:val="20"/>
                <w:szCs w:val="20"/>
                <w:lang w:val="ru-RU"/>
              </w:rPr>
            </w:pPr>
          </w:p>
        </w:tc>
        <w:tc>
          <w:tcPr>
            <w:tcW w:w="1984" w:type="dxa"/>
            <w:hideMark/>
          </w:tcPr>
          <w:p w14:paraId="2692D760"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t>Эксплуатация поездов; подбивка/шлифовка</w:t>
            </w:r>
          </w:p>
          <w:p w14:paraId="6A5D4A86" w14:textId="77777777" w:rsidR="00EA5DB3" w:rsidRPr="006067EB" w:rsidRDefault="00EA5DB3" w:rsidP="00AE6339">
            <w:pPr>
              <w:rPr>
                <w:rFonts w:ascii="Arial" w:hAnsi="Arial" w:cs="Arial"/>
                <w:sz w:val="20"/>
                <w:szCs w:val="20"/>
                <w:lang w:val="ru-RU"/>
              </w:rPr>
            </w:pPr>
          </w:p>
        </w:tc>
        <w:tc>
          <w:tcPr>
            <w:tcW w:w="2126" w:type="dxa"/>
            <w:hideMark/>
          </w:tcPr>
          <w:p w14:paraId="1800EFEB"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t>Выбросы дизельных двигателей; шум/вибрация</w:t>
            </w:r>
          </w:p>
          <w:p w14:paraId="7700B9CC" w14:textId="77777777" w:rsidR="00EA5DB3" w:rsidRPr="006067EB" w:rsidRDefault="00EA5DB3" w:rsidP="00AE6339">
            <w:pPr>
              <w:rPr>
                <w:rFonts w:ascii="Arial" w:hAnsi="Arial" w:cs="Arial"/>
                <w:sz w:val="20"/>
                <w:szCs w:val="20"/>
                <w:lang w:val="ru-RU"/>
              </w:rPr>
            </w:pPr>
          </w:p>
        </w:tc>
        <w:tc>
          <w:tcPr>
            <w:tcW w:w="3401" w:type="dxa"/>
            <w:hideMark/>
          </w:tcPr>
          <w:p w14:paraId="71E4C67C"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Техническое обслуживание парка; если используется дизельное топливо — по возможности топливо с низким содержанием серы; шлифовка рельсов и смазка путей на кривых; целевые ограждения на чувствительных рецепторах; использование звукового сигнала в соответствии с правилами безопасности и правилами тихих зон</w:t>
            </w:r>
          </w:p>
        </w:tc>
        <w:tc>
          <w:tcPr>
            <w:tcW w:w="1702" w:type="dxa"/>
            <w:hideMark/>
          </w:tcPr>
          <w:p w14:paraId="709F7B27" w14:textId="77777777" w:rsidR="00EA5DB3" w:rsidRPr="008D5118" w:rsidRDefault="00EA5DB3" w:rsidP="00AE6339">
            <w:pPr>
              <w:rPr>
                <w:rFonts w:ascii="Arial" w:hAnsi="Arial" w:cs="Arial"/>
                <w:sz w:val="20"/>
                <w:szCs w:val="20"/>
              </w:rPr>
            </w:pPr>
            <w:r w:rsidRPr="00A72983">
              <w:rPr>
                <w:rFonts w:ascii="Arial" w:hAnsi="Arial" w:cs="Arial"/>
                <w:sz w:val="20"/>
                <w:szCs w:val="20"/>
              </w:rPr>
              <w:t>КТЖ/</w:t>
            </w:r>
            <w:proofErr w:type="spellStart"/>
            <w:r w:rsidRPr="00A72983">
              <w:rPr>
                <w:rFonts w:ascii="Arial" w:hAnsi="Arial" w:cs="Arial"/>
                <w:sz w:val="20"/>
                <w:szCs w:val="20"/>
              </w:rPr>
              <w:t>Оператор</w:t>
            </w:r>
            <w:proofErr w:type="spellEnd"/>
          </w:p>
        </w:tc>
        <w:tc>
          <w:tcPr>
            <w:tcW w:w="1418" w:type="dxa"/>
            <w:hideMark/>
          </w:tcPr>
          <w:p w14:paraId="31448DF7" w14:textId="77777777" w:rsidR="00EA5DB3" w:rsidRPr="008D5118" w:rsidRDefault="00EA5DB3" w:rsidP="00AE6339">
            <w:pPr>
              <w:rPr>
                <w:rFonts w:ascii="Arial" w:hAnsi="Arial" w:cs="Arial"/>
                <w:sz w:val="20"/>
                <w:szCs w:val="20"/>
              </w:rPr>
            </w:pPr>
            <w:r w:rsidRPr="008D5118">
              <w:rPr>
                <w:rFonts w:ascii="Arial" w:hAnsi="Arial" w:cs="Arial"/>
                <w:sz w:val="20"/>
                <w:szCs w:val="20"/>
              </w:rPr>
              <w:t>O&amp;M</w:t>
            </w:r>
          </w:p>
        </w:tc>
      </w:tr>
      <w:tr w:rsidR="00EA5DB3" w:rsidRPr="008D5118" w14:paraId="73295D89" w14:textId="77777777" w:rsidTr="00AE6339">
        <w:tc>
          <w:tcPr>
            <w:tcW w:w="1571" w:type="dxa"/>
            <w:hideMark/>
          </w:tcPr>
          <w:p w14:paraId="5FAC3FB6" w14:textId="77777777" w:rsidR="00EA5DB3" w:rsidRPr="008D5118" w:rsidRDefault="00EA5DB3" w:rsidP="00AE6339">
            <w:pPr>
              <w:rPr>
                <w:rFonts w:ascii="Arial" w:hAnsi="Arial" w:cs="Arial"/>
                <w:sz w:val="20"/>
                <w:szCs w:val="20"/>
              </w:rPr>
            </w:pPr>
          </w:p>
        </w:tc>
        <w:tc>
          <w:tcPr>
            <w:tcW w:w="1057" w:type="dxa"/>
            <w:hideMark/>
          </w:tcPr>
          <w:p w14:paraId="6E151430"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PS3</w:t>
            </w:r>
          </w:p>
        </w:tc>
        <w:tc>
          <w:tcPr>
            <w:tcW w:w="1353" w:type="dxa"/>
            <w:hideMark/>
          </w:tcPr>
          <w:p w14:paraId="39B464EE"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t>Разливы и загрязнение</w:t>
            </w:r>
          </w:p>
        </w:tc>
        <w:tc>
          <w:tcPr>
            <w:tcW w:w="1984" w:type="dxa"/>
            <w:hideMark/>
          </w:tcPr>
          <w:p w14:paraId="5890E317"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t>Сходы с рельсов/инциденты</w:t>
            </w:r>
          </w:p>
          <w:p w14:paraId="4964C105" w14:textId="77777777" w:rsidR="00EA5DB3" w:rsidRPr="008D5118" w:rsidRDefault="00EA5DB3" w:rsidP="00AE6339">
            <w:pPr>
              <w:rPr>
                <w:rFonts w:ascii="Arial" w:hAnsi="Arial" w:cs="Arial"/>
                <w:sz w:val="20"/>
                <w:szCs w:val="20"/>
              </w:rPr>
            </w:pPr>
          </w:p>
        </w:tc>
        <w:tc>
          <w:tcPr>
            <w:tcW w:w="2126" w:type="dxa"/>
            <w:hideMark/>
          </w:tcPr>
          <w:p w14:paraId="394DCA96"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t>Выброс углеводородов</w:t>
            </w:r>
          </w:p>
          <w:p w14:paraId="7861BA4D" w14:textId="77777777" w:rsidR="00EA5DB3" w:rsidRPr="008D5118" w:rsidRDefault="00EA5DB3" w:rsidP="00AE6339">
            <w:pPr>
              <w:rPr>
                <w:rFonts w:ascii="Arial" w:hAnsi="Arial" w:cs="Arial"/>
                <w:sz w:val="20"/>
                <w:szCs w:val="20"/>
              </w:rPr>
            </w:pPr>
          </w:p>
        </w:tc>
        <w:tc>
          <w:tcPr>
            <w:tcW w:w="3401" w:type="dxa"/>
            <w:hideMark/>
          </w:tcPr>
          <w:p w14:paraId="583505B2"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Комплекты для ликвидации разливов и обученные команды; межведомственные протоколы; быстрая очистка и декларации об отходах</w:t>
            </w:r>
          </w:p>
        </w:tc>
        <w:tc>
          <w:tcPr>
            <w:tcW w:w="1702" w:type="dxa"/>
            <w:hideMark/>
          </w:tcPr>
          <w:p w14:paraId="052862E5" w14:textId="77777777" w:rsidR="00EA5DB3" w:rsidRPr="008D5118" w:rsidRDefault="00EA5DB3" w:rsidP="00AE6339">
            <w:pPr>
              <w:rPr>
                <w:rFonts w:ascii="Arial" w:hAnsi="Arial" w:cs="Arial"/>
                <w:sz w:val="20"/>
                <w:szCs w:val="20"/>
              </w:rPr>
            </w:pPr>
            <w:r w:rsidRPr="00A72983">
              <w:rPr>
                <w:rFonts w:ascii="Arial" w:hAnsi="Arial" w:cs="Arial"/>
                <w:sz w:val="20"/>
                <w:szCs w:val="20"/>
              </w:rPr>
              <w:t>КТЖ/</w:t>
            </w:r>
            <w:proofErr w:type="spellStart"/>
            <w:r w:rsidRPr="00A72983">
              <w:rPr>
                <w:rFonts w:ascii="Arial" w:hAnsi="Arial" w:cs="Arial"/>
                <w:sz w:val="20"/>
                <w:szCs w:val="20"/>
              </w:rPr>
              <w:t>Оператор</w:t>
            </w:r>
            <w:proofErr w:type="spellEnd"/>
            <w:r w:rsidRPr="00A72983">
              <w:rPr>
                <w:rFonts w:ascii="Arial" w:hAnsi="Arial" w:cs="Arial"/>
                <w:sz w:val="20"/>
                <w:szCs w:val="20"/>
              </w:rPr>
              <w:t xml:space="preserve">; </w:t>
            </w:r>
            <w:proofErr w:type="spellStart"/>
            <w:r w:rsidRPr="00A72983">
              <w:rPr>
                <w:rFonts w:ascii="Arial" w:hAnsi="Arial" w:cs="Arial"/>
                <w:sz w:val="20"/>
                <w:szCs w:val="20"/>
              </w:rPr>
              <w:t>Службы</w:t>
            </w:r>
            <w:proofErr w:type="spellEnd"/>
            <w:r w:rsidRPr="00A72983">
              <w:rPr>
                <w:rFonts w:ascii="Arial" w:hAnsi="Arial" w:cs="Arial"/>
                <w:sz w:val="20"/>
                <w:szCs w:val="20"/>
              </w:rPr>
              <w:t xml:space="preserve"> МЧС</w:t>
            </w:r>
          </w:p>
        </w:tc>
        <w:tc>
          <w:tcPr>
            <w:tcW w:w="1418" w:type="dxa"/>
            <w:hideMark/>
          </w:tcPr>
          <w:p w14:paraId="7966ADE0" w14:textId="77777777" w:rsidR="00EA5DB3" w:rsidRPr="008D5118" w:rsidRDefault="00EA5DB3" w:rsidP="00AE6339">
            <w:pPr>
              <w:rPr>
                <w:rFonts w:ascii="Arial" w:hAnsi="Arial" w:cs="Arial"/>
                <w:sz w:val="20"/>
                <w:szCs w:val="20"/>
              </w:rPr>
            </w:pPr>
            <w:r w:rsidRPr="008D5118">
              <w:rPr>
                <w:rFonts w:ascii="Arial" w:hAnsi="Arial" w:cs="Arial"/>
                <w:sz w:val="20"/>
                <w:szCs w:val="20"/>
              </w:rPr>
              <w:t>O&amp;M</w:t>
            </w:r>
          </w:p>
        </w:tc>
      </w:tr>
      <w:tr w:rsidR="00EA5DB3" w:rsidRPr="008D5118" w14:paraId="7C02D6F0" w14:textId="77777777" w:rsidTr="00AE6339">
        <w:tc>
          <w:tcPr>
            <w:tcW w:w="1571" w:type="dxa"/>
            <w:hideMark/>
          </w:tcPr>
          <w:p w14:paraId="14F65805" w14:textId="77777777" w:rsidR="00EA5DB3" w:rsidRPr="008D5118" w:rsidRDefault="00EA5DB3" w:rsidP="00AE6339">
            <w:pPr>
              <w:rPr>
                <w:rFonts w:ascii="Arial" w:hAnsi="Arial" w:cs="Arial"/>
                <w:sz w:val="20"/>
                <w:szCs w:val="20"/>
              </w:rPr>
            </w:pPr>
          </w:p>
        </w:tc>
        <w:tc>
          <w:tcPr>
            <w:tcW w:w="1057" w:type="dxa"/>
            <w:hideMark/>
          </w:tcPr>
          <w:p w14:paraId="499B660C"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PS4</w:t>
            </w:r>
          </w:p>
        </w:tc>
        <w:tc>
          <w:tcPr>
            <w:tcW w:w="1353" w:type="dxa"/>
            <w:hideMark/>
          </w:tcPr>
          <w:p w14:paraId="69A6B6F8" w14:textId="77777777" w:rsidR="00EA5DB3" w:rsidRPr="006067EB" w:rsidRDefault="00EA5DB3" w:rsidP="00AE6339">
            <w:pPr>
              <w:rPr>
                <w:rFonts w:ascii="Arial" w:hAnsi="Arial" w:cs="Arial"/>
                <w:sz w:val="20"/>
                <w:szCs w:val="20"/>
                <w:lang w:val="ru-RU"/>
              </w:rPr>
            </w:pPr>
            <w:r w:rsidRPr="006067EB">
              <w:rPr>
                <w:rFonts w:ascii="Arial" w:hAnsi="Arial" w:cs="Arial"/>
                <w:sz w:val="20"/>
                <w:szCs w:val="20"/>
                <w:lang w:val="ru-RU"/>
              </w:rPr>
              <w:t>Общественная безопасность (железнодорожный транспорт</w:t>
            </w:r>
            <w:r>
              <w:rPr>
                <w:rFonts w:ascii="Arial" w:hAnsi="Arial" w:cs="Arial"/>
                <w:sz w:val="20"/>
                <w:szCs w:val="20"/>
                <w:lang w:val="ru-RU"/>
              </w:rPr>
              <w:t>)</w:t>
            </w:r>
          </w:p>
        </w:tc>
        <w:tc>
          <w:tcPr>
            <w:tcW w:w="1984" w:type="dxa"/>
            <w:hideMark/>
          </w:tcPr>
          <w:p w14:paraId="3BC6356A" w14:textId="77777777" w:rsidR="00EA5DB3" w:rsidRPr="008D5118" w:rsidRDefault="00EA5DB3" w:rsidP="00AE6339">
            <w:pPr>
              <w:rPr>
                <w:rFonts w:ascii="Arial" w:hAnsi="Arial" w:cs="Arial"/>
                <w:sz w:val="20"/>
                <w:szCs w:val="20"/>
              </w:rPr>
            </w:pPr>
            <w:r w:rsidRPr="006067EB">
              <w:rPr>
                <w:rFonts w:ascii="Arial" w:hAnsi="Arial" w:cs="Arial"/>
                <w:sz w:val="20"/>
                <w:szCs w:val="20"/>
                <w:lang w:val="ru-RU"/>
              </w:rPr>
              <w:t>Переезды; нарушение границ; скот</w:t>
            </w:r>
          </w:p>
        </w:tc>
        <w:tc>
          <w:tcPr>
            <w:tcW w:w="2126" w:type="dxa"/>
            <w:hideMark/>
          </w:tcPr>
          <w:p w14:paraId="3DFBFDDF" w14:textId="77777777" w:rsidR="00EA5DB3" w:rsidRPr="008D5118" w:rsidRDefault="00EA5DB3" w:rsidP="00AE6339">
            <w:pPr>
              <w:rPr>
                <w:rFonts w:ascii="Arial" w:hAnsi="Arial" w:cs="Arial"/>
                <w:sz w:val="20"/>
                <w:szCs w:val="20"/>
              </w:rPr>
            </w:pPr>
            <w:r w:rsidRPr="006067EB">
              <w:rPr>
                <w:rFonts w:ascii="Arial" w:hAnsi="Arial" w:cs="Arial"/>
                <w:sz w:val="20"/>
                <w:szCs w:val="20"/>
                <w:lang w:val="ru-RU"/>
              </w:rPr>
              <w:t>Столкновения/смертельные случаи</w:t>
            </w:r>
          </w:p>
        </w:tc>
        <w:tc>
          <w:tcPr>
            <w:tcW w:w="3401" w:type="dxa"/>
            <w:hideMark/>
          </w:tcPr>
          <w:p w14:paraId="0747301A"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 xml:space="preserve">Программа безопасности на радиосвязи: </w:t>
            </w:r>
            <w:r w:rsidRPr="0038598C">
              <w:rPr>
                <w:rFonts w:ascii="Arial" w:hAnsi="Arial" w:cs="Arial"/>
                <w:sz w:val="20"/>
                <w:szCs w:val="20"/>
                <w:lang w:val="ru-RU"/>
              </w:rPr>
              <w:t>активная защита (ворота/световые сигналы/сигнализация), обзор линии, информирование населения; ограждение в аппаратных зонах; ограждение скота и координация точек доступа для пастухов</w:t>
            </w:r>
          </w:p>
        </w:tc>
        <w:tc>
          <w:tcPr>
            <w:tcW w:w="1702" w:type="dxa"/>
            <w:hideMark/>
          </w:tcPr>
          <w:p w14:paraId="510D11FD"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КТЖ/Оператор; Местные органы власти</w:t>
            </w:r>
          </w:p>
        </w:tc>
        <w:tc>
          <w:tcPr>
            <w:tcW w:w="1418" w:type="dxa"/>
            <w:hideMark/>
          </w:tcPr>
          <w:p w14:paraId="7D77E7C1" w14:textId="77777777" w:rsidR="00EA5DB3" w:rsidRPr="008D5118" w:rsidRDefault="00EA5DB3" w:rsidP="00AE6339">
            <w:pPr>
              <w:rPr>
                <w:rFonts w:ascii="Arial" w:hAnsi="Arial" w:cs="Arial"/>
                <w:sz w:val="20"/>
                <w:szCs w:val="20"/>
              </w:rPr>
            </w:pPr>
            <w:r w:rsidRPr="008D5118">
              <w:rPr>
                <w:rFonts w:ascii="Arial" w:hAnsi="Arial" w:cs="Arial"/>
                <w:sz w:val="20"/>
                <w:szCs w:val="20"/>
              </w:rPr>
              <w:t>Capex + O&amp;M</w:t>
            </w:r>
          </w:p>
        </w:tc>
      </w:tr>
      <w:tr w:rsidR="00EA5DB3" w:rsidRPr="008D5118" w14:paraId="71B9A8C4" w14:textId="77777777" w:rsidTr="00AE6339">
        <w:tc>
          <w:tcPr>
            <w:tcW w:w="1571" w:type="dxa"/>
            <w:hideMark/>
          </w:tcPr>
          <w:p w14:paraId="13FCB0E6" w14:textId="77777777" w:rsidR="00EA5DB3" w:rsidRPr="008D5118" w:rsidRDefault="00EA5DB3" w:rsidP="00AE6339">
            <w:pPr>
              <w:rPr>
                <w:rFonts w:ascii="Arial" w:hAnsi="Arial" w:cs="Arial"/>
                <w:sz w:val="20"/>
                <w:szCs w:val="20"/>
              </w:rPr>
            </w:pPr>
          </w:p>
        </w:tc>
        <w:tc>
          <w:tcPr>
            <w:tcW w:w="1057" w:type="dxa"/>
            <w:hideMark/>
          </w:tcPr>
          <w:p w14:paraId="601B16D5"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PS6</w:t>
            </w:r>
          </w:p>
        </w:tc>
        <w:tc>
          <w:tcPr>
            <w:tcW w:w="1353" w:type="dxa"/>
            <w:hideMark/>
          </w:tcPr>
          <w:p w14:paraId="0A47DAD3" w14:textId="77777777" w:rsidR="00EA5DB3" w:rsidRPr="00A72983" w:rsidRDefault="00EA5DB3" w:rsidP="00AE6339">
            <w:pPr>
              <w:rPr>
                <w:rFonts w:ascii="Arial" w:hAnsi="Arial" w:cs="Arial"/>
                <w:sz w:val="20"/>
                <w:szCs w:val="20"/>
                <w:lang w:val="ru-RU"/>
              </w:rPr>
            </w:pPr>
            <w:r w:rsidRPr="00A72983">
              <w:rPr>
                <w:rFonts w:ascii="Arial" w:hAnsi="Arial" w:cs="Arial"/>
                <w:sz w:val="20"/>
                <w:szCs w:val="20"/>
                <w:lang w:val="ru-RU"/>
              </w:rPr>
              <w:t>Столкновения с дикими животными и связь</w:t>
            </w:r>
          </w:p>
          <w:p w14:paraId="01A28448" w14:textId="77777777" w:rsidR="00EA5DB3" w:rsidRPr="0038598C" w:rsidRDefault="00EA5DB3" w:rsidP="00AE6339">
            <w:pPr>
              <w:rPr>
                <w:rFonts w:ascii="Arial" w:hAnsi="Arial" w:cs="Arial"/>
                <w:sz w:val="20"/>
                <w:szCs w:val="20"/>
                <w:lang w:val="ru-RU"/>
              </w:rPr>
            </w:pPr>
          </w:p>
          <w:p w14:paraId="52B97767" w14:textId="77777777" w:rsidR="00EA5DB3" w:rsidRPr="0038598C" w:rsidRDefault="00EA5DB3" w:rsidP="00AE6339">
            <w:pPr>
              <w:jc w:val="center"/>
              <w:rPr>
                <w:rFonts w:ascii="Arial" w:hAnsi="Arial" w:cs="Arial"/>
                <w:sz w:val="20"/>
                <w:szCs w:val="20"/>
                <w:lang w:val="ru-RU"/>
              </w:rPr>
            </w:pPr>
          </w:p>
          <w:p w14:paraId="30267B91" w14:textId="77777777" w:rsidR="00EA5DB3" w:rsidRPr="0038598C" w:rsidRDefault="00EA5DB3" w:rsidP="00AE6339">
            <w:pPr>
              <w:rPr>
                <w:rFonts w:ascii="Arial" w:hAnsi="Arial" w:cs="Arial"/>
                <w:sz w:val="20"/>
                <w:szCs w:val="20"/>
                <w:lang w:val="ru-RU"/>
              </w:rPr>
            </w:pPr>
          </w:p>
        </w:tc>
        <w:tc>
          <w:tcPr>
            <w:tcW w:w="1984" w:type="dxa"/>
            <w:hideMark/>
          </w:tcPr>
          <w:p w14:paraId="4F5F441D" w14:textId="77777777" w:rsidR="00EA5DB3" w:rsidRPr="00A72983" w:rsidRDefault="00EA5DB3" w:rsidP="00AE6339">
            <w:pPr>
              <w:rPr>
                <w:rFonts w:ascii="Arial" w:hAnsi="Arial" w:cs="Arial"/>
                <w:sz w:val="20"/>
                <w:szCs w:val="20"/>
              </w:rPr>
            </w:pPr>
            <w:proofErr w:type="spellStart"/>
            <w:r w:rsidRPr="00A72983">
              <w:rPr>
                <w:rFonts w:ascii="Arial" w:hAnsi="Arial" w:cs="Arial"/>
                <w:sz w:val="20"/>
                <w:szCs w:val="20"/>
              </w:rPr>
              <w:t>Поезда</w:t>
            </w:r>
            <w:proofErr w:type="spellEnd"/>
            <w:r w:rsidRPr="00A72983">
              <w:rPr>
                <w:rFonts w:ascii="Arial" w:hAnsi="Arial" w:cs="Arial"/>
                <w:sz w:val="20"/>
                <w:szCs w:val="20"/>
              </w:rPr>
              <w:t xml:space="preserve">; </w:t>
            </w:r>
            <w:proofErr w:type="spellStart"/>
            <w:r w:rsidRPr="00A72983">
              <w:rPr>
                <w:rFonts w:ascii="Arial" w:hAnsi="Arial" w:cs="Arial"/>
                <w:sz w:val="20"/>
                <w:szCs w:val="20"/>
              </w:rPr>
              <w:t>огороженная</w:t>
            </w:r>
            <w:proofErr w:type="spellEnd"/>
            <w:r w:rsidRPr="00A72983">
              <w:rPr>
                <w:rFonts w:ascii="Arial" w:hAnsi="Arial" w:cs="Arial"/>
                <w:sz w:val="20"/>
                <w:szCs w:val="20"/>
              </w:rPr>
              <w:t xml:space="preserve"> </w:t>
            </w:r>
            <w:proofErr w:type="spellStart"/>
            <w:r w:rsidRPr="00A72983">
              <w:rPr>
                <w:rFonts w:ascii="Arial" w:hAnsi="Arial" w:cs="Arial"/>
                <w:sz w:val="20"/>
                <w:szCs w:val="20"/>
              </w:rPr>
              <w:t>полоса</w:t>
            </w:r>
            <w:proofErr w:type="spellEnd"/>
            <w:r w:rsidRPr="00A72983">
              <w:rPr>
                <w:rFonts w:ascii="Arial" w:hAnsi="Arial" w:cs="Arial"/>
                <w:sz w:val="20"/>
                <w:szCs w:val="20"/>
              </w:rPr>
              <w:t xml:space="preserve"> </w:t>
            </w:r>
            <w:proofErr w:type="spellStart"/>
            <w:r w:rsidRPr="00A72983">
              <w:rPr>
                <w:rFonts w:ascii="Arial" w:hAnsi="Arial" w:cs="Arial"/>
                <w:sz w:val="20"/>
                <w:szCs w:val="20"/>
              </w:rPr>
              <w:t>движения</w:t>
            </w:r>
            <w:proofErr w:type="spellEnd"/>
          </w:p>
        </w:tc>
        <w:tc>
          <w:tcPr>
            <w:tcW w:w="2126" w:type="dxa"/>
            <w:hideMark/>
          </w:tcPr>
          <w:p w14:paraId="14C4EF98" w14:textId="77777777" w:rsidR="00EA5DB3" w:rsidRPr="00A72983" w:rsidRDefault="00EA5DB3" w:rsidP="00AE6339">
            <w:pPr>
              <w:rPr>
                <w:rFonts w:ascii="Arial" w:hAnsi="Arial" w:cs="Arial"/>
                <w:sz w:val="20"/>
                <w:szCs w:val="20"/>
              </w:rPr>
            </w:pPr>
            <w:proofErr w:type="spellStart"/>
            <w:r w:rsidRPr="00A72983">
              <w:rPr>
                <w:rFonts w:ascii="Arial" w:hAnsi="Arial" w:cs="Arial"/>
                <w:sz w:val="20"/>
                <w:szCs w:val="20"/>
              </w:rPr>
              <w:t>Смертность</w:t>
            </w:r>
            <w:proofErr w:type="spellEnd"/>
            <w:r w:rsidRPr="00A72983">
              <w:rPr>
                <w:rFonts w:ascii="Arial" w:hAnsi="Arial" w:cs="Arial"/>
                <w:sz w:val="20"/>
                <w:szCs w:val="20"/>
              </w:rPr>
              <w:t xml:space="preserve"> </w:t>
            </w:r>
            <w:proofErr w:type="spellStart"/>
            <w:r w:rsidRPr="00A72983">
              <w:rPr>
                <w:rFonts w:ascii="Arial" w:hAnsi="Arial" w:cs="Arial"/>
                <w:sz w:val="20"/>
                <w:szCs w:val="20"/>
              </w:rPr>
              <w:t>диких</w:t>
            </w:r>
            <w:proofErr w:type="spellEnd"/>
            <w:r w:rsidRPr="00A72983">
              <w:rPr>
                <w:rFonts w:ascii="Arial" w:hAnsi="Arial" w:cs="Arial"/>
                <w:sz w:val="20"/>
                <w:szCs w:val="20"/>
              </w:rPr>
              <w:t xml:space="preserve"> </w:t>
            </w:r>
            <w:proofErr w:type="spellStart"/>
            <w:r w:rsidRPr="00A72983">
              <w:rPr>
                <w:rFonts w:ascii="Arial" w:hAnsi="Arial" w:cs="Arial"/>
                <w:sz w:val="20"/>
                <w:szCs w:val="20"/>
              </w:rPr>
              <w:t>животных</w:t>
            </w:r>
            <w:proofErr w:type="spellEnd"/>
            <w:r w:rsidRPr="00A72983">
              <w:rPr>
                <w:rFonts w:ascii="Arial" w:hAnsi="Arial" w:cs="Arial"/>
                <w:sz w:val="20"/>
                <w:szCs w:val="20"/>
              </w:rPr>
              <w:t xml:space="preserve">; </w:t>
            </w:r>
            <w:proofErr w:type="spellStart"/>
            <w:r w:rsidRPr="00A72983">
              <w:rPr>
                <w:rFonts w:ascii="Arial" w:hAnsi="Arial" w:cs="Arial"/>
                <w:sz w:val="20"/>
                <w:szCs w:val="20"/>
              </w:rPr>
              <w:t>нарушение</w:t>
            </w:r>
            <w:proofErr w:type="spellEnd"/>
            <w:r w:rsidRPr="00A72983">
              <w:rPr>
                <w:rFonts w:ascii="Arial" w:hAnsi="Arial" w:cs="Arial"/>
                <w:sz w:val="20"/>
                <w:szCs w:val="20"/>
              </w:rPr>
              <w:t xml:space="preserve"> </w:t>
            </w:r>
            <w:proofErr w:type="spellStart"/>
            <w:r w:rsidRPr="00A72983">
              <w:rPr>
                <w:rFonts w:ascii="Arial" w:hAnsi="Arial" w:cs="Arial"/>
                <w:sz w:val="20"/>
                <w:szCs w:val="20"/>
              </w:rPr>
              <w:t>миграций</w:t>
            </w:r>
            <w:proofErr w:type="spellEnd"/>
          </w:p>
          <w:p w14:paraId="622852A3" w14:textId="77777777" w:rsidR="00EA5DB3" w:rsidRDefault="00EA5DB3" w:rsidP="00AE6339">
            <w:pPr>
              <w:rPr>
                <w:rFonts w:ascii="Arial" w:hAnsi="Arial" w:cs="Arial"/>
                <w:sz w:val="20"/>
                <w:szCs w:val="20"/>
              </w:rPr>
            </w:pPr>
          </w:p>
          <w:p w14:paraId="3FF72ECD" w14:textId="77777777" w:rsidR="00EA5DB3" w:rsidRDefault="00EA5DB3" w:rsidP="00AE6339">
            <w:pPr>
              <w:jc w:val="center"/>
              <w:rPr>
                <w:rFonts w:ascii="Arial" w:hAnsi="Arial" w:cs="Arial"/>
                <w:sz w:val="20"/>
                <w:szCs w:val="20"/>
              </w:rPr>
            </w:pPr>
          </w:p>
          <w:p w14:paraId="08CB446B" w14:textId="77777777" w:rsidR="00EA5DB3" w:rsidRPr="00A72983" w:rsidRDefault="00EA5DB3" w:rsidP="00AE6339">
            <w:pPr>
              <w:rPr>
                <w:rFonts w:ascii="Arial" w:hAnsi="Arial" w:cs="Arial"/>
                <w:sz w:val="20"/>
                <w:szCs w:val="20"/>
              </w:rPr>
            </w:pPr>
          </w:p>
        </w:tc>
        <w:tc>
          <w:tcPr>
            <w:tcW w:w="3401" w:type="dxa"/>
            <w:hideMark/>
          </w:tcPr>
          <w:p w14:paraId="790C7D75" w14:textId="77777777" w:rsidR="00EA5DB3" w:rsidRPr="0038598C" w:rsidRDefault="00EA5DB3" w:rsidP="00AE6339">
            <w:pPr>
              <w:rPr>
                <w:rFonts w:ascii="Arial" w:hAnsi="Arial" w:cs="Arial"/>
                <w:sz w:val="20"/>
                <w:szCs w:val="20"/>
                <w:lang w:val="ru-RU"/>
              </w:rPr>
            </w:pPr>
            <w:r w:rsidRPr="0038598C">
              <w:rPr>
                <w:rFonts w:ascii="Arial" w:hAnsi="Arial" w:cs="Arial"/>
                <w:b/>
                <w:bCs/>
                <w:sz w:val="20"/>
                <w:szCs w:val="20"/>
                <w:lang w:val="ru-RU"/>
              </w:rPr>
              <w:t xml:space="preserve">Проектирование, благоприятное для дикой природы: </w:t>
            </w:r>
            <w:r w:rsidRPr="0038598C">
              <w:rPr>
                <w:rFonts w:ascii="Arial" w:hAnsi="Arial" w:cs="Arial"/>
                <w:sz w:val="20"/>
                <w:szCs w:val="20"/>
                <w:lang w:val="ru-RU"/>
              </w:rPr>
              <w:t xml:space="preserve">сплошное ограждение, которое ведет к фауне под/под переходами (расстояние между видами, ≥~2 км для коридоров сайгаков, где это применимо); земляные пандусы; направляющие ограждения; </w:t>
            </w:r>
            <w:r w:rsidRPr="0038598C">
              <w:rPr>
                <w:rFonts w:ascii="Arial" w:hAnsi="Arial" w:cs="Arial"/>
                <w:sz w:val="20"/>
                <w:szCs w:val="20"/>
                <w:lang w:val="ru-RU"/>
              </w:rPr>
              <w:lastRenderedPageBreak/>
              <w:t>сезонный мониторинг; адаптивное управление (например, отпугивающие средства, целевые рекомендации по скорости для водителей в очагах, если это осуществимо с точки зрения эксплуатации)</w:t>
            </w:r>
          </w:p>
        </w:tc>
        <w:tc>
          <w:tcPr>
            <w:tcW w:w="1702" w:type="dxa"/>
            <w:hideMark/>
          </w:tcPr>
          <w:p w14:paraId="6F35E15F"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lastRenderedPageBreak/>
              <w:t>КТЖ/Оператор; Специалист по биоразнообразию</w:t>
            </w:r>
          </w:p>
        </w:tc>
        <w:tc>
          <w:tcPr>
            <w:tcW w:w="1418" w:type="dxa"/>
            <w:hideMark/>
          </w:tcPr>
          <w:p w14:paraId="0113DAB3" w14:textId="77777777" w:rsidR="00EA5DB3" w:rsidRPr="008D5118" w:rsidRDefault="00EA5DB3" w:rsidP="00AE6339">
            <w:pPr>
              <w:rPr>
                <w:rFonts w:ascii="Arial" w:hAnsi="Arial" w:cs="Arial"/>
                <w:sz w:val="20"/>
                <w:szCs w:val="20"/>
              </w:rPr>
            </w:pPr>
            <w:r w:rsidRPr="008D5118">
              <w:rPr>
                <w:rFonts w:ascii="Arial" w:hAnsi="Arial" w:cs="Arial"/>
                <w:sz w:val="20"/>
                <w:szCs w:val="20"/>
              </w:rPr>
              <w:t>Capex + O&amp;M</w:t>
            </w:r>
          </w:p>
        </w:tc>
      </w:tr>
      <w:tr w:rsidR="00EA5DB3" w:rsidRPr="008D5118" w14:paraId="4E13C02A" w14:textId="77777777" w:rsidTr="00AE6339">
        <w:tc>
          <w:tcPr>
            <w:tcW w:w="1571" w:type="dxa"/>
            <w:hideMark/>
          </w:tcPr>
          <w:p w14:paraId="7A8C59B1" w14:textId="77777777" w:rsidR="00EA5DB3" w:rsidRPr="008D5118" w:rsidRDefault="00EA5DB3" w:rsidP="00AE6339">
            <w:pPr>
              <w:rPr>
                <w:rFonts w:ascii="Arial" w:hAnsi="Arial" w:cs="Arial"/>
                <w:sz w:val="20"/>
                <w:szCs w:val="20"/>
              </w:rPr>
            </w:pPr>
          </w:p>
        </w:tc>
        <w:tc>
          <w:tcPr>
            <w:tcW w:w="1057" w:type="dxa"/>
            <w:hideMark/>
          </w:tcPr>
          <w:p w14:paraId="7559D5A8" w14:textId="77777777" w:rsidR="00EA5DB3" w:rsidRPr="008D5118" w:rsidRDefault="00EA5DB3" w:rsidP="00AE6339">
            <w:pPr>
              <w:rPr>
                <w:rFonts w:ascii="Arial" w:hAnsi="Arial" w:cs="Arial"/>
                <w:sz w:val="20"/>
                <w:szCs w:val="20"/>
              </w:rPr>
            </w:pPr>
            <w:r w:rsidRPr="008D5118">
              <w:rPr>
                <w:rFonts w:ascii="Arial" w:hAnsi="Arial" w:cs="Arial"/>
                <w:b/>
                <w:bCs/>
                <w:sz w:val="20"/>
                <w:szCs w:val="20"/>
              </w:rPr>
              <w:t>PS1</w:t>
            </w:r>
          </w:p>
        </w:tc>
        <w:tc>
          <w:tcPr>
            <w:tcW w:w="1353" w:type="dxa"/>
            <w:hideMark/>
          </w:tcPr>
          <w:p w14:paraId="12667FB3" w14:textId="77777777" w:rsidR="00EA5DB3" w:rsidRPr="00A72983" w:rsidRDefault="00EA5DB3" w:rsidP="00AE6339">
            <w:pPr>
              <w:rPr>
                <w:rFonts w:ascii="Arial" w:hAnsi="Arial" w:cs="Arial"/>
                <w:sz w:val="20"/>
                <w:szCs w:val="20"/>
                <w:lang w:val="ru-RU"/>
              </w:rPr>
            </w:pPr>
            <w:r w:rsidRPr="00A72983">
              <w:rPr>
                <w:rFonts w:ascii="Arial" w:hAnsi="Arial" w:cs="Arial"/>
                <w:sz w:val="20"/>
                <w:szCs w:val="20"/>
                <w:lang w:val="ru-RU"/>
              </w:rPr>
              <w:t>Мониторинг и адаптивное управление</w:t>
            </w:r>
          </w:p>
        </w:tc>
        <w:tc>
          <w:tcPr>
            <w:tcW w:w="1984" w:type="dxa"/>
            <w:hideMark/>
          </w:tcPr>
          <w:p w14:paraId="013DBEA3" w14:textId="77777777" w:rsidR="00EA5DB3" w:rsidRPr="00A72983" w:rsidRDefault="00EA5DB3" w:rsidP="00AE6339">
            <w:pPr>
              <w:rPr>
                <w:rFonts w:ascii="Arial" w:hAnsi="Arial" w:cs="Arial"/>
                <w:sz w:val="20"/>
                <w:szCs w:val="20"/>
                <w:lang w:val="ru-RU"/>
              </w:rPr>
            </w:pPr>
            <w:r w:rsidRPr="00A72983">
              <w:rPr>
                <w:rFonts w:ascii="Arial" w:hAnsi="Arial" w:cs="Arial"/>
                <w:sz w:val="20"/>
                <w:szCs w:val="20"/>
                <w:lang w:val="ru-RU"/>
              </w:rPr>
              <w:t xml:space="preserve">Все </w:t>
            </w:r>
          </w:p>
        </w:tc>
        <w:tc>
          <w:tcPr>
            <w:tcW w:w="2126" w:type="dxa"/>
            <w:hideMark/>
          </w:tcPr>
          <w:p w14:paraId="38C72711" w14:textId="77777777" w:rsidR="00EA5DB3" w:rsidRPr="00A72983" w:rsidRDefault="00EA5DB3" w:rsidP="00AE6339">
            <w:pPr>
              <w:rPr>
                <w:rFonts w:ascii="Arial" w:hAnsi="Arial" w:cs="Arial"/>
                <w:sz w:val="20"/>
                <w:szCs w:val="20"/>
              </w:rPr>
            </w:pPr>
            <w:proofErr w:type="spellStart"/>
            <w:r w:rsidRPr="00A72983">
              <w:rPr>
                <w:rFonts w:ascii="Arial" w:hAnsi="Arial" w:cs="Arial"/>
                <w:sz w:val="20"/>
                <w:szCs w:val="20"/>
              </w:rPr>
              <w:t>Неучтенные</w:t>
            </w:r>
            <w:proofErr w:type="spellEnd"/>
            <w:r w:rsidRPr="00A72983">
              <w:rPr>
                <w:rFonts w:ascii="Arial" w:hAnsi="Arial" w:cs="Arial"/>
                <w:sz w:val="20"/>
                <w:szCs w:val="20"/>
              </w:rPr>
              <w:t xml:space="preserve"> </w:t>
            </w:r>
            <w:proofErr w:type="spellStart"/>
            <w:r w:rsidRPr="00A72983">
              <w:rPr>
                <w:rFonts w:ascii="Arial" w:hAnsi="Arial" w:cs="Arial"/>
                <w:sz w:val="20"/>
                <w:szCs w:val="20"/>
              </w:rPr>
              <w:t>тенденции</w:t>
            </w:r>
            <w:proofErr w:type="spellEnd"/>
          </w:p>
          <w:p w14:paraId="4B328554" w14:textId="77777777" w:rsidR="00EA5DB3" w:rsidRPr="008D5118" w:rsidRDefault="00EA5DB3" w:rsidP="00AE6339">
            <w:pPr>
              <w:rPr>
                <w:rFonts w:ascii="Arial" w:hAnsi="Arial" w:cs="Arial"/>
                <w:sz w:val="20"/>
                <w:szCs w:val="20"/>
              </w:rPr>
            </w:pPr>
          </w:p>
        </w:tc>
        <w:tc>
          <w:tcPr>
            <w:tcW w:w="3401" w:type="dxa"/>
            <w:hideMark/>
          </w:tcPr>
          <w:p w14:paraId="6C31B7C3"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Внедрить план мониторинга (воздух, шум, вода, биоразнообразие, безопасность); опубликовать ключевые показатели эффективности; корректирующие действия через Министерство культуры</w:t>
            </w:r>
          </w:p>
        </w:tc>
        <w:tc>
          <w:tcPr>
            <w:tcW w:w="1702" w:type="dxa"/>
            <w:hideMark/>
          </w:tcPr>
          <w:p w14:paraId="4A63A249" w14:textId="77777777" w:rsidR="00EA5DB3" w:rsidRPr="0038598C" w:rsidRDefault="00EA5DB3" w:rsidP="00AE6339">
            <w:pPr>
              <w:rPr>
                <w:rFonts w:ascii="Arial" w:hAnsi="Arial" w:cs="Arial"/>
                <w:sz w:val="20"/>
                <w:szCs w:val="20"/>
                <w:lang w:val="ru-RU"/>
              </w:rPr>
            </w:pPr>
            <w:r w:rsidRPr="0038598C">
              <w:rPr>
                <w:rFonts w:ascii="Arial" w:hAnsi="Arial" w:cs="Arial"/>
                <w:sz w:val="20"/>
                <w:szCs w:val="20"/>
                <w:lang w:val="ru-RU"/>
              </w:rPr>
              <w:t>КТЖ/Оператор; (отчетность перед кредиторами)</w:t>
            </w:r>
          </w:p>
        </w:tc>
        <w:tc>
          <w:tcPr>
            <w:tcW w:w="1418" w:type="dxa"/>
            <w:hideMark/>
          </w:tcPr>
          <w:p w14:paraId="6B559A77" w14:textId="77777777" w:rsidR="00EA5DB3" w:rsidRPr="008D5118" w:rsidRDefault="00EA5DB3" w:rsidP="00AE6339">
            <w:pPr>
              <w:rPr>
                <w:rFonts w:ascii="Arial" w:hAnsi="Arial" w:cs="Arial"/>
                <w:sz w:val="20"/>
                <w:szCs w:val="20"/>
              </w:rPr>
            </w:pPr>
            <w:r w:rsidRPr="008D5118">
              <w:rPr>
                <w:rFonts w:ascii="Arial" w:hAnsi="Arial" w:cs="Arial"/>
                <w:sz w:val="20"/>
                <w:szCs w:val="20"/>
              </w:rPr>
              <w:t>O&amp;M</w:t>
            </w:r>
          </w:p>
        </w:tc>
      </w:tr>
    </w:tbl>
    <w:p w14:paraId="66BFEBB0" w14:textId="77777777" w:rsidR="00EA5DB3" w:rsidRPr="00C9504B" w:rsidRDefault="00EA5DB3" w:rsidP="0068715A">
      <w:pPr>
        <w:pStyle w:val="a0"/>
        <w:numPr>
          <w:ilvl w:val="0"/>
          <w:numId w:val="0"/>
        </w:numPr>
        <w:tabs>
          <w:tab w:val="clear" w:pos="540"/>
          <w:tab w:val="clear" w:pos="542"/>
          <w:tab w:val="left" w:pos="0"/>
        </w:tabs>
        <w:spacing w:beforeLines="50" w:before="120"/>
        <w:ind w:right="46"/>
        <w:jc w:val="left"/>
        <w:rPr>
          <w:color w:val="000000"/>
          <w:lang w:val="ru-RU"/>
        </w:rPr>
      </w:pPr>
      <w:r w:rsidRPr="0038598C">
        <w:rPr>
          <w:b/>
          <w:bCs/>
          <w:color w:val="000000"/>
          <w:lang w:val="ru-RU"/>
        </w:rPr>
        <w:t>Затраты:</w:t>
      </w:r>
      <w:r w:rsidRPr="00C9504B">
        <w:rPr>
          <w:color w:val="000000"/>
        </w:rPr>
        <w:t> </w:t>
      </w:r>
      <w:r w:rsidRPr="0038598C">
        <w:rPr>
          <w:color w:val="000000"/>
          <w:lang w:val="ru-RU"/>
        </w:rPr>
        <w:t xml:space="preserve">Реализация Подрядчиком в рамках </w:t>
      </w:r>
      <w:r w:rsidRPr="00C9504B">
        <w:rPr>
          <w:color w:val="000000"/>
        </w:rPr>
        <w:t>EPC</w:t>
      </w:r>
      <w:r w:rsidRPr="0038598C">
        <w:rPr>
          <w:color w:val="000000"/>
          <w:lang w:val="ru-RU"/>
        </w:rPr>
        <w:t xml:space="preserve">; надзор в рамках </w:t>
      </w:r>
      <w:r w:rsidRPr="00C9504B">
        <w:rPr>
          <w:color w:val="000000"/>
        </w:rPr>
        <w:t>CSC</w:t>
      </w:r>
      <w:r w:rsidRPr="0038598C">
        <w:rPr>
          <w:color w:val="000000"/>
          <w:lang w:val="ru-RU"/>
        </w:rPr>
        <w:t>/КТЖ;</w:t>
      </w:r>
      <w:r w:rsidRPr="00C9504B">
        <w:rPr>
          <w:color w:val="000000"/>
        </w:rPr>
        <w:t> </w:t>
      </w:r>
      <w:r w:rsidRPr="00C9504B">
        <w:rPr>
          <w:b/>
          <w:bCs/>
          <w:color w:val="000000"/>
        </w:rPr>
        <w:t>LARAP</w:t>
      </w:r>
      <w:r w:rsidRPr="00C9504B">
        <w:rPr>
          <w:color w:val="000000"/>
        </w:rPr>
        <w:t> </w:t>
      </w:r>
      <w:r w:rsidRPr="0038598C">
        <w:rPr>
          <w:color w:val="000000"/>
          <w:lang w:val="ru-RU"/>
        </w:rPr>
        <w:t xml:space="preserve">— в рамках КТЖ; меры в период эксплуатации — в рамках КТЖ </w:t>
      </w:r>
      <w:r w:rsidRPr="00C9504B">
        <w:rPr>
          <w:color w:val="000000"/>
        </w:rPr>
        <w:t>O</w:t>
      </w:r>
      <w:r w:rsidRPr="0038598C">
        <w:rPr>
          <w:color w:val="000000"/>
          <w:lang w:val="ru-RU"/>
        </w:rPr>
        <w:t>&amp;</w:t>
      </w:r>
      <w:r w:rsidRPr="00C9504B">
        <w:rPr>
          <w:color w:val="000000"/>
        </w:rPr>
        <w:t>M</w:t>
      </w:r>
      <w:r w:rsidRPr="0038598C">
        <w:rPr>
          <w:color w:val="000000"/>
          <w:lang w:val="ru-RU"/>
        </w:rPr>
        <w:t>.</w:t>
      </w:r>
      <w:r w:rsidRPr="00C9504B">
        <w:rPr>
          <w:color w:val="000000"/>
        </w:rPr>
        <w:t> </w:t>
      </w:r>
      <w:r w:rsidRPr="0038598C">
        <w:rPr>
          <w:b/>
          <w:bCs/>
          <w:color w:val="000000"/>
          <w:lang w:val="ru-RU"/>
        </w:rPr>
        <w:t>Компенсационные меры по биоразнообразию</w:t>
      </w:r>
      <w:r w:rsidRPr="00C9504B">
        <w:rPr>
          <w:color w:val="000000"/>
        </w:rPr>
        <w:t> </w:t>
      </w:r>
      <w:r w:rsidRPr="00F81EB7">
        <w:rPr>
          <w:color w:val="000000"/>
          <w:lang w:val="ru-RU"/>
        </w:rPr>
        <w:t xml:space="preserve">(если срабатывает </w:t>
      </w:r>
      <w:r w:rsidRPr="00C9504B">
        <w:rPr>
          <w:color w:val="000000"/>
        </w:rPr>
        <w:t>CH</w:t>
      </w:r>
      <w:r w:rsidRPr="00F81EB7">
        <w:rPr>
          <w:color w:val="000000"/>
          <w:lang w:val="ru-RU"/>
        </w:rPr>
        <w:t>) должны быть отдельно предусмотрены в бюджете.</w:t>
      </w:r>
    </w:p>
    <w:p w14:paraId="1EC2BC1C" w14:textId="77777777" w:rsidR="0068715A" w:rsidRDefault="00EA5DB3" w:rsidP="0068715A">
      <w:pPr>
        <w:pStyle w:val="a0"/>
        <w:numPr>
          <w:ilvl w:val="0"/>
          <w:numId w:val="0"/>
        </w:numPr>
        <w:tabs>
          <w:tab w:val="clear" w:pos="540"/>
          <w:tab w:val="clear" w:pos="542"/>
          <w:tab w:val="left" w:pos="0"/>
        </w:tabs>
        <w:spacing w:beforeLines="50" w:before="120"/>
        <w:ind w:right="45"/>
        <w:rPr>
          <w:b/>
          <w:bCs/>
          <w:color w:val="000000"/>
          <w:lang w:val="ru-RU"/>
        </w:rPr>
      </w:pPr>
      <w:r w:rsidRPr="0038598C">
        <w:rPr>
          <w:b/>
          <w:bCs/>
          <w:color w:val="000000"/>
          <w:lang w:val="ru-RU"/>
        </w:rPr>
        <w:t>Примечания по реализации:</w:t>
      </w:r>
    </w:p>
    <w:p w14:paraId="6BC1B65F" w14:textId="4C9C2EF8" w:rsidR="00EA5DB3" w:rsidRPr="0038598C" w:rsidRDefault="00EA5DB3" w:rsidP="0068715A">
      <w:pPr>
        <w:pStyle w:val="a0"/>
        <w:numPr>
          <w:ilvl w:val="0"/>
          <w:numId w:val="0"/>
        </w:numPr>
        <w:tabs>
          <w:tab w:val="clear" w:pos="540"/>
          <w:tab w:val="clear" w:pos="542"/>
          <w:tab w:val="left" w:pos="0"/>
        </w:tabs>
        <w:spacing w:before="120"/>
        <w:ind w:right="45"/>
        <w:rPr>
          <w:color w:val="000000"/>
          <w:lang w:val="ru-RU"/>
        </w:rPr>
      </w:pPr>
      <w:r w:rsidRPr="00C9504B">
        <w:rPr>
          <w:color w:val="000000"/>
          <w:lang w:val="ru-RU"/>
        </w:rPr>
        <w:t>1</w:t>
      </w:r>
      <w:r w:rsidRPr="0038598C">
        <w:rPr>
          <w:color w:val="000000"/>
          <w:lang w:val="ru-RU"/>
        </w:rPr>
        <w:t>.</w:t>
      </w:r>
      <w:r w:rsidRPr="00C9504B">
        <w:rPr>
          <w:color w:val="000000"/>
        </w:rPr>
        <w:t> </w:t>
      </w:r>
      <w:r w:rsidRPr="0038598C">
        <w:rPr>
          <w:b/>
          <w:bCs/>
          <w:color w:val="000000"/>
          <w:lang w:val="ru-RU"/>
        </w:rPr>
        <w:t>Интеграция в проект (</w:t>
      </w:r>
      <w:r w:rsidRPr="00C9504B">
        <w:rPr>
          <w:b/>
          <w:bCs/>
          <w:color w:val="000000"/>
        </w:rPr>
        <w:t>PS</w:t>
      </w:r>
      <w:r w:rsidRPr="0038598C">
        <w:rPr>
          <w:b/>
          <w:bCs/>
          <w:color w:val="000000"/>
          <w:lang w:val="ru-RU"/>
        </w:rPr>
        <w:t>1/</w:t>
      </w:r>
      <w:r w:rsidRPr="00C9504B">
        <w:rPr>
          <w:b/>
          <w:bCs/>
          <w:color w:val="000000"/>
        </w:rPr>
        <w:t>PS</w:t>
      </w:r>
      <w:r w:rsidRPr="0038598C">
        <w:rPr>
          <w:b/>
          <w:bCs/>
          <w:color w:val="000000"/>
          <w:lang w:val="ru-RU"/>
        </w:rPr>
        <w:t>6):</w:t>
      </w:r>
      <w:r w:rsidRPr="00C9504B">
        <w:rPr>
          <w:color w:val="000000"/>
        </w:rPr>
        <w:t> </w:t>
      </w:r>
      <w:r w:rsidRPr="0038598C">
        <w:rPr>
          <w:color w:val="000000"/>
          <w:lang w:val="ru-RU"/>
        </w:rPr>
        <w:t>Зафиксировать места переходов для дик</w:t>
      </w:r>
      <w:r w:rsidR="0068715A">
        <w:rPr>
          <w:color w:val="000000"/>
          <w:lang w:val="ru-RU"/>
        </w:rPr>
        <w:t>их животных</w:t>
      </w:r>
      <w:r w:rsidRPr="0038598C">
        <w:rPr>
          <w:color w:val="000000"/>
          <w:lang w:val="ru-RU"/>
        </w:rPr>
        <w:t xml:space="preserve">, </w:t>
      </w:r>
      <w:r w:rsidR="0068715A">
        <w:rPr>
          <w:color w:val="000000"/>
          <w:lang w:val="ru-RU"/>
        </w:rPr>
        <w:t xml:space="preserve">изменение конструкции </w:t>
      </w:r>
      <w:r w:rsidRPr="0038598C">
        <w:rPr>
          <w:color w:val="000000"/>
          <w:lang w:val="ru-RU"/>
        </w:rPr>
        <w:t xml:space="preserve">ограждений, более пологие боковые склоны там, где это эффективно, модернизацию </w:t>
      </w:r>
      <w:r w:rsidR="0068715A">
        <w:rPr>
          <w:color w:val="000000"/>
          <w:lang w:val="ru-RU"/>
        </w:rPr>
        <w:t xml:space="preserve">подземных переходов </w:t>
      </w:r>
      <w:r w:rsidRPr="0038598C">
        <w:rPr>
          <w:color w:val="000000"/>
          <w:lang w:val="ru-RU"/>
        </w:rPr>
        <w:t>для фауны и стандарты по безопасным для птиц линиям электропередачи на стадии проектирования, с использованием рекомендаций</w:t>
      </w:r>
      <w:r w:rsidRPr="00C9504B">
        <w:rPr>
          <w:color w:val="000000"/>
        </w:rPr>
        <w:t> </w:t>
      </w:r>
      <w:r w:rsidRPr="0068715A">
        <w:rPr>
          <w:color w:val="000000"/>
        </w:rPr>
        <w:t>BMP</w:t>
      </w:r>
      <w:r w:rsidRPr="0038598C">
        <w:rPr>
          <w:color w:val="000000"/>
          <w:lang w:val="ru-RU"/>
        </w:rPr>
        <w:t>, с участием</w:t>
      </w:r>
      <w:r w:rsidR="0068715A">
        <w:rPr>
          <w:color w:val="000000"/>
          <w:lang w:val="ru-RU"/>
        </w:rPr>
        <w:t xml:space="preserve"> Областных территориальных инспекций лесного хозяйства и животного мира, АСБК (Казахстанская ассоциация </w:t>
      </w:r>
      <w:r w:rsidRPr="0038598C">
        <w:rPr>
          <w:color w:val="000000"/>
          <w:lang w:val="ru-RU"/>
        </w:rPr>
        <w:t>сохранени</w:t>
      </w:r>
      <w:r w:rsidR="0068715A">
        <w:rPr>
          <w:color w:val="000000"/>
          <w:lang w:val="ru-RU"/>
        </w:rPr>
        <w:t>я</w:t>
      </w:r>
      <w:r w:rsidRPr="0038598C">
        <w:rPr>
          <w:color w:val="000000"/>
          <w:lang w:val="ru-RU"/>
        </w:rPr>
        <w:t xml:space="preserve"> биоразнообразия) и других соответствующих организаций (при необходимости финансирование со стороны Подрядчика).</w:t>
      </w:r>
    </w:p>
    <w:p w14:paraId="017E48E3" w14:textId="03C55530" w:rsidR="00EA5DB3" w:rsidRPr="0038598C" w:rsidRDefault="00EA5DB3" w:rsidP="0068715A">
      <w:pPr>
        <w:pStyle w:val="a0"/>
        <w:widowControl/>
        <w:numPr>
          <w:ilvl w:val="0"/>
          <w:numId w:val="205"/>
        </w:numPr>
        <w:tabs>
          <w:tab w:val="clear" w:pos="540"/>
          <w:tab w:val="clear" w:pos="542"/>
          <w:tab w:val="clear" w:pos="720"/>
          <w:tab w:val="left" w:pos="0"/>
          <w:tab w:val="num" w:pos="284"/>
        </w:tabs>
        <w:autoSpaceDE/>
        <w:autoSpaceDN/>
        <w:spacing w:before="120"/>
        <w:ind w:left="0" w:right="46" w:firstLine="0"/>
        <w:jc w:val="left"/>
        <w:rPr>
          <w:color w:val="000000"/>
          <w:lang w:val="ru-RU"/>
        </w:rPr>
      </w:pPr>
      <w:r w:rsidRPr="0038598C">
        <w:rPr>
          <w:b/>
          <w:bCs/>
          <w:color w:val="000000"/>
          <w:lang w:val="ru-RU"/>
        </w:rPr>
        <w:t>Доступ/транспортировка (</w:t>
      </w:r>
      <w:r w:rsidRPr="00C9504B">
        <w:rPr>
          <w:b/>
          <w:bCs/>
          <w:color w:val="000000"/>
        </w:rPr>
        <w:t>PS</w:t>
      </w:r>
      <w:r w:rsidRPr="0038598C">
        <w:rPr>
          <w:b/>
          <w:bCs/>
          <w:color w:val="000000"/>
          <w:lang w:val="ru-RU"/>
        </w:rPr>
        <w:t>4/</w:t>
      </w:r>
      <w:r w:rsidRPr="00C9504B">
        <w:rPr>
          <w:b/>
          <w:bCs/>
          <w:color w:val="000000"/>
        </w:rPr>
        <w:t>PS</w:t>
      </w:r>
      <w:r w:rsidRPr="0038598C">
        <w:rPr>
          <w:b/>
          <w:bCs/>
          <w:color w:val="000000"/>
          <w:lang w:val="ru-RU"/>
        </w:rPr>
        <w:t>3):</w:t>
      </w:r>
      <w:r w:rsidRPr="00C9504B">
        <w:rPr>
          <w:color w:val="000000"/>
        </w:rPr>
        <w:t> </w:t>
      </w:r>
      <w:r w:rsidRPr="0038598C">
        <w:rPr>
          <w:color w:val="000000"/>
          <w:lang w:val="ru-RU"/>
        </w:rPr>
        <w:t>Планировать временные строительные дороги с контролем безопасности для сообществ, подавлением пыли и поэтапным закрытием/восстановлением.</w:t>
      </w:r>
      <w:r w:rsidRPr="0038598C">
        <w:rPr>
          <w:color w:val="000000"/>
          <w:lang w:val="ru-RU"/>
        </w:rPr>
        <w:br/>
        <w:t>•</w:t>
      </w:r>
      <w:r w:rsidRPr="00C9504B">
        <w:rPr>
          <w:color w:val="000000"/>
        </w:rPr>
        <w:t> </w:t>
      </w:r>
      <w:r w:rsidRPr="0038598C">
        <w:rPr>
          <w:b/>
          <w:bCs/>
          <w:color w:val="000000"/>
          <w:lang w:val="ru-RU"/>
        </w:rPr>
        <w:t>Рекультивация РОУ (</w:t>
      </w:r>
      <w:r w:rsidRPr="00C9504B">
        <w:rPr>
          <w:b/>
          <w:bCs/>
          <w:color w:val="000000"/>
        </w:rPr>
        <w:t>PS</w:t>
      </w:r>
      <w:r w:rsidRPr="0038598C">
        <w:rPr>
          <w:b/>
          <w:bCs/>
          <w:color w:val="000000"/>
          <w:lang w:val="ru-RU"/>
        </w:rPr>
        <w:t>3/</w:t>
      </w:r>
      <w:r w:rsidRPr="00C9504B">
        <w:rPr>
          <w:b/>
          <w:bCs/>
          <w:color w:val="000000"/>
        </w:rPr>
        <w:t>PS</w:t>
      </w:r>
      <w:r w:rsidRPr="0038598C">
        <w:rPr>
          <w:b/>
          <w:bCs/>
          <w:color w:val="000000"/>
          <w:lang w:val="ru-RU"/>
        </w:rPr>
        <w:t>6):</w:t>
      </w:r>
      <w:r w:rsidRPr="00C9504B">
        <w:rPr>
          <w:color w:val="000000"/>
        </w:rPr>
        <w:t> </w:t>
      </w:r>
      <w:r w:rsidRPr="0038598C">
        <w:rPr>
          <w:color w:val="000000"/>
          <w:lang w:val="ru-RU"/>
        </w:rPr>
        <w:t>Снимать и сохранять верхний слой почвы вдоль трассы; восстанавливать обочины и нарушенные участки с использованием местных степных видов.</w:t>
      </w:r>
      <w:r w:rsidRPr="0038598C">
        <w:rPr>
          <w:color w:val="000000"/>
          <w:lang w:val="ru-RU"/>
        </w:rPr>
        <w:br/>
        <w:t>•</w:t>
      </w:r>
      <w:r w:rsidRPr="00C9504B">
        <w:rPr>
          <w:color w:val="000000"/>
        </w:rPr>
        <w:t> </w:t>
      </w:r>
      <w:r w:rsidRPr="0038598C">
        <w:rPr>
          <w:b/>
          <w:bCs/>
          <w:color w:val="000000"/>
          <w:lang w:val="ru-RU"/>
        </w:rPr>
        <w:t>Соблюдение требований ООПТ (</w:t>
      </w:r>
      <w:r w:rsidRPr="00C9504B">
        <w:rPr>
          <w:b/>
          <w:bCs/>
          <w:color w:val="000000"/>
        </w:rPr>
        <w:t>PS</w:t>
      </w:r>
      <w:r w:rsidRPr="0038598C">
        <w:rPr>
          <w:b/>
          <w:bCs/>
          <w:color w:val="000000"/>
          <w:lang w:val="ru-RU"/>
        </w:rPr>
        <w:t>6):</w:t>
      </w:r>
      <w:r w:rsidRPr="00C9504B">
        <w:rPr>
          <w:color w:val="000000"/>
        </w:rPr>
        <w:t> </w:t>
      </w:r>
      <w:r w:rsidRPr="0038598C">
        <w:rPr>
          <w:color w:val="000000"/>
          <w:lang w:val="ru-RU"/>
        </w:rPr>
        <w:t>Применять обязательства и запреты</w:t>
      </w:r>
      <w:r w:rsidRPr="00C9504B">
        <w:rPr>
          <w:color w:val="000000"/>
        </w:rPr>
        <w:t> </w:t>
      </w:r>
      <w:proofErr w:type="spellStart"/>
      <w:r w:rsidR="0068715A">
        <w:rPr>
          <w:color w:val="000000"/>
          <w:lang w:val="ru-RU"/>
        </w:rPr>
        <w:t>Андасайского</w:t>
      </w:r>
      <w:proofErr w:type="spellEnd"/>
      <w:r w:rsidR="0068715A">
        <w:rPr>
          <w:color w:val="000000"/>
          <w:lang w:val="ru-RU"/>
        </w:rPr>
        <w:t xml:space="preserve"> заказника </w:t>
      </w:r>
      <w:r w:rsidRPr="0038598C">
        <w:rPr>
          <w:color w:val="000000"/>
          <w:lang w:val="ru-RU"/>
        </w:rPr>
        <w:t>для всех участников проекта; поддерживать постоянную связь с администрацией за</w:t>
      </w:r>
      <w:r w:rsidR="0068715A">
        <w:rPr>
          <w:color w:val="000000"/>
          <w:lang w:val="ru-RU"/>
        </w:rPr>
        <w:t>казника</w:t>
      </w:r>
      <w:r w:rsidRPr="0038598C">
        <w:rPr>
          <w:color w:val="000000"/>
          <w:lang w:val="ru-RU"/>
        </w:rPr>
        <w:t>.</w:t>
      </w:r>
      <w:r w:rsidRPr="0038598C">
        <w:rPr>
          <w:color w:val="000000"/>
          <w:lang w:val="ru-RU"/>
        </w:rPr>
        <w:br/>
        <w:t>•</w:t>
      </w:r>
      <w:r w:rsidRPr="00C9504B">
        <w:rPr>
          <w:color w:val="000000"/>
        </w:rPr>
        <w:t> </w:t>
      </w:r>
      <w:r w:rsidRPr="00C9504B">
        <w:rPr>
          <w:b/>
          <w:bCs/>
          <w:color w:val="000000"/>
        </w:rPr>
        <w:t>LARAP</w:t>
      </w:r>
      <w:r w:rsidRPr="0038598C">
        <w:rPr>
          <w:b/>
          <w:bCs/>
          <w:color w:val="000000"/>
          <w:lang w:val="ru-RU"/>
        </w:rPr>
        <w:t xml:space="preserve"> (</w:t>
      </w:r>
      <w:r w:rsidRPr="00C9504B">
        <w:rPr>
          <w:b/>
          <w:bCs/>
          <w:color w:val="000000"/>
        </w:rPr>
        <w:t>PS</w:t>
      </w:r>
      <w:r w:rsidRPr="0038598C">
        <w:rPr>
          <w:b/>
          <w:bCs/>
          <w:color w:val="000000"/>
          <w:lang w:val="ru-RU"/>
        </w:rPr>
        <w:t>5):</w:t>
      </w:r>
      <w:r w:rsidRPr="00C9504B">
        <w:rPr>
          <w:color w:val="000000"/>
        </w:rPr>
        <w:t> </w:t>
      </w:r>
      <w:r w:rsidRPr="0038598C">
        <w:rPr>
          <w:color w:val="000000"/>
          <w:lang w:val="ru-RU"/>
        </w:rPr>
        <w:t>Не передавать участок и не начинать работы на каждом километровом участке до полной выплаты компенсаций и начала восстановления средств к существованию; включать сезонных пастухов и общинных пользователей.</w:t>
      </w:r>
      <w:r w:rsidRPr="0038598C">
        <w:rPr>
          <w:color w:val="000000"/>
          <w:lang w:val="ru-RU"/>
        </w:rPr>
        <w:br/>
        <w:t>•</w:t>
      </w:r>
      <w:r w:rsidRPr="00C9504B">
        <w:rPr>
          <w:color w:val="000000"/>
        </w:rPr>
        <w:t> </w:t>
      </w:r>
      <w:r w:rsidRPr="0038598C">
        <w:rPr>
          <w:b/>
          <w:bCs/>
          <w:color w:val="000000"/>
          <w:lang w:val="ru-RU"/>
        </w:rPr>
        <w:t>Охрана (</w:t>
      </w:r>
      <w:r w:rsidRPr="00C9504B">
        <w:rPr>
          <w:b/>
          <w:bCs/>
          <w:color w:val="000000"/>
        </w:rPr>
        <w:t>PS</w:t>
      </w:r>
      <w:r w:rsidRPr="0038598C">
        <w:rPr>
          <w:b/>
          <w:bCs/>
          <w:color w:val="000000"/>
          <w:lang w:val="ru-RU"/>
        </w:rPr>
        <w:t>4/</w:t>
      </w:r>
      <w:r w:rsidRPr="00C9504B">
        <w:rPr>
          <w:b/>
          <w:bCs/>
          <w:color w:val="000000"/>
        </w:rPr>
        <w:t>PS</w:t>
      </w:r>
      <w:r w:rsidRPr="0038598C">
        <w:rPr>
          <w:b/>
          <w:bCs/>
          <w:color w:val="000000"/>
          <w:lang w:val="ru-RU"/>
        </w:rPr>
        <w:t>2):</w:t>
      </w:r>
      <w:r w:rsidRPr="00C9504B">
        <w:rPr>
          <w:color w:val="000000"/>
        </w:rPr>
        <w:t> </w:t>
      </w:r>
      <w:r w:rsidRPr="0038598C">
        <w:rPr>
          <w:color w:val="000000"/>
          <w:lang w:val="ru-RU"/>
        </w:rPr>
        <w:t>Любые службы охраны должны быть обучены</w:t>
      </w:r>
      <w:r w:rsidRPr="00C9504B">
        <w:rPr>
          <w:color w:val="000000"/>
        </w:rPr>
        <w:t> </w:t>
      </w:r>
      <w:r w:rsidRPr="0038598C">
        <w:rPr>
          <w:b/>
          <w:bCs/>
          <w:color w:val="000000"/>
          <w:lang w:val="ru-RU"/>
        </w:rPr>
        <w:t>Принципам добровольности</w:t>
      </w:r>
      <w:r w:rsidRPr="0038598C">
        <w:rPr>
          <w:color w:val="000000"/>
          <w:lang w:val="ru-RU"/>
        </w:rPr>
        <w:t>; правила ведения, пропорциональности и интеграция в</w:t>
      </w:r>
      <w:r w:rsidRPr="00C9504B">
        <w:rPr>
          <w:color w:val="000000"/>
        </w:rPr>
        <w:t> </w:t>
      </w:r>
      <w:r w:rsidRPr="00C9504B">
        <w:rPr>
          <w:b/>
          <w:bCs/>
          <w:color w:val="000000"/>
        </w:rPr>
        <w:t>GRM</w:t>
      </w:r>
      <w:r w:rsidRPr="0038598C">
        <w:rPr>
          <w:color w:val="000000"/>
          <w:lang w:val="ru-RU"/>
        </w:rPr>
        <w:t>.</w:t>
      </w:r>
    </w:p>
    <w:p w14:paraId="64BECF01" w14:textId="77777777" w:rsidR="00EA5DB3" w:rsidRPr="0038598C" w:rsidRDefault="00EA5DB3" w:rsidP="0068715A">
      <w:pPr>
        <w:rPr>
          <w:lang w:val="ru-RU"/>
        </w:rPr>
        <w:sectPr w:rsidR="00EA5DB3" w:rsidRPr="0038598C" w:rsidSect="00EA5DB3">
          <w:pgSz w:w="16840" w:h="11910" w:orient="landscape"/>
          <w:pgMar w:top="1133" w:right="900" w:bottom="850" w:left="1860" w:header="0" w:footer="0" w:gutter="0"/>
          <w:cols w:space="720"/>
          <w:docGrid w:linePitch="299"/>
        </w:sectPr>
      </w:pPr>
    </w:p>
    <w:p w14:paraId="07184F75" w14:textId="77777777" w:rsidR="00EA5DB3" w:rsidRPr="00383754" w:rsidRDefault="00EA5DB3" w:rsidP="009C75C5">
      <w:pPr>
        <w:pStyle w:val="20"/>
        <w:numPr>
          <w:ilvl w:val="0"/>
          <w:numId w:val="0"/>
        </w:numPr>
        <w:ind w:left="576"/>
        <w:rPr>
          <w:lang w:val="ru-RU"/>
        </w:rPr>
      </w:pPr>
      <w:bookmarkStart w:id="1558" w:name="_Toc210339071"/>
      <w:r w:rsidRPr="00383754">
        <w:rPr>
          <w:lang w:val="ru-RU"/>
        </w:rPr>
        <w:lastRenderedPageBreak/>
        <w:t>9.4 График реализации и оценка затрат</w:t>
      </w:r>
    </w:p>
    <w:p w14:paraId="4AACDE45" w14:textId="68A6316E" w:rsidR="00EA5DB3" w:rsidRPr="00C31D36" w:rsidRDefault="00EA5DB3" w:rsidP="009C75C5">
      <w:pPr>
        <w:pStyle w:val="20"/>
        <w:numPr>
          <w:ilvl w:val="0"/>
          <w:numId w:val="0"/>
        </w:numPr>
        <w:rPr>
          <w:b w:val="0"/>
          <w:bCs/>
          <w:lang w:val="ru-RU"/>
        </w:rPr>
      </w:pPr>
      <w:r w:rsidRPr="00C31D36">
        <w:rPr>
          <w:b w:val="0"/>
          <w:bCs/>
          <w:lang w:val="ru-RU"/>
        </w:rPr>
        <w:t>График реализации и оценка затрат для проекта</w:t>
      </w:r>
      <w:r w:rsidRPr="00C31D36">
        <w:rPr>
          <w:b w:val="0"/>
          <w:bCs/>
        </w:rPr>
        <w:t> </w:t>
      </w:r>
      <w:r w:rsidRPr="00C31D36">
        <w:rPr>
          <w:b w:val="0"/>
          <w:bCs/>
          <w:lang w:val="ru-RU"/>
        </w:rPr>
        <w:t xml:space="preserve">Железная дорога </w:t>
      </w:r>
      <w:proofErr w:type="spellStart"/>
      <w:r w:rsidR="00401085">
        <w:rPr>
          <w:b w:val="0"/>
          <w:bCs/>
          <w:lang w:val="ru-RU"/>
        </w:rPr>
        <w:t>Мойынты</w:t>
      </w:r>
      <w:proofErr w:type="spellEnd"/>
      <w:r w:rsidRPr="00C31D36">
        <w:rPr>
          <w:b w:val="0"/>
          <w:bCs/>
          <w:lang w:val="ru-RU"/>
        </w:rPr>
        <w:t>– Кызылжар</w:t>
      </w:r>
      <w:r w:rsidRPr="00C31D36">
        <w:rPr>
          <w:b w:val="0"/>
          <w:bCs/>
        </w:rPr>
        <w:t> </w:t>
      </w:r>
      <w:r w:rsidRPr="00C31D36">
        <w:rPr>
          <w:b w:val="0"/>
          <w:bCs/>
          <w:lang w:val="ru-RU"/>
        </w:rPr>
        <w:t>соответствуют</w:t>
      </w:r>
      <w:r w:rsidRPr="00C31D36">
        <w:rPr>
          <w:b w:val="0"/>
          <w:bCs/>
        </w:rPr>
        <w:t> </w:t>
      </w:r>
      <w:r w:rsidR="00383754" w:rsidRPr="00C31D36">
        <w:rPr>
          <w:b w:val="0"/>
          <w:bCs/>
        </w:rPr>
        <w:t>WB</w:t>
      </w:r>
      <w:r w:rsidRPr="00C31D36">
        <w:rPr>
          <w:b w:val="0"/>
          <w:bCs/>
          <w:lang w:val="ru-RU"/>
        </w:rPr>
        <w:t xml:space="preserve"> </w:t>
      </w:r>
      <w:r w:rsidRPr="00C31D36">
        <w:rPr>
          <w:b w:val="0"/>
          <w:bCs/>
        </w:rPr>
        <w:t>Performance</w:t>
      </w:r>
      <w:r w:rsidRPr="00C31D36">
        <w:rPr>
          <w:b w:val="0"/>
          <w:bCs/>
          <w:lang w:val="ru-RU"/>
        </w:rPr>
        <w:t xml:space="preserve"> </w:t>
      </w:r>
      <w:r w:rsidRPr="00C31D36">
        <w:rPr>
          <w:b w:val="0"/>
          <w:bCs/>
        </w:rPr>
        <w:t>Standards</w:t>
      </w:r>
      <w:r w:rsidRPr="00C31D36">
        <w:rPr>
          <w:b w:val="0"/>
          <w:bCs/>
          <w:lang w:val="ru-RU"/>
        </w:rPr>
        <w:t xml:space="preserve"> (</w:t>
      </w:r>
      <w:r w:rsidRPr="00C31D36">
        <w:rPr>
          <w:b w:val="0"/>
          <w:bCs/>
        </w:rPr>
        <w:t>PS</w:t>
      </w:r>
      <w:r w:rsidRPr="00C31D36">
        <w:rPr>
          <w:b w:val="0"/>
          <w:bCs/>
          <w:lang w:val="ru-RU"/>
        </w:rPr>
        <w:t>1–</w:t>
      </w:r>
      <w:r w:rsidRPr="00C31D36">
        <w:rPr>
          <w:b w:val="0"/>
          <w:bCs/>
        </w:rPr>
        <w:t>PS</w:t>
      </w:r>
      <w:r w:rsidRPr="00C31D36">
        <w:rPr>
          <w:b w:val="0"/>
          <w:bCs/>
          <w:lang w:val="ru-RU"/>
        </w:rPr>
        <w:t>8),</w:t>
      </w:r>
      <w:r w:rsidRPr="00C31D36">
        <w:rPr>
          <w:b w:val="0"/>
          <w:bCs/>
        </w:rPr>
        <w:t> WBG</w:t>
      </w:r>
      <w:r w:rsidRPr="00C31D36">
        <w:rPr>
          <w:b w:val="0"/>
          <w:bCs/>
          <w:lang w:val="ru-RU"/>
        </w:rPr>
        <w:t xml:space="preserve"> </w:t>
      </w:r>
      <w:r w:rsidRPr="00C31D36">
        <w:rPr>
          <w:b w:val="0"/>
          <w:bCs/>
        </w:rPr>
        <w:t>EHS</w:t>
      </w:r>
      <w:r w:rsidRPr="00C31D36">
        <w:rPr>
          <w:b w:val="0"/>
          <w:bCs/>
          <w:lang w:val="ru-RU"/>
        </w:rPr>
        <w:t xml:space="preserve"> </w:t>
      </w:r>
      <w:r w:rsidRPr="00C31D36">
        <w:rPr>
          <w:b w:val="0"/>
          <w:bCs/>
        </w:rPr>
        <w:t>Guidelines</w:t>
      </w:r>
      <w:r w:rsidRPr="00C31D36">
        <w:rPr>
          <w:b w:val="0"/>
          <w:bCs/>
          <w:lang w:val="ru-RU"/>
        </w:rPr>
        <w:t xml:space="preserve"> (2007)</w:t>
      </w:r>
      <w:r w:rsidRPr="00C31D36">
        <w:rPr>
          <w:b w:val="0"/>
          <w:bCs/>
        </w:rPr>
        <w:t> </w:t>
      </w:r>
      <w:r w:rsidRPr="00C31D36">
        <w:rPr>
          <w:b w:val="0"/>
          <w:bCs/>
          <w:lang w:val="ru-RU"/>
        </w:rPr>
        <w:t>и законодательству Казахстана в области охраны окружающей среды, обеспечивая полную интеграцию экологических и социальных мер защиты на всех этапах проекта. Этот раздел консолидирует затраты на меры смягчения, мониторинг и наращивание потенциала в рамках</w:t>
      </w:r>
      <w:r w:rsidRPr="00C31D36">
        <w:rPr>
          <w:b w:val="0"/>
          <w:bCs/>
        </w:rPr>
        <w:t> ESMP</w:t>
      </w:r>
      <w:r w:rsidRPr="00C31D36">
        <w:rPr>
          <w:b w:val="0"/>
          <w:bCs/>
          <w:lang w:val="ru-RU"/>
        </w:rPr>
        <w:t>, определяя потребности в персонале, ответственность и сроки для обеспечения эффективного внедрения, соблюдения требований и независимой проверки в ходе строительства и эксплуатации.</w:t>
      </w:r>
    </w:p>
    <w:p w14:paraId="0FC7AB71" w14:textId="77777777" w:rsidR="00EA5DB3" w:rsidRPr="00C31D36" w:rsidRDefault="00EA5DB3" w:rsidP="009C75C5">
      <w:pPr>
        <w:pStyle w:val="20"/>
        <w:numPr>
          <w:ilvl w:val="0"/>
          <w:numId w:val="0"/>
        </w:numPr>
        <w:ind w:left="576"/>
        <w:rPr>
          <w:b w:val="0"/>
          <w:bCs/>
          <w:highlight w:val="red"/>
          <w:lang w:val="ru-RU"/>
        </w:rPr>
      </w:pPr>
    </w:p>
    <w:p w14:paraId="4F1209DA" w14:textId="77777777" w:rsidR="00EA5DB3" w:rsidRDefault="00EA5DB3" w:rsidP="00EA5DB3">
      <w:pPr>
        <w:pStyle w:val="ReportParagraph"/>
        <w:rPr>
          <w:lang w:val="ru-RU"/>
        </w:rPr>
      </w:pPr>
      <w:bookmarkStart w:id="1559" w:name="_Toc169094812"/>
      <w:bookmarkStart w:id="1560" w:name="_Toc208973891"/>
      <w:bookmarkStart w:id="1561" w:name="_Toc208974091"/>
      <w:bookmarkStart w:id="1562" w:name="_Toc208974291"/>
      <w:bookmarkStart w:id="1563" w:name="_Toc208974494"/>
      <w:bookmarkStart w:id="1564" w:name="_Toc208974696"/>
      <w:bookmarkEnd w:id="1552"/>
      <w:bookmarkEnd w:id="1553"/>
      <w:bookmarkEnd w:id="1554"/>
      <w:bookmarkEnd w:id="1555"/>
      <w:bookmarkEnd w:id="1556"/>
      <w:bookmarkEnd w:id="1557"/>
      <w:bookmarkEnd w:id="1558"/>
    </w:p>
    <w:p w14:paraId="3B39B96F" w14:textId="77777777" w:rsidR="0027785F" w:rsidRPr="00C31D36" w:rsidRDefault="0027785F" w:rsidP="00EA5DB3">
      <w:pPr>
        <w:pStyle w:val="ReportParagraph"/>
        <w:rPr>
          <w:sz w:val="28"/>
          <w:szCs w:val="28"/>
          <w:lang w:val="ru-RU"/>
        </w:rPr>
      </w:pPr>
    </w:p>
    <w:p w14:paraId="0210D6DA" w14:textId="77777777" w:rsidR="00EA5DB3" w:rsidRPr="00C31D36" w:rsidRDefault="00EA5DB3" w:rsidP="00EA5DB3">
      <w:pPr>
        <w:pStyle w:val="ReportParagraph"/>
        <w:rPr>
          <w:b/>
          <w:bCs/>
          <w:sz w:val="28"/>
          <w:szCs w:val="28"/>
          <w:lang w:val="ru-RU"/>
        </w:rPr>
      </w:pPr>
      <w:r w:rsidRPr="00C31D36">
        <w:rPr>
          <w:b/>
          <w:bCs/>
          <w:sz w:val="28"/>
          <w:szCs w:val="28"/>
          <w:lang w:val="ru-RU"/>
        </w:rPr>
        <w:t>10. КОНСУЛЬТАЦИИ И ВЗАИМОДЕЙСТВИЕ С ЗАИНТЕРЕСОВАННЫМИ СТОРОНАМИ</w:t>
      </w:r>
    </w:p>
    <w:p w14:paraId="5B0F16D3" w14:textId="77777777" w:rsidR="00EA5DB3" w:rsidRPr="00526065" w:rsidRDefault="00EA5DB3" w:rsidP="00EA5DB3">
      <w:pPr>
        <w:pStyle w:val="ReportParagraph"/>
        <w:rPr>
          <w:sz w:val="32"/>
          <w:szCs w:val="32"/>
          <w:lang w:val="ru-RU"/>
        </w:rPr>
      </w:pPr>
    </w:p>
    <w:p w14:paraId="6CEB8E3E" w14:textId="5EC146FE" w:rsidR="00EA5DB3" w:rsidRPr="0038598C" w:rsidRDefault="00EA5DB3" w:rsidP="0068715A">
      <w:pPr>
        <w:pStyle w:val="ReportParagraph"/>
        <w:spacing w:before="120"/>
        <w:rPr>
          <w:lang w:val="ru-RU"/>
        </w:rPr>
      </w:pPr>
      <w:r w:rsidRPr="0038598C">
        <w:rPr>
          <w:lang w:val="ru-RU"/>
        </w:rPr>
        <w:t>В соответствии с</w:t>
      </w:r>
      <w:r w:rsidRPr="00526065">
        <w:t> </w:t>
      </w:r>
      <w:r w:rsidRPr="00526065">
        <w:rPr>
          <w:b/>
          <w:bCs/>
        </w:rPr>
        <w:t>IFC</w:t>
      </w:r>
      <w:r w:rsidRPr="0038598C">
        <w:rPr>
          <w:b/>
          <w:bCs/>
          <w:lang w:val="ru-RU"/>
        </w:rPr>
        <w:t xml:space="preserve"> </w:t>
      </w:r>
      <w:r w:rsidRPr="00526065">
        <w:rPr>
          <w:b/>
          <w:bCs/>
        </w:rPr>
        <w:t>Performance</w:t>
      </w:r>
      <w:r w:rsidRPr="0038598C">
        <w:rPr>
          <w:b/>
          <w:bCs/>
          <w:lang w:val="ru-RU"/>
        </w:rPr>
        <w:t xml:space="preserve"> </w:t>
      </w:r>
      <w:r w:rsidRPr="00526065">
        <w:rPr>
          <w:b/>
          <w:bCs/>
        </w:rPr>
        <w:t>Standard</w:t>
      </w:r>
      <w:r w:rsidRPr="0038598C">
        <w:rPr>
          <w:b/>
          <w:bCs/>
          <w:lang w:val="ru-RU"/>
        </w:rPr>
        <w:t xml:space="preserve"> 1 (</w:t>
      </w:r>
      <w:r w:rsidRPr="00526065">
        <w:rPr>
          <w:b/>
          <w:bCs/>
        </w:rPr>
        <w:t>PS</w:t>
      </w:r>
      <w:r w:rsidRPr="0038598C">
        <w:rPr>
          <w:b/>
          <w:bCs/>
          <w:lang w:val="ru-RU"/>
        </w:rPr>
        <w:t>1)</w:t>
      </w:r>
      <w:r w:rsidRPr="00526065">
        <w:t> </w:t>
      </w:r>
      <w:r w:rsidRPr="0038598C">
        <w:rPr>
          <w:lang w:val="ru-RU"/>
        </w:rPr>
        <w:t>«Оценка и управление экологическими и социальными рисками и воздействиями», а также с требованиями</w:t>
      </w:r>
      <w:r w:rsidRPr="00526065">
        <w:t> </w:t>
      </w:r>
      <w:r w:rsidRPr="0038598C">
        <w:rPr>
          <w:b/>
          <w:bCs/>
          <w:lang w:val="ru-RU"/>
        </w:rPr>
        <w:t>Экологического кодекса Республики Казахстан (2021)</w:t>
      </w:r>
      <w:r w:rsidRPr="00526065">
        <w:t> </w:t>
      </w:r>
      <w:r w:rsidRPr="0038598C">
        <w:rPr>
          <w:lang w:val="ru-RU"/>
        </w:rPr>
        <w:t xml:space="preserve">по участию общественности, мероприятия по взаимодействию и консультациям с заинтересованными сторонами для проекта </w:t>
      </w:r>
      <w:proofErr w:type="spellStart"/>
      <w:r w:rsidR="00401085">
        <w:rPr>
          <w:lang w:val="ru-RU"/>
        </w:rPr>
        <w:t>Мойынты</w:t>
      </w:r>
      <w:proofErr w:type="spellEnd"/>
      <w:r w:rsidRPr="0038598C">
        <w:rPr>
          <w:lang w:val="ru-RU"/>
        </w:rPr>
        <w:t>–Кызылжар (</w:t>
      </w:r>
      <w:r w:rsidRPr="00526065">
        <w:t>Greenfield</w:t>
      </w:r>
      <w:r w:rsidRPr="0038598C">
        <w:rPr>
          <w:lang w:val="ru-RU"/>
        </w:rPr>
        <w:t xml:space="preserve"> </w:t>
      </w:r>
      <w:r w:rsidRPr="00526065">
        <w:t>Railway</w:t>
      </w:r>
      <w:r w:rsidRPr="0038598C">
        <w:rPr>
          <w:lang w:val="ru-RU"/>
        </w:rPr>
        <w:t xml:space="preserve"> </w:t>
      </w:r>
      <w:r w:rsidRPr="00526065">
        <w:t>Project</w:t>
      </w:r>
      <w:r w:rsidRPr="0038598C">
        <w:rPr>
          <w:lang w:val="ru-RU"/>
        </w:rPr>
        <w:t>) будут организованы и возглавлены</w:t>
      </w:r>
      <w:r w:rsidRPr="00526065">
        <w:t> </w:t>
      </w:r>
      <w:r w:rsidRPr="0038598C">
        <w:rPr>
          <w:b/>
          <w:bCs/>
          <w:lang w:val="ru-RU"/>
        </w:rPr>
        <w:t>КТЖ</w:t>
      </w:r>
      <w:r w:rsidRPr="0038598C">
        <w:rPr>
          <w:lang w:val="ru-RU"/>
        </w:rPr>
        <w:t>, при технической поддержке</w:t>
      </w:r>
      <w:r w:rsidRPr="00526065">
        <w:t> </w:t>
      </w:r>
      <w:r w:rsidRPr="0038598C">
        <w:rPr>
          <w:b/>
          <w:bCs/>
          <w:lang w:val="ru-RU"/>
        </w:rPr>
        <w:t>Консультанта по подготовке проекта</w:t>
      </w:r>
      <w:r w:rsidRPr="0038598C">
        <w:rPr>
          <w:lang w:val="ru-RU"/>
        </w:rPr>
        <w:t>, а затем — назначенным</w:t>
      </w:r>
      <w:r w:rsidRPr="00526065">
        <w:t> </w:t>
      </w:r>
      <w:r w:rsidRPr="0038598C">
        <w:rPr>
          <w:b/>
          <w:bCs/>
          <w:lang w:val="ru-RU"/>
        </w:rPr>
        <w:t>Консультантом по надзору за строительством (</w:t>
      </w:r>
      <w:r w:rsidRPr="00526065">
        <w:rPr>
          <w:b/>
          <w:bCs/>
        </w:rPr>
        <w:t>CSC</w:t>
      </w:r>
      <w:r w:rsidRPr="0038598C">
        <w:rPr>
          <w:b/>
          <w:bCs/>
          <w:lang w:val="ru-RU"/>
        </w:rPr>
        <w:t>)</w:t>
      </w:r>
      <w:r w:rsidRPr="0038598C">
        <w:rPr>
          <w:lang w:val="ru-RU"/>
        </w:rPr>
        <w:t>.</w:t>
      </w:r>
    </w:p>
    <w:p w14:paraId="23BCDF74" w14:textId="5B5586BB" w:rsidR="00EA5DB3" w:rsidRPr="0038598C" w:rsidRDefault="00EA5DB3" w:rsidP="0068715A">
      <w:pPr>
        <w:pStyle w:val="ReportParagraph"/>
        <w:spacing w:before="120"/>
        <w:rPr>
          <w:lang w:val="ru-RU"/>
        </w:rPr>
      </w:pPr>
      <w:r w:rsidRPr="0038598C">
        <w:rPr>
          <w:lang w:val="ru-RU"/>
        </w:rPr>
        <w:t>Обязательные элементы национальной процедуры ОВОС включают</w:t>
      </w:r>
      <w:r w:rsidRPr="00526065">
        <w:t> </w:t>
      </w:r>
      <w:r w:rsidRPr="0038598C">
        <w:rPr>
          <w:b/>
          <w:bCs/>
          <w:lang w:val="ru-RU"/>
        </w:rPr>
        <w:t>публичное уведомление и консультации</w:t>
      </w:r>
      <w:r w:rsidRPr="0038598C">
        <w:rPr>
          <w:lang w:val="ru-RU"/>
        </w:rPr>
        <w:t>, в том числе официальные</w:t>
      </w:r>
      <w:r w:rsidRPr="00526065">
        <w:t> </w:t>
      </w:r>
      <w:r w:rsidRPr="0038598C">
        <w:rPr>
          <w:b/>
          <w:bCs/>
          <w:lang w:val="ru-RU"/>
        </w:rPr>
        <w:t xml:space="preserve">публичные слушания в </w:t>
      </w:r>
      <w:proofErr w:type="spellStart"/>
      <w:r w:rsidR="00401085">
        <w:rPr>
          <w:b/>
          <w:bCs/>
          <w:lang w:val="ru-RU"/>
        </w:rPr>
        <w:t>Мойынты</w:t>
      </w:r>
      <w:proofErr w:type="spellEnd"/>
      <w:r w:rsidRPr="0038598C">
        <w:rPr>
          <w:b/>
          <w:bCs/>
          <w:lang w:val="ru-RU"/>
        </w:rPr>
        <w:t xml:space="preserve"> и Каражале</w:t>
      </w:r>
      <w:r w:rsidRPr="0038598C">
        <w:rPr>
          <w:lang w:val="ru-RU"/>
        </w:rPr>
        <w:t>, а также дополнительные консультации с сообществами вдоль трассы. Результаты этих встреч будут документироваться и учитываться на этапах</w:t>
      </w:r>
      <w:r w:rsidRPr="00526065">
        <w:t> </w:t>
      </w:r>
      <w:r w:rsidRPr="00526065">
        <w:rPr>
          <w:b/>
          <w:bCs/>
        </w:rPr>
        <w:t>ESIA</w:t>
      </w:r>
      <w:r w:rsidRPr="00526065">
        <w:t> </w:t>
      </w:r>
      <w:r w:rsidRPr="0038598C">
        <w:rPr>
          <w:lang w:val="ru-RU"/>
        </w:rPr>
        <w:t>и подготовки проекта.</w:t>
      </w:r>
    </w:p>
    <w:p w14:paraId="1FD53398" w14:textId="77777777" w:rsidR="00EA5DB3" w:rsidRPr="0038598C" w:rsidRDefault="00EA5DB3" w:rsidP="0068715A">
      <w:pPr>
        <w:pStyle w:val="ReportParagraph"/>
        <w:spacing w:before="120"/>
        <w:rPr>
          <w:lang w:val="ru-RU"/>
        </w:rPr>
      </w:pPr>
      <w:r w:rsidRPr="0038598C">
        <w:rPr>
          <w:b/>
          <w:bCs/>
          <w:lang w:val="ru-RU"/>
        </w:rPr>
        <w:t>План взаимодействия с заинтересованными сторонами (</w:t>
      </w:r>
      <w:r w:rsidRPr="00526065">
        <w:rPr>
          <w:b/>
          <w:bCs/>
        </w:rPr>
        <w:t>SEP</w:t>
      </w:r>
      <w:r w:rsidRPr="0038598C">
        <w:rPr>
          <w:b/>
          <w:bCs/>
          <w:lang w:val="ru-RU"/>
        </w:rPr>
        <w:t>)</w:t>
      </w:r>
      <w:r w:rsidRPr="00526065">
        <w:t> </w:t>
      </w:r>
      <w:r w:rsidRPr="0038598C">
        <w:rPr>
          <w:lang w:val="ru-RU"/>
        </w:rPr>
        <w:t>предоставляет рамки для системного и инклюзивного взаимодействия на протяжении всего жизненного цикла проекта. Он определяет методы идентификации заинтересованных сторон, планирование подходов к взаимодействию для различных подгрупп и обеспечивает доступные механизмы для обратной связи, подачи жалоб и обращения с вопросами от</w:t>
      </w:r>
      <w:r w:rsidRPr="00526065">
        <w:t> </w:t>
      </w:r>
      <w:r w:rsidRPr="00526065">
        <w:rPr>
          <w:b/>
          <w:bCs/>
        </w:rPr>
        <w:t>Project</w:t>
      </w:r>
      <w:r w:rsidRPr="0038598C">
        <w:rPr>
          <w:b/>
          <w:bCs/>
          <w:lang w:val="ru-RU"/>
        </w:rPr>
        <w:t>-</w:t>
      </w:r>
      <w:r w:rsidRPr="00526065">
        <w:rPr>
          <w:b/>
          <w:bCs/>
        </w:rPr>
        <w:t>Affected</w:t>
      </w:r>
      <w:r w:rsidRPr="0038598C">
        <w:rPr>
          <w:b/>
          <w:bCs/>
          <w:lang w:val="ru-RU"/>
        </w:rPr>
        <w:t xml:space="preserve"> </w:t>
      </w:r>
      <w:r w:rsidRPr="00526065">
        <w:rPr>
          <w:b/>
          <w:bCs/>
        </w:rPr>
        <w:t>Parties</w:t>
      </w:r>
      <w:r w:rsidRPr="0038598C">
        <w:rPr>
          <w:b/>
          <w:bCs/>
          <w:lang w:val="ru-RU"/>
        </w:rPr>
        <w:t xml:space="preserve"> (</w:t>
      </w:r>
      <w:r w:rsidRPr="00526065">
        <w:rPr>
          <w:b/>
          <w:bCs/>
        </w:rPr>
        <w:t>PAPs</w:t>
      </w:r>
      <w:r w:rsidRPr="0038598C">
        <w:rPr>
          <w:b/>
          <w:bCs/>
          <w:lang w:val="ru-RU"/>
        </w:rPr>
        <w:t>)</w:t>
      </w:r>
      <w:r w:rsidRPr="00526065">
        <w:t> </w:t>
      </w:r>
      <w:r w:rsidRPr="0038598C">
        <w:rPr>
          <w:lang w:val="ru-RU"/>
        </w:rPr>
        <w:t>и</w:t>
      </w:r>
      <w:r w:rsidRPr="00526065">
        <w:t> </w:t>
      </w:r>
      <w:r w:rsidRPr="00526065">
        <w:rPr>
          <w:b/>
          <w:bCs/>
        </w:rPr>
        <w:t>Other</w:t>
      </w:r>
      <w:r w:rsidRPr="0038598C">
        <w:rPr>
          <w:b/>
          <w:bCs/>
          <w:lang w:val="ru-RU"/>
        </w:rPr>
        <w:t xml:space="preserve"> </w:t>
      </w:r>
      <w:r w:rsidRPr="00526065">
        <w:rPr>
          <w:b/>
          <w:bCs/>
        </w:rPr>
        <w:t>Interested</w:t>
      </w:r>
      <w:r w:rsidRPr="0038598C">
        <w:rPr>
          <w:b/>
          <w:bCs/>
          <w:lang w:val="ru-RU"/>
        </w:rPr>
        <w:t xml:space="preserve"> </w:t>
      </w:r>
      <w:r w:rsidRPr="00526065">
        <w:rPr>
          <w:b/>
          <w:bCs/>
        </w:rPr>
        <w:t>Parties</w:t>
      </w:r>
      <w:r w:rsidRPr="0038598C">
        <w:rPr>
          <w:b/>
          <w:bCs/>
          <w:lang w:val="ru-RU"/>
        </w:rPr>
        <w:t xml:space="preserve"> (</w:t>
      </w:r>
      <w:r w:rsidRPr="00526065">
        <w:rPr>
          <w:b/>
          <w:bCs/>
        </w:rPr>
        <w:t>OIPs</w:t>
      </w:r>
      <w:r w:rsidRPr="0038598C">
        <w:rPr>
          <w:b/>
          <w:bCs/>
          <w:lang w:val="ru-RU"/>
        </w:rPr>
        <w:t>)</w:t>
      </w:r>
      <w:r w:rsidRPr="0038598C">
        <w:rPr>
          <w:lang w:val="ru-RU"/>
        </w:rPr>
        <w:t>.</w:t>
      </w:r>
    </w:p>
    <w:p w14:paraId="51290883" w14:textId="77777777" w:rsidR="00EA5DB3" w:rsidRPr="0038598C" w:rsidRDefault="00EA5DB3" w:rsidP="0068715A">
      <w:pPr>
        <w:pStyle w:val="ReportParagraph"/>
        <w:spacing w:before="120"/>
        <w:jc w:val="left"/>
        <w:rPr>
          <w:lang w:val="ru-RU"/>
        </w:rPr>
      </w:pPr>
      <w:r w:rsidRPr="0038598C">
        <w:rPr>
          <w:lang w:val="ru-RU"/>
        </w:rPr>
        <w:t xml:space="preserve">Цели взаимодействия с заинтересованными сторонами, в соответствии с </w:t>
      </w:r>
      <w:r w:rsidRPr="00526065">
        <w:t>IFC</w:t>
      </w:r>
      <w:r w:rsidRPr="0038598C">
        <w:rPr>
          <w:lang w:val="ru-RU"/>
        </w:rPr>
        <w:t xml:space="preserve"> </w:t>
      </w:r>
      <w:r w:rsidRPr="00526065">
        <w:t>PS</w:t>
      </w:r>
      <w:r w:rsidRPr="0038598C">
        <w:rPr>
          <w:lang w:val="ru-RU"/>
        </w:rPr>
        <w:t xml:space="preserve">1 (аналогично </w:t>
      </w:r>
      <w:r w:rsidRPr="00526065">
        <w:t>WB</w:t>
      </w:r>
      <w:r w:rsidRPr="0038598C">
        <w:rPr>
          <w:lang w:val="ru-RU"/>
        </w:rPr>
        <w:t xml:space="preserve"> </w:t>
      </w:r>
      <w:r w:rsidRPr="00526065">
        <w:t>ESS</w:t>
      </w:r>
      <w:r w:rsidRPr="0038598C">
        <w:rPr>
          <w:lang w:val="ru-RU"/>
        </w:rPr>
        <w:t>10), заключаются в следующем:</w:t>
      </w:r>
      <w:r w:rsidRPr="0038598C">
        <w:rPr>
          <w:lang w:val="ru-RU"/>
        </w:rPr>
        <w:br/>
        <w:t xml:space="preserve">• Установить системный подход к идентификации и взаимодействию с заинтересованными сторонами, с акцентом на поддержание конструктивных отношений с </w:t>
      </w:r>
      <w:r w:rsidRPr="00526065">
        <w:t>PAPs</w:t>
      </w:r>
      <w:r w:rsidRPr="0038598C">
        <w:rPr>
          <w:lang w:val="ru-RU"/>
        </w:rPr>
        <w:t>;</w:t>
      </w:r>
      <w:r w:rsidRPr="0038598C">
        <w:rPr>
          <w:lang w:val="ru-RU"/>
        </w:rPr>
        <w:br/>
        <w:t>• Оценить интересы заинтересованных сторон и включить их мнение в проектирование и меры по экологическому и социальному воздействию;</w:t>
      </w:r>
      <w:r w:rsidRPr="0038598C">
        <w:rPr>
          <w:lang w:val="ru-RU"/>
        </w:rPr>
        <w:br/>
        <w:t xml:space="preserve">• Содействовать эффективному, инклюзивному и культурно-адекватному взаимодействию с </w:t>
      </w:r>
      <w:r w:rsidRPr="00526065">
        <w:t>PAPs</w:t>
      </w:r>
      <w:r w:rsidRPr="0038598C">
        <w:rPr>
          <w:lang w:val="ru-RU"/>
        </w:rPr>
        <w:t xml:space="preserve"> по вопросам, которые могут их затрагивать;</w:t>
      </w:r>
      <w:r w:rsidRPr="0038598C">
        <w:rPr>
          <w:lang w:val="ru-RU"/>
        </w:rPr>
        <w:br/>
        <w:t>• Обеспечить своевременное, доступное и понятное раскрытие информации о проекте, включая потенциальные риски и воздействия;</w:t>
      </w:r>
      <w:r w:rsidRPr="0038598C">
        <w:rPr>
          <w:lang w:val="ru-RU"/>
        </w:rPr>
        <w:br/>
        <w:t xml:space="preserve">• Предоставить </w:t>
      </w:r>
      <w:r w:rsidRPr="00526065">
        <w:t>PAPs</w:t>
      </w:r>
      <w:r w:rsidRPr="0038598C">
        <w:rPr>
          <w:lang w:val="ru-RU"/>
        </w:rPr>
        <w:t xml:space="preserve"> доступные и инклюзивные механизмы рассмотрения жалоб, с прозрачным отслеживанием и разрешением.</w:t>
      </w:r>
    </w:p>
    <w:p w14:paraId="2BA06C31" w14:textId="77777777" w:rsidR="0038598C" w:rsidRDefault="00EA5DB3" w:rsidP="0068715A">
      <w:pPr>
        <w:pStyle w:val="ReportParagraph"/>
        <w:spacing w:before="120"/>
        <w:jc w:val="left"/>
        <w:rPr>
          <w:lang w:val="ru-RU"/>
        </w:rPr>
      </w:pPr>
      <w:r w:rsidRPr="0038598C">
        <w:rPr>
          <w:b/>
          <w:bCs/>
          <w:lang w:val="ru-RU"/>
        </w:rPr>
        <w:lastRenderedPageBreak/>
        <w:t>Выделяются две основные группы заинтересованных сторон:</w:t>
      </w:r>
      <w:r w:rsidRPr="0038598C">
        <w:rPr>
          <w:lang w:val="ru-RU"/>
        </w:rPr>
        <w:br/>
        <w:t>•</w:t>
      </w:r>
      <w:r w:rsidRPr="00526065">
        <w:t> </w:t>
      </w:r>
      <w:r w:rsidRPr="00526065">
        <w:rPr>
          <w:b/>
          <w:bCs/>
        </w:rPr>
        <w:t>PAPs</w:t>
      </w:r>
      <w:r w:rsidRPr="0038598C">
        <w:rPr>
          <w:b/>
          <w:bCs/>
          <w:lang w:val="ru-RU"/>
        </w:rPr>
        <w:t xml:space="preserve"> (</w:t>
      </w:r>
      <w:r w:rsidRPr="00526065">
        <w:rPr>
          <w:b/>
          <w:bCs/>
        </w:rPr>
        <w:t>Project</w:t>
      </w:r>
      <w:r w:rsidRPr="0038598C">
        <w:rPr>
          <w:b/>
          <w:bCs/>
          <w:lang w:val="ru-RU"/>
        </w:rPr>
        <w:t>-</w:t>
      </w:r>
      <w:r w:rsidRPr="00526065">
        <w:rPr>
          <w:b/>
          <w:bCs/>
        </w:rPr>
        <w:t>Affected</w:t>
      </w:r>
      <w:r w:rsidRPr="0038598C">
        <w:rPr>
          <w:b/>
          <w:bCs/>
          <w:lang w:val="ru-RU"/>
        </w:rPr>
        <w:t xml:space="preserve"> </w:t>
      </w:r>
      <w:r w:rsidRPr="00526065">
        <w:rPr>
          <w:b/>
          <w:bCs/>
        </w:rPr>
        <w:t>Parties</w:t>
      </w:r>
      <w:r w:rsidRPr="0038598C">
        <w:rPr>
          <w:b/>
          <w:bCs/>
          <w:lang w:val="ru-RU"/>
        </w:rPr>
        <w:t>):</w:t>
      </w:r>
      <w:r w:rsidRPr="00526065">
        <w:t> </w:t>
      </w:r>
      <w:r w:rsidRPr="0038598C">
        <w:rPr>
          <w:lang w:val="ru-RU"/>
        </w:rPr>
        <w:t>лица и сообщества, непосредственно или косвенно затронутые железной дорогой, включая домохозяйства вдоль трассы, сезонных пользователей земель, уязвимые группы и предприятия, затронутые отчуждением земель или строительством.</w:t>
      </w:r>
    </w:p>
    <w:p w14:paraId="2E386F92" w14:textId="5B140F6B" w:rsidR="00EA5DB3" w:rsidRPr="0038598C" w:rsidRDefault="00EA5DB3" w:rsidP="0068715A">
      <w:pPr>
        <w:pStyle w:val="ReportParagraph"/>
        <w:spacing w:before="120"/>
        <w:jc w:val="left"/>
        <w:rPr>
          <w:lang w:val="ru-RU"/>
        </w:rPr>
      </w:pPr>
      <w:r w:rsidRPr="0038598C">
        <w:rPr>
          <w:lang w:val="ru-RU"/>
        </w:rPr>
        <w:t>•</w:t>
      </w:r>
      <w:r w:rsidRPr="00526065">
        <w:t> </w:t>
      </w:r>
      <w:r w:rsidRPr="00526065">
        <w:rPr>
          <w:b/>
          <w:bCs/>
        </w:rPr>
        <w:t>OIPs</w:t>
      </w:r>
      <w:r w:rsidRPr="0038598C">
        <w:rPr>
          <w:b/>
          <w:bCs/>
          <w:lang w:val="ru-RU"/>
        </w:rPr>
        <w:t xml:space="preserve"> (</w:t>
      </w:r>
      <w:r w:rsidRPr="00526065">
        <w:rPr>
          <w:b/>
          <w:bCs/>
        </w:rPr>
        <w:t>Other</w:t>
      </w:r>
      <w:r w:rsidRPr="0038598C">
        <w:rPr>
          <w:b/>
          <w:bCs/>
          <w:lang w:val="ru-RU"/>
        </w:rPr>
        <w:t xml:space="preserve"> </w:t>
      </w:r>
      <w:r w:rsidRPr="00526065">
        <w:rPr>
          <w:b/>
          <w:bCs/>
        </w:rPr>
        <w:t>Interested</w:t>
      </w:r>
      <w:r w:rsidRPr="0038598C">
        <w:rPr>
          <w:b/>
          <w:bCs/>
          <w:lang w:val="ru-RU"/>
        </w:rPr>
        <w:t xml:space="preserve"> </w:t>
      </w:r>
      <w:r w:rsidRPr="00526065">
        <w:rPr>
          <w:b/>
          <w:bCs/>
        </w:rPr>
        <w:t>Parties</w:t>
      </w:r>
      <w:r w:rsidRPr="0038598C">
        <w:rPr>
          <w:b/>
          <w:bCs/>
          <w:lang w:val="ru-RU"/>
        </w:rPr>
        <w:t>):</w:t>
      </w:r>
      <w:r w:rsidRPr="00526065">
        <w:t> </w:t>
      </w:r>
      <w:r w:rsidRPr="0038598C">
        <w:rPr>
          <w:lang w:val="ru-RU"/>
        </w:rPr>
        <w:t>органы власти (акиматы, регуляторы), общественные организации, НПО, научные учреждения, частный сектор, подрядчики и СМИ, имеющие интерес к развитию проекта и его последствиям.</w:t>
      </w:r>
    </w:p>
    <w:p w14:paraId="461CEFAF" w14:textId="627EA511" w:rsidR="00EA5DB3" w:rsidRPr="0038598C" w:rsidRDefault="00EA5DB3" w:rsidP="0068715A">
      <w:pPr>
        <w:pStyle w:val="ReportParagraph"/>
        <w:spacing w:before="120"/>
        <w:jc w:val="left"/>
        <w:rPr>
          <w:lang w:val="ru-RU"/>
        </w:rPr>
      </w:pPr>
      <w:r w:rsidRPr="0038598C">
        <w:rPr>
          <w:lang w:val="ru-RU"/>
        </w:rPr>
        <w:t xml:space="preserve">Для коридора </w:t>
      </w:r>
      <w:proofErr w:type="spellStart"/>
      <w:r w:rsidR="00401085">
        <w:rPr>
          <w:lang w:val="ru-RU"/>
        </w:rPr>
        <w:t>Мойынты</w:t>
      </w:r>
      <w:proofErr w:type="spellEnd"/>
      <w:r w:rsidRPr="0038598C">
        <w:rPr>
          <w:lang w:val="ru-RU"/>
        </w:rPr>
        <w:t>–Кызылжар эти заинтересованные стороны включают</w:t>
      </w:r>
      <w:r w:rsidRPr="00526065">
        <w:t> </w:t>
      </w:r>
      <w:r w:rsidRPr="0038598C">
        <w:rPr>
          <w:b/>
          <w:bCs/>
          <w:lang w:val="ru-RU"/>
        </w:rPr>
        <w:t>сообщества и пользователей земли</w:t>
      </w:r>
      <w:r w:rsidRPr="0038598C">
        <w:rPr>
          <w:lang w:val="ru-RU"/>
        </w:rPr>
        <w:t>, которые столкнутся с прямыми последствиями отчуждения земли, ограничений доступа, шума, пыли или нарушений во время строительства.</w:t>
      </w:r>
      <w:r w:rsidRPr="00526065">
        <w:t> </w:t>
      </w:r>
      <w:r w:rsidRPr="0038598C">
        <w:rPr>
          <w:b/>
          <w:bCs/>
          <w:lang w:val="ru-RU"/>
        </w:rPr>
        <w:t>КТЖ</w:t>
      </w:r>
      <w:r w:rsidRPr="00526065">
        <w:t> </w:t>
      </w:r>
      <w:r w:rsidRPr="0038598C">
        <w:rPr>
          <w:lang w:val="ru-RU"/>
        </w:rPr>
        <w:t>и</w:t>
      </w:r>
      <w:r w:rsidRPr="00526065">
        <w:t> </w:t>
      </w:r>
      <w:r w:rsidRPr="00526065">
        <w:rPr>
          <w:b/>
          <w:bCs/>
        </w:rPr>
        <w:t>CSC</w:t>
      </w:r>
      <w:r w:rsidRPr="00526065">
        <w:t> </w:t>
      </w:r>
      <w:r w:rsidRPr="0038598C">
        <w:rPr>
          <w:lang w:val="ru-RU"/>
        </w:rPr>
        <w:t>несут ответственность за поддержание и актуализацию</w:t>
      </w:r>
      <w:r w:rsidRPr="00526065">
        <w:t> </w:t>
      </w:r>
      <w:r w:rsidRPr="00526065">
        <w:rPr>
          <w:b/>
          <w:bCs/>
        </w:rPr>
        <w:t>SEP</w:t>
      </w:r>
      <w:r w:rsidRPr="0038598C">
        <w:rPr>
          <w:lang w:val="ru-RU"/>
        </w:rPr>
        <w:t>, обеспечивая релевантность и эффективность мероприятий по взаимодействию.</w:t>
      </w:r>
    </w:p>
    <w:p w14:paraId="5F23D687" w14:textId="77777777" w:rsidR="00EA5DB3" w:rsidRPr="0038598C" w:rsidRDefault="00EA5DB3" w:rsidP="0068715A">
      <w:pPr>
        <w:pStyle w:val="ReportParagraph"/>
        <w:spacing w:before="120"/>
        <w:jc w:val="left"/>
        <w:rPr>
          <w:lang w:val="ru-RU"/>
        </w:rPr>
      </w:pPr>
      <w:r w:rsidRPr="00526065">
        <w:rPr>
          <w:b/>
          <w:bCs/>
        </w:rPr>
        <w:t>SEP</w:t>
      </w:r>
      <w:r w:rsidRPr="00526065">
        <w:t> </w:t>
      </w:r>
      <w:r w:rsidRPr="0038598C">
        <w:rPr>
          <w:lang w:val="ru-RU"/>
        </w:rPr>
        <w:t>детализирует методы и сроки взаимодействия, такие как:</w:t>
      </w:r>
      <w:r w:rsidRPr="0038598C">
        <w:rPr>
          <w:lang w:val="ru-RU"/>
        </w:rPr>
        <w:br/>
        <w:t>• Встречи с сообществом,</w:t>
      </w:r>
      <w:r w:rsidRPr="0038598C">
        <w:rPr>
          <w:lang w:val="ru-RU"/>
        </w:rPr>
        <w:br/>
        <w:t>• Обсуждения в фокус-группах,</w:t>
      </w:r>
      <w:r w:rsidRPr="0038598C">
        <w:rPr>
          <w:lang w:val="ru-RU"/>
        </w:rPr>
        <w:br/>
        <w:t>• Формальные публичные слушания,</w:t>
      </w:r>
      <w:r w:rsidRPr="0038598C">
        <w:rPr>
          <w:lang w:val="ru-RU"/>
        </w:rPr>
        <w:br/>
        <w:t>• Распространение информации через официальные уведомления и онлайн-платформы,</w:t>
      </w:r>
      <w:r w:rsidRPr="0038598C">
        <w:rPr>
          <w:lang w:val="ru-RU"/>
        </w:rPr>
        <w:br/>
        <w:t>• Использование круглосуточного</w:t>
      </w:r>
      <w:r w:rsidRPr="00526065">
        <w:t> </w:t>
      </w:r>
      <w:r w:rsidRPr="00526065">
        <w:rPr>
          <w:b/>
          <w:bCs/>
        </w:rPr>
        <w:t>Grievance</w:t>
      </w:r>
      <w:r w:rsidRPr="0038598C">
        <w:rPr>
          <w:b/>
          <w:bCs/>
          <w:lang w:val="ru-RU"/>
        </w:rPr>
        <w:t xml:space="preserve"> </w:t>
      </w:r>
      <w:r w:rsidRPr="00526065">
        <w:rPr>
          <w:b/>
          <w:bCs/>
        </w:rPr>
        <w:t>Redress</w:t>
      </w:r>
      <w:r w:rsidRPr="0038598C">
        <w:rPr>
          <w:b/>
          <w:bCs/>
          <w:lang w:val="ru-RU"/>
        </w:rPr>
        <w:t xml:space="preserve"> </w:t>
      </w:r>
      <w:r w:rsidRPr="00526065">
        <w:rPr>
          <w:b/>
          <w:bCs/>
        </w:rPr>
        <w:t>Mechanism</w:t>
      </w:r>
      <w:r w:rsidRPr="0038598C">
        <w:rPr>
          <w:b/>
          <w:bCs/>
          <w:lang w:val="ru-RU"/>
        </w:rPr>
        <w:t xml:space="preserve"> (</w:t>
      </w:r>
      <w:r w:rsidRPr="00526065">
        <w:rPr>
          <w:b/>
          <w:bCs/>
        </w:rPr>
        <w:t>GRM</w:t>
      </w:r>
      <w:r w:rsidRPr="0038598C">
        <w:rPr>
          <w:b/>
          <w:bCs/>
          <w:lang w:val="ru-RU"/>
        </w:rPr>
        <w:t>)</w:t>
      </w:r>
      <w:r w:rsidRPr="0038598C">
        <w:rPr>
          <w:lang w:val="ru-RU"/>
        </w:rPr>
        <w:t>.</w:t>
      </w:r>
    </w:p>
    <w:p w14:paraId="7CE9DD98" w14:textId="77777777" w:rsidR="00EA5DB3" w:rsidRPr="0038598C" w:rsidRDefault="00EA5DB3" w:rsidP="0068715A">
      <w:pPr>
        <w:pStyle w:val="ReportParagraph"/>
        <w:jc w:val="left"/>
        <w:rPr>
          <w:lang w:val="ru-RU"/>
        </w:rPr>
      </w:pPr>
      <w:r w:rsidRPr="0038598C">
        <w:rPr>
          <w:lang w:val="ru-RU"/>
        </w:rPr>
        <w:t>Эти меры обеспечивают учет обратной связи при планировании, реализации и мониторинге проекта.</w:t>
      </w:r>
    </w:p>
    <w:p w14:paraId="32E70748" w14:textId="77777777" w:rsidR="00EA5DB3" w:rsidRPr="0038598C" w:rsidRDefault="00EA5DB3" w:rsidP="0068715A">
      <w:pPr>
        <w:pStyle w:val="ReportParagraph"/>
        <w:jc w:val="left"/>
        <w:rPr>
          <w:lang w:val="ru-RU"/>
        </w:rPr>
      </w:pPr>
    </w:p>
    <w:p w14:paraId="640F20C2" w14:textId="77777777" w:rsidR="00EA5DB3" w:rsidRDefault="00EA5DB3" w:rsidP="0068715A">
      <w:pPr>
        <w:pStyle w:val="ReportParagraph"/>
        <w:jc w:val="left"/>
        <w:rPr>
          <w:b/>
          <w:bCs/>
          <w:lang w:val="ru-RU"/>
        </w:rPr>
      </w:pPr>
      <w:r w:rsidRPr="0038598C">
        <w:rPr>
          <w:b/>
          <w:bCs/>
          <w:lang w:val="ru-RU"/>
        </w:rPr>
        <w:t>10.1 Консультации на этапе подготовки проекта</w:t>
      </w:r>
    </w:p>
    <w:p w14:paraId="336896E2" w14:textId="77777777" w:rsidR="00EA5DB3" w:rsidRPr="00526065" w:rsidRDefault="00EA5DB3" w:rsidP="0068715A">
      <w:pPr>
        <w:pStyle w:val="ReportParagraph"/>
        <w:jc w:val="left"/>
        <w:rPr>
          <w:lang w:val="ru-RU"/>
        </w:rPr>
      </w:pPr>
    </w:p>
    <w:p w14:paraId="4E711EDD" w14:textId="77777777" w:rsidR="00EA5DB3" w:rsidRPr="0038598C" w:rsidRDefault="00EA5DB3" w:rsidP="0068715A">
      <w:pPr>
        <w:pStyle w:val="ReportParagraph"/>
        <w:jc w:val="left"/>
        <w:rPr>
          <w:lang w:val="ru-RU"/>
        </w:rPr>
      </w:pPr>
      <w:r w:rsidRPr="0038598C">
        <w:rPr>
          <w:lang w:val="ru-RU"/>
        </w:rPr>
        <w:t>В соответствии с</w:t>
      </w:r>
      <w:r w:rsidRPr="00526065">
        <w:t> </w:t>
      </w:r>
      <w:r w:rsidRPr="00526065">
        <w:rPr>
          <w:b/>
          <w:bCs/>
        </w:rPr>
        <w:t>IFC</w:t>
      </w:r>
      <w:r w:rsidRPr="0038598C">
        <w:rPr>
          <w:b/>
          <w:bCs/>
          <w:lang w:val="ru-RU"/>
        </w:rPr>
        <w:t xml:space="preserve"> </w:t>
      </w:r>
      <w:r w:rsidRPr="00526065">
        <w:rPr>
          <w:b/>
          <w:bCs/>
        </w:rPr>
        <w:t>PS</w:t>
      </w:r>
      <w:r w:rsidRPr="0038598C">
        <w:rPr>
          <w:b/>
          <w:bCs/>
          <w:lang w:val="ru-RU"/>
        </w:rPr>
        <w:t>1</w:t>
      </w:r>
      <w:r w:rsidRPr="00526065">
        <w:t> </w:t>
      </w:r>
      <w:r w:rsidRPr="0038598C">
        <w:rPr>
          <w:lang w:val="ru-RU"/>
        </w:rPr>
        <w:t>и требованиями</w:t>
      </w:r>
      <w:r w:rsidRPr="00526065">
        <w:t> </w:t>
      </w:r>
      <w:r w:rsidRPr="0038598C">
        <w:rPr>
          <w:b/>
          <w:bCs/>
          <w:lang w:val="ru-RU"/>
        </w:rPr>
        <w:t>Экологического кодекса РК (2021)</w:t>
      </w:r>
      <w:r w:rsidRPr="0038598C">
        <w:rPr>
          <w:lang w:val="ru-RU"/>
        </w:rPr>
        <w:t xml:space="preserve">, раннее взаимодействие с заинтересованными сторонами проводилось в процессе подготовки проекта </w:t>
      </w:r>
      <w:r w:rsidRPr="00526065">
        <w:t>Greenfield</w:t>
      </w:r>
      <w:r w:rsidRPr="0038598C">
        <w:rPr>
          <w:lang w:val="ru-RU"/>
        </w:rPr>
        <w:t xml:space="preserve"> </w:t>
      </w:r>
      <w:r w:rsidRPr="00526065">
        <w:t>Railway</w:t>
      </w:r>
      <w:r w:rsidRPr="0038598C">
        <w:rPr>
          <w:lang w:val="ru-RU"/>
        </w:rPr>
        <w:t>. Целью консультаций было: раскрыть информацию о проекте, учесть местные точки зрения и интегрировать экологические и социальные вопросы в</w:t>
      </w:r>
      <w:r w:rsidRPr="00526065">
        <w:t> </w:t>
      </w:r>
      <w:r w:rsidRPr="00526065">
        <w:rPr>
          <w:b/>
          <w:bCs/>
        </w:rPr>
        <w:t>ESIA</w:t>
      </w:r>
      <w:r w:rsidRPr="00526065">
        <w:t> </w:t>
      </w:r>
      <w:r w:rsidRPr="0038598C">
        <w:rPr>
          <w:lang w:val="ru-RU"/>
        </w:rPr>
        <w:t>и</w:t>
      </w:r>
      <w:r w:rsidRPr="00526065">
        <w:t> </w:t>
      </w:r>
      <w:r w:rsidRPr="00526065">
        <w:rPr>
          <w:b/>
          <w:bCs/>
        </w:rPr>
        <w:t>ESMP</w:t>
      </w:r>
      <w:r w:rsidRPr="0038598C">
        <w:rPr>
          <w:lang w:val="ru-RU"/>
        </w:rPr>
        <w:t>.</w:t>
      </w:r>
    </w:p>
    <w:p w14:paraId="64B9D80E" w14:textId="77777777" w:rsidR="00EA5DB3" w:rsidRPr="0038598C" w:rsidRDefault="00EA5DB3" w:rsidP="0068715A">
      <w:pPr>
        <w:pStyle w:val="ReportParagraph"/>
        <w:jc w:val="left"/>
        <w:rPr>
          <w:lang w:val="ru-RU"/>
        </w:rPr>
      </w:pPr>
      <w:r w:rsidRPr="0038598C">
        <w:rPr>
          <w:lang w:val="ru-RU"/>
        </w:rPr>
        <w:t xml:space="preserve">Консультации проводились с широким кругом заинтересованных сторон: пострадавшие пользователи земель, акиматы, НПО, женские группы, уязвимые домохозяйства в регионах Карагандинской и </w:t>
      </w:r>
      <w:proofErr w:type="spellStart"/>
      <w:r w:rsidRPr="0038598C">
        <w:rPr>
          <w:lang w:val="ru-RU"/>
        </w:rPr>
        <w:t>Улытау</w:t>
      </w:r>
      <w:proofErr w:type="spellEnd"/>
      <w:r w:rsidRPr="0038598C">
        <w:rPr>
          <w:lang w:val="ru-RU"/>
        </w:rPr>
        <w:t>. Основное внимание уделялось ожидаемым последствиям: отчуждение земель, компенсация, сезонный доступ для скота, охрана биоразнообразия, строительные нарушения (пыль, шум, отходы) и трудоустройство.</w:t>
      </w:r>
    </w:p>
    <w:p w14:paraId="48A26DC6" w14:textId="77777777" w:rsidR="00EA5DB3" w:rsidRPr="0038598C" w:rsidRDefault="00EA5DB3" w:rsidP="0068715A">
      <w:pPr>
        <w:pStyle w:val="ReportParagraph"/>
        <w:jc w:val="left"/>
        <w:rPr>
          <w:lang w:val="ru-RU"/>
        </w:rPr>
      </w:pPr>
      <w:r w:rsidRPr="0038598C">
        <w:rPr>
          <w:b/>
          <w:bCs/>
          <w:lang w:val="ru-RU"/>
        </w:rPr>
        <w:t>Ключевые темы, поднятые на этапе подготовки:</w:t>
      </w:r>
      <w:r w:rsidRPr="0038598C">
        <w:rPr>
          <w:lang w:val="ru-RU"/>
        </w:rPr>
        <w:br/>
        <w:t>•</w:t>
      </w:r>
      <w:r w:rsidRPr="00526065">
        <w:t> </w:t>
      </w:r>
      <w:r w:rsidRPr="0038598C">
        <w:rPr>
          <w:b/>
          <w:bCs/>
          <w:lang w:val="ru-RU"/>
        </w:rPr>
        <w:t>Земля и средства к существованию</w:t>
      </w:r>
      <w:r w:rsidRPr="00526065">
        <w:t> </w:t>
      </w:r>
      <w:r w:rsidRPr="0038598C">
        <w:rPr>
          <w:lang w:val="ru-RU"/>
        </w:rPr>
        <w:t>– разъяснение принципов компенсации, доступа к посевам и пастбищам, восстановление средств к существованию;</w:t>
      </w:r>
      <w:r w:rsidRPr="0038598C">
        <w:rPr>
          <w:lang w:val="ru-RU"/>
        </w:rPr>
        <w:br/>
        <w:t>•</w:t>
      </w:r>
      <w:r w:rsidRPr="00526065">
        <w:t> </w:t>
      </w:r>
      <w:r w:rsidRPr="0038598C">
        <w:rPr>
          <w:b/>
          <w:bCs/>
          <w:lang w:val="ru-RU"/>
        </w:rPr>
        <w:t>Безопасность сообщества и доступ</w:t>
      </w:r>
      <w:r w:rsidRPr="00526065">
        <w:t> </w:t>
      </w:r>
      <w:r w:rsidRPr="0038598C">
        <w:rPr>
          <w:lang w:val="ru-RU"/>
        </w:rPr>
        <w:t>– запросы на переходы для скота, меры по управлению трафиком, протоколы безопасности вблизи строительных зон;</w:t>
      </w:r>
      <w:r w:rsidRPr="0038598C">
        <w:rPr>
          <w:lang w:val="ru-RU"/>
        </w:rPr>
        <w:br/>
        <w:t>•</w:t>
      </w:r>
      <w:r w:rsidRPr="00526065">
        <w:t> </w:t>
      </w:r>
      <w:r w:rsidRPr="0038598C">
        <w:rPr>
          <w:b/>
          <w:bCs/>
          <w:lang w:val="ru-RU"/>
        </w:rPr>
        <w:t>Охрана окружающей среды</w:t>
      </w:r>
      <w:r w:rsidRPr="00526065">
        <w:t> </w:t>
      </w:r>
      <w:r w:rsidRPr="0038598C">
        <w:rPr>
          <w:lang w:val="ru-RU"/>
        </w:rPr>
        <w:t>– вопросы биоразнообразия (в т.ч. миграция сайги), пылевые и шумовые выбросы, обращение с отходами;</w:t>
      </w:r>
      <w:r w:rsidRPr="0038598C">
        <w:rPr>
          <w:lang w:val="ru-RU"/>
        </w:rPr>
        <w:br/>
        <w:t>•</w:t>
      </w:r>
      <w:r w:rsidRPr="00526065">
        <w:t> </w:t>
      </w:r>
      <w:r w:rsidRPr="0038598C">
        <w:rPr>
          <w:b/>
          <w:bCs/>
          <w:lang w:val="ru-RU"/>
        </w:rPr>
        <w:t>Трудоустройство и возможности</w:t>
      </w:r>
      <w:r w:rsidRPr="00526065">
        <w:t> </w:t>
      </w:r>
      <w:r w:rsidRPr="0038598C">
        <w:rPr>
          <w:lang w:val="ru-RU"/>
        </w:rPr>
        <w:t>– интерес к локальному найму и повышению квалификации во время строительства;</w:t>
      </w:r>
      <w:r w:rsidRPr="0038598C">
        <w:rPr>
          <w:lang w:val="ru-RU"/>
        </w:rPr>
        <w:br/>
        <w:t>•</w:t>
      </w:r>
      <w:r w:rsidRPr="00526065">
        <w:t> </w:t>
      </w:r>
      <w:r w:rsidRPr="0038598C">
        <w:rPr>
          <w:b/>
          <w:bCs/>
          <w:lang w:val="ru-RU"/>
        </w:rPr>
        <w:t>Разрешение жалоб</w:t>
      </w:r>
      <w:r w:rsidRPr="00526065">
        <w:t> </w:t>
      </w:r>
      <w:r w:rsidRPr="0038598C">
        <w:rPr>
          <w:lang w:val="ru-RU"/>
        </w:rPr>
        <w:t xml:space="preserve">– необходимость доступного и отзывчивого </w:t>
      </w:r>
      <w:r w:rsidRPr="00526065">
        <w:t>GRM</w:t>
      </w:r>
      <w:r w:rsidRPr="0038598C">
        <w:rPr>
          <w:lang w:val="ru-RU"/>
        </w:rPr>
        <w:t xml:space="preserve"> на уровне деревни и района с участием акимата.</w:t>
      </w:r>
    </w:p>
    <w:p w14:paraId="1A5A12DC" w14:textId="77777777" w:rsidR="00EA5DB3" w:rsidRPr="0038598C" w:rsidRDefault="00EA5DB3" w:rsidP="0068715A">
      <w:pPr>
        <w:pStyle w:val="ReportParagraph"/>
        <w:jc w:val="left"/>
        <w:rPr>
          <w:lang w:val="ru-RU"/>
        </w:rPr>
      </w:pPr>
      <w:r w:rsidRPr="0038598C">
        <w:rPr>
          <w:b/>
          <w:bCs/>
          <w:lang w:val="ru-RU"/>
        </w:rPr>
        <w:t>Обязательные публичные слушания</w:t>
      </w:r>
      <w:r w:rsidRPr="00526065">
        <w:t> </w:t>
      </w:r>
      <w:r w:rsidRPr="0038598C">
        <w:rPr>
          <w:lang w:val="ru-RU"/>
        </w:rPr>
        <w:t>также проводились в соответствии с требованиями ОВОС РК, где проектная</w:t>
      </w:r>
      <w:r w:rsidRPr="00526065">
        <w:t> </w:t>
      </w:r>
      <w:r w:rsidRPr="00526065">
        <w:rPr>
          <w:b/>
          <w:bCs/>
        </w:rPr>
        <w:t>ESIA</w:t>
      </w:r>
      <w:r w:rsidRPr="00526065">
        <w:t> </w:t>
      </w:r>
      <w:r w:rsidRPr="0038598C">
        <w:rPr>
          <w:lang w:val="ru-RU"/>
        </w:rPr>
        <w:t>была представлена общественности, а официальные протоколы зафиксированы.</w:t>
      </w:r>
    </w:p>
    <w:p w14:paraId="0C9231CE" w14:textId="77777777" w:rsidR="00EA5DB3" w:rsidRPr="0038598C" w:rsidRDefault="00EA5DB3" w:rsidP="0068715A">
      <w:pPr>
        <w:pStyle w:val="ReportParagraph"/>
        <w:jc w:val="left"/>
        <w:rPr>
          <w:lang w:val="ru-RU"/>
        </w:rPr>
      </w:pPr>
      <w:r w:rsidRPr="0038598C">
        <w:rPr>
          <w:lang w:val="ru-RU"/>
        </w:rPr>
        <w:lastRenderedPageBreak/>
        <w:t>Ниже представлена таблица с кратким обзором основных консультаций, проведённых на этапе подготовки проекта:</w:t>
      </w:r>
    </w:p>
    <w:p w14:paraId="5F8D61EF" w14:textId="77777777" w:rsidR="00EA5DB3" w:rsidRPr="0038598C" w:rsidRDefault="00EA5DB3" w:rsidP="00EA5DB3">
      <w:pPr>
        <w:pStyle w:val="ReportParagraph"/>
        <w:rPr>
          <w:lang w:val="ru-RU"/>
        </w:rPr>
      </w:pPr>
    </w:p>
    <w:bookmarkEnd w:id="1559"/>
    <w:bookmarkEnd w:id="1560"/>
    <w:bookmarkEnd w:id="1561"/>
    <w:bookmarkEnd w:id="1562"/>
    <w:bookmarkEnd w:id="1563"/>
    <w:bookmarkEnd w:id="1564"/>
    <w:p w14:paraId="36066301" w14:textId="77777777" w:rsidR="00EA5DB3" w:rsidRPr="00526065" w:rsidRDefault="00EA5DB3" w:rsidP="00EA5DB3">
      <w:pPr>
        <w:pStyle w:val="ReportParagraph"/>
        <w:rPr>
          <w:lang w:val="ru-RU"/>
        </w:rPr>
      </w:pPr>
    </w:p>
    <w:p w14:paraId="2E10EC44" w14:textId="0F05FF7D" w:rsidR="00EA5DB3" w:rsidRDefault="00EA5DB3" w:rsidP="00EA5DB3">
      <w:pPr>
        <w:pStyle w:val="TableCaption"/>
        <w:rPr>
          <w:lang w:val="ru-RU"/>
        </w:rPr>
      </w:pPr>
      <w:r w:rsidRPr="0038598C">
        <w:rPr>
          <w:lang w:val="ru-RU"/>
        </w:rPr>
        <w:t>Таблица 4</w:t>
      </w:r>
      <w:r w:rsidR="00383754" w:rsidRPr="00383754">
        <w:rPr>
          <w:lang w:val="ru-RU"/>
        </w:rPr>
        <w:t>4</w:t>
      </w:r>
      <w:r w:rsidRPr="0038598C">
        <w:rPr>
          <w:lang w:val="ru-RU"/>
        </w:rPr>
        <w:t>: Журнал взаимодействия – Консультации в период подготовки проекта</w:t>
      </w:r>
    </w:p>
    <w:p w14:paraId="5A44AA71" w14:textId="77777777" w:rsidR="00EA5DB3" w:rsidRDefault="00EA5DB3" w:rsidP="00EA5DB3">
      <w:pPr>
        <w:pStyle w:val="TableCaption"/>
        <w:rPr>
          <w:lang w:val="ru-RU"/>
        </w:rPr>
      </w:pPr>
    </w:p>
    <w:tbl>
      <w:tblPr>
        <w:tblStyle w:val="TableGrid2"/>
        <w:tblW w:w="0" w:type="auto"/>
        <w:tblLook w:val="04A0" w:firstRow="1" w:lastRow="0" w:firstColumn="1" w:lastColumn="0" w:noHBand="0" w:noVBand="1"/>
      </w:tblPr>
      <w:tblGrid>
        <w:gridCol w:w="840"/>
        <w:gridCol w:w="2114"/>
        <w:gridCol w:w="2203"/>
        <w:gridCol w:w="2187"/>
        <w:gridCol w:w="2343"/>
      </w:tblGrid>
      <w:tr w:rsidR="00EA5DB3" w:rsidRPr="000817C3" w14:paraId="7CACE1E5" w14:textId="77777777" w:rsidTr="00AE6339">
        <w:tc>
          <w:tcPr>
            <w:tcW w:w="0" w:type="auto"/>
            <w:hideMark/>
          </w:tcPr>
          <w:p w14:paraId="174BA4AB" w14:textId="77777777" w:rsidR="00EA5DB3" w:rsidRPr="000817C3" w:rsidRDefault="00EA5DB3" w:rsidP="00AE6339">
            <w:pPr>
              <w:jc w:val="center"/>
              <w:rPr>
                <w:rFonts w:ascii="Arial" w:hAnsi="Arial" w:cs="Arial"/>
                <w:b/>
                <w:bCs/>
                <w:color w:val="000000"/>
                <w:sz w:val="20"/>
                <w:szCs w:val="20"/>
              </w:rPr>
            </w:pPr>
            <w:proofErr w:type="spellStart"/>
            <w:r w:rsidRPr="000817C3">
              <w:rPr>
                <w:rFonts w:ascii="Arial" w:hAnsi="Arial" w:cs="Arial"/>
                <w:b/>
                <w:bCs/>
                <w:color w:val="000000"/>
                <w:sz w:val="20"/>
                <w:szCs w:val="20"/>
              </w:rPr>
              <w:t>Дата</w:t>
            </w:r>
            <w:proofErr w:type="spellEnd"/>
          </w:p>
        </w:tc>
        <w:tc>
          <w:tcPr>
            <w:tcW w:w="0" w:type="auto"/>
            <w:hideMark/>
          </w:tcPr>
          <w:p w14:paraId="4BF8F203" w14:textId="77777777" w:rsidR="00EA5DB3" w:rsidRPr="000817C3" w:rsidRDefault="00EA5DB3" w:rsidP="00AE6339">
            <w:pPr>
              <w:jc w:val="center"/>
              <w:rPr>
                <w:rFonts w:ascii="Arial" w:hAnsi="Arial" w:cs="Arial"/>
                <w:b/>
                <w:bCs/>
                <w:color w:val="000000"/>
                <w:sz w:val="20"/>
                <w:szCs w:val="20"/>
              </w:rPr>
            </w:pPr>
            <w:proofErr w:type="spellStart"/>
            <w:r w:rsidRPr="000817C3">
              <w:rPr>
                <w:rFonts w:ascii="Arial" w:hAnsi="Arial" w:cs="Arial"/>
                <w:b/>
                <w:bCs/>
                <w:color w:val="000000"/>
                <w:sz w:val="20"/>
                <w:szCs w:val="20"/>
              </w:rPr>
              <w:t>Место</w:t>
            </w:r>
            <w:proofErr w:type="spellEnd"/>
            <w:r w:rsidRPr="000817C3">
              <w:rPr>
                <w:rFonts w:ascii="Arial" w:hAnsi="Arial" w:cs="Arial"/>
                <w:b/>
                <w:bCs/>
                <w:color w:val="000000"/>
                <w:sz w:val="20"/>
                <w:szCs w:val="20"/>
              </w:rPr>
              <w:t xml:space="preserve"> </w:t>
            </w:r>
            <w:proofErr w:type="spellStart"/>
            <w:r w:rsidRPr="000817C3">
              <w:rPr>
                <w:rFonts w:ascii="Arial" w:hAnsi="Arial" w:cs="Arial"/>
                <w:b/>
                <w:bCs/>
                <w:color w:val="000000"/>
                <w:sz w:val="20"/>
                <w:szCs w:val="20"/>
              </w:rPr>
              <w:t>проведения</w:t>
            </w:r>
            <w:proofErr w:type="spellEnd"/>
          </w:p>
        </w:tc>
        <w:tc>
          <w:tcPr>
            <w:tcW w:w="0" w:type="auto"/>
            <w:hideMark/>
          </w:tcPr>
          <w:p w14:paraId="28693848" w14:textId="77777777" w:rsidR="00EA5DB3" w:rsidRPr="000817C3" w:rsidRDefault="00EA5DB3" w:rsidP="00AE6339">
            <w:pPr>
              <w:jc w:val="center"/>
              <w:rPr>
                <w:rFonts w:ascii="Arial" w:hAnsi="Arial" w:cs="Arial"/>
                <w:b/>
                <w:bCs/>
                <w:color w:val="000000"/>
                <w:sz w:val="20"/>
                <w:szCs w:val="20"/>
              </w:rPr>
            </w:pPr>
            <w:proofErr w:type="spellStart"/>
            <w:r w:rsidRPr="000817C3">
              <w:rPr>
                <w:rFonts w:ascii="Arial" w:hAnsi="Arial" w:cs="Arial"/>
                <w:b/>
                <w:bCs/>
                <w:color w:val="000000"/>
                <w:sz w:val="20"/>
                <w:szCs w:val="20"/>
              </w:rPr>
              <w:t>Вовлечённые</w:t>
            </w:r>
            <w:proofErr w:type="spellEnd"/>
            <w:r w:rsidRPr="000817C3">
              <w:rPr>
                <w:rFonts w:ascii="Arial" w:hAnsi="Arial" w:cs="Arial"/>
                <w:b/>
                <w:bCs/>
                <w:color w:val="000000"/>
                <w:sz w:val="20"/>
                <w:szCs w:val="20"/>
              </w:rPr>
              <w:t xml:space="preserve"> </w:t>
            </w:r>
            <w:proofErr w:type="spellStart"/>
            <w:r w:rsidRPr="000817C3">
              <w:rPr>
                <w:rFonts w:ascii="Arial" w:hAnsi="Arial" w:cs="Arial"/>
                <w:b/>
                <w:bCs/>
                <w:color w:val="000000"/>
                <w:sz w:val="20"/>
                <w:szCs w:val="20"/>
              </w:rPr>
              <w:t>группы</w:t>
            </w:r>
            <w:proofErr w:type="spellEnd"/>
            <w:r w:rsidRPr="000817C3">
              <w:rPr>
                <w:rFonts w:ascii="Arial" w:hAnsi="Arial" w:cs="Arial"/>
                <w:b/>
                <w:bCs/>
                <w:color w:val="000000"/>
                <w:sz w:val="20"/>
                <w:szCs w:val="20"/>
              </w:rPr>
              <w:t xml:space="preserve"> </w:t>
            </w:r>
            <w:proofErr w:type="spellStart"/>
            <w:r w:rsidRPr="000817C3">
              <w:rPr>
                <w:rFonts w:ascii="Arial" w:hAnsi="Arial" w:cs="Arial"/>
                <w:b/>
                <w:bCs/>
                <w:color w:val="000000"/>
                <w:sz w:val="20"/>
                <w:szCs w:val="20"/>
              </w:rPr>
              <w:t>заинтересованных</w:t>
            </w:r>
            <w:proofErr w:type="spellEnd"/>
            <w:r w:rsidRPr="000817C3">
              <w:rPr>
                <w:rFonts w:ascii="Arial" w:hAnsi="Arial" w:cs="Arial"/>
                <w:b/>
                <w:bCs/>
                <w:color w:val="000000"/>
                <w:sz w:val="20"/>
                <w:szCs w:val="20"/>
              </w:rPr>
              <w:t xml:space="preserve"> </w:t>
            </w:r>
            <w:proofErr w:type="spellStart"/>
            <w:r w:rsidRPr="000817C3">
              <w:rPr>
                <w:rFonts w:ascii="Arial" w:hAnsi="Arial" w:cs="Arial"/>
                <w:b/>
                <w:bCs/>
                <w:color w:val="000000"/>
                <w:sz w:val="20"/>
                <w:szCs w:val="20"/>
              </w:rPr>
              <w:t>сторон</w:t>
            </w:r>
            <w:proofErr w:type="spellEnd"/>
          </w:p>
        </w:tc>
        <w:tc>
          <w:tcPr>
            <w:tcW w:w="0" w:type="auto"/>
            <w:hideMark/>
          </w:tcPr>
          <w:p w14:paraId="67A0D7CE" w14:textId="77777777" w:rsidR="00EA5DB3" w:rsidRPr="000817C3" w:rsidRDefault="00EA5DB3" w:rsidP="00AE6339">
            <w:pPr>
              <w:jc w:val="center"/>
              <w:rPr>
                <w:rFonts w:ascii="Arial" w:hAnsi="Arial" w:cs="Arial"/>
                <w:b/>
                <w:bCs/>
                <w:color w:val="000000"/>
                <w:sz w:val="20"/>
                <w:szCs w:val="20"/>
              </w:rPr>
            </w:pPr>
            <w:proofErr w:type="spellStart"/>
            <w:r w:rsidRPr="000817C3">
              <w:rPr>
                <w:rFonts w:ascii="Arial" w:hAnsi="Arial" w:cs="Arial"/>
                <w:b/>
                <w:bCs/>
                <w:color w:val="000000"/>
                <w:sz w:val="20"/>
                <w:szCs w:val="20"/>
              </w:rPr>
              <w:t>Основные</w:t>
            </w:r>
            <w:proofErr w:type="spellEnd"/>
            <w:r w:rsidRPr="000817C3">
              <w:rPr>
                <w:rFonts w:ascii="Arial" w:hAnsi="Arial" w:cs="Arial"/>
                <w:b/>
                <w:bCs/>
                <w:color w:val="000000"/>
                <w:sz w:val="20"/>
                <w:szCs w:val="20"/>
              </w:rPr>
              <w:t xml:space="preserve"> </w:t>
            </w:r>
            <w:proofErr w:type="spellStart"/>
            <w:r w:rsidRPr="000817C3">
              <w:rPr>
                <w:rFonts w:ascii="Arial" w:hAnsi="Arial" w:cs="Arial"/>
                <w:b/>
                <w:bCs/>
                <w:color w:val="000000"/>
                <w:sz w:val="20"/>
                <w:szCs w:val="20"/>
              </w:rPr>
              <w:t>поднятые</w:t>
            </w:r>
            <w:proofErr w:type="spellEnd"/>
            <w:r w:rsidRPr="000817C3">
              <w:rPr>
                <w:rFonts w:ascii="Arial" w:hAnsi="Arial" w:cs="Arial"/>
                <w:b/>
                <w:bCs/>
                <w:color w:val="000000"/>
                <w:sz w:val="20"/>
                <w:szCs w:val="20"/>
              </w:rPr>
              <w:t xml:space="preserve"> </w:t>
            </w:r>
            <w:proofErr w:type="spellStart"/>
            <w:r w:rsidRPr="000817C3">
              <w:rPr>
                <w:rFonts w:ascii="Arial" w:hAnsi="Arial" w:cs="Arial"/>
                <w:b/>
                <w:bCs/>
                <w:color w:val="000000"/>
                <w:sz w:val="20"/>
                <w:szCs w:val="20"/>
              </w:rPr>
              <w:t>вопросы</w:t>
            </w:r>
            <w:proofErr w:type="spellEnd"/>
          </w:p>
        </w:tc>
        <w:tc>
          <w:tcPr>
            <w:tcW w:w="0" w:type="auto"/>
            <w:hideMark/>
          </w:tcPr>
          <w:p w14:paraId="2083D5C6" w14:textId="77777777" w:rsidR="00EA5DB3" w:rsidRPr="000817C3" w:rsidRDefault="00EA5DB3" w:rsidP="00AE6339">
            <w:pPr>
              <w:jc w:val="center"/>
              <w:rPr>
                <w:rFonts w:ascii="Arial" w:hAnsi="Arial" w:cs="Arial"/>
                <w:b/>
                <w:bCs/>
                <w:color w:val="000000"/>
                <w:sz w:val="20"/>
                <w:szCs w:val="20"/>
              </w:rPr>
            </w:pPr>
            <w:proofErr w:type="spellStart"/>
            <w:r w:rsidRPr="000817C3">
              <w:rPr>
                <w:rFonts w:ascii="Arial" w:hAnsi="Arial" w:cs="Arial"/>
                <w:b/>
                <w:bCs/>
                <w:color w:val="000000"/>
                <w:sz w:val="20"/>
                <w:szCs w:val="20"/>
              </w:rPr>
              <w:t>Ответы</w:t>
            </w:r>
            <w:proofErr w:type="spellEnd"/>
            <w:r w:rsidRPr="000817C3">
              <w:rPr>
                <w:rFonts w:ascii="Arial" w:hAnsi="Arial" w:cs="Arial"/>
                <w:b/>
                <w:bCs/>
                <w:color w:val="000000"/>
                <w:sz w:val="20"/>
                <w:szCs w:val="20"/>
              </w:rPr>
              <w:t xml:space="preserve"> </w:t>
            </w:r>
            <w:proofErr w:type="spellStart"/>
            <w:r w:rsidRPr="000817C3">
              <w:rPr>
                <w:rFonts w:ascii="Arial" w:hAnsi="Arial" w:cs="Arial"/>
                <w:b/>
                <w:bCs/>
                <w:color w:val="000000"/>
                <w:sz w:val="20"/>
                <w:szCs w:val="20"/>
              </w:rPr>
              <w:t>проекта</w:t>
            </w:r>
            <w:proofErr w:type="spellEnd"/>
            <w:r w:rsidRPr="000817C3">
              <w:rPr>
                <w:rFonts w:ascii="Arial" w:hAnsi="Arial" w:cs="Arial"/>
                <w:b/>
                <w:bCs/>
                <w:color w:val="000000"/>
                <w:sz w:val="20"/>
                <w:szCs w:val="20"/>
              </w:rPr>
              <w:t xml:space="preserve"> / </w:t>
            </w:r>
            <w:proofErr w:type="spellStart"/>
            <w:r w:rsidRPr="000817C3">
              <w:rPr>
                <w:rFonts w:ascii="Arial" w:hAnsi="Arial" w:cs="Arial"/>
                <w:b/>
                <w:bCs/>
                <w:color w:val="000000"/>
                <w:sz w:val="20"/>
                <w:szCs w:val="20"/>
              </w:rPr>
              <w:t>Последующие</w:t>
            </w:r>
            <w:proofErr w:type="spellEnd"/>
            <w:r w:rsidRPr="000817C3">
              <w:rPr>
                <w:rFonts w:ascii="Arial" w:hAnsi="Arial" w:cs="Arial"/>
                <w:b/>
                <w:bCs/>
                <w:color w:val="000000"/>
                <w:sz w:val="20"/>
                <w:szCs w:val="20"/>
              </w:rPr>
              <w:t xml:space="preserve"> </w:t>
            </w:r>
            <w:proofErr w:type="spellStart"/>
            <w:r w:rsidRPr="000817C3">
              <w:rPr>
                <w:rFonts w:ascii="Arial" w:hAnsi="Arial" w:cs="Arial"/>
                <w:b/>
                <w:bCs/>
                <w:color w:val="000000"/>
                <w:sz w:val="20"/>
                <w:szCs w:val="20"/>
              </w:rPr>
              <w:t>действия</w:t>
            </w:r>
            <w:proofErr w:type="spellEnd"/>
          </w:p>
        </w:tc>
      </w:tr>
      <w:tr w:rsidR="00EA5DB3" w:rsidRPr="0046435F" w14:paraId="7AED8EC1" w14:textId="77777777" w:rsidTr="00AE6339">
        <w:tc>
          <w:tcPr>
            <w:tcW w:w="0" w:type="auto"/>
            <w:hideMark/>
          </w:tcPr>
          <w:p w14:paraId="0F630DA6" w14:textId="77777777" w:rsidR="00EA5DB3" w:rsidRPr="000817C3" w:rsidRDefault="00EA5DB3" w:rsidP="00AE6339">
            <w:pPr>
              <w:rPr>
                <w:rFonts w:ascii="Arial" w:hAnsi="Arial" w:cs="Arial"/>
                <w:color w:val="000000"/>
                <w:sz w:val="20"/>
                <w:szCs w:val="20"/>
              </w:rPr>
            </w:pPr>
            <w:r w:rsidRPr="000817C3">
              <w:rPr>
                <w:rFonts w:ascii="Arial" w:hAnsi="Arial" w:cs="Arial"/>
                <w:color w:val="000000"/>
                <w:sz w:val="20"/>
                <w:szCs w:val="20"/>
              </w:rPr>
              <w:t xml:space="preserve">08 </w:t>
            </w:r>
            <w:proofErr w:type="spellStart"/>
            <w:r w:rsidRPr="000817C3">
              <w:rPr>
                <w:rFonts w:ascii="Arial" w:hAnsi="Arial" w:cs="Arial"/>
                <w:color w:val="000000"/>
                <w:sz w:val="20"/>
                <w:szCs w:val="20"/>
              </w:rPr>
              <w:t>Сен</w:t>
            </w:r>
            <w:proofErr w:type="spellEnd"/>
            <w:r w:rsidRPr="000817C3">
              <w:rPr>
                <w:rFonts w:ascii="Arial" w:hAnsi="Arial" w:cs="Arial"/>
                <w:color w:val="000000"/>
                <w:sz w:val="20"/>
                <w:szCs w:val="20"/>
              </w:rPr>
              <w:t xml:space="preserve"> 2025</w:t>
            </w:r>
          </w:p>
        </w:tc>
        <w:tc>
          <w:tcPr>
            <w:tcW w:w="0" w:type="auto"/>
            <w:hideMark/>
          </w:tcPr>
          <w:p w14:paraId="660F4BBB" w14:textId="77777777" w:rsidR="00EA5DB3" w:rsidRPr="000817C3" w:rsidRDefault="00EA5DB3" w:rsidP="00AE6339">
            <w:pPr>
              <w:rPr>
                <w:rFonts w:ascii="Arial" w:hAnsi="Arial" w:cs="Arial"/>
                <w:color w:val="000000"/>
                <w:sz w:val="20"/>
                <w:szCs w:val="20"/>
              </w:rPr>
            </w:pPr>
            <w:proofErr w:type="spellStart"/>
            <w:r w:rsidRPr="000817C3">
              <w:rPr>
                <w:rFonts w:ascii="Arial" w:hAnsi="Arial" w:cs="Arial"/>
                <w:color w:val="000000"/>
                <w:sz w:val="20"/>
                <w:szCs w:val="20"/>
              </w:rPr>
              <w:t>Тогускен</w:t>
            </w:r>
            <w:proofErr w:type="spellEnd"/>
            <w:r w:rsidRPr="000817C3">
              <w:rPr>
                <w:rFonts w:ascii="Arial" w:hAnsi="Arial" w:cs="Arial"/>
                <w:color w:val="000000"/>
                <w:sz w:val="20"/>
                <w:szCs w:val="20"/>
              </w:rPr>
              <w:t xml:space="preserve">, </w:t>
            </w:r>
            <w:proofErr w:type="spellStart"/>
            <w:r w:rsidRPr="000817C3">
              <w:rPr>
                <w:rFonts w:ascii="Arial" w:hAnsi="Arial" w:cs="Arial"/>
                <w:color w:val="000000"/>
                <w:sz w:val="20"/>
                <w:szCs w:val="20"/>
              </w:rPr>
              <w:t>Актау</w:t>
            </w:r>
            <w:proofErr w:type="spellEnd"/>
          </w:p>
        </w:tc>
        <w:tc>
          <w:tcPr>
            <w:tcW w:w="0" w:type="auto"/>
            <w:hideMark/>
          </w:tcPr>
          <w:p w14:paraId="73D92823" w14:textId="77777777" w:rsidR="00EA5DB3" w:rsidRPr="000817C3" w:rsidRDefault="00EA5DB3" w:rsidP="00AE6339">
            <w:pPr>
              <w:rPr>
                <w:rFonts w:ascii="Arial" w:hAnsi="Arial" w:cs="Arial"/>
                <w:color w:val="000000"/>
                <w:sz w:val="20"/>
                <w:szCs w:val="20"/>
              </w:rPr>
            </w:pPr>
            <w:proofErr w:type="spellStart"/>
            <w:r w:rsidRPr="000817C3">
              <w:rPr>
                <w:rFonts w:ascii="Arial" w:hAnsi="Arial" w:cs="Arial"/>
                <w:color w:val="000000"/>
                <w:sz w:val="20"/>
                <w:szCs w:val="20"/>
              </w:rPr>
              <w:t>Пользователи</w:t>
            </w:r>
            <w:proofErr w:type="spellEnd"/>
            <w:r w:rsidRPr="000817C3">
              <w:rPr>
                <w:rFonts w:ascii="Arial" w:hAnsi="Arial" w:cs="Arial"/>
                <w:color w:val="000000"/>
                <w:sz w:val="20"/>
                <w:szCs w:val="20"/>
              </w:rPr>
              <w:t xml:space="preserve"> </w:t>
            </w:r>
            <w:proofErr w:type="spellStart"/>
            <w:r w:rsidRPr="000817C3">
              <w:rPr>
                <w:rFonts w:ascii="Arial" w:hAnsi="Arial" w:cs="Arial"/>
                <w:color w:val="000000"/>
                <w:sz w:val="20"/>
                <w:szCs w:val="20"/>
              </w:rPr>
              <w:t>земли</w:t>
            </w:r>
            <w:proofErr w:type="spellEnd"/>
            <w:r w:rsidRPr="000817C3">
              <w:rPr>
                <w:rFonts w:ascii="Arial" w:hAnsi="Arial" w:cs="Arial"/>
                <w:color w:val="000000"/>
                <w:sz w:val="20"/>
                <w:szCs w:val="20"/>
              </w:rPr>
              <w:t xml:space="preserve">, </w:t>
            </w:r>
            <w:proofErr w:type="spellStart"/>
            <w:r w:rsidRPr="000817C3">
              <w:rPr>
                <w:rFonts w:ascii="Arial" w:hAnsi="Arial" w:cs="Arial"/>
                <w:color w:val="000000"/>
                <w:sz w:val="20"/>
                <w:szCs w:val="20"/>
              </w:rPr>
              <w:t>члены</w:t>
            </w:r>
            <w:proofErr w:type="spellEnd"/>
            <w:r w:rsidRPr="000817C3">
              <w:rPr>
                <w:rFonts w:ascii="Arial" w:hAnsi="Arial" w:cs="Arial"/>
                <w:color w:val="000000"/>
                <w:sz w:val="20"/>
                <w:szCs w:val="20"/>
              </w:rPr>
              <w:t xml:space="preserve"> </w:t>
            </w:r>
            <w:proofErr w:type="spellStart"/>
            <w:r w:rsidRPr="000817C3">
              <w:rPr>
                <w:rFonts w:ascii="Arial" w:hAnsi="Arial" w:cs="Arial"/>
                <w:color w:val="000000"/>
                <w:sz w:val="20"/>
                <w:szCs w:val="20"/>
              </w:rPr>
              <w:t>сообщества</w:t>
            </w:r>
            <w:proofErr w:type="spellEnd"/>
          </w:p>
        </w:tc>
        <w:tc>
          <w:tcPr>
            <w:tcW w:w="0" w:type="auto"/>
            <w:hideMark/>
          </w:tcPr>
          <w:p w14:paraId="6CE5B36F"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Озабоченность по поводу отчуждения земель, принципов компенсации, доступа к пастбищам и трудовых возможностей</w:t>
            </w:r>
          </w:p>
        </w:tc>
        <w:tc>
          <w:tcPr>
            <w:tcW w:w="0" w:type="auto"/>
            <w:hideMark/>
          </w:tcPr>
          <w:p w14:paraId="432198BE"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 xml:space="preserve">Разъяснено, что компенсация будет по стоимости замещения; учтены сезонные потребности доступа; обязательства по трудоустройству будут уточнены в обновлениях </w:t>
            </w:r>
            <w:r w:rsidRPr="000817C3">
              <w:rPr>
                <w:rFonts w:ascii="Arial" w:hAnsi="Arial" w:cs="Arial"/>
                <w:color w:val="000000"/>
                <w:sz w:val="20"/>
                <w:szCs w:val="20"/>
              </w:rPr>
              <w:t>LARAP</w:t>
            </w:r>
            <w:r w:rsidRPr="0038598C">
              <w:rPr>
                <w:rFonts w:ascii="Arial" w:hAnsi="Arial" w:cs="Arial"/>
                <w:color w:val="000000"/>
                <w:sz w:val="20"/>
                <w:szCs w:val="20"/>
                <w:lang w:val="ru-RU"/>
              </w:rPr>
              <w:t>/</w:t>
            </w:r>
            <w:r w:rsidRPr="000817C3">
              <w:rPr>
                <w:rFonts w:ascii="Arial" w:hAnsi="Arial" w:cs="Arial"/>
                <w:color w:val="000000"/>
                <w:sz w:val="20"/>
                <w:szCs w:val="20"/>
              </w:rPr>
              <w:t>SEP</w:t>
            </w:r>
          </w:p>
        </w:tc>
      </w:tr>
      <w:tr w:rsidR="00EA5DB3" w:rsidRPr="0046435F" w14:paraId="7C22DE98" w14:textId="77777777" w:rsidTr="00AE6339">
        <w:tc>
          <w:tcPr>
            <w:tcW w:w="0" w:type="auto"/>
            <w:hideMark/>
          </w:tcPr>
          <w:p w14:paraId="068A8B3C" w14:textId="77777777" w:rsidR="00EA5DB3" w:rsidRPr="000817C3" w:rsidRDefault="00EA5DB3" w:rsidP="00AE6339">
            <w:pPr>
              <w:rPr>
                <w:rFonts w:ascii="Arial" w:hAnsi="Arial" w:cs="Arial"/>
                <w:color w:val="000000"/>
                <w:sz w:val="20"/>
                <w:szCs w:val="20"/>
              </w:rPr>
            </w:pPr>
            <w:r w:rsidRPr="000817C3">
              <w:rPr>
                <w:rFonts w:ascii="Arial" w:hAnsi="Arial" w:cs="Arial"/>
                <w:color w:val="000000"/>
                <w:sz w:val="20"/>
                <w:szCs w:val="20"/>
              </w:rPr>
              <w:t xml:space="preserve">09 </w:t>
            </w:r>
            <w:proofErr w:type="spellStart"/>
            <w:r w:rsidRPr="000817C3">
              <w:rPr>
                <w:rFonts w:ascii="Arial" w:hAnsi="Arial" w:cs="Arial"/>
                <w:color w:val="000000"/>
                <w:sz w:val="20"/>
                <w:szCs w:val="20"/>
              </w:rPr>
              <w:t>Сен</w:t>
            </w:r>
            <w:proofErr w:type="spellEnd"/>
            <w:r w:rsidRPr="000817C3">
              <w:rPr>
                <w:rFonts w:ascii="Arial" w:hAnsi="Arial" w:cs="Arial"/>
                <w:color w:val="000000"/>
                <w:sz w:val="20"/>
                <w:szCs w:val="20"/>
              </w:rPr>
              <w:t xml:space="preserve"> 2025</w:t>
            </w:r>
          </w:p>
        </w:tc>
        <w:tc>
          <w:tcPr>
            <w:tcW w:w="0" w:type="auto"/>
            <w:hideMark/>
          </w:tcPr>
          <w:p w14:paraId="0C0C3FDC" w14:textId="69CB8AD1" w:rsidR="00EA5DB3" w:rsidRPr="007A3B7D" w:rsidRDefault="007A3B7D" w:rsidP="00AE6339">
            <w:pPr>
              <w:rPr>
                <w:rFonts w:ascii="Arial" w:hAnsi="Arial" w:cs="Arial"/>
                <w:color w:val="000000"/>
                <w:sz w:val="20"/>
                <w:szCs w:val="20"/>
                <w:lang w:val="ru-RU"/>
              </w:rPr>
            </w:pPr>
            <w:r>
              <w:rPr>
                <w:rFonts w:ascii="Arial" w:hAnsi="Arial" w:cs="Arial"/>
                <w:color w:val="000000"/>
                <w:sz w:val="20"/>
                <w:szCs w:val="20"/>
                <w:lang w:val="ru-RU"/>
              </w:rPr>
              <w:t>Агадырь</w:t>
            </w:r>
          </w:p>
        </w:tc>
        <w:tc>
          <w:tcPr>
            <w:tcW w:w="0" w:type="auto"/>
            <w:hideMark/>
          </w:tcPr>
          <w:p w14:paraId="4CFAA434" w14:textId="77777777" w:rsidR="00EA5DB3" w:rsidRPr="000817C3" w:rsidRDefault="00EA5DB3" w:rsidP="00AE6339">
            <w:pPr>
              <w:rPr>
                <w:rFonts w:ascii="Arial" w:hAnsi="Arial" w:cs="Arial"/>
                <w:color w:val="000000"/>
                <w:sz w:val="20"/>
                <w:szCs w:val="20"/>
              </w:rPr>
            </w:pPr>
            <w:proofErr w:type="spellStart"/>
            <w:r w:rsidRPr="000817C3">
              <w:rPr>
                <w:rFonts w:ascii="Arial" w:hAnsi="Arial" w:cs="Arial"/>
                <w:color w:val="000000"/>
                <w:sz w:val="20"/>
                <w:szCs w:val="20"/>
              </w:rPr>
              <w:t>Пользователи</w:t>
            </w:r>
            <w:proofErr w:type="spellEnd"/>
            <w:r w:rsidRPr="000817C3">
              <w:rPr>
                <w:rFonts w:ascii="Arial" w:hAnsi="Arial" w:cs="Arial"/>
                <w:color w:val="000000"/>
                <w:sz w:val="20"/>
                <w:szCs w:val="20"/>
              </w:rPr>
              <w:t xml:space="preserve"> </w:t>
            </w:r>
            <w:proofErr w:type="spellStart"/>
            <w:r w:rsidRPr="000817C3">
              <w:rPr>
                <w:rFonts w:ascii="Arial" w:hAnsi="Arial" w:cs="Arial"/>
                <w:color w:val="000000"/>
                <w:sz w:val="20"/>
                <w:szCs w:val="20"/>
              </w:rPr>
              <w:t>земли</w:t>
            </w:r>
            <w:proofErr w:type="spellEnd"/>
            <w:r w:rsidRPr="000817C3">
              <w:rPr>
                <w:rFonts w:ascii="Arial" w:hAnsi="Arial" w:cs="Arial"/>
                <w:color w:val="000000"/>
                <w:sz w:val="20"/>
                <w:szCs w:val="20"/>
              </w:rPr>
              <w:t xml:space="preserve">, </w:t>
            </w:r>
            <w:proofErr w:type="spellStart"/>
            <w:r w:rsidRPr="000817C3">
              <w:rPr>
                <w:rFonts w:ascii="Arial" w:hAnsi="Arial" w:cs="Arial"/>
                <w:color w:val="000000"/>
                <w:sz w:val="20"/>
                <w:szCs w:val="20"/>
              </w:rPr>
              <w:t>местные</w:t>
            </w:r>
            <w:proofErr w:type="spellEnd"/>
            <w:r w:rsidRPr="000817C3">
              <w:rPr>
                <w:rFonts w:ascii="Arial" w:hAnsi="Arial" w:cs="Arial"/>
                <w:color w:val="000000"/>
                <w:sz w:val="20"/>
                <w:szCs w:val="20"/>
              </w:rPr>
              <w:t xml:space="preserve"> </w:t>
            </w:r>
            <w:proofErr w:type="spellStart"/>
            <w:r w:rsidRPr="000817C3">
              <w:rPr>
                <w:rFonts w:ascii="Arial" w:hAnsi="Arial" w:cs="Arial"/>
                <w:color w:val="000000"/>
                <w:sz w:val="20"/>
                <w:szCs w:val="20"/>
              </w:rPr>
              <w:t>представители</w:t>
            </w:r>
            <w:proofErr w:type="spellEnd"/>
          </w:p>
        </w:tc>
        <w:tc>
          <w:tcPr>
            <w:tcW w:w="0" w:type="auto"/>
            <w:hideMark/>
          </w:tcPr>
          <w:p w14:paraId="467A2B18"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Вопросы о сроках проведения земельных обследований, обработке жалоб и доступе для перехода скота</w:t>
            </w:r>
          </w:p>
        </w:tc>
        <w:tc>
          <w:tcPr>
            <w:tcW w:w="0" w:type="auto"/>
            <w:hideMark/>
          </w:tcPr>
          <w:p w14:paraId="57D40724"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 xml:space="preserve">Согласовано создать стратегию переходов для скота; номер горячей линии </w:t>
            </w:r>
            <w:r w:rsidRPr="000817C3">
              <w:rPr>
                <w:rFonts w:ascii="Arial" w:hAnsi="Arial" w:cs="Arial"/>
                <w:color w:val="000000"/>
                <w:sz w:val="20"/>
                <w:szCs w:val="20"/>
              </w:rPr>
              <w:t>GRM</w:t>
            </w:r>
            <w:r w:rsidRPr="0038598C">
              <w:rPr>
                <w:rFonts w:ascii="Arial" w:hAnsi="Arial" w:cs="Arial"/>
                <w:color w:val="000000"/>
                <w:sz w:val="20"/>
                <w:szCs w:val="20"/>
                <w:lang w:val="ru-RU"/>
              </w:rPr>
              <w:t xml:space="preserve"> будет опубликован; графики обследований будут доведены через акиматы</w:t>
            </w:r>
          </w:p>
        </w:tc>
      </w:tr>
      <w:tr w:rsidR="00EA5DB3" w:rsidRPr="0046435F" w14:paraId="7A02696E" w14:textId="77777777" w:rsidTr="00AE6339">
        <w:tc>
          <w:tcPr>
            <w:tcW w:w="0" w:type="auto"/>
            <w:hideMark/>
          </w:tcPr>
          <w:p w14:paraId="60C26A59" w14:textId="77777777" w:rsidR="00EA5DB3" w:rsidRPr="000817C3" w:rsidRDefault="00EA5DB3" w:rsidP="00AE6339">
            <w:pPr>
              <w:rPr>
                <w:rFonts w:ascii="Arial" w:hAnsi="Arial" w:cs="Arial"/>
                <w:color w:val="000000"/>
                <w:sz w:val="20"/>
                <w:szCs w:val="20"/>
              </w:rPr>
            </w:pPr>
            <w:r w:rsidRPr="000817C3">
              <w:rPr>
                <w:rFonts w:ascii="Arial" w:hAnsi="Arial" w:cs="Arial"/>
                <w:color w:val="000000"/>
                <w:sz w:val="20"/>
                <w:szCs w:val="20"/>
              </w:rPr>
              <w:t xml:space="preserve">24–25 </w:t>
            </w:r>
            <w:proofErr w:type="spellStart"/>
            <w:r w:rsidRPr="000817C3">
              <w:rPr>
                <w:rFonts w:ascii="Arial" w:hAnsi="Arial" w:cs="Arial"/>
                <w:color w:val="000000"/>
                <w:sz w:val="20"/>
                <w:szCs w:val="20"/>
              </w:rPr>
              <w:t>Сен</w:t>
            </w:r>
            <w:proofErr w:type="spellEnd"/>
            <w:r w:rsidRPr="000817C3">
              <w:rPr>
                <w:rFonts w:ascii="Arial" w:hAnsi="Arial" w:cs="Arial"/>
                <w:color w:val="000000"/>
                <w:sz w:val="20"/>
                <w:szCs w:val="20"/>
              </w:rPr>
              <w:t xml:space="preserve"> 2025*</w:t>
            </w:r>
          </w:p>
        </w:tc>
        <w:tc>
          <w:tcPr>
            <w:tcW w:w="0" w:type="auto"/>
            <w:hideMark/>
          </w:tcPr>
          <w:p w14:paraId="1D76BF5C" w14:textId="77777777" w:rsidR="00EA5DB3" w:rsidRPr="000817C3" w:rsidRDefault="00EA5DB3" w:rsidP="00AE6339">
            <w:pPr>
              <w:rPr>
                <w:rFonts w:ascii="Arial" w:hAnsi="Arial" w:cs="Arial"/>
                <w:color w:val="000000"/>
                <w:sz w:val="20"/>
                <w:szCs w:val="20"/>
              </w:rPr>
            </w:pPr>
            <w:proofErr w:type="spellStart"/>
            <w:r w:rsidRPr="000817C3">
              <w:rPr>
                <w:rFonts w:ascii="Arial" w:hAnsi="Arial" w:cs="Arial"/>
                <w:color w:val="000000"/>
                <w:sz w:val="20"/>
                <w:szCs w:val="20"/>
              </w:rPr>
              <w:t>Районный</w:t>
            </w:r>
            <w:proofErr w:type="spellEnd"/>
            <w:r w:rsidRPr="000817C3">
              <w:rPr>
                <w:rFonts w:ascii="Arial" w:hAnsi="Arial" w:cs="Arial"/>
                <w:color w:val="000000"/>
                <w:sz w:val="20"/>
                <w:szCs w:val="20"/>
              </w:rPr>
              <w:t xml:space="preserve"> </w:t>
            </w:r>
            <w:proofErr w:type="spellStart"/>
            <w:r w:rsidRPr="000817C3">
              <w:rPr>
                <w:rFonts w:ascii="Arial" w:hAnsi="Arial" w:cs="Arial"/>
                <w:color w:val="000000"/>
                <w:sz w:val="20"/>
                <w:szCs w:val="20"/>
              </w:rPr>
              <w:t>уровень</w:t>
            </w:r>
            <w:proofErr w:type="spellEnd"/>
            <w:r w:rsidRPr="000817C3">
              <w:rPr>
                <w:rFonts w:ascii="Arial" w:hAnsi="Arial" w:cs="Arial"/>
                <w:color w:val="000000"/>
                <w:sz w:val="20"/>
                <w:szCs w:val="20"/>
              </w:rPr>
              <w:t xml:space="preserve"> (</w:t>
            </w:r>
            <w:proofErr w:type="spellStart"/>
            <w:r w:rsidRPr="000817C3">
              <w:rPr>
                <w:rFonts w:ascii="Arial" w:hAnsi="Arial" w:cs="Arial"/>
                <w:color w:val="000000"/>
                <w:sz w:val="20"/>
                <w:szCs w:val="20"/>
              </w:rPr>
              <w:t>Караганда</w:t>
            </w:r>
            <w:proofErr w:type="spellEnd"/>
            <w:r w:rsidRPr="000817C3">
              <w:rPr>
                <w:rFonts w:ascii="Arial" w:hAnsi="Arial" w:cs="Arial"/>
                <w:color w:val="000000"/>
                <w:sz w:val="20"/>
                <w:szCs w:val="20"/>
              </w:rPr>
              <w:t>/</w:t>
            </w:r>
            <w:proofErr w:type="spellStart"/>
            <w:r w:rsidRPr="000817C3">
              <w:rPr>
                <w:rFonts w:ascii="Arial" w:hAnsi="Arial" w:cs="Arial"/>
                <w:color w:val="000000"/>
                <w:sz w:val="20"/>
                <w:szCs w:val="20"/>
              </w:rPr>
              <w:t>Улытау</w:t>
            </w:r>
            <w:proofErr w:type="spellEnd"/>
            <w:r w:rsidRPr="000817C3">
              <w:rPr>
                <w:rFonts w:ascii="Arial" w:hAnsi="Arial" w:cs="Arial"/>
                <w:color w:val="000000"/>
                <w:sz w:val="20"/>
                <w:szCs w:val="20"/>
              </w:rPr>
              <w:t>)</w:t>
            </w:r>
          </w:p>
        </w:tc>
        <w:tc>
          <w:tcPr>
            <w:tcW w:w="0" w:type="auto"/>
            <w:hideMark/>
          </w:tcPr>
          <w:p w14:paraId="6F97FCE4"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Акиматы, НПО, женские группы, уязвимые домохозяйства</w:t>
            </w:r>
          </w:p>
        </w:tc>
        <w:tc>
          <w:tcPr>
            <w:tcW w:w="0" w:type="auto"/>
            <w:hideMark/>
          </w:tcPr>
          <w:p w14:paraId="34CDBA2E"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Ожидаемые воздействия строительства на уязвимые группы, роль акиматов в управлении жалобами</w:t>
            </w:r>
          </w:p>
        </w:tc>
        <w:tc>
          <w:tcPr>
            <w:tcW w:w="0" w:type="auto"/>
            <w:hideMark/>
          </w:tcPr>
          <w:p w14:paraId="536C3A38"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 xml:space="preserve">Планируется целевая поддержка по восстановлению средств к существованию; обязательства по вовлечению акиматов в управление </w:t>
            </w:r>
            <w:r w:rsidRPr="000817C3">
              <w:rPr>
                <w:rFonts w:ascii="Arial" w:hAnsi="Arial" w:cs="Arial"/>
                <w:color w:val="000000"/>
                <w:sz w:val="20"/>
                <w:szCs w:val="20"/>
              </w:rPr>
              <w:t>GRM</w:t>
            </w:r>
          </w:p>
        </w:tc>
      </w:tr>
      <w:tr w:rsidR="00EA5DB3" w:rsidRPr="0046435F" w14:paraId="208FD842" w14:textId="77777777" w:rsidTr="00AE6339">
        <w:tc>
          <w:tcPr>
            <w:tcW w:w="0" w:type="auto"/>
            <w:hideMark/>
          </w:tcPr>
          <w:p w14:paraId="4993A12A" w14:textId="77777777" w:rsidR="00EA5DB3" w:rsidRPr="000817C3" w:rsidRDefault="00EA5DB3" w:rsidP="00AE6339">
            <w:pPr>
              <w:rPr>
                <w:rFonts w:ascii="Arial" w:hAnsi="Arial" w:cs="Arial"/>
                <w:color w:val="000000"/>
                <w:sz w:val="20"/>
                <w:szCs w:val="20"/>
              </w:rPr>
            </w:pPr>
            <w:r w:rsidRPr="000817C3">
              <w:rPr>
                <w:rFonts w:ascii="Arial" w:hAnsi="Arial" w:cs="Arial"/>
                <w:color w:val="000000"/>
                <w:sz w:val="20"/>
                <w:szCs w:val="20"/>
              </w:rPr>
              <w:t>13 Окт 2025**</w:t>
            </w:r>
          </w:p>
        </w:tc>
        <w:tc>
          <w:tcPr>
            <w:tcW w:w="0" w:type="auto"/>
            <w:hideMark/>
          </w:tcPr>
          <w:p w14:paraId="3F9A9A01" w14:textId="77777777" w:rsidR="00EA5DB3" w:rsidRPr="000817C3" w:rsidRDefault="00EA5DB3" w:rsidP="00AE6339">
            <w:pPr>
              <w:rPr>
                <w:rFonts w:ascii="Arial" w:hAnsi="Arial" w:cs="Arial"/>
                <w:color w:val="000000"/>
                <w:sz w:val="20"/>
                <w:szCs w:val="20"/>
              </w:rPr>
            </w:pPr>
            <w:proofErr w:type="spellStart"/>
            <w:r w:rsidRPr="000817C3">
              <w:rPr>
                <w:rFonts w:ascii="Arial" w:hAnsi="Arial" w:cs="Arial"/>
                <w:color w:val="000000"/>
                <w:sz w:val="20"/>
                <w:szCs w:val="20"/>
              </w:rPr>
              <w:t>Мойынты</w:t>
            </w:r>
            <w:proofErr w:type="spellEnd"/>
          </w:p>
        </w:tc>
        <w:tc>
          <w:tcPr>
            <w:tcW w:w="0" w:type="auto"/>
            <w:hideMark/>
          </w:tcPr>
          <w:p w14:paraId="2912F8B9"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Общественные слушания по национальной процедуре ОВОС</w:t>
            </w:r>
          </w:p>
        </w:tc>
        <w:tc>
          <w:tcPr>
            <w:tcW w:w="0" w:type="auto"/>
            <w:hideMark/>
          </w:tcPr>
          <w:p w14:paraId="57DC9B4F"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Общие вопросы по охране окружающей среды, биоразнообразию, здоровью и безопасности сообществ</w:t>
            </w:r>
          </w:p>
        </w:tc>
        <w:tc>
          <w:tcPr>
            <w:tcW w:w="0" w:type="auto"/>
            <w:hideMark/>
          </w:tcPr>
          <w:p w14:paraId="453F1831"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 xml:space="preserve">Формальные протоколы будут интегрированы в государственную экспертизу; вопросы отражены в окончательном </w:t>
            </w:r>
            <w:r w:rsidRPr="000817C3">
              <w:rPr>
                <w:rFonts w:ascii="Arial" w:hAnsi="Arial" w:cs="Arial"/>
                <w:color w:val="000000"/>
                <w:sz w:val="20"/>
                <w:szCs w:val="20"/>
              </w:rPr>
              <w:t>ESIA</w:t>
            </w:r>
            <w:r w:rsidRPr="0038598C">
              <w:rPr>
                <w:rFonts w:ascii="Arial" w:hAnsi="Arial" w:cs="Arial"/>
                <w:color w:val="000000"/>
                <w:sz w:val="20"/>
                <w:szCs w:val="20"/>
                <w:lang w:val="ru-RU"/>
              </w:rPr>
              <w:t>/</w:t>
            </w:r>
            <w:r w:rsidRPr="000817C3">
              <w:rPr>
                <w:rFonts w:ascii="Arial" w:hAnsi="Arial" w:cs="Arial"/>
                <w:color w:val="000000"/>
                <w:sz w:val="20"/>
                <w:szCs w:val="20"/>
              </w:rPr>
              <w:t>ESMP</w:t>
            </w:r>
          </w:p>
        </w:tc>
      </w:tr>
      <w:tr w:rsidR="00EA5DB3" w:rsidRPr="0046435F" w14:paraId="4F1BF56D" w14:textId="77777777" w:rsidTr="00AE6339">
        <w:tc>
          <w:tcPr>
            <w:tcW w:w="0" w:type="auto"/>
            <w:hideMark/>
          </w:tcPr>
          <w:p w14:paraId="49682841" w14:textId="77777777" w:rsidR="00EA5DB3" w:rsidRPr="000817C3" w:rsidRDefault="00EA5DB3" w:rsidP="00AE6339">
            <w:pPr>
              <w:rPr>
                <w:rFonts w:ascii="Arial" w:hAnsi="Arial" w:cs="Arial"/>
                <w:color w:val="000000"/>
                <w:sz w:val="20"/>
                <w:szCs w:val="20"/>
              </w:rPr>
            </w:pPr>
            <w:r w:rsidRPr="000817C3">
              <w:rPr>
                <w:rFonts w:ascii="Arial" w:hAnsi="Arial" w:cs="Arial"/>
                <w:color w:val="000000"/>
                <w:sz w:val="20"/>
                <w:szCs w:val="20"/>
              </w:rPr>
              <w:t>14 Окт 2025**</w:t>
            </w:r>
          </w:p>
        </w:tc>
        <w:tc>
          <w:tcPr>
            <w:tcW w:w="0" w:type="auto"/>
            <w:hideMark/>
          </w:tcPr>
          <w:p w14:paraId="3BDD1C02" w14:textId="77777777" w:rsidR="00EA5DB3" w:rsidRPr="000817C3" w:rsidRDefault="00EA5DB3" w:rsidP="00AE6339">
            <w:pPr>
              <w:rPr>
                <w:rFonts w:ascii="Arial" w:hAnsi="Arial" w:cs="Arial"/>
                <w:color w:val="000000"/>
                <w:sz w:val="20"/>
                <w:szCs w:val="20"/>
              </w:rPr>
            </w:pPr>
            <w:proofErr w:type="spellStart"/>
            <w:r w:rsidRPr="000817C3">
              <w:rPr>
                <w:rFonts w:ascii="Arial" w:hAnsi="Arial" w:cs="Arial"/>
                <w:color w:val="000000"/>
                <w:sz w:val="20"/>
                <w:szCs w:val="20"/>
              </w:rPr>
              <w:t>Каражал</w:t>
            </w:r>
            <w:proofErr w:type="spellEnd"/>
          </w:p>
        </w:tc>
        <w:tc>
          <w:tcPr>
            <w:tcW w:w="0" w:type="auto"/>
            <w:hideMark/>
          </w:tcPr>
          <w:p w14:paraId="2C883CC3"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Общественные слушания по национальной процедуре ОВОС</w:t>
            </w:r>
          </w:p>
        </w:tc>
        <w:tc>
          <w:tcPr>
            <w:tcW w:w="0" w:type="auto"/>
            <w:hideMark/>
          </w:tcPr>
          <w:p w14:paraId="018FDBFC" w14:textId="77777777" w:rsidR="00EA5DB3" w:rsidRPr="0038598C" w:rsidRDefault="00EA5DB3" w:rsidP="00AE6339">
            <w:pPr>
              <w:rPr>
                <w:rFonts w:ascii="Arial" w:hAnsi="Arial" w:cs="Arial"/>
                <w:color w:val="000000"/>
                <w:sz w:val="20"/>
                <w:szCs w:val="20"/>
                <w:lang w:val="ru-RU"/>
              </w:rPr>
            </w:pPr>
            <w:r w:rsidRPr="0038598C">
              <w:rPr>
                <w:rFonts w:ascii="Arial" w:hAnsi="Arial" w:cs="Arial"/>
                <w:color w:val="000000"/>
                <w:sz w:val="20"/>
                <w:szCs w:val="20"/>
                <w:lang w:val="ru-RU"/>
              </w:rPr>
              <w:t>Запросы на подробное раскрытие мер по смягчению воздействия, контроль шума/пыли и управление отходами</w:t>
            </w:r>
          </w:p>
        </w:tc>
        <w:tc>
          <w:tcPr>
            <w:tcW w:w="0" w:type="auto"/>
            <w:hideMark/>
          </w:tcPr>
          <w:p w14:paraId="06F70F8B" w14:textId="77777777" w:rsidR="00EA5DB3" w:rsidRPr="0038598C" w:rsidRDefault="00EA5DB3" w:rsidP="00AE6339">
            <w:pPr>
              <w:rPr>
                <w:rFonts w:ascii="Arial" w:hAnsi="Arial" w:cs="Arial"/>
                <w:color w:val="000000"/>
                <w:sz w:val="20"/>
                <w:szCs w:val="20"/>
                <w:lang w:val="ru-RU"/>
              </w:rPr>
            </w:pPr>
            <w:r w:rsidRPr="000817C3">
              <w:rPr>
                <w:rFonts w:ascii="Arial" w:hAnsi="Arial" w:cs="Arial"/>
                <w:color w:val="000000"/>
                <w:sz w:val="20"/>
                <w:szCs w:val="20"/>
              </w:rPr>
              <w:t>KTZ</w:t>
            </w:r>
            <w:r w:rsidRPr="0038598C">
              <w:rPr>
                <w:rFonts w:ascii="Arial" w:hAnsi="Arial" w:cs="Arial"/>
                <w:color w:val="000000"/>
                <w:sz w:val="20"/>
                <w:szCs w:val="20"/>
                <w:lang w:val="ru-RU"/>
              </w:rPr>
              <w:t xml:space="preserve">/Консультанты представили проект ОВОС; ответы зафиксированы в протоколах слушаний; обратная связь будет включена в </w:t>
            </w:r>
            <w:r w:rsidRPr="000817C3">
              <w:rPr>
                <w:rFonts w:ascii="Arial" w:hAnsi="Arial" w:cs="Arial"/>
                <w:color w:val="000000"/>
                <w:sz w:val="20"/>
                <w:szCs w:val="20"/>
              </w:rPr>
              <w:t>ESMP</w:t>
            </w:r>
            <w:r w:rsidRPr="0038598C">
              <w:rPr>
                <w:rFonts w:ascii="Arial" w:hAnsi="Arial" w:cs="Arial"/>
                <w:color w:val="000000"/>
                <w:sz w:val="20"/>
                <w:szCs w:val="20"/>
                <w:lang w:val="ru-RU"/>
              </w:rPr>
              <w:t xml:space="preserve"> и </w:t>
            </w:r>
            <w:r w:rsidRPr="000817C3">
              <w:rPr>
                <w:rFonts w:ascii="Arial" w:hAnsi="Arial" w:cs="Arial"/>
                <w:color w:val="000000"/>
                <w:sz w:val="20"/>
                <w:szCs w:val="20"/>
              </w:rPr>
              <w:t>C</w:t>
            </w:r>
            <w:r w:rsidRPr="0038598C">
              <w:rPr>
                <w:rFonts w:ascii="Arial" w:hAnsi="Arial" w:cs="Arial"/>
                <w:color w:val="000000"/>
                <w:sz w:val="20"/>
                <w:szCs w:val="20"/>
                <w:lang w:val="ru-RU"/>
              </w:rPr>
              <w:t>-</w:t>
            </w:r>
            <w:r w:rsidRPr="000817C3">
              <w:rPr>
                <w:rFonts w:ascii="Arial" w:hAnsi="Arial" w:cs="Arial"/>
                <w:color w:val="000000"/>
                <w:sz w:val="20"/>
                <w:szCs w:val="20"/>
              </w:rPr>
              <w:t>ESMPs</w:t>
            </w:r>
          </w:p>
        </w:tc>
      </w:tr>
    </w:tbl>
    <w:p w14:paraId="7EA34932" w14:textId="77777777" w:rsidR="00EA5DB3" w:rsidRDefault="00EA5DB3" w:rsidP="00EA5DB3">
      <w:pPr>
        <w:rPr>
          <w:rFonts w:ascii="Arial" w:hAnsi="Arial" w:cs="Arial"/>
          <w:i/>
          <w:lang w:val="ru-RU"/>
        </w:rPr>
      </w:pPr>
      <w:r w:rsidRPr="0038598C">
        <w:rPr>
          <w:rFonts w:ascii="Arial" w:hAnsi="Arial" w:cs="Arial"/>
          <w:i/>
          <w:lang w:val="ru-RU"/>
        </w:rPr>
        <w:t>* Районные консультации</w:t>
      </w:r>
      <w:r w:rsidRPr="0038598C">
        <w:rPr>
          <w:rFonts w:ascii="Arial" w:hAnsi="Arial" w:cs="Arial"/>
          <w:i/>
          <w:lang w:val="ru-RU"/>
        </w:rPr>
        <w:br/>
        <w:t>** Общественные слушания в рамках национальной процедуры ОВОС</w:t>
      </w:r>
    </w:p>
    <w:p w14:paraId="593C0F94" w14:textId="77777777" w:rsidR="00EA5DB3" w:rsidRPr="000817C3" w:rsidRDefault="00EA5DB3" w:rsidP="00EA5DB3">
      <w:pPr>
        <w:rPr>
          <w:rFonts w:ascii="Arial" w:hAnsi="Arial" w:cs="Arial"/>
          <w:i/>
          <w:lang w:val="ru-RU"/>
        </w:rPr>
      </w:pPr>
    </w:p>
    <w:p w14:paraId="702E89E3" w14:textId="77777777" w:rsidR="00EA5DB3" w:rsidRDefault="00EA5DB3" w:rsidP="00EA5DB3">
      <w:pPr>
        <w:pStyle w:val="ReportBody"/>
        <w:rPr>
          <w:rFonts w:eastAsia="SimSun" w:cs="Arial"/>
          <w:b/>
          <w:bCs/>
          <w:lang w:val="ru-RU"/>
        </w:rPr>
      </w:pPr>
      <w:r w:rsidRPr="00675F0C">
        <w:rPr>
          <w:rFonts w:eastAsia="SimSun" w:cs="Arial"/>
          <w:b/>
          <w:bCs/>
          <w:lang w:val="ru-RU"/>
        </w:rPr>
        <w:t>10.2 Консультации в ходе реализации проекта</w:t>
      </w:r>
    </w:p>
    <w:p w14:paraId="446CC399" w14:textId="77777777" w:rsidR="00EA5DB3" w:rsidRPr="00FD5B10" w:rsidRDefault="00EA5DB3" w:rsidP="00EA5DB3">
      <w:pPr>
        <w:pStyle w:val="ReportBody"/>
        <w:rPr>
          <w:rFonts w:eastAsia="SimSun" w:cs="Arial"/>
          <w:b/>
          <w:bCs/>
          <w:lang w:val="ru-RU"/>
        </w:rPr>
      </w:pPr>
    </w:p>
    <w:p w14:paraId="1B98A16C" w14:textId="77777777" w:rsidR="00EA5DB3" w:rsidRPr="0038598C" w:rsidRDefault="00EA5DB3" w:rsidP="00EA5DB3">
      <w:pPr>
        <w:pStyle w:val="ReportBody"/>
        <w:rPr>
          <w:rFonts w:eastAsia="SimSun" w:cs="Arial"/>
          <w:lang w:val="ru-RU"/>
        </w:rPr>
      </w:pPr>
      <w:r w:rsidRPr="0038598C">
        <w:rPr>
          <w:rFonts w:eastAsia="SimSun" w:cs="Arial"/>
          <w:lang w:val="ru-RU"/>
        </w:rPr>
        <w:t xml:space="preserve">В соответствии с </w:t>
      </w:r>
      <w:r w:rsidRPr="00FD5B10">
        <w:rPr>
          <w:rFonts w:eastAsia="SimSun" w:cs="Arial"/>
        </w:rPr>
        <w:t>IFC</w:t>
      </w:r>
      <w:r w:rsidRPr="0038598C">
        <w:rPr>
          <w:rFonts w:eastAsia="SimSun" w:cs="Arial"/>
          <w:lang w:val="ru-RU"/>
        </w:rPr>
        <w:t xml:space="preserve"> </w:t>
      </w:r>
      <w:r w:rsidRPr="00FD5B10">
        <w:rPr>
          <w:rFonts w:eastAsia="SimSun" w:cs="Arial"/>
        </w:rPr>
        <w:t>PS</w:t>
      </w:r>
      <w:r w:rsidRPr="0038598C">
        <w:rPr>
          <w:rFonts w:eastAsia="SimSun" w:cs="Arial"/>
          <w:lang w:val="ru-RU"/>
        </w:rPr>
        <w:t xml:space="preserve">1 (Оценка и управление экологическими и социальными рисками и последствиями), взаимодействие с заинтересованными сторонами </w:t>
      </w:r>
      <w:r w:rsidRPr="0038598C">
        <w:rPr>
          <w:rFonts w:eastAsia="SimSun" w:cs="Arial"/>
          <w:lang w:val="ru-RU"/>
        </w:rPr>
        <w:lastRenderedPageBreak/>
        <w:t>является инклюзивным и итеративным процессом, осуществляемым на протяжении всего жизненного цикла проекта. Эффективная реализация мероприятий по взаимодействию критически важна для формирования конструктивных и отзывчивых отношений с сообществами, затронутыми проектом, рабочими и другими заинтересованными сторонами, а также для обеспечения надлежащего управления экологическими и социальными рисками проекта.</w:t>
      </w:r>
    </w:p>
    <w:p w14:paraId="497561BC" w14:textId="77777777" w:rsidR="00EA5DB3" w:rsidRDefault="00EA5DB3" w:rsidP="00EA5DB3">
      <w:pPr>
        <w:pStyle w:val="ReportBody"/>
        <w:rPr>
          <w:rFonts w:eastAsia="SimSun" w:cs="Arial"/>
          <w:lang w:val="ru-RU"/>
        </w:rPr>
      </w:pPr>
    </w:p>
    <w:p w14:paraId="3733374C" w14:textId="77777777" w:rsidR="00EA5DB3" w:rsidRPr="0038598C" w:rsidRDefault="00EA5DB3" w:rsidP="00EA5DB3">
      <w:pPr>
        <w:pStyle w:val="ReportBody"/>
        <w:rPr>
          <w:rFonts w:eastAsia="SimSun" w:cs="Arial"/>
          <w:lang w:val="ru-RU"/>
        </w:rPr>
      </w:pPr>
      <w:r w:rsidRPr="0038598C">
        <w:rPr>
          <w:rFonts w:eastAsia="SimSun" w:cs="Arial"/>
          <w:lang w:val="ru-RU"/>
        </w:rPr>
        <w:t xml:space="preserve">На этапе реализации проекта строительства железной дороги </w:t>
      </w:r>
      <w:r w:rsidRPr="00FD5B10">
        <w:rPr>
          <w:rFonts w:eastAsia="SimSun" w:cs="Arial"/>
        </w:rPr>
        <w:t>Greenfield</w:t>
      </w:r>
      <w:r w:rsidRPr="0038598C">
        <w:rPr>
          <w:rFonts w:eastAsia="SimSun" w:cs="Arial"/>
          <w:lang w:val="ru-RU"/>
        </w:rPr>
        <w:t xml:space="preserve"> консультации и раскрытие информации будут продолжаться на постоянной основе. Это будет включать структурированные встречи, фокус-группы, публичные брифинги и взаимодействие на уровне домохозяйств, в зависимости от затрагиваемых вопросов и групп заинтересованных сторон. Консультант по надзору за строительством (</w:t>
      </w:r>
      <w:r w:rsidRPr="00FD5B10">
        <w:rPr>
          <w:rFonts w:eastAsia="SimSun" w:cs="Arial"/>
        </w:rPr>
        <w:t>CSC</w:t>
      </w:r>
      <w:r w:rsidRPr="0038598C">
        <w:rPr>
          <w:rFonts w:eastAsia="SimSun" w:cs="Arial"/>
          <w:lang w:val="ru-RU"/>
        </w:rPr>
        <w:t>) совместно с КТЖ обеспечат, чтобы эти мероприятия соответствовали Плану взаимодействия с заинтересованными сторонами (</w:t>
      </w:r>
      <w:r w:rsidRPr="00FD5B10">
        <w:rPr>
          <w:rFonts w:eastAsia="SimSun" w:cs="Arial"/>
        </w:rPr>
        <w:t>SEP</w:t>
      </w:r>
      <w:r w:rsidRPr="0038598C">
        <w:rPr>
          <w:rFonts w:eastAsia="SimSun" w:cs="Arial"/>
          <w:lang w:val="ru-RU"/>
        </w:rPr>
        <w:t>) и реагировали на возникающие вопросы, выявленные в ходе строительства.</w:t>
      </w:r>
    </w:p>
    <w:p w14:paraId="42DD3BD2" w14:textId="77777777" w:rsidR="00EA5DB3" w:rsidRDefault="00EA5DB3" w:rsidP="00EA5DB3">
      <w:pPr>
        <w:pStyle w:val="ReportBody"/>
        <w:rPr>
          <w:rFonts w:eastAsia="SimSun" w:cs="Arial"/>
          <w:lang w:val="ru-RU"/>
        </w:rPr>
      </w:pPr>
    </w:p>
    <w:p w14:paraId="3C4CBFA1" w14:textId="77777777" w:rsidR="00EA5DB3" w:rsidRPr="0038598C" w:rsidRDefault="00EA5DB3" w:rsidP="00675F0C">
      <w:pPr>
        <w:pStyle w:val="ReportBody"/>
        <w:spacing w:before="120" w:after="120"/>
        <w:jc w:val="left"/>
        <w:rPr>
          <w:rFonts w:eastAsia="SimSun" w:cs="Arial"/>
          <w:lang w:val="ru-RU"/>
        </w:rPr>
      </w:pPr>
      <w:r w:rsidRPr="0038598C">
        <w:rPr>
          <w:rFonts w:eastAsia="SimSun" w:cs="Arial"/>
          <w:lang w:val="ru-RU"/>
        </w:rPr>
        <w:t>Консультации будут сосредоточены на:</w:t>
      </w:r>
      <w:r w:rsidRPr="0038598C">
        <w:rPr>
          <w:rFonts w:eastAsia="SimSun" w:cs="Arial"/>
          <w:lang w:val="ru-RU"/>
        </w:rPr>
        <w:br/>
        <w:t xml:space="preserve">• </w:t>
      </w:r>
      <w:r w:rsidRPr="0038598C">
        <w:rPr>
          <w:rFonts w:eastAsia="SimSun" w:cs="Arial"/>
          <w:b/>
          <w:bCs/>
          <w:lang w:val="ru-RU"/>
        </w:rPr>
        <w:t>Экологические и социальные риски</w:t>
      </w:r>
      <w:r w:rsidRPr="0038598C">
        <w:rPr>
          <w:rFonts w:eastAsia="SimSun" w:cs="Arial"/>
          <w:lang w:val="ru-RU"/>
        </w:rPr>
        <w:t xml:space="preserve"> – постоянное информирование о мерах смягчения последствий, связанных с качеством воздуха, шумом, отходами, использованием воды, биоразнообразием и безопасностью дорожного движения.</w:t>
      </w:r>
      <w:r w:rsidRPr="0038598C">
        <w:rPr>
          <w:rFonts w:eastAsia="SimSun" w:cs="Arial"/>
          <w:lang w:val="ru-RU"/>
        </w:rPr>
        <w:br/>
        <w:t xml:space="preserve">• </w:t>
      </w:r>
      <w:r w:rsidRPr="0038598C">
        <w:rPr>
          <w:rFonts w:eastAsia="SimSun" w:cs="Arial"/>
          <w:b/>
          <w:bCs/>
          <w:lang w:val="ru-RU"/>
        </w:rPr>
        <w:t>Приобретение земель и переселение (</w:t>
      </w:r>
      <w:r w:rsidRPr="00FD5B10">
        <w:rPr>
          <w:rFonts w:eastAsia="SimSun" w:cs="Arial"/>
          <w:b/>
          <w:bCs/>
        </w:rPr>
        <w:t>PS</w:t>
      </w:r>
      <w:r w:rsidRPr="0038598C">
        <w:rPr>
          <w:rFonts w:eastAsia="SimSun" w:cs="Arial"/>
          <w:b/>
          <w:bCs/>
          <w:lang w:val="ru-RU"/>
        </w:rPr>
        <w:t>5)</w:t>
      </w:r>
      <w:r w:rsidRPr="0038598C">
        <w:rPr>
          <w:rFonts w:eastAsia="SimSun" w:cs="Arial"/>
          <w:lang w:val="ru-RU"/>
        </w:rPr>
        <w:t xml:space="preserve"> – обновления о статусе компенсаций, временной поддержке и мероприятиях по восстановлению средств к существованию.</w:t>
      </w:r>
      <w:r w:rsidRPr="0038598C">
        <w:rPr>
          <w:rFonts w:eastAsia="SimSun" w:cs="Arial"/>
          <w:lang w:val="ru-RU"/>
        </w:rPr>
        <w:br/>
        <w:t xml:space="preserve">• </w:t>
      </w:r>
      <w:r w:rsidRPr="0038598C">
        <w:rPr>
          <w:rFonts w:eastAsia="SimSun" w:cs="Arial"/>
          <w:b/>
          <w:bCs/>
          <w:lang w:val="ru-RU"/>
        </w:rPr>
        <w:t>Здоровье и безопасность сообществ (</w:t>
      </w:r>
      <w:r w:rsidRPr="00FD5B10">
        <w:rPr>
          <w:rFonts w:eastAsia="SimSun" w:cs="Arial"/>
          <w:b/>
          <w:bCs/>
        </w:rPr>
        <w:t>PS</w:t>
      </w:r>
      <w:r w:rsidRPr="0038598C">
        <w:rPr>
          <w:rFonts w:eastAsia="SimSun" w:cs="Arial"/>
          <w:b/>
          <w:bCs/>
          <w:lang w:val="ru-RU"/>
        </w:rPr>
        <w:t>4)</w:t>
      </w:r>
      <w:r w:rsidRPr="0038598C">
        <w:rPr>
          <w:rFonts w:eastAsia="SimSun" w:cs="Arial"/>
          <w:lang w:val="ru-RU"/>
        </w:rPr>
        <w:t xml:space="preserve"> – информационные кампании по безопасности дорожного движения, ограничению доступа и готовности к чрезвычайным ситуациям.</w:t>
      </w:r>
      <w:r w:rsidRPr="0038598C">
        <w:rPr>
          <w:rFonts w:eastAsia="SimSun" w:cs="Arial"/>
          <w:lang w:val="ru-RU"/>
        </w:rPr>
        <w:br/>
        <w:t xml:space="preserve">• </w:t>
      </w:r>
      <w:r w:rsidRPr="0038598C">
        <w:rPr>
          <w:rFonts w:eastAsia="SimSun" w:cs="Arial"/>
          <w:b/>
          <w:bCs/>
          <w:lang w:val="ru-RU"/>
        </w:rPr>
        <w:t>Трудовая занятость и рабочие (</w:t>
      </w:r>
      <w:r w:rsidRPr="00FD5B10">
        <w:rPr>
          <w:rFonts w:eastAsia="SimSun" w:cs="Arial"/>
          <w:b/>
          <w:bCs/>
        </w:rPr>
        <w:t>PS</w:t>
      </w:r>
      <w:r w:rsidRPr="0038598C">
        <w:rPr>
          <w:rFonts w:eastAsia="SimSun" w:cs="Arial"/>
          <w:b/>
          <w:bCs/>
          <w:lang w:val="ru-RU"/>
        </w:rPr>
        <w:t>2)</w:t>
      </w:r>
      <w:r w:rsidRPr="0038598C">
        <w:rPr>
          <w:rFonts w:eastAsia="SimSun" w:cs="Arial"/>
          <w:lang w:val="ru-RU"/>
        </w:rPr>
        <w:t xml:space="preserve"> – информационные сессии о трудоустройстве, правах работников, механизмах рассмотрения жалоб и соблюдении Кодекса поведения работников.</w:t>
      </w:r>
      <w:r w:rsidRPr="0038598C">
        <w:rPr>
          <w:rFonts w:eastAsia="SimSun" w:cs="Arial"/>
          <w:lang w:val="ru-RU"/>
        </w:rPr>
        <w:br/>
        <w:t xml:space="preserve">• </w:t>
      </w:r>
      <w:r w:rsidRPr="0038598C">
        <w:rPr>
          <w:rFonts w:eastAsia="SimSun" w:cs="Arial"/>
          <w:b/>
          <w:bCs/>
          <w:lang w:val="ru-RU"/>
        </w:rPr>
        <w:t xml:space="preserve">Осведомленность о </w:t>
      </w:r>
      <w:r w:rsidRPr="00FD5B10">
        <w:rPr>
          <w:rFonts w:eastAsia="SimSun" w:cs="Arial"/>
          <w:b/>
          <w:bCs/>
        </w:rPr>
        <w:t>SEA</w:t>
      </w:r>
      <w:r w:rsidRPr="0038598C">
        <w:rPr>
          <w:rFonts w:eastAsia="SimSun" w:cs="Arial"/>
          <w:b/>
          <w:bCs/>
          <w:lang w:val="ru-RU"/>
        </w:rPr>
        <w:t>/</w:t>
      </w:r>
      <w:r w:rsidRPr="00FD5B10">
        <w:rPr>
          <w:rFonts w:eastAsia="SimSun" w:cs="Arial"/>
          <w:b/>
          <w:bCs/>
        </w:rPr>
        <w:t>SH</w:t>
      </w:r>
      <w:r w:rsidRPr="0038598C">
        <w:rPr>
          <w:rFonts w:eastAsia="SimSun" w:cs="Arial"/>
          <w:b/>
          <w:bCs/>
          <w:lang w:val="ru-RU"/>
        </w:rPr>
        <w:t xml:space="preserve"> и </w:t>
      </w:r>
      <w:r w:rsidRPr="00FD5B10">
        <w:rPr>
          <w:rFonts w:eastAsia="SimSun" w:cs="Arial"/>
          <w:b/>
          <w:bCs/>
        </w:rPr>
        <w:t>GBV</w:t>
      </w:r>
      <w:r w:rsidRPr="0038598C">
        <w:rPr>
          <w:rFonts w:eastAsia="SimSun" w:cs="Arial"/>
          <w:b/>
          <w:bCs/>
          <w:lang w:val="ru-RU"/>
        </w:rPr>
        <w:t xml:space="preserve"> (</w:t>
      </w:r>
      <w:r w:rsidRPr="00FD5B10">
        <w:rPr>
          <w:rFonts w:eastAsia="SimSun" w:cs="Arial"/>
          <w:b/>
          <w:bCs/>
        </w:rPr>
        <w:t>PS</w:t>
      </w:r>
      <w:r w:rsidRPr="0038598C">
        <w:rPr>
          <w:rFonts w:eastAsia="SimSun" w:cs="Arial"/>
          <w:b/>
          <w:bCs/>
          <w:lang w:val="ru-RU"/>
        </w:rPr>
        <w:t>2/</w:t>
      </w:r>
      <w:r w:rsidRPr="00FD5B10">
        <w:rPr>
          <w:rFonts w:eastAsia="SimSun" w:cs="Arial"/>
          <w:b/>
          <w:bCs/>
        </w:rPr>
        <w:t>PS</w:t>
      </w:r>
      <w:r w:rsidRPr="0038598C">
        <w:rPr>
          <w:rFonts w:eastAsia="SimSun" w:cs="Arial"/>
          <w:b/>
          <w:bCs/>
          <w:lang w:val="ru-RU"/>
        </w:rPr>
        <w:t xml:space="preserve">4) </w:t>
      </w:r>
      <w:r w:rsidRPr="0038598C">
        <w:rPr>
          <w:rFonts w:eastAsia="SimSun" w:cs="Arial"/>
          <w:lang w:val="ru-RU"/>
        </w:rPr>
        <w:t>– обучение и диалог с работниками, местными властями и сообществами по вопросам предотвращения, реагирования и доступных сервисов поддержки.</w:t>
      </w:r>
      <w:r w:rsidRPr="0038598C">
        <w:rPr>
          <w:rFonts w:eastAsia="SimSun" w:cs="Arial"/>
          <w:lang w:val="ru-RU"/>
        </w:rPr>
        <w:br/>
        <w:t xml:space="preserve">• </w:t>
      </w:r>
      <w:r w:rsidRPr="0038598C">
        <w:rPr>
          <w:rFonts w:eastAsia="SimSun" w:cs="Arial"/>
          <w:b/>
          <w:bCs/>
          <w:lang w:val="ru-RU"/>
        </w:rPr>
        <w:t>Взаимодействие с уязвимыми группами</w:t>
      </w:r>
      <w:r w:rsidRPr="0038598C">
        <w:rPr>
          <w:rFonts w:eastAsia="SimSun" w:cs="Arial"/>
          <w:lang w:val="ru-RU"/>
        </w:rPr>
        <w:t xml:space="preserve"> – целевые консультации с женщинами, пожилыми, малообеспеченными домохозяйствами и пастухами для учета их мнений и удовлетворения их потребностей.</w:t>
      </w:r>
    </w:p>
    <w:p w14:paraId="6760633F" w14:textId="77777777" w:rsidR="00EA5DB3" w:rsidRDefault="00EA5DB3" w:rsidP="00675F0C">
      <w:pPr>
        <w:pStyle w:val="ReportBody"/>
        <w:spacing w:before="120"/>
        <w:rPr>
          <w:rFonts w:eastAsia="SimSun" w:cs="Arial"/>
          <w:lang w:val="ru-RU"/>
        </w:rPr>
      </w:pPr>
    </w:p>
    <w:p w14:paraId="77CC46F8" w14:textId="77777777" w:rsidR="00EA5DB3" w:rsidRPr="0038598C" w:rsidRDefault="00EA5DB3" w:rsidP="00EA5DB3">
      <w:pPr>
        <w:pStyle w:val="ReportBody"/>
        <w:rPr>
          <w:rFonts w:eastAsia="SimSun" w:cs="Arial"/>
          <w:lang w:val="ru-RU"/>
        </w:rPr>
      </w:pPr>
      <w:r w:rsidRPr="00FD5B10">
        <w:rPr>
          <w:rFonts w:eastAsia="SimSun" w:cs="Arial"/>
          <w:b/>
          <w:bCs/>
        </w:rPr>
        <w:t>SEP</w:t>
      </w:r>
      <w:r w:rsidRPr="0038598C">
        <w:rPr>
          <w:rFonts w:eastAsia="SimSun" w:cs="Arial"/>
          <w:lang w:val="ru-RU"/>
        </w:rPr>
        <w:t xml:space="preserve"> содержит более детальные указания по методам, частоте и ответственным сторонам за проведение этих консультаций. Ниже приведен ориентировочный журнал взаимодействия, показывающий типы консультаций, ожидаемые в ходе реализации проекта.</w:t>
      </w:r>
    </w:p>
    <w:p w14:paraId="72CB8530" w14:textId="77777777" w:rsidR="00EA5DB3" w:rsidRDefault="00EA5DB3" w:rsidP="00EA5DB3">
      <w:pPr>
        <w:pStyle w:val="TableCaption"/>
        <w:rPr>
          <w:lang w:val="ru-RU"/>
        </w:rPr>
      </w:pPr>
      <w:bookmarkStart w:id="1565" w:name="_Toc65953929"/>
      <w:bookmarkStart w:id="1566" w:name="_Toc65954183"/>
      <w:bookmarkStart w:id="1567" w:name="_Toc65968634"/>
      <w:bookmarkEnd w:id="1565"/>
      <w:bookmarkEnd w:id="1566"/>
      <w:bookmarkEnd w:id="1567"/>
    </w:p>
    <w:p w14:paraId="04C16E43" w14:textId="4154107F" w:rsidR="00EA5DB3" w:rsidRPr="0038598C" w:rsidRDefault="00EA5DB3" w:rsidP="00EA5DB3">
      <w:pPr>
        <w:pStyle w:val="TableCaption"/>
        <w:rPr>
          <w:szCs w:val="24"/>
          <w:lang w:val="ru-RU"/>
        </w:rPr>
      </w:pPr>
      <w:r w:rsidRPr="0038598C">
        <w:rPr>
          <w:lang w:val="ru-RU"/>
        </w:rPr>
        <w:t>Таблица 4</w:t>
      </w:r>
      <w:r w:rsidR="00383754" w:rsidRPr="00383754">
        <w:rPr>
          <w:lang w:val="ru-RU"/>
        </w:rPr>
        <w:t>5</w:t>
      </w:r>
      <w:r w:rsidRPr="0038598C">
        <w:rPr>
          <w:lang w:val="ru-RU"/>
        </w:rPr>
        <w:t>: Матрица взаимодействия с заинтересованными сторонами для реализации проекта</w:t>
      </w:r>
    </w:p>
    <w:tbl>
      <w:tblPr>
        <w:tblStyle w:val="TableGrid2"/>
        <w:tblW w:w="0" w:type="auto"/>
        <w:tblLook w:val="04A0" w:firstRow="1" w:lastRow="0" w:firstColumn="1" w:lastColumn="0" w:noHBand="0" w:noVBand="1"/>
      </w:tblPr>
      <w:tblGrid>
        <w:gridCol w:w="1627"/>
        <w:gridCol w:w="2246"/>
        <w:gridCol w:w="1923"/>
        <w:gridCol w:w="2035"/>
        <w:gridCol w:w="1856"/>
      </w:tblGrid>
      <w:tr w:rsidR="00EA5DB3" w:rsidRPr="008D5118" w14:paraId="5CB28D0B" w14:textId="77777777" w:rsidTr="00AE6339">
        <w:trPr>
          <w:tblHeader/>
        </w:trPr>
        <w:tc>
          <w:tcPr>
            <w:tcW w:w="0" w:type="auto"/>
            <w:shd w:val="clear" w:color="auto" w:fill="D9D9D9" w:themeFill="background1" w:themeFillShade="D9"/>
            <w:hideMark/>
          </w:tcPr>
          <w:p w14:paraId="0BAFC281" w14:textId="77777777" w:rsidR="00EA5DB3" w:rsidRPr="001146CB" w:rsidRDefault="00EA5DB3" w:rsidP="00AE6339">
            <w:pPr>
              <w:jc w:val="center"/>
              <w:rPr>
                <w:rFonts w:ascii="Arial" w:hAnsi="Arial" w:cs="Arial"/>
                <w:b/>
                <w:bCs/>
                <w:sz w:val="20"/>
                <w:szCs w:val="20"/>
                <w:lang w:val="ru-RU"/>
              </w:rPr>
            </w:pPr>
            <w:r w:rsidRPr="001146CB">
              <w:rPr>
                <w:rFonts w:ascii="Arial" w:hAnsi="Arial" w:cs="Arial"/>
                <w:b/>
                <w:bCs/>
                <w:sz w:val="20"/>
                <w:szCs w:val="20"/>
                <w:lang w:val="ru-RU"/>
              </w:rPr>
              <w:t>Сроки</w:t>
            </w:r>
            <w:r w:rsidRPr="001146CB">
              <w:rPr>
                <w:rFonts w:ascii="Arial" w:hAnsi="Arial" w:cs="Arial"/>
                <w:b/>
                <w:bCs/>
                <w:sz w:val="20"/>
                <w:szCs w:val="20"/>
              </w:rPr>
              <w:t xml:space="preserve"> / </w:t>
            </w:r>
            <w:r w:rsidRPr="001146CB">
              <w:rPr>
                <w:rFonts w:ascii="Arial" w:hAnsi="Arial" w:cs="Arial"/>
                <w:b/>
                <w:bCs/>
                <w:sz w:val="20"/>
                <w:szCs w:val="20"/>
                <w:lang w:val="ru-RU"/>
              </w:rPr>
              <w:t>Этап</w:t>
            </w:r>
          </w:p>
        </w:tc>
        <w:tc>
          <w:tcPr>
            <w:tcW w:w="0" w:type="auto"/>
            <w:shd w:val="clear" w:color="auto" w:fill="D9D9D9" w:themeFill="background1" w:themeFillShade="D9"/>
            <w:hideMark/>
          </w:tcPr>
          <w:p w14:paraId="70C5913F" w14:textId="77777777" w:rsidR="00EA5DB3" w:rsidRPr="001146CB" w:rsidRDefault="00EA5DB3" w:rsidP="00AE6339">
            <w:pPr>
              <w:jc w:val="center"/>
              <w:rPr>
                <w:rFonts w:ascii="Arial" w:hAnsi="Arial" w:cs="Arial"/>
                <w:b/>
                <w:bCs/>
                <w:sz w:val="20"/>
                <w:szCs w:val="20"/>
              </w:rPr>
            </w:pPr>
            <w:proofErr w:type="spellStart"/>
            <w:r w:rsidRPr="001146CB">
              <w:rPr>
                <w:rFonts w:ascii="Arial" w:eastAsia="SimSun" w:hAnsi="Arial" w:cs="Arial"/>
                <w:b/>
                <w:bCs/>
                <w:sz w:val="20"/>
                <w:szCs w:val="20"/>
              </w:rPr>
              <w:t>Группа</w:t>
            </w:r>
            <w:proofErr w:type="spellEnd"/>
            <w:r w:rsidRPr="001146CB">
              <w:rPr>
                <w:rFonts w:ascii="Arial" w:eastAsia="SimSun" w:hAnsi="Arial" w:cs="Arial"/>
                <w:b/>
                <w:bCs/>
                <w:sz w:val="20"/>
                <w:szCs w:val="20"/>
              </w:rPr>
              <w:t xml:space="preserve"> </w:t>
            </w:r>
            <w:proofErr w:type="spellStart"/>
            <w:r w:rsidRPr="001146CB">
              <w:rPr>
                <w:rFonts w:ascii="Arial" w:eastAsia="SimSun" w:hAnsi="Arial" w:cs="Arial"/>
                <w:b/>
                <w:bCs/>
                <w:sz w:val="20"/>
                <w:szCs w:val="20"/>
              </w:rPr>
              <w:t>заинтересованных</w:t>
            </w:r>
            <w:proofErr w:type="spellEnd"/>
            <w:r w:rsidRPr="001146CB">
              <w:rPr>
                <w:rFonts w:ascii="Arial" w:eastAsia="SimSun" w:hAnsi="Arial" w:cs="Arial"/>
                <w:b/>
                <w:bCs/>
                <w:sz w:val="20"/>
                <w:szCs w:val="20"/>
              </w:rPr>
              <w:t xml:space="preserve"> </w:t>
            </w:r>
            <w:proofErr w:type="spellStart"/>
            <w:r w:rsidRPr="001146CB">
              <w:rPr>
                <w:rFonts w:ascii="Arial" w:eastAsia="SimSun" w:hAnsi="Arial" w:cs="Arial"/>
                <w:b/>
                <w:bCs/>
                <w:sz w:val="20"/>
                <w:szCs w:val="20"/>
              </w:rPr>
              <w:t>сторон</w:t>
            </w:r>
            <w:proofErr w:type="spellEnd"/>
          </w:p>
        </w:tc>
        <w:tc>
          <w:tcPr>
            <w:tcW w:w="0" w:type="auto"/>
            <w:shd w:val="clear" w:color="auto" w:fill="D9D9D9" w:themeFill="background1" w:themeFillShade="D9"/>
            <w:hideMark/>
          </w:tcPr>
          <w:p w14:paraId="66621B8A" w14:textId="77777777" w:rsidR="00EA5DB3" w:rsidRPr="001146CB" w:rsidRDefault="00EA5DB3" w:rsidP="00AE6339">
            <w:pPr>
              <w:jc w:val="center"/>
              <w:rPr>
                <w:rFonts w:ascii="Arial" w:hAnsi="Arial" w:cs="Arial"/>
                <w:b/>
                <w:bCs/>
                <w:sz w:val="20"/>
                <w:szCs w:val="20"/>
              </w:rPr>
            </w:pPr>
            <w:proofErr w:type="spellStart"/>
            <w:r w:rsidRPr="001146CB">
              <w:rPr>
                <w:rFonts w:ascii="Arial" w:eastAsia="SimSun" w:hAnsi="Arial" w:cs="Arial"/>
                <w:b/>
                <w:bCs/>
                <w:sz w:val="20"/>
                <w:szCs w:val="20"/>
              </w:rPr>
              <w:t>Основные</w:t>
            </w:r>
            <w:proofErr w:type="spellEnd"/>
            <w:r w:rsidRPr="001146CB">
              <w:rPr>
                <w:rFonts w:ascii="Arial" w:eastAsia="SimSun" w:hAnsi="Arial" w:cs="Arial"/>
                <w:b/>
                <w:bCs/>
                <w:sz w:val="20"/>
                <w:szCs w:val="20"/>
              </w:rPr>
              <w:t xml:space="preserve"> </w:t>
            </w:r>
            <w:proofErr w:type="spellStart"/>
            <w:r w:rsidRPr="001146CB">
              <w:rPr>
                <w:rFonts w:ascii="Arial" w:eastAsia="SimSun" w:hAnsi="Arial" w:cs="Arial"/>
                <w:b/>
                <w:bCs/>
                <w:sz w:val="20"/>
                <w:szCs w:val="20"/>
              </w:rPr>
              <w:t>темы</w:t>
            </w:r>
            <w:proofErr w:type="spellEnd"/>
            <w:r w:rsidRPr="001146CB">
              <w:rPr>
                <w:rFonts w:ascii="Arial" w:eastAsia="SimSun" w:hAnsi="Arial" w:cs="Arial"/>
                <w:b/>
                <w:bCs/>
                <w:sz w:val="20"/>
                <w:szCs w:val="20"/>
              </w:rPr>
              <w:t xml:space="preserve"> </w:t>
            </w:r>
            <w:proofErr w:type="spellStart"/>
            <w:r w:rsidRPr="001146CB">
              <w:rPr>
                <w:rFonts w:ascii="Arial" w:eastAsia="SimSun" w:hAnsi="Arial" w:cs="Arial"/>
                <w:b/>
                <w:bCs/>
                <w:sz w:val="20"/>
                <w:szCs w:val="20"/>
              </w:rPr>
              <w:t>консультаций</w:t>
            </w:r>
            <w:proofErr w:type="spellEnd"/>
          </w:p>
        </w:tc>
        <w:tc>
          <w:tcPr>
            <w:tcW w:w="0" w:type="auto"/>
            <w:shd w:val="clear" w:color="auto" w:fill="D9D9D9" w:themeFill="background1" w:themeFillShade="D9"/>
            <w:hideMark/>
          </w:tcPr>
          <w:p w14:paraId="5CC76E7F" w14:textId="77777777" w:rsidR="00EA5DB3" w:rsidRPr="001146CB" w:rsidRDefault="00EA5DB3" w:rsidP="00AE6339">
            <w:pPr>
              <w:jc w:val="center"/>
              <w:rPr>
                <w:rFonts w:ascii="Arial" w:hAnsi="Arial" w:cs="Arial"/>
                <w:b/>
                <w:bCs/>
                <w:sz w:val="20"/>
                <w:szCs w:val="20"/>
              </w:rPr>
            </w:pPr>
            <w:proofErr w:type="spellStart"/>
            <w:r w:rsidRPr="001146CB">
              <w:rPr>
                <w:rFonts w:ascii="Arial" w:eastAsia="SimSun" w:hAnsi="Arial" w:cs="Arial"/>
                <w:b/>
                <w:bCs/>
                <w:sz w:val="20"/>
                <w:szCs w:val="20"/>
              </w:rPr>
              <w:t>Методы</w:t>
            </w:r>
            <w:proofErr w:type="spellEnd"/>
            <w:r w:rsidRPr="001146CB">
              <w:rPr>
                <w:rFonts w:ascii="Arial" w:eastAsia="SimSun" w:hAnsi="Arial" w:cs="Arial"/>
                <w:b/>
                <w:bCs/>
                <w:sz w:val="20"/>
                <w:szCs w:val="20"/>
              </w:rPr>
              <w:t xml:space="preserve"> / </w:t>
            </w:r>
            <w:proofErr w:type="spellStart"/>
            <w:r w:rsidRPr="001146CB">
              <w:rPr>
                <w:rFonts w:ascii="Arial" w:eastAsia="SimSun" w:hAnsi="Arial" w:cs="Arial"/>
                <w:b/>
                <w:bCs/>
                <w:sz w:val="20"/>
                <w:szCs w:val="20"/>
              </w:rPr>
              <w:t>Инструменты</w:t>
            </w:r>
            <w:proofErr w:type="spellEnd"/>
          </w:p>
        </w:tc>
        <w:tc>
          <w:tcPr>
            <w:tcW w:w="0" w:type="auto"/>
            <w:shd w:val="clear" w:color="auto" w:fill="D9D9D9" w:themeFill="background1" w:themeFillShade="D9"/>
            <w:hideMark/>
          </w:tcPr>
          <w:p w14:paraId="69E6F785" w14:textId="77777777" w:rsidR="00EA5DB3" w:rsidRPr="001146CB" w:rsidRDefault="00EA5DB3" w:rsidP="00AE6339">
            <w:pPr>
              <w:jc w:val="center"/>
              <w:rPr>
                <w:rFonts w:ascii="Arial" w:hAnsi="Arial" w:cs="Arial"/>
                <w:b/>
                <w:bCs/>
                <w:sz w:val="20"/>
                <w:szCs w:val="20"/>
              </w:rPr>
            </w:pPr>
            <w:proofErr w:type="spellStart"/>
            <w:r w:rsidRPr="001146CB">
              <w:rPr>
                <w:rFonts w:ascii="Arial" w:eastAsia="SimSun" w:hAnsi="Arial" w:cs="Arial"/>
                <w:b/>
                <w:bCs/>
                <w:sz w:val="20"/>
                <w:szCs w:val="20"/>
              </w:rPr>
              <w:t>Ответственные</w:t>
            </w:r>
            <w:proofErr w:type="spellEnd"/>
            <w:r w:rsidRPr="001146CB">
              <w:rPr>
                <w:rFonts w:ascii="Arial" w:eastAsia="SimSun" w:hAnsi="Arial" w:cs="Arial"/>
                <w:b/>
                <w:bCs/>
                <w:sz w:val="20"/>
                <w:szCs w:val="20"/>
              </w:rPr>
              <w:t xml:space="preserve"> </w:t>
            </w:r>
            <w:proofErr w:type="spellStart"/>
            <w:r w:rsidRPr="001146CB">
              <w:rPr>
                <w:rFonts w:ascii="Arial" w:eastAsia="SimSun" w:hAnsi="Arial" w:cs="Arial"/>
                <w:b/>
                <w:bCs/>
                <w:sz w:val="20"/>
                <w:szCs w:val="20"/>
              </w:rPr>
              <w:t>лица</w:t>
            </w:r>
            <w:proofErr w:type="spellEnd"/>
          </w:p>
        </w:tc>
      </w:tr>
      <w:tr w:rsidR="00EA5DB3" w:rsidRPr="008D5118" w14:paraId="3E4D6B8A" w14:textId="77777777" w:rsidTr="00AE6339">
        <w:tc>
          <w:tcPr>
            <w:tcW w:w="0" w:type="auto"/>
            <w:hideMark/>
          </w:tcPr>
          <w:p w14:paraId="48D9D622" w14:textId="77777777" w:rsidR="00EA5DB3" w:rsidRPr="001146CB" w:rsidRDefault="00EA5DB3" w:rsidP="00AE6339">
            <w:pPr>
              <w:rPr>
                <w:rFonts w:ascii="Arial" w:hAnsi="Arial" w:cs="Arial"/>
                <w:sz w:val="20"/>
                <w:szCs w:val="20"/>
              </w:rPr>
            </w:pPr>
            <w:proofErr w:type="spellStart"/>
            <w:r w:rsidRPr="001146CB">
              <w:rPr>
                <w:rFonts w:ascii="Arial" w:eastAsia="SimSun" w:hAnsi="Arial" w:cs="Arial"/>
                <w:sz w:val="20"/>
                <w:szCs w:val="20"/>
              </w:rPr>
              <w:t>Ежеквартально</w:t>
            </w:r>
            <w:proofErr w:type="spellEnd"/>
            <w:r w:rsidRPr="001146CB">
              <w:rPr>
                <w:rFonts w:ascii="Arial" w:eastAsia="SimSun" w:hAnsi="Arial" w:cs="Arial"/>
                <w:sz w:val="20"/>
                <w:szCs w:val="20"/>
              </w:rPr>
              <w:t xml:space="preserve"> (</w:t>
            </w:r>
            <w:proofErr w:type="spellStart"/>
            <w:r w:rsidRPr="001146CB">
              <w:rPr>
                <w:rFonts w:ascii="Arial" w:eastAsia="SimSun" w:hAnsi="Arial" w:cs="Arial"/>
                <w:sz w:val="20"/>
                <w:szCs w:val="20"/>
              </w:rPr>
              <w:t>рутинно</w:t>
            </w:r>
            <w:proofErr w:type="spellEnd"/>
            <w:r w:rsidRPr="001146CB">
              <w:rPr>
                <w:rFonts w:ascii="Arial" w:eastAsia="SimSun" w:hAnsi="Arial" w:cs="Arial"/>
                <w:sz w:val="20"/>
                <w:szCs w:val="20"/>
              </w:rPr>
              <w:t>)</w:t>
            </w:r>
          </w:p>
        </w:tc>
        <w:tc>
          <w:tcPr>
            <w:tcW w:w="0" w:type="auto"/>
            <w:hideMark/>
          </w:tcPr>
          <w:p w14:paraId="67F8A8D8"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Местные сообщества, ПЗЗ, уязвимые домохозяйства</w:t>
            </w:r>
          </w:p>
        </w:tc>
        <w:tc>
          <w:tcPr>
            <w:tcW w:w="0" w:type="auto"/>
            <w:hideMark/>
          </w:tcPr>
          <w:p w14:paraId="49726625"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Обновления по ходу строительства, ограничения доступа, приобретение земли, механизм рассмотрения жалоб (</w:t>
            </w:r>
            <w:r w:rsidRPr="001146CB">
              <w:rPr>
                <w:rFonts w:ascii="Arial" w:eastAsia="SimSun" w:hAnsi="Arial" w:cs="Arial"/>
                <w:sz w:val="20"/>
                <w:szCs w:val="20"/>
              </w:rPr>
              <w:t>GRM</w:t>
            </w:r>
            <w:r w:rsidRPr="0038598C">
              <w:rPr>
                <w:rFonts w:ascii="Arial" w:eastAsia="SimSun" w:hAnsi="Arial" w:cs="Arial"/>
                <w:sz w:val="20"/>
                <w:szCs w:val="20"/>
                <w:lang w:val="ru-RU"/>
              </w:rPr>
              <w:t>)</w:t>
            </w:r>
          </w:p>
        </w:tc>
        <w:tc>
          <w:tcPr>
            <w:tcW w:w="0" w:type="auto"/>
            <w:hideMark/>
          </w:tcPr>
          <w:p w14:paraId="44C58710" w14:textId="77777777" w:rsidR="00EA5DB3" w:rsidRPr="001146CB" w:rsidRDefault="00EA5DB3" w:rsidP="00AE6339">
            <w:pPr>
              <w:rPr>
                <w:rFonts w:ascii="Arial" w:hAnsi="Arial" w:cs="Arial"/>
                <w:sz w:val="20"/>
                <w:szCs w:val="20"/>
              </w:rPr>
            </w:pPr>
            <w:r w:rsidRPr="0038598C">
              <w:rPr>
                <w:rFonts w:ascii="Arial" w:eastAsia="SimSun" w:hAnsi="Arial" w:cs="Arial"/>
                <w:sz w:val="20"/>
                <w:szCs w:val="20"/>
                <w:lang w:val="ru-RU"/>
              </w:rPr>
              <w:t xml:space="preserve">Встречи в деревнях, посещения домохозяйств, обновления через горячую линию </w:t>
            </w:r>
            <w:r w:rsidRPr="001146CB">
              <w:rPr>
                <w:rFonts w:ascii="Arial" w:eastAsia="SimSun" w:hAnsi="Arial" w:cs="Arial"/>
                <w:sz w:val="20"/>
                <w:szCs w:val="20"/>
              </w:rPr>
              <w:t>GRM</w:t>
            </w:r>
          </w:p>
        </w:tc>
        <w:tc>
          <w:tcPr>
            <w:tcW w:w="0" w:type="auto"/>
            <w:vAlign w:val="center"/>
            <w:hideMark/>
          </w:tcPr>
          <w:p w14:paraId="68DB40AF" w14:textId="77777777" w:rsidR="00EA5DB3" w:rsidRPr="001146CB" w:rsidRDefault="00EA5DB3" w:rsidP="00AE6339">
            <w:pPr>
              <w:rPr>
                <w:rFonts w:ascii="Arial" w:hAnsi="Arial" w:cs="Arial"/>
                <w:sz w:val="20"/>
                <w:szCs w:val="20"/>
              </w:rPr>
            </w:pPr>
            <w:proofErr w:type="spellStart"/>
            <w:r w:rsidRPr="001146CB">
              <w:rPr>
                <w:rFonts w:ascii="Arial" w:eastAsia="SimSun" w:hAnsi="Arial" w:cs="Arial"/>
                <w:sz w:val="20"/>
                <w:szCs w:val="20"/>
              </w:rPr>
              <w:t>Социальная</w:t>
            </w:r>
            <w:proofErr w:type="spellEnd"/>
            <w:r w:rsidRPr="001146CB">
              <w:rPr>
                <w:rFonts w:ascii="Arial" w:eastAsia="SimSun" w:hAnsi="Arial" w:cs="Arial"/>
                <w:sz w:val="20"/>
                <w:szCs w:val="20"/>
              </w:rPr>
              <w:t xml:space="preserve"> </w:t>
            </w:r>
            <w:proofErr w:type="spellStart"/>
            <w:r w:rsidRPr="001146CB">
              <w:rPr>
                <w:rFonts w:ascii="Arial" w:eastAsia="SimSun" w:hAnsi="Arial" w:cs="Arial"/>
                <w:sz w:val="20"/>
                <w:szCs w:val="20"/>
              </w:rPr>
              <w:t>команда</w:t>
            </w:r>
            <w:proofErr w:type="spellEnd"/>
            <w:r w:rsidRPr="001146CB">
              <w:rPr>
                <w:rFonts w:ascii="Arial" w:eastAsia="SimSun" w:hAnsi="Arial" w:cs="Arial"/>
                <w:sz w:val="20"/>
                <w:szCs w:val="20"/>
              </w:rPr>
              <w:t xml:space="preserve"> CSC, KTZ</w:t>
            </w:r>
          </w:p>
        </w:tc>
      </w:tr>
      <w:tr w:rsidR="00EA5DB3" w:rsidRPr="0046435F" w14:paraId="3351FF56" w14:textId="77777777" w:rsidTr="00AE6339">
        <w:tc>
          <w:tcPr>
            <w:tcW w:w="0" w:type="auto"/>
            <w:hideMark/>
          </w:tcPr>
          <w:p w14:paraId="3B23718A" w14:textId="77777777" w:rsidR="00EA5DB3" w:rsidRPr="001146CB" w:rsidRDefault="00EA5DB3" w:rsidP="00AE6339">
            <w:pPr>
              <w:rPr>
                <w:rFonts w:ascii="Arial" w:hAnsi="Arial" w:cs="Arial"/>
                <w:sz w:val="20"/>
                <w:szCs w:val="20"/>
              </w:rPr>
            </w:pPr>
            <w:proofErr w:type="spellStart"/>
            <w:r w:rsidRPr="001146CB">
              <w:rPr>
                <w:rFonts w:ascii="Arial" w:eastAsia="SimSun" w:hAnsi="Arial" w:cs="Arial"/>
                <w:sz w:val="20"/>
                <w:szCs w:val="20"/>
              </w:rPr>
              <w:lastRenderedPageBreak/>
              <w:t>Ежемесячно</w:t>
            </w:r>
            <w:proofErr w:type="spellEnd"/>
          </w:p>
        </w:tc>
        <w:tc>
          <w:tcPr>
            <w:tcW w:w="0" w:type="auto"/>
            <w:hideMark/>
          </w:tcPr>
          <w:p w14:paraId="59C77DE5" w14:textId="77777777" w:rsidR="00EA5DB3" w:rsidRPr="001146CB" w:rsidRDefault="00EA5DB3" w:rsidP="00AE6339">
            <w:pPr>
              <w:rPr>
                <w:rFonts w:ascii="Arial" w:hAnsi="Arial" w:cs="Arial"/>
                <w:sz w:val="20"/>
                <w:szCs w:val="20"/>
              </w:rPr>
            </w:pPr>
            <w:proofErr w:type="spellStart"/>
            <w:r w:rsidRPr="001146CB">
              <w:rPr>
                <w:rFonts w:ascii="Arial" w:eastAsia="SimSun" w:hAnsi="Arial" w:cs="Arial"/>
                <w:sz w:val="20"/>
                <w:szCs w:val="20"/>
              </w:rPr>
              <w:t>Работники</w:t>
            </w:r>
            <w:proofErr w:type="spellEnd"/>
            <w:r w:rsidRPr="001146CB">
              <w:rPr>
                <w:rFonts w:ascii="Arial" w:eastAsia="SimSun" w:hAnsi="Arial" w:cs="Arial"/>
                <w:sz w:val="20"/>
                <w:szCs w:val="20"/>
              </w:rPr>
              <w:t xml:space="preserve"> </w:t>
            </w:r>
            <w:proofErr w:type="spellStart"/>
            <w:r w:rsidRPr="001146CB">
              <w:rPr>
                <w:rFonts w:ascii="Arial" w:eastAsia="SimSun" w:hAnsi="Arial" w:cs="Arial"/>
                <w:sz w:val="20"/>
                <w:szCs w:val="20"/>
              </w:rPr>
              <w:t>проекта</w:t>
            </w:r>
            <w:proofErr w:type="spellEnd"/>
          </w:p>
        </w:tc>
        <w:tc>
          <w:tcPr>
            <w:tcW w:w="0" w:type="auto"/>
            <w:hideMark/>
          </w:tcPr>
          <w:p w14:paraId="55358DF6"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 xml:space="preserve">Инструктаж по охране труда и технике безопасности, трудовые права, Кодекс поведения, осведомленность о </w:t>
            </w:r>
            <w:r w:rsidRPr="001146CB">
              <w:rPr>
                <w:rFonts w:ascii="Arial" w:eastAsia="SimSun" w:hAnsi="Arial" w:cs="Arial"/>
                <w:sz w:val="20"/>
                <w:szCs w:val="20"/>
              </w:rPr>
              <w:t>GBV</w:t>
            </w:r>
            <w:r w:rsidRPr="0038598C">
              <w:rPr>
                <w:rFonts w:ascii="Arial" w:eastAsia="SimSun" w:hAnsi="Arial" w:cs="Arial"/>
                <w:sz w:val="20"/>
                <w:szCs w:val="20"/>
                <w:lang w:val="ru-RU"/>
              </w:rPr>
              <w:t>/</w:t>
            </w:r>
            <w:r w:rsidRPr="001146CB">
              <w:rPr>
                <w:rFonts w:ascii="Arial" w:eastAsia="SimSun" w:hAnsi="Arial" w:cs="Arial"/>
                <w:sz w:val="20"/>
                <w:szCs w:val="20"/>
              </w:rPr>
              <w:t>SEA</w:t>
            </w:r>
            <w:r w:rsidRPr="0038598C">
              <w:rPr>
                <w:rFonts w:ascii="Arial" w:eastAsia="SimSun" w:hAnsi="Arial" w:cs="Arial"/>
                <w:sz w:val="20"/>
                <w:szCs w:val="20"/>
                <w:lang w:val="ru-RU"/>
              </w:rPr>
              <w:t>, механизм подачи жалоб работников</w:t>
            </w:r>
          </w:p>
        </w:tc>
        <w:tc>
          <w:tcPr>
            <w:tcW w:w="0" w:type="auto"/>
            <w:hideMark/>
          </w:tcPr>
          <w:p w14:paraId="0293F30F"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Инструктажи на местах (</w:t>
            </w:r>
            <w:r w:rsidRPr="001146CB">
              <w:rPr>
                <w:rFonts w:ascii="Arial" w:eastAsia="SimSun" w:hAnsi="Arial" w:cs="Arial"/>
                <w:sz w:val="20"/>
                <w:szCs w:val="20"/>
              </w:rPr>
              <w:t>toolbox</w:t>
            </w:r>
            <w:r w:rsidRPr="0038598C">
              <w:rPr>
                <w:rFonts w:ascii="Arial" w:eastAsia="SimSun" w:hAnsi="Arial" w:cs="Arial"/>
                <w:sz w:val="20"/>
                <w:szCs w:val="20"/>
                <w:lang w:val="ru-RU"/>
              </w:rPr>
              <w:t xml:space="preserve"> </w:t>
            </w:r>
            <w:r w:rsidRPr="001146CB">
              <w:rPr>
                <w:rFonts w:ascii="Arial" w:eastAsia="SimSun" w:hAnsi="Arial" w:cs="Arial"/>
                <w:sz w:val="20"/>
                <w:szCs w:val="20"/>
              </w:rPr>
              <w:t>talks</w:t>
            </w:r>
            <w:r w:rsidRPr="0038598C">
              <w:rPr>
                <w:rFonts w:ascii="Arial" w:eastAsia="SimSun" w:hAnsi="Arial" w:cs="Arial"/>
                <w:sz w:val="20"/>
                <w:szCs w:val="20"/>
                <w:lang w:val="ru-RU"/>
              </w:rPr>
              <w:t>), тренинги, плакаты/знаки</w:t>
            </w:r>
          </w:p>
        </w:tc>
        <w:tc>
          <w:tcPr>
            <w:tcW w:w="0" w:type="auto"/>
            <w:vAlign w:val="center"/>
            <w:hideMark/>
          </w:tcPr>
          <w:p w14:paraId="00E02E04"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Офицеры по охране труда и социальным вопросам подрядчика</w:t>
            </w:r>
          </w:p>
        </w:tc>
      </w:tr>
      <w:tr w:rsidR="00EA5DB3" w:rsidRPr="0046435F" w14:paraId="2357AEF4" w14:textId="77777777" w:rsidTr="00AE6339">
        <w:tc>
          <w:tcPr>
            <w:tcW w:w="0" w:type="auto"/>
            <w:hideMark/>
          </w:tcPr>
          <w:p w14:paraId="6BBD5356" w14:textId="77777777" w:rsidR="00EA5DB3" w:rsidRPr="00F3729B" w:rsidRDefault="00EA5DB3" w:rsidP="00AE6339">
            <w:pPr>
              <w:rPr>
                <w:rFonts w:ascii="Arial" w:hAnsi="Arial" w:cs="Arial"/>
                <w:sz w:val="20"/>
                <w:szCs w:val="20"/>
              </w:rPr>
            </w:pPr>
            <w:proofErr w:type="spellStart"/>
            <w:r w:rsidRPr="00F3729B">
              <w:rPr>
                <w:rFonts w:ascii="Arial" w:eastAsia="SimSun" w:hAnsi="Arial" w:cs="Arial"/>
                <w:sz w:val="20"/>
                <w:szCs w:val="20"/>
              </w:rPr>
              <w:t>Раз</w:t>
            </w:r>
            <w:proofErr w:type="spellEnd"/>
            <w:r w:rsidRPr="00F3729B">
              <w:rPr>
                <w:rFonts w:ascii="Arial" w:eastAsia="SimSun" w:hAnsi="Arial" w:cs="Arial"/>
                <w:sz w:val="20"/>
                <w:szCs w:val="20"/>
              </w:rPr>
              <w:t xml:space="preserve"> в </w:t>
            </w:r>
            <w:proofErr w:type="spellStart"/>
            <w:r w:rsidRPr="00F3729B">
              <w:rPr>
                <w:rFonts w:ascii="Arial" w:eastAsia="SimSun" w:hAnsi="Arial" w:cs="Arial"/>
                <w:sz w:val="20"/>
                <w:szCs w:val="20"/>
              </w:rPr>
              <w:t>полгода</w:t>
            </w:r>
            <w:proofErr w:type="spellEnd"/>
          </w:p>
        </w:tc>
        <w:tc>
          <w:tcPr>
            <w:tcW w:w="0" w:type="auto"/>
            <w:hideMark/>
          </w:tcPr>
          <w:p w14:paraId="5932F3C7"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Органы власти (акиматы, представители районов)</w:t>
            </w:r>
          </w:p>
        </w:tc>
        <w:tc>
          <w:tcPr>
            <w:tcW w:w="0" w:type="auto"/>
            <w:hideMark/>
          </w:tcPr>
          <w:p w14:paraId="12BF0053"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 xml:space="preserve">Обзор реализации </w:t>
            </w:r>
            <w:r w:rsidRPr="00F3729B">
              <w:rPr>
                <w:rFonts w:ascii="Arial" w:eastAsia="SimSun" w:hAnsi="Arial" w:cs="Arial"/>
                <w:sz w:val="20"/>
                <w:szCs w:val="20"/>
              </w:rPr>
              <w:t>LARAP</w:t>
            </w:r>
            <w:r w:rsidRPr="0038598C">
              <w:rPr>
                <w:rFonts w:ascii="Arial" w:eastAsia="SimSun" w:hAnsi="Arial" w:cs="Arial"/>
                <w:sz w:val="20"/>
                <w:szCs w:val="20"/>
                <w:lang w:val="ru-RU"/>
              </w:rPr>
              <w:t>/</w:t>
            </w:r>
            <w:r w:rsidRPr="00F3729B">
              <w:rPr>
                <w:rFonts w:ascii="Arial" w:eastAsia="SimSun" w:hAnsi="Arial" w:cs="Arial"/>
                <w:sz w:val="20"/>
                <w:szCs w:val="20"/>
              </w:rPr>
              <w:t>LRP</w:t>
            </w:r>
            <w:r w:rsidRPr="0038598C">
              <w:rPr>
                <w:rFonts w:ascii="Arial" w:eastAsia="SimSun" w:hAnsi="Arial" w:cs="Arial"/>
                <w:sz w:val="20"/>
                <w:szCs w:val="20"/>
                <w:lang w:val="ru-RU"/>
              </w:rPr>
              <w:t>, управление движением, безопасность сообщества, вопросы заинтересованных сторон</w:t>
            </w:r>
          </w:p>
        </w:tc>
        <w:tc>
          <w:tcPr>
            <w:tcW w:w="0" w:type="auto"/>
            <w:hideMark/>
          </w:tcPr>
          <w:p w14:paraId="447C1A43"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Координационные встречи, совместные инспекции, письменные отчёты</w:t>
            </w:r>
          </w:p>
        </w:tc>
        <w:tc>
          <w:tcPr>
            <w:tcW w:w="0" w:type="auto"/>
            <w:vAlign w:val="center"/>
            <w:hideMark/>
          </w:tcPr>
          <w:p w14:paraId="68085953" w14:textId="77777777" w:rsidR="00EA5DB3" w:rsidRPr="0038598C" w:rsidRDefault="00EA5DB3" w:rsidP="00AE6339">
            <w:pPr>
              <w:rPr>
                <w:rFonts w:ascii="Arial" w:hAnsi="Arial" w:cs="Arial"/>
                <w:sz w:val="20"/>
                <w:szCs w:val="20"/>
                <w:lang w:val="ru-RU"/>
              </w:rPr>
            </w:pPr>
            <w:r w:rsidRPr="00F3729B">
              <w:rPr>
                <w:rFonts w:ascii="Arial" w:eastAsia="SimSun" w:hAnsi="Arial" w:cs="Arial"/>
                <w:sz w:val="20"/>
                <w:szCs w:val="20"/>
              </w:rPr>
              <w:t>KTZ</w:t>
            </w:r>
            <w:r w:rsidRPr="0038598C">
              <w:rPr>
                <w:rFonts w:ascii="Arial" w:eastAsia="SimSun" w:hAnsi="Arial" w:cs="Arial"/>
                <w:sz w:val="20"/>
                <w:szCs w:val="20"/>
                <w:lang w:val="ru-RU"/>
              </w:rPr>
              <w:t xml:space="preserve">, </w:t>
            </w:r>
            <w:r w:rsidRPr="00F3729B">
              <w:rPr>
                <w:rFonts w:ascii="Arial" w:eastAsia="SimSun" w:hAnsi="Arial" w:cs="Arial"/>
                <w:sz w:val="20"/>
                <w:szCs w:val="20"/>
              </w:rPr>
              <w:t>E</w:t>
            </w:r>
            <w:r w:rsidRPr="0038598C">
              <w:rPr>
                <w:rFonts w:ascii="Arial" w:eastAsia="SimSun" w:hAnsi="Arial" w:cs="Arial"/>
                <w:sz w:val="20"/>
                <w:szCs w:val="20"/>
                <w:lang w:val="ru-RU"/>
              </w:rPr>
              <w:t>&amp;</w:t>
            </w:r>
            <w:r w:rsidRPr="00F3729B">
              <w:rPr>
                <w:rFonts w:ascii="Arial" w:eastAsia="SimSun" w:hAnsi="Arial" w:cs="Arial"/>
                <w:sz w:val="20"/>
                <w:szCs w:val="20"/>
              </w:rPr>
              <w:t>S</w:t>
            </w:r>
            <w:r w:rsidRPr="0038598C">
              <w:rPr>
                <w:rFonts w:ascii="Arial" w:eastAsia="SimSun" w:hAnsi="Arial" w:cs="Arial"/>
                <w:sz w:val="20"/>
                <w:szCs w:val="20"/>
                <w:lang w:val="ru-RU"/>
              </w:rPr>
              <w:t xml:space="preserve"> специалисты </w:t>
            </w:r>
            <w:r w:rsidRPr="00F3729B">
              <w:rPr>
                <w:rFonts w:ascii="Arial" w:eastAsia="SimSun" w:hAnsi="Arial" w:cs="Arial"/>
                <w:sz w:val="20"/>
                <w:szCs w:val="20"/>
              </w:rPr>
              <w:t>CSC</w:t>
            </w:r>
          </w:p>
        </w:tc>
      </w:tr>
      <w:tr w:rsidR="00EA5DB3" w:rsidRPr="0046435F" w14:paraId="4162706E" w14:textId="77777777" w:rsidTr="00AE6339">
        <w:tc>
          <w:tcPr>
            <w:tcW w:w="0" w:type="auto"/>
            <w:hideMark/>
          </w:tcPr>
          <w:p w14:paraId="75DF8C65" w14:textId="77777777" w:rsidR="00EA5DB3" w:rsidRPr="00F3729B" w:rsidRDefault="00EA5DB3" w:rsidP="00AE6339">
            <w:pPr>
              <w:rPr>
                <w:rFonts w:ascii="Arial" w:hAnsi="Arial" w:cs="Arial"/>
                <w:sz w:val="20"/>
                <w:szCs w:val="20"/>
              </w:rPr>
            </w:pPr>
            <w:proofErr w:type="spellStart"/>
            <w:r w:rsidRPr="00F3729B">
              <w:rPr>
                <w:rFonts w:ascii="Arial" w:eastAsia="SimSun" w:hAnsi="Arial" w:cs="Arial"/>
                <w:sz w:val="20"/>
                <w:szCs w:val="20"/>
              </w:rPr>
              <w:t>Сезонно</w:t>
            </w:r>
            <w:proofErr w:type="spellEnd"/>
            <w:r w:rsidRPr="00F3729B">
              <w:rPr>
                <w:rFonts w:ascii="Arial" w:eastAsia="SimSun" w:hAnsi="Arial" w:cs="Arial"/>
                <w:sz w:val="20"/>
                <w:szCs w:val="20"/>
              </w:rPr>
              <w:t xml:space="preserve"> / </w:t>
            </w:r>
            <w:proofErr w:type="spellStart"/>
            <w:r w:rsidRPr="00F3729B">
              <w:rPr>
                <w:rFonts w:ascii="Arial" w:eastAsia="SimSun" w:hAnsi="Arial" w:cs="Arial"/>
                <w:sz w:val="20"/>
                <w:szCs w:val="20"/>
              </w:rPr>
              <w:t>по</w:t>
            </w:r>
            <w:proofErr w:type="spellEnd"/>
            <w:r w:rsidRPr="00F3729B">
              <w:rPr>
                <w:rFonts w:ascii="Arial" w:eastAsia="SimSun" w:hAnsi="Arial" w:cs="Arial"/>
                <w:sz w:val="20"/>
                <w:szCs w:val="20"/>
              </w:rPr>
              <w:t xml:space="preserve"> </w:t>
            </w:r>
            <w:proofErr w:type="spellStart"/>
            <w:r w:rsidRPr="00F3729B">
              <w:rPr>
                <w:rFonts w:ascii="Arial" w:eastAsia="SimSun" w:hAnsi="Arial" w:cs="Arial"/>
                <w:sz w:val="20"/>
                <w:szCs w:val="20"/>
              </w:rPr>
              <w:t>мере</w:t>
            </w:r>
            <w:proofErr w:type="spellEnd"/>
            <w:r w:rsidRPr="00F3729B">
              <w:rPr>
                <w:rFonts w:ascii="Arial" w:eastAsia="SimSun" w:hAnsi="Arial" w:cs="Arial"/>
                <w:sz w:val="20"/>
                <w:szCs w:val="20"/>
              </w:rPr>
              <w:t xml:space="preserve"> </w:t>
            </w:r>
            <w:proofErr w:type="spellStart"/>
            <w:r w:rsidRPr="00F3729B">
              <w:rPr>
                <w:rFonts w:ascii="Arial" w:eastAsia="SimSun" w:hAnsi="Arial" w:cs="Arial"/>
                <w:sz w:val="20"/>
                <w:szCs w:val="20"/>
              </w:rPr>
              <w:t>необходимости</w:t>
            </w:r>
            <w:proofErr w:type="spellEnd"/>
          </w:p>
        </w:tc>
        <w:tc>
          <w:tcPr>
            <w:tcW w:w="0" w:type="auto"/>
            <w:hideMark/>
          </w:tcPr>
          <w:p w14:paraId="1C1A0304" w14:textId="77777777" w:rsidR="00EA5DB3" w:rsidRPr="00F3729B" w:rsidRDefault="00EA5DB3" w:rsidP="00AE6339">
            <w:pPr>
              <w:rPr>
                <w:rFonts w:ascii="Arial" w:hAnsi="Arial" w:cs="Arial"/>
                <w:sz w:val="20"/>
                <w:szCs w:val="20"/>
              </w:rPr>
            </w:pPr>
            <w:proofErr w:type="spellStart"/>
            <w:r w:rsidRPr="00F3729B">
              <w:rPr>
                <w:rFonts w:ascii="Arial" w:eastAsia="SimSun" w:hAnsi="Arial" w:cs="Arial"/>
                <w:sz w:val="20"/>
                <w:szCs w:val="20"/>
              </w:rPr>
              <w:t>Группы</w:t>
            </w:r>
            <w:proofErr w:type="spellEnd"/>
            <w:r w:rsidRPr="00F3729B">
              <w:rPr>
                <w:rFonts w:ascii="Arial" w:eastAsia="SimSun" w:hAnsi="Arial" w:cs="Arial"/>
                <w:sz w:val="20"/>
                <w:szCs w:val="20"/>
              </w:rPr>
              <w:t xml:space="preserve"> </w:t>
            </w:r>
            <w:proofErr w:type="spellStart"/>
            <w:r w:rsidRPr="00F3729B">
              <w:rPr>
                <w:rFonts w:ascii="Arial" w:eastAsia="SimSun" w:hAnsi="Arial" w:cs="Arial"/>
                <w:sz w:val="20"/>
                <w:szCs w:val="20"/>
              </w:rPr>
              <w:t>скотоводов</w:t>
            </w:r>
            <w:proofErr w:type="spellEnd"/>
            <w:r w:rsidRPr="00F3729B">
              <w:rPr>
                <w:rFonts w:ascii="Arial" w:eastAsia="SimSun" w:hAnsi="Arial" w:cs="Arial"/>
                <w:sz w:val="20"/>
                <w:szCs w:val="20"/>
              </w:rPr>
              <w:t>/</w:t>
            </w:r>
            <w:proofErr w:type="spellStart"/>
            <w:r w:rsidRPr="00F3729B">
              <w:rPr>
                <w:rFonts w:ascii="Arial" w:eastAsia="SimSun" w:hAnsi="Arial" w:cs="Arial"/>
                <w:sz w:val="20"/>
                <w:szCs w:val="20"/>
              </w:rPr>
              <w:t>фермеров</w:t>
            </w:r>
            <w:proofErr w:type="spellEnd"/>
          </w:p>
        </w:tc>
        <w:tc>
          <w:tcPr>
            <w:tcW w:w="0" w:type="auto"/>
            <w:vAlign w:val="center"/>
            <w:hideMark/>
          </w:tcPr>
          <w:p w14:paraId="2CF281E7"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Доступ к пастбищам, переходы для скота, сезонное использование земли, доступ к воде</w:t>
            </w:r>
          </w:p>
        </w:tc>
        <w:tc>
          <w:tcPr>
            <w:tcW w:w="0" w:type="auto"/>
            <w:hideMark/>
          </w:tcPr>
          <w:p w14:paraId="6E6E3F66"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Целевые фокус-группы, консультации на местах, совместное картографирование</w:t>
            </w:r>
          </w:p>
        </w:tc>
        <w:tc>
          <w:tcPr>
            <w:tcW w:w="0" w:type="auto"/>
            <w:hideMark/>
          </w:tcPr>
          <w:p w14:paraId="16832D02"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 xml:space="preserve">Экологическая и социальная команды </w:t>
            </w:r>
            <w:r w:rsidRPr="00F3729B">
              <w:rPr>
                <w:rFonts w:ascii="Arial" w:eastAsia="SimSun" w:hAnsi="Arial" w:cs="Arial"/>
                <w:sz w:val="20"/>
                <w:szCs w:val="20"/>
              </w:rPr>
              <w:t>CSC</w:t>
            </w:r>
          </w:p>
        </w:tc>
      </w:tr>
      <w:tr w:rsidR="00EA5DB3" w:rsidRPr="0046435F" w14:paraId="4D58FE68" w14:textId="77777777" w:rsidTr="00AE6339">
        <w:tc>
          <w:tcPr>
            <w:tcW w:w="0" w:type="auto"/>
            <w:hideMark/>
          </w:tcPr>
          <w:p w14:paraId="78800978" w14:textId="77777777" w:rsidR="00EA5DB3" w:rsidRPr="00F3729B" w:rsidRDefault="00EA5DB3" w:rsidP="00AE6339">
            <w:pPr>
              <w:rPr>
                <w:rFonts w:ascii="Arial" w:hAnsi="Arial" w:cs="Arial"/>
                <w:sz w:val="20"/>
                <w:szCs w:val="20"/>
                <w:lang w:val="ru-RU"/>
              </w:rPr>
            </w:pPr>
            <w:r w:rsidRPr="00F3729B">
              <w:rPr>
                <w:rFonts w:ascii="Arial" w:hAnsi="Arial" w:cs="Arial"/>
                <w:sz w:val="20"/>
                <w:szCs w:val="20"/>
                <w:lang w:val="ru-RU"/>
              </w:rPr>
              <w:t xml:space="preserve">Постоянно </w:t>
            </w:r>
          </w:p>
        </w:tc>
        <w:tc>
          <w:tcPr>
            <w:tcW w:w="0" w:type="auto"/>
            <w:hideMark/>
          </w:tcPr>
          <w:p w14:paraId="62F834CE"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НПО, общественные организации, заинтересованные группы</w:t>
            </w:r>
          </w:p>
        </w:tc>
        <w:tc>
          <w:tcPr>
            <w:tcW w:w="0" w:type="auto"/>
            <w:hideMark/>
          </w:tcPr>
          <w:p w14:paraId="670EB88C"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Защита биоразнообразия, культурное наследие, безопасность сообществ, социальный мониторинг</w:t>
            </w:r>
          </w:p>
        </w:tc>
        <w:tc>
          <w:tcPr>
            <w:tcW w:w="0" w:type="auto"/>
            <w:hideMark/>
          </w:tcPr>
          <w:p w14:paraId="3ACABA69"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Тематические семинары, сессии раскрытия информации, совместные выезды на места</w:t>
            </w:r>
          </w:p>
        </w:tc>
        <w:tc>
          <w:tcPr>
            <w:tcW w:w="0" w:type="auto"/>
            <w:hideMark/>
          </w:tcPr>
          <w:p w14:paraId="0E5E2909" w14:textId="77777777" w:rsidR="00EA5DB3" w:rsidRPr="0038598C" w:rsidRDefault="00EA5DB3" w:rsidP="00AE6339">
            <w:pPr>
              <w:rPr>
                <w:rFonts w:ascii="Arial" w:hAnsi="Arial" w:cs="Arial"/>
                <w:sz w:val="20"/>
                <w:szCs w:val="20"/>
                <w:lang w:val="ru-RU"/>
              </w:rPr>
            </w:pPr>
            <w:r w:rsidRPr="0038598C">
              <w:rPr>
                <w:rFonts w:ascii="Arial" w:eastAsia="SimSun" w:hAnsi="Arial" w:cs="Arial"/>
                <w:sz w:val="20"/>
                <w:szCs w:val="20"/>
                <w:lang w:val="ru-RU"/>
              </w:rPr>
              <w:t xml:space="preserve">Специалисты </w:t>
            </w:r>
            <w:r w:rsidRPr="00F3729B">
              <w:rPr>
                <w:rFonts w:ascii="Arial" w:eastAsia="SimSun" w:hAnsi="Arial" w:cs="Arial"/>
                <w:sz w:val="20"/>
                <w:szCs w:val="20"/>
              </w:rPr>
              <w:t>CSC</w:t>
            </w:r>
            <w:r w:rsidRPr="0038598C">
              <w:rPr>
                <w:rFonts w:ascii="Arial" w:eastAsia="SimSun" w:hAnsi="Arial" w:cs="Arial"/>
                <w:sz w:val="20"/>
                <w:szCs w:val="20"/>
                <w:lang w:val="ru-RU"/>
              </w:rPr>
              <w:t xml:space="preserve"> по биоразнообразию и социальным вопросам</w:t>
            </w:r>
          </w:p>
        </w:tc>
      </w:tr>
    </w:tbl>
    <w:p w14:paraId="6A24C833" w14:textId="77777777" w:rsidR="00EA5DB3" w:rsidRPr="0038598C" w:rsidRDefault="00EA5DB3" w:rsidP="00EA5DB3">
      <w:pPr>
        <w:pStyle w:val="ReportBody"/>
        <w:rPr>
          <w:rFonts w:eastAsia="SimSun" w:cs="Arial"/>
          <w:lang w:val="ru-RU"/>
        </w:rPr>
      </w:pPr>
    </w:p>
    <w:p w14:paraId="2021465D" w14:textId="77777777" w:rsidR="00EA5DB3" w:rsidRDefault="00EA5DB3" w:rsidP="00EA5DB3">
      <w:pPr>
        <w:pStyle w:val="ReportBodyPar"/>
        <w:rPr>
          <w:b/>
          <w:bCs/>
          <w:lang w:val="ru-RU"/>
        </w:rPr>
      </w:pPr>
      <w:bookmarkStart w:id="1568" w:name="_Toc167094357"/>
      <w:bookmarkStart w:id="1569" w:name="_Toc167105541"/>
      <w:bookmarkStart w:id="1570" w:name="_Toc167107293"/>
      <w:bookmarkEnd w:id="1568"/>
      <w:bookmarkEnd w:id="1569"/>
      <w:bookmarkEnd w:id="1570"/>
      <w:r w:rsidRPr="0038598C">
        <w:rPr>
          <w:b/>
          <w:bCs/>
          <w:lang w:val="ru-RU"/>
        </w:rPr>
        <w:t>10.3 Обратная связь с заинтересованными сторонами</w:t>
      </w:r>
    </w:p>
    <w:p w14:paraId="37951E99" w14:textId="77777777" w:rsidR="00EA5DB3" w:rsidRPr="00BF6BA8" w:rsidRDefault="00EA5DB3" w:rsidP="00EA5DB3">
      <w:pPr>
        <w:pStyle w:val="ReportBodyPar"/>
        <w:rPr>
          <w:lang w:val="ru-RU"/>
        </w:rPr>
      </w:pPr>
    </w:p>
    <w:p w14:paraId="6EC3B1FD" w14:textId="77777777" w:rsidR="00EA5DB3" w:rsidRPr="0038598C" w:rsidRDefault="00EA5DB3" w:rsidP="00EA5DB3">
      <w:pPr>
        <w:pStyle w:val="ReportBodyPar"/>
        <w:rPr>
          <w:lang w:val="ru-RU"/>
        </w:rPr>
      </w:pPr>
      <w:r w:rsidRPr="0038598C">
        <w:rPr>
          <w:lang w:val="ru-RU"/>
        </w:rPr>
        <w:t>Предоставление обратной связи заинтересованным сторонам и оценка процесса взаимодействия имеют важное значение для того, чтобы КТЖ могла реагировать на выявленные вопросы, корректировать мероприятия по вовлечению и поддерживать конструктивные отношения с сообществами и другими заинтересованными сторонами. В соответствии с</w:t>
      </w:r>
      <w:r w:rsidRPr="00BF6BA8">
        <w:t> </w:t>
      </w:r>
      <w:r w:rsidRPr="00BF6BA8">
        <w:rPr>
          <w:b/>
          <w:bCs/>
        </w:rPr>
        <w:t>PS</w:t>
      </w:r>
      <w:r w:rsidRPr="0038598C">
        <w:rPr>
          <w:b/>
          <w:bCs/>
          <w:lang w:val="ru-RU"/>
        </w:rPr>
        <w:t>1</w:t>
      </w:r>
      <w:r w:rsidRPr="00BF6BA8">
        <w:t> </w:t>
      </w:r>
      <w:r w:rsidRPr="0038598C">
        <w:rPr>
          <w:lang w:val="ru-RU"/>
        </w:rPr>
        <w:t>отчетность обеспечивает прозрачность, подотчетность и отзывчивость на протяжении всего жизненного цикла проекта.</w:t>
      </w:r>
    </w:p>
    <w:p w14:paraId="64903204" w14:textId="77777777" w:rsidR="00EA5DB3" w:rsidRPr="0038598C" w:rsidRDefault="00EA5DB3" w:rsidP="00EA5DB3">
      <w:pPr>
        <w:pStyle w:val="ReportBodyPar"/>
        <w:rPr>
          <w:lang w:val="ru-RU"/>
        </w:rPr>
      </w:pPr>
      <w:r w:rsidRPr="0038598C">
        <w:rPr>
          <w:lang w:val="ru-RU"/>
        </w:rPr>
        <w:t>Все вопросы, поднятые в ходе консультаций или через механизм рассмотрения жалоб, должны фиксироваться, отслеживаться и решаться профессионально и своевременно. КТЖ при поддержке</w:t>
      </w:r>
      <w:r w:rsidRPr="00BF6BA8">
        <w:t> </w:t>
      </w:r>
      <w:r w:rsidRPr="0038598C">
        <w:rPr>
          <w:b/>
          <w:bCs/>
          <w:lang w:val="ru-RU"/>
        </w:rPr>
        <w:t>Консультанта по надзору за строительством (</w:t>
      </w:r>
      <w:r w:rsidRPr="00BF6BA8">
        <w:rPr>
          <w:b/>
          <w:bCs/>
        </w:rPr>
        <w:t>CSC</w:t>
      </w:r>
      <w:r w:rsidRPr="0038598C">
        <w:rPr>
          <w:b/>
          <w:bCs/>
          <w:lang w:val="ru-RU"/>
        </w:rPr>
        <w:t>)</w:t>
      </w:r>
      <w:r w:rsidRPr="00BF6BA8">
        <w:t> </w:t>
      </w:r>
      <w:r w:rsidRPr="0038598C">
        <w:rPr>
          <w:lang w:val="ru-RU"/>
        </w:rPr>
        <w:t>обеспечит документирование всех встреч, связанных с проектом, а протоколы и результаты будут доводиться до заинтересованных сторон в доступных форматах.</w:t>
      </w:r>
    </w:p>
    <w:p w14:paraId="0ADBAE14" w14:textId="77777777" w:rsidR="00EA5DB3" w:rsidRDefault="00EA5DB3" w:rsidP="00EA5DB3">
      <w:pPr>
        <w:pStyle w:val="ReportBodyPar"/>
        <w:rPr>
          <w:lang w:val="ru-RU"/>
        </w:rPr>
      </w:pPr>
      <w:r w:rsidRPr="0038598C">
        <w:rPr>
          <w:lang w:val="ru-RU"/>
        </w:rPr>
        <w:t>Механизмы обратной связи будут использовать несколько каналов для обеспечения инклюзивности:</w:t>
      </w:r>
      <w:r w:rsidRPr="0038598C">
        <w:rPr>
          <w:lang w:val="ru-RU"/>
        </w:rPr>
        <w:br/>
        <w:t>• Публичные встречи в зонах воздействия проекта, проводимые районными/окружными властями с участием</w:t>
      </w:r>
      <w:r w:rsidRPr="00BF6BA8">
        <w:t> </w:t>
      </w:r>
      <w:r w:rsidRPr="00BF6BA8">
        <w:rPr>
          <w:b/>
          <w:bCs/>
        </w:rPr>
        <w:t>PAPs</w:t>
      </w:r>
      <w:r w:rsidRPr="0038598C">
        <w:rPr>
          <w:lang w:val="ru-RU"/>
        </w:rPr>
        <w:t>, лидеров сообществ и уязвимых групп.</w:t>
      </w:r>
      <w:r w:rsidRPr="0038598C">
        <w:rPr>
          <w:lang w:val="ru-RU"/>
        </w:rPr>
        <w:br/>
        <w:t xml:space="preserve">• Протоколы встреч будут использоваться на последующих консультациях, </w:t>
      </w:r>
      <w:r w:rsidRPr="0038598C">
        <w:rPr>
          <w:lang w:val="ru-RU"/>
        </w:rPr>
        <w:lastRenderedPageBreak/>
        <w:t>размещаться на информационных досках и публиковаться в интернете.</w:t>
      </w:r>
      <w:r w:rsidRPr="0038598C">
        <w:rPr>
          <w:lang w:val="ru-RU"/>
        </w:rPr>
        <w:br/>
        <w:t xml:space="preserve">• Ответы на жалобы и обратную связь будут предоставляться письменно, устно и, по возможности, через </w:t>
      </w:r>
      <w:r w:rsidRPr="00BF6BA8">
        <w:t>SMS</w:t>
      </w:r>
      <w:r w:rsidRPr="0038598C">
        <w:rPr>
          <w:lang w:val="ru-RU"/>
        </w:rPr>
        <w:t xml:space="preserve"> или телефонные звонки.</w:t>
      </w:r>
      <w:r w:rsidRPr="0038598C">
        <w:rPr>
          <w:lang w:val="ru-RU"/>
        </w:rPr>
        <w:br/>
        <w:t>• Ключевые обновления проекта будут распространяться через официальный сайт КТЖ, социальные сети и печатные материалы.</w:t>
      </w:r>
    </w:p>
    <w:p w14:paraId="28B1FAF3" w14:textId="77777777" w:rsidR="00EA5DB3" w:rsidRPr="00BF6BA8" w:rsidRDefault="00EA5DB3" w:rsidP="00EA5DB3">
      <w:pPr>
        <w:pStyle w:val="ReportBodyPar"/>
        <w:rPr>
          <w:lang w:val="ru-RU"/>
        </w:rPr>
      </w:pPr>
    </w:p>
    <w:p w14:paraId="4EF51345" w14:textId="77777777" w:rsidR="00EA5DB3" w:rsidRDefault="00EA5DB3" w:rsidP="00EA5DB3">
      <w:pPr>
        <w:pStyle w:val="ReportBodyPar"/>
        <w:rPr>
          <w:b/>
          <w:bCs/>
          <w:lang w:val="ru-RU"/>
        </w:rPr>
      </w:pPr>
      <w:r w:rsidRPr="00BF6BA8">
        <w:rPr>
          <w:b/>
          <w:bCs/>
        </w:rPr>
        <w:t xml:space="preserve">10.4 </w:t>
      </w:r>
      <w:proofErr w:type="spellStart"/>
      <w:r w:rsidRPr="00BF6BA8">
        <w:rPr>
          <w:b/>
          <w:bCs/>
        </w:rPr>
        <w:t>Инструменты</w:t>
      </w:r>
      <w:proofErr w:type="spellEnd"/>
      <w:r w:rsidRPr="00BF6BA8">
        <w:rPr>
          <w:b/>
          <w:bCs/>
        </w:rPr>
        <w:t xml:space="preserve"> </w:t>
      </w:r>
      <w:proofErr w:type="spellStart"/>
      <w:r w:rsidRPr="00BF6BA8">
        <w:rPr>
          <w:b/>
          <w:bCs/>
        </w:rPr>
        <w:t>раскрытия</w:t>
      </w:r>
      <w:proofErr w:type="spellEnd"/>
      <w:r w:rsidRPr="00BF6BA8">
        <w:rPr>
          <w:b/>
          <w:bCs/>
        </w:rPr>
        <w:t xml:space="preserve"> </w:t>
      </w:r>
      <w:proofErr w:type="spellStart"/>
      <w:r w:rsidRPr="00BF6BA8">
        <w:rPr>
          <w:b/>
          <w:bCs/>
        </w:rPr>
        <w:t>информации</w:t>
      </w:r>
      <w:proofErr w:type="spellEnd"/>
    </w:p>
    <w:p w14:paraId="2AF1137C" w14:textId="77777777" w:rsidR="00EA5DB3" w:rsidRPr="00BF6BA8" w:rsidRDefault="00EA5DB3" w:rsidP="00EA5DB3">
      <w:pPr>
        <w:pStyle w:val="ReportBodyPar"/>
        <w:rPr>
          <w:lang w:val="ru-RU"/>
        </w:rPr>
      </w:pPr>
    </w:p>
    <w:p w14:paraId="7D855894" w14:textId="598F7DC8" w:rsidR="00EA5DB3" w:rsidRPr="0038598C" w:rsidRDefault="00EA5DB3" w:rsidP="00EA5DB3">
      <w:pPr>
        <w:pStyle w:val="ReportBodyPar"/>
        <w:numPr>
          <w:ilvl w:val="0"/>
          <w:numId w:val="428"/>
        </w:numPr>
        <w:jc w:val="left"/>
        <w:rPr>
          <w:lang w:val="ru-RU"/>
        </w:rPr>
      </w:pPr>
      <w:r w:rsidRPr="0038598C">
        <w:rPr>
          <w:b/>
          <w:bCs/>
          <w:lang w:val="ru-RU"/>
        </w:rPr>
        <w:t>Общественные встречи</w:t>
      </w:r>
      <w:r w:rsidRPr="0038598C">
        <w:rPr>
          <w:lang w:val="ru-RU"/>
        </w:rPr>
        <w:br/>
      </w:r>
      <w:r w:rsidRPr="00BF6BA8">
        <w:t>o</w:t>
      </w:r>
      <w:r w:rsidRPr="0038598C">
        <w:rPr>
          <w:lang w:val="ru-RU"/>
        </w:rPr>
        <w:t xml:space="preserve"> Информация о проекте и обновления будут доводиться через национальные и местные встречи. Районные и о</w:t>
      </w:r>
      <w:r w:rsidR="008C5CEE">
        <w:rPr>
          <w:lang w:val="ru-RU"/>
        </w:rPr>
        <w:t>бластные</w:t>
      </w:r>
      <w:r w:rsidRPr="0038598C">
        <w:rPr>
          <w:lang w:val="ru-RU"/>
        </w:rPr>
        <w:t xml:space="preserve"> власти (Карагандинская и Улытауская области) будут координировать встречи с участием</w:t>
      </w:r>
      <w:r w:rsidRPr="00BF6BA8">
        <w:t> </w:t>
      </w:r>
      <w:r w:rsidRPr="00BF6BA8">
        <w:rPr>
          <w:b/>
          <w:bCs/>
        </w:rPr>
        <w:t>PAPs</w:t>
      </w:r>
      <w:r w:rsidRPr="00BF6BA8">
        <w:t> </w:t>
      </w:r>
      <w:r w:rsidRPr="0038598C">
        <w:rPr>
          <w:lang w:val="ru-RU"/>
        </w:rPr>
        <w:t>и</w:t>
      </w:r>
      <w:r w:rsidRPr="00BF6BA8">
        <w:t> </w:t>
      </w:r>
      <w:r w:rsidRPr="00BF6BA8">
        <w:rPr>
          <w:b/>
          <w:bCs/>
        </w:rPr>
        <w:t>OIPs</w:t>
      </w:r>
      <w:r w:rsidRPr="0038598C">
        <w:rPr>
          <w:lang w:val="ru-RU"/>
        </w:rPr>
        <w:t>.</w:t>
      </w:r>
      <w:r w:rsidRPr="0038598C">
        <w:rPr>
          <w:lang w:val="ru-RU"/>
        </w:rPr>
        <w:br/>
      </w:r>
      <w:r w:rsidRPr="00BF6BA8">
        <w:t>o</w:t>
      </w:r>
      <w:r w:rsidRPr="0038598C">
        <w:rPr>
          <w:lang w:val="ru-RU"/>
        </w:rPr>
        <w:t xml:space="preserve"> Встречи будут инклюзивными, с отдельными сессиями для уязвимых групп (например, женщин, малообеспеченных домохозяйств, пастухов).</w:t>
      </w:r>
      <w:r w:rsidRPr="0038598C">
        <w:rPr>
          <w:lang w:val="ru-RU"/>
        </w:rPr>
        <w:br/>
      </w:r>
      <w:r w:rsidRPr="00BF6BA8">
        <w:t>o</w:t>
      </w:r>
      <w:r w:rsidRPr="0038598C">
        <w:rPr>
          <w:lang w:val="ru-RU"/>
        </w:rPr>
        <w:t xml:space="preserve"> Частота: не реже двух раз в год или при значительных изменениях проекта.</w:t>
      </w:r>
    </w:p>
    <w:p w14:paraId="7FA4327A" w14:textId="77777777" w:rsidR="00EA5DB3" w:rsidRPr="0038598C" w:rsidRDefault="00EA5DB3" w:rsidP="00EA5DB3">
      <w:pPr>
        <w:pStyle w:val="ReportBodyPar"/>
        <w:numPr>
          <w:ilvl w:val="0"/>
          <w:numId w:val="428"/>
        </w:numPr>
        <w:jc w:val="left"/>
        <w:rPr>
          <w:lang w:val="ru-RU"/>
        </w:rPr>
      </w:pPr>
      <w:r w:rsidRPr="0038598C">
        <w:rPr>
          <w:b/>
          <w:bCs/>
          <w:lang w:val="ru-RU"/>
        </w:rPr>
        <w:t>Коммуникационные материалы</w:t>
      </w:r>
      <w:r w:rsidRPr="0038598C">
        <w:rPr>
          <w:lang w:val="ru-RU"/>
        </w:rPr>
        <w:br/>
      </w:r>
      <w:r w:rsidRPr="00BF6BA8">
        <w:t>o</w:t>
      </w:r>
      <w:r w:rsidRPr="0038598C">
        <w:rPr>
          <w:lang w:val="ru-RU"/>
        </w:rPr>
        <w:t xml:space="preserve"> Печатные материалы (брошюры, листовки, плакаты) будут распространяться через местные органы исполнительной власти.</w:t>
      </w:r>
      <w:r w:rsidRPr="0038598C">
        <w:rPr>
          <w:lang w:val="ru-RU"/>
        </w:rPr>
        <w:br/>
      </w:r>
      <w:r w:rsidRPr="00BF6BA8">
        <w:t>o</w:t>
      </w:r>
      <w:r w:rsidRPr="0038598C">
        <w:rPr>
          <w:lang w:val="ru-RU"/>
        </w:rPr>
        <w:t xml:space="preserve"> Будет подготовлен «</w:t>
      </w:r>
      <w:r w:rsidRPr="0038598C">
        <w:rPr>
          <w:b/>
          <w:bCs/>
          <w:lang w:val="ru-RU"/>
        </w:rPr>
        <w:t>Пакет по связям с общественностью</w:t>
      </w:r>
      <w:r w:rsidRPr="0038598C">
        <w:rPr>
          <w:lang w:val="ru-RU"/>
        </w:rPr>
        <w:t>» для печатного и онлайн-доступа.</w:t>
      </w:r>
      <w:r w:rsidRPr="0038598C">
        <w:rPr>
          <w:lang w:val="ru-RU"/>
        </w:rPr>
        <w:br/>
      </w:r>
      <w:r w:rsidRPr="00BF6BA8">
        <w:t>o</w:t>
      </w:r>
      <w:r w:rsidRPr="0038598C">
        <w:rPr>
          <w:lang w:val="ru-RU"/>
        </w:rPr>
        <w:t xml:space="preserve"> На сайте проекта КТЖ будут ежеквартально размещаться обновления на казахском, русском и английском языках, включая информацию о</w:t>
      </w:r>
      <w:r w:rsidRPr="00BF6BA8">
        <w:t> </w:t>
      </w:r>
      <w:r w:rsidRPr="0038598C">
        <w:rPr>
          <w:b/>
          <w:bCs/>
          <w:lang w:val="ru-RU"/>
        </w:rPr>
        <w:t>механизме рассмотрения жалоб</w:t>
      </w:r>
      <w:r w:rsidRPr="0038598C">
        <w:rPr>
          <w:lang w:val="ru-RU"/>
        </w:rPr>
        <w:t>.</w:t>
      </w:r>
    </w:p>
    <w:p w14:paraId="59317751" w14:textId="77777777" w:rsidR="00EA5DB3" w:rsidRPr="0038598C" w:rsidRDefault="00EA5DB3" w:rsidP="00EA5DB3">
      <w:pPr>
        <w:pStyle w:val="ReportBodyPar"/>
        <w:numPr>
          <w:ilvl w:val="0"/>
          <w:numId w:val="428"/>
        </w:numPr>
        <w:jc w:val="left"/>
        <w:rPr>
          <w:lang w:val="ru-RU"/>
        </w:rPr>
      </w:pPr>
      <w:r w:rsidRPr="0038598C">
        <w:rPr>
          <w:b/>
          <w:bCs/>
          <w:lang w:val="ru-RU"/>
        </w:rPr>
        <w:t>Массовые и социальные медиа</w:t>
      </w:r>
      <w:r w:rsidRPr="0038598C">
        <w:rPr>
          <w:lang w:val="ru-RU"/>
        </w:rPr>
        <w:br/>
      </w:r>
      <w:r w:rsidRPr="00BF6BA8">
        <w:t>o</w:t>
      </w:r>
      <w:r w:rsidRPr="0038598C">
        <w:rPr>
          <w:lang w:val="ru-RU"/>
        </w:rPr>
        <w:t xml:space="preserve"> Назначенный</w:t>
      </w:r>
      <w:r w:rsidRPr="00BF6BA8">
        <w:t> </w:t>
      </w:r>
      <w:r w:rsidRPr="0038598C">
        <w:rPr>
          <w:b/>
          <w:bCs/>
          <w:lang w:val="ru-RU"/>
        </w:rPr>
        <w:t>специалист по социальным гарантиям/взаимодействию</w:t>
      </w:r>
      <w:r w:rsidRPr="00BF6BA8">
        <w:t> </w:t>
      </w:r>
      <w:r w:rsidRPr="0038598C">
        <w:rPr>
          <w:lang w:val="ru-RU"/>
        </w:rPr>
        <w:t>будет служить основным контактным лицом (</w:t>
      </w:r>
      <w:r w:rsidRPr="00BF6BA8">
        <w:rPr>
          <w:b/>
          <w:bCs/>
        </w:rPr>
        <w:t>FPP</w:t>
      </w:r>
      <w:r w:rsidRPr="0038598C">
        <w:rPr>
          <w:lang w:val="ru-RU"/>
        </w:rPr>
        <w:t>), обеспечивая тесную коммуникацию с</w:t>
      </w:r>
      <w:r w:rsidRPr="00BF6BA8">
        <w:t> </w:t>
      </w:r>
      <w:r w:rsidRPr="00BF6BA8">
        <w:rPr>
          <w:b/>
          <w:bCs/>
        </w:rPr>
        <w:t>PAPs</w:t>
      </w:r>
      <w:r w:rsidRPr="0038598C">
        <w:rPr>
          <w:lang w:val="ru-RU"/>
        </w:rPr>
        <w:t>, местными лидерами и</w:t>
      </w:r>
      <w:r w:rsidRPr="00BF6BA8">
        <w:t> </w:t>
      </w:r>
      <w:r w:rsidRPr="00BF6BA8">
        <w:rPr>
          <w:b/>
          <w:bCs/>
        </w:rPr>
        <w:t>CSOs</w:t>
      </w:r>
      <w:r w:rsidRPr="0038598C">
        <w:rPr>
          <w:lang w:val="ru-RU"/>
        </w:rPr>
        <w:t>.</w:t>
      </w:r>
      <w:r w:rsidRPr="0038598C">
        <w:rPr>
          <w:lang w:val="ru-RU"/>
        </w:rPr>
        <w:br/>
      </w:r>
      <w:r w:rsidRPr="00BF6BA8">
        <w:t>o</w:t>
      </w:r>
      <w:r w:rsidRPr="0038598C">
        <w:rPr>
          <w:lang w:val="ru-RU"/>
        </w:rPr>
        <w:t xml:space="preserve"> Информация будет регулярно размещаться на сайте проекта, официальных аккаунтах в соцсетях и на общественных информационных досках.</w:t>
      </w:r>
      <w:r w:rsidRPr="0038598C">
        <w:rPr>
          <w:lang w:val="ru-RU"/>
        </w:rPr>
        <w:br/>
      </w:r>
      <w:r w:rsidRPr="00BF6BA8">
        <w:t>o</w:t>
      </w:r>
      <w:r w:rsidRPr="0038598C">
        <w:rPr>
          <w:lang w:val="ru-RU"/>
        </w:rPr>
        <w:t xml:space="preserve"> При необходимости проект будет создавать видеоконтент (короткие документальные фильмы, ролики по информированию) для распространения через </w:t>
      </w:r>
      <w:r w:rsidRPr="00BF6BA8">
        <w:t>YouTube</w:t>
      </w:r>
      <w:r w:rsidRPr="0038598C">
        <w:rPr>
          <w:lang w:val="ru-RU"/>
        </w:rPr>
        <w:t>, телевидение или радио.</w:t>
      </w:r>
    </w:p>
    <w:p w14:paraId="59BB4826" w14:textId="77777777" w:rsidR="00EA5DB3" w:rsidRPr="0038598C" w:rsidRDefault="00EA5DB3" w:rsidP="00EA5DB3">
      <w:pPr>
        <w:pStyle w:val="ReportBodyPar"/>
        <w:numPr>
          <w:ilvl w:val="0"/>
          <w:numId w:val="428"/>
        </w:numPr>
        <w:jc w:val="left"/>
        <w:rPr>
          <w:lang w:val="ru-RU"/>
        </w:rPr>
      </w:pPr>
      <w:r w:rsidRPr="0038598C">
        <w:rPr>
          <w:b/>
          <w:bCs/>
          <w:lang w:val="ru-RU"/>
        </w:rPr>
        <w:t>Информационные центры</w:t>
      </w:r>
      <w:r w:rsidRPr="0038598C">
        <w:rPr>
          <w:lang w:val="ru-RU"/>
        </w:rPr>
        <w:br/>
      </w:r>
      <w:r w:rsidRPr="00BF6BA8">
        <w:t>o</w:t>
      </w:r>
      <w:r w:rsidRPr="0038598C">
        <w:rPr>
          <w:lang w:val="ru-RU"/>
        </w:rPr>
        <w:t xml:space="preserve"> Информационные центры будут организованы в районных офисах (Караганда и </w:t>
      </w:r>
      <w:proofErr w:type="spellStart"/>
      <w:r w:rsidRPr="0038598C">
        <w:rPr>
          <w:lang w:val="ru-RU"/>
        </w:rPr>
        <w:t>Улытау</w:t>
      </w:r>
      <w:proofErr w:type="spellEnd"/>
      <w:r w:rsidRPr="0038598C">
        <w:rPr>
          <w:lang w:val="ru-RU"/>
        </w:rPr>
        <w:t>) для предоставления жителям обновлений проекта, информации о мероприятиях по вовлечению и контактных данных</w:t>
      </w:r>
      <w:r w:rsidRPr="00BF6BA8">
        <w:t> </w:t>
      </w:r>
      <w:r w:rsidRPr="00BF6BA8">
        <w:rPr>
          <w:b/>
          <w:bCs/>
        </w:rPr>
        <w:t>FPP</w:t>
      </w:r>
      <w:r w:rsidRPr="0038598C">
        <w:rPr>
          <w:lang w:val="ru-RU"/>
        </w:rPr>
        <w:t>.</w:t>
      </w:r>
      <w:r w:rsidRPr="0038598C">
        <w:rPr>
          <w:lang w:val="ru-RU"/>
        </w:rPr>
        <w:br/>
      </w:r>
      <w:r w:rsidRPr="00BF6BA8">
        <w:t>o</w:t>
      </w:r>
      <w:r w:rsidRPr="0038598C">
        <w:rPr>
          <w:lang w:val="ru-RU"/>
        </w:rPr>
        <w:t xml:space="preserve"> Брошюры и листовки по</w:t>
      </w:r>
      <w:r w:rsidRPr="00BF6BA8">
        <w:t> </w:t>
      </w:r>
      <w:r w:rsidRPr="0038598C">
        <w:rPr>
          <w:b/>
          <w:bCs/>
          <w:lang w:val="ru-RU"/>
        </w:rPr>
        <w:t>экологическим и социальным вопросам</w:t>
      </w:r>
      <w:r w:rsidRPr="00BF6BA8">
        <w:t> </w:t>
      </w:r>
      <w:r w:rsidRPr="0038598C">
        <w:rPr>
          <w:lang w:val="ru-RU"/>
        </w:rPr>
        <w:t>(например, приобретение земель, безопасность, биоразнообразие, трудовые стандарты) будут доступны для жителей.</w:t>
      </w:r>
    </w:p>
    <w:p w14:paraId="00CBBEF6" w14:textId="77777777" w:rsidR="00EA5DB3" w:rsidRPr="0038598C" w:rsidRDefault="00EA5DB3" w:rsidP="00EA5DB3">
      <w:pPr>
        <w:pStyle w:val="ReportBodyPar"/>
        <w:numPr>
          <w:ilvl w:val="0"/>
          <w:numId w:val="428"/>
        </w:numPr>
        <w:rPr>
          <w:lang w:val="ru-RU"/>
        </w:rPr>
      </w:pPr>
      <w:r w:rsidRPr="0038598C">
        <w:rPr>
          <w:b/>
          <w:bCs/>
          <w:lang w:val="ru-RU"/>
        </w:rPr>
        <w:t>Опросы восприятия заинтересованных сторон / бенефициаров</w:t>
      </w:r>
      <w:r w:rsidRPr="0038598C">
        <w:rPr>
          <w:lang w:val="ru-RU"/>
        </w:rPr>
        <w:br/>
      </w:r>
      <w:r w:rsidRPr="00BF6BA8">
        <w:t>o</w:t>
      </w:r>
      <w:r w:rsidRPr="0038598C">
        <w:rPr>
          <w:lang w:val="ru-RU"/>
        </w:rPr>
        <w:t xml:space="preserve"> В начале реализации КТЖ проведет</w:t>
      </w:r>
      <w:r w:rsidRPr="00BF6BA8">
        <w:t> </w:t>
      </w:r>
      <w:r w:rsidRPr="0038598C">
        <w:rPr>
          <w:b/>
          <w:bCs/>
          <w:lang w:val="ru-RU"/>
        </w:rPr>
        <w:t>опросы мнений и восприятия заинтересованных сторон</w:t>
      </w:r>
      <w:r w:rsidRPr="0038598C">
        <w:rPr>
          <w:lang w:val="ru-RU"/>
        </w:rPr>
        <w:t>, чтобы установить базовый уровень отношения, осведомленности и ожиданий сообществ.</w:t>
      </w:r>
      <w:r w:rsidRPr="0038598C">
        <w:rPr>
          <w:lang w:val="ru-RU"/>
        </w:rPr>
        <w:br/>
      </w:r>
      <w:r w:rsidRPr="00BF6BA8">
        <w:t>o</w:t>
      </w:r>
      <w:r w:rsidRPr="0038598C">
        <w:rPr>
          <w:lang w:val="ru-RU"/>
        </w:rPr>
        <w:t xml:space="preserve"> Повторные опросы будут проводиться во время строительства и к его завершению для оценки удовлетворенности, эффективности взаимодействия и выявления направлений для улучшения.</w:t>
      </w:r>
    </w:p>
    <w:p w14:paraId="23699F16" w14:textId="77777777" w:rsidR="00EA5DB3" w:rsidRDefault="00EA5DB3" w:rsidP="00EA5DB3">
      <w:pPr>
        <w:pStyle w:val="ReportBodyPar"/>
        <w:rPr>
          <w:b/>
          <w:bCs/>
          <w:lang w:val="ru-RU"/>
        </w:rPr>
      </w:pPr>
    </w:p>
    <w:p w14:paraId="2608DFEB" w14:textId="77777777" w:rsidR="00EA5DB3" w:rsidRDefault="00EA5DB3" w:rsidP="00EA5DB3">
      <w:pPr>
        <w:pStyle w:val="ReportBodyPar"/>
        <w:jc w:val="left"/>
        <w:rPr>
          <w:b/>
          <w:bCs/>
          <w:lang w:val="ru-RU"/>
        </w:rPr>
      </w:pPr>
      <w:r w:rsidRPr="0038598C">
        <w:rPr>
          <w:b/>
          <w:bCs/>
          <w:lang w:val="ru-RU"/>
        </w:rPr>
        <w:t>10.5 Обратная связь и мониторинг</w:t>
      </w:r>
    </w:p>
    <w:p w14:paraId="3D82FFF1" w14:textId="77777777" w:rsidR="00EA5DB3" w:rsidRPr="0038598C" w:rsidRDefault="00EA5DB3" w:rsidP="00EA5DB3">
      <w:pPr>
        <w:pStyle w:val="ReportBodyPar"/>
        <w:jc w:val="left"/>
        <w:rPr>
          <w:lang w:val="ru-RU"/>
        </w:rPr>
      </w:pPr>
      <w:r w:rsidRPr="0038598C">
        <w:rPr>
          <w:lang w:val="ru-RU"/>
        </w:rPr>
        <w:br/>
        <w:t>• Все консультации и мероприятия по раскрытию информации будут включать механизмы сбора</w:t>
      </w:r>
      <w:r w:rsidRPr="00BF6BA8">
        <w:t> </w:t>
      </w:r>
      <w:r w:rsidRPr="0038598C">
        <w:rPr>
          <w:b/>
          <w:bCs/>
          <w:lang w:val="ru-RU"/>
        </w:rPr>
        <w:t>обратной связи от заинтересованных сторон</w:t>
      </w:r>
      <w:r w:rsidRPr="0038598C">
        <w:rPr>
          <w:lang w:val="ru-RU"/>
        </w:rPr>
        <w:t>.</w:t>
      </w:r>
      <w:r w:rsidRPr="0038598C">
        <w:rPr>
          <w:lang w:val="ru-RU"/>
        </w:rPr>
        <w:br/>
        <w:t>• Входные данные от</w:t>
      </w:r>
      <w:r w:rsidRPr="00BF6BA8">
        <w:t> </w:t>
      </w:r>
      <w:r w:rsidRPr="00BF6BA8">
        <w:rPr>
          <w:b/>
          <w:bCs/>
        </w:rPr>
        <w:t>PAPs</w:t>
      </w:r>
      <w:r w:rsidRPr="00BF6BA8">
        <w:t> </w:t>
      </w:r>
      <w:r w:rsidRPr="0038598C">
        <w:rPr>
          <w:lang w:val="ru-RU"/>
        </w:rPr>
        <w:t>и</w:t>
      </w:r>
      <w:r w:rsidRPr="00BF6BA8">
        <w:t> </w:t>
      </w:r>
      <w:r w:rsidRPr="00BF6BA8">
        <w:rPr>
          <w:b/>
          <w:bCs/>
        </w:rPr>
        <w:t>OIPs</w:t>
      </w:r>
      <w:r w:rsidRPr="00BF6BA8">
        <w:t> </w:t>
      </w:r>
      <w:r w:rsidRPr="0038598C">
        <w:rPr>
          <w:lang w:val="ru-RU"/>
        </w:rPr>
        <w:t>будут интегрированы в планирование проекта, обновления</w:t>
      </w:r>
      <w:r w:rsidRPr="00BF6BA8">
        <w:t> </w:t>
      </w:r>
      <w:r w:rsidRPr="00BF6BA8">
        <w:rPr>
          <w:b/>
          <w:bCs/>
        </w:rPr>
        <w:t>LARAP</w:t>
      </w:r>
      <w:r w:rsidRPr="00BF6BA8">
        <w:t> </w:t>
      </w:r>
      <w:r w:rsidRPr="0038598C">
        <w:rPr>
          <w:lang w:val="ru-RU"/>
        </w:rPr>
        <w:t>и отчеты по мониторингу.</w:t>
      </w:r>
      <w:r w:rsidRPr="0038598C">
        <w:rPr>
          <w:lang w:val="ru-RU"/>
        </w:rPr>
        <w:br/>
      </w:r>
      <w:r w:rsidRPr="0038598C">
        <w:rPr>
          <w:lang w:val="ru-RU"/>
        </w:rPr>
        <w:lastRenderedPageBreak/>
        <w:t>• Результаты будут обобщаться в</w:t>
      </w:r>
      <w:r w:rsidRPr="00BF6BA8">
        <w:t> </w:t>
      </w:r>
      <w:r w:rsidRPr="0038598C">
        <w:rPr>
          <w:b/>
          <w:bCs/>
          <w:lang w:val="ru-RU"/>
        </w:rPr>
        <w:t>ежеквартальных отчетах по взаимодействию</w:t>
      </w:r>
      <w:r w:rsidRPr="0038598C">
        <w:rPr>
          <w:lang w:val="ru-RU"/>
        </w:rPr>
        <w:t>, представляемых</w:t>
      </w:r>
      <w:r w:rsidRPr="00BF6BA8">
        <w:t> </w:t>
      </w:r>
      <w:r w:rsidRPr="00BF6BA8">
        <w:rPr>
          <w:b/>
          <w:bCs/>
        </w:rPr>
        <w:t>CSC</w:t>
      </w:r>
      <w:r w:rsidRPr="00BF6BA8">
        <w:t> </w:t>
      </w:r>
      <w:r w:rsidRPr="0038598C">
        <w:rPr>
          <w:lang w:val="ru-RU"/>
        </w:rPr>
        <w:t>в КТЖ, которые также будут переданы кредиторам и опубликованы для общественного доступа.</w:t>
      </w:r>
    </w:p>
    <w:p w14:paraId="65A1A045" w14:textId="77777777" w:rsidR="00EA5DB3" w:rsidRDefault="00EA5DB3" w:rsidP="00EA5DB3">
      <w:pPr>
        <w:pStyle w:val="ReportBodyPar"/>
        <w:rPr>
          <w:lang w:val="ru-RU"/>
        </w:rPr>
      </w:pPr>
    </w:p>
    <w:p w14:paraId="048E65D0" w14:textId="77777777" w:rsidR="00EA5DB3" w:rsidRDefault="00EA5DB3" w:rsidP="00EA5DB3">
      <w:pPr>
        <w:pStyle w:val="ReportBodyPar"/>
        <w:rPr>
          <w:lang w:val="ru-RU"/>
        </w:rPr>
      </w:pPr>
    </w:p>
    <w:p w14:paraId="165B3B77" w14:textId="376EF306" w:rsidR="00EA5DB3" w:rsidRDefault="00EA5DB3" w:rsidP="00EA5DB3">
      <w:pPr>
        <w:pStyle w:val="ReportBodyPar"/>
        <w:rPr>
          <w:b/>
          <w:bCs/>
          <w:sz w:val="32"/>
          <w:szCs w:val="32"/>
          <w:lang w:val="ru-RU"/>
        </w:rPr>
      </w:pPr>
      <w:r w:rsidRPr="0038598C">
        <w:rPr>
          <w:b/>
          <w:bCs/>
          <w:sz w:val="32"/>
          <w:szCs w:val="32"/>
          <w:lang w:val="ru-RU"/>
        </w:rPr>
        <w:t>11 РАЗРЕШЕНИЕ ЖАЛОБ</w:t>
      </w:r>
    </w:p>
    <w:p w14:paraId="45050950" w14:textId="77777777" w:rsidR="00EA5DB3" w:rsidRPr="00BF6BA8" w:rsidRDefault="00EA5DB3" w:rsidP="00EA5DB3">
      <w:pPr>
        <w:pStyle w:val="ReportBodyPar"/>
        <w:rPr>
          <w:sz w:val="32"/>
          <w:szCs w:val="32"/>
          <w:lang w:val="ru-RU"/>
        </w:rPr>
      </w:pPr>
    </w:p>
    <w:p w14:paraId="6D432E08" w14:textId="6519F287" w:rsidR="00EA5DB3" w:rsidRPr="0038598C" w:rsidRDefault="00EA5DB3" w:rsidP="00EA5DB3">
      <w:pPr>
        <w:pStyle w:val="ReportBodyPar"/>
        <w:rPr>
          <w:lang w:val="ru-RU"/>
        </w:rPr>
      </w:pPr>
      <w:r w:rsidRPr="0038598C">
        <w:rPr>
          <w:b/>
          <w:bCs/>
          <w:lang w:val="ru-RU"/>
        </w:rPr>
        <w:t>Механизм рассмотрения жалоб (</w:t>
      </w:r>
      <w:r w:rsidRPr="00BF6BA8">
        <w:rPr>
          <w:b/>
          <w:bCs/>
        </w:rPr>
        <w:t>GRM</w:t>
      </w:r>
      <w:r w:rsidRPr="0038598C">
        <w:rPr>
          <w:b/>
          <w:bCs/>
          <w:lang w:val="ru-RU"/>
        </w:rPr>
        <w:t>)</w:t>
      </w:r>
      <w:r w:rsidRPr="00BF6BA8">
        <w:t> </w:t>
      </w:r>
      <w:r w:rsidRPr="0038598C">
        <w:rPr>
          <w:lang w:val="ru-RU"/>
        </w:rPr>
        <w:t xml:space="preserve">для проекта железной дороги </w:t>
      </w:r>
      <w:proofErr w:type="spellStart"/>
      <w:r w:rsidR="00401085">
        <w:rPr>
          <w:lang w:val="ru-RU"/>
        </w:rPr>
        <w:t>Мойынты</w:t>
      </w:r>
      <w:proofErr w:type="spellEnd"/>
      <w:r w:rsidRPr="0038598C">
        <w:rPr>
          <w:lang w:val="ru-RU"/>
        </w:rPr>
        <w:t>– Кызылжар будет создан в соответствии с</w:t>
      </w:r>
      <w:r w:rsidRPr="00BF6BA8">
        <w:t> </w:t>
      </w:r>
      <w:r w:rsidRPr="00BF6BA8">
        <w:rPr>
          <w:b/>
          <w:bCs/>
        </w:rPr>
        <w:t>IFC</w:t>
      </w:r>
      <w:r w:rsidRPr="0038598C">
        <w:rPr>
          <w:b/>
          <w:bCs/>
          <w:lang w:val="ru-RU"/>
        </w:rPr>
        <w:t xml:space="preserve"> </w:t>
      </w:r>
      <w:r w:rsidRPr="00BF6BA8">
        <w:rPr>
          <w:b/>
          <w:bCs/>
        </w:rPr>
        <w:t>Performance</w:t>
      </w:r>
      <w:r w:rsidRPr="0038598C">
        <w:rPr>
          <w:b/>
          <w:bCs/>
          <w:lang w:val="ru-RU"/>
        </w:rPr>
        <w:t xml:space="preserve"> </w:t>
      </w:r>
      <w:r w:rsidRPr="00BF6BA8">
        <w:rPr>
          <w:b/>
          <w:bCs/>
        </w:rPr>
        <w:t>Standards</w:t>
      </w:r>
      <w:r w:rsidRPr="0038598C">
        <w:rPr>
          <w:b/>
          <w:bCs/>
          <w:lang w:val="ru-RU"/>
        </w:rPr>
        <w:t xml:space="preserve"> (</w:t>
      </w:r>
      <w:r w:rsidRPr="00BF6BA8">
        <w:rPr>
          <w:b/>
          <w:bCs/>
        </w:rPr>
        <w:t>PS</w:t>
      </w:r>
      <w:r w:rsidRPr="0038598C">
        <w:rPr>
          <w:b/>
          <w:bCs/>
          <w:lang w:val="ru-RU"/>
        </w:rPr>
        <w:t>1)</w:t>
      </w:r>
      <w:r w:rsidRPr="00BF6BA8">
        <w:t> </w:t>
      </w:r>
      <w:r w:rsidRPr="0038598C">
        <w:rPr>
          <w:lang w:val="ru-RU"/>
        </w:rPr>
        <w:t>по оценке и управлению экологическими и социальными рисками и воздействиями, а также с соответствующим законодательством Казахстана, включая</w:t>
      </w:r>
      <w:r w:rsidRPr="00BF6BA8">
        <w:t> </w:t>
      </w:r>
      <w:r w:rsidRPr="0038598C">
        <w:rPr>
          <w:b/>
          <w:bCs/>
          <w:lang w:val="ru-RU"/>
        </w:rPr>
        <w:t>Экологический кодекс Республики Казахстан (2021)</w:t>
      </w:r>
      <w:r w:rsidRPr="00BF6BA8">
        <w:t> </w:t>
      </w:r>
      <w:r w:rsidRPr="0038598C">
        <w:rPr>
          <w:lang w:val="ru-RU"/>
        </w:rPr>
        <w:t>и</w:t>
      </w:r>
      <w:r w:rsidRPr="00BF6BA8">
        <w:t> </w:t>
      </w:r>
      <w:r w:rsidRPr="0038598C">
        <w:rPr>
          <w:b/>
          <w:bCs/>
          <w:lang w:val="ru-RU"/>
        </w:rPr>
        <w:t>Закон о доступе к экологической информации (2002)</w:t>
      </w:r>
      <w:r w:rsidRPr="0038598C">
        <w:rPr>
          <w:lang w:val="ru-RU"/>
        </w:rPr>
        <w:t xml:space="preserve">. </w:t>
      </w:r>
      <w:r w:rsidRPr="00BF6BA8">
        <w:t>GRM</w:t>
      </w:r>
      <w:r w:rsidRPr="0038598C">
        <w:rPr>
          <w:lang w:val="ru-RU"/>
        </w:rPr>
        <w:t xml:space="preserve"> обеспечит возможность всем затронутым проектом сторонам выражать свои опасения относительно экологической и социальной деятельности проекта прозрачно, доступно и с учетом культурных особенностей. Основные принципы включают:</w:t>
      </w:r>
    </w:p>
    <w:p w14:paraId="4549DF4B" w14:textId="77777777" w:rsidR="00EA5DB3" w:rsidRPr="0038598C" w:rsidRDefault="00EA5DB3" w:rsidP="00EA5DB3">
      <w:pPr>
        <w:pStyle w:val="ReportBodyPar"/>
        <w:rPr>
          <w:lang w:val="ru-RU"/>
        </w:rPr>
      </w:pPr>
      <w:r w:rsidRPr="0038598C">
        <w:rPr>
          <w:lang w:val="ru-RU"/>
        </w:rPr>
        <w:t>•</w:t>
      </w:r>
      <w:r w:rsidRPr="00BF6BA8">
        <w:t> </w:t>
      </w:r>
      <w:r w:rsidRPr="0038598C">
        <w:rPr>
          <w:b/>
          <w:bCs/>
          <w:lang w:val="ru-RU"/>
        </w:rPr>
        <w:t>Своевременный и эффективный ответ:</w:t>
      </w:r>
      <w:r w:rsidRPr="00BF6BA8">
        <w:t> </w:t>
      </w:r>
      <w:r w:rsidRPr="0038598C">
        <w:rPr>
          <w:lang w:val="ru-RU"/>
        </w:rPr>
        <w:t>Все жалобы будут рассматриваться быстро, справедливо и прозрачно, с четкими сроками подтверждения получения, оценки и разрешения.</w:t>
      </w:r>
      <w:r w:rsidRPr="0038598C">
        <w:rPr>
          <w:lang w:val="ru-RU"/>
        </w:rPr>
        <w:br/>
        <w:t>•</w:t>
      </w:r>
      <w:r w:rsidRPr="00BF6BA8">
        <w:t> </w:t>
      </w:r>
      <w:r w:rsidRPr="0038598C">
        <w:rPr>
          <w:b/>
          <w:bCs/>
          <w:lang w:val="ru-RU"/>
        </w:rPr>
        <w:t>Доступность и инклюзивность:</w:t>
      </w:r>
      <w:r w:rsidRPr="00BF6BA8">
        <w:t> </w:t>
      </w:r>
      <w:r w:rsidRPr="0038598C">
        <w:rPr>
          <w:lang w:val="ru-RU"/>
        </w:rPr>
        <w:t>Механизм будет бесплатным, легко доступным для всех заинтересованных сторон, включая уязвимые группы, и доступным на казахском и русском языках для обеспечения культурной и языковой приемлемости.</w:t>
      </w:r>
      <w:r w:rsidRPr="0038598C">
        <w:rPr>
          <w:lang w:val="ru-RU"/>
        </w:rPr>
        <w:br/>
        <w:t>•</w:t>
      </w:r>
      <w:r w:rsidRPr="00BF6BA8">
        <w:t> </w:t>
      </w:r>
      <w:r w:rsidRPr="0038598C">
        <w:rPr>
          <w:b/>
          <w:bCs/>
          <w:lang w:val="ru-RU"/>
        </w:rPr>
        <w:t>Отсутствие репрессалий и конфиденциальность:</w:t>
      </w:r>
      <w:r w:rsidRPr="00BF6BA8">
        <w:t> </w:t>
      </w:r>
      <w:r w:rsidRPr="0038598C">
        <w:rPr>
          <w:lang w:val="ru-RU"/>
        </w:rPr>
        <w:t>Жалобы могут подаваться анонимно без страха преследования; процедуры обработки будут корректными, объективными и чувствительными к потребностям затронутых сторон.</w:t>
      </w:r>
      <w:r w:rsidRPr="0038598C">
        <w:rPr>
          <w:lang w:val="ru-RU"/>
        </w:rPr>
        <w:br/>
        <w:t>•</w:t>
      </w:r>
      <w:r w:rsidRPr="00BF6BA8">
        <w:t> </w:t>
      </w:r>
      <w:r w:rsidRPr="0038598C">
        <w:rPr>
          <w:b/>
          <w:bCs/>
          <w:lang w:val="ru-RU"/>
        </w:rPr>
        <w:t>Несколько каналов подачи:</w:t>
      </w:r>
      <w:r w:rsidRPr="00BF6BA8">
        <w:t> </w:t>
      </w:r>
      <w:r w:rsidRPr="0038598C">
        <w:rPr>
          <w:lang w:val="ru-RU"/>
        </w:rPr>
        <w:t>Жалобы принимаются в письменной форме, через горячие линии, на общественных встречах, в ящиках для жалоб и через цифровые платформы, обеспечивая гибкость для пострадавших сторон.</w:t>
      </w:r>
      <w:r w:rsidRPr="0038598C">
        <w:rPr>
          <w:lang w:val="ru-RU"/>
        </w:rPr>
        <w:br/>
        <w:t>•</w:t>
      </w:r>
      <w:r w:rsidRPr="00BF6BA8">
        <w:t> </w:t>
      </w:r>
      <w:r w:rsidRPr="0038598C">
        <w:rPr>
          <w:b/>
          <w:bCs/>
          <w:lang w:val="ru-RU"/>
        </w:rPr>
        <w:t>Публичное информирование и ведение учета:</w:t>
      </w:r>
      <w:r w:rsidRPr="00BF6BA8">
        <w:t> </w:t>
      </w:r>
      <w:r w:rsidRPr="0038598C">
        <w:rPr>
          <w:lang w:val="ru-RU"/>
        </w:rPr>
        <w:t xml:space="preserve">Информация о процессе </w:t>
      </w:r>
      <w:r w:rsidRPr="00BF6BA8">
        <w:t>GRM</w:t>
      </w:r>
      <w:r w:rsidRPr="0038598C">
        <w:rPr>
          <w:lang w:val="ru-RU"/>
        </w:rPr>
        <w:t xml:space="preserve"> будет широко распространяться во время мероприятий по взаимодействию с сообществами, а публично доступный журнал жалоб и решений будет поддерживаться для обеспечения подотчетности.</w:t>
      </w:r>
      <w:r w:rsidRPr="0038598C">
        <w:rPr>
          <w:lang w:val="ru-RU"/>
        </w:rPr>
        <w:br/>
        <w:t>•</w:t>
      </w:r>
      <w:r w:rsidRPr="00BF6BA8">
        <w:t> </w:t>
      </w:r>
      <w:r w:rsidRPr="0038598C">
        <w:rPr>
          <w:b/>
          <w:bCs/>
          <w:lang w:val="ru-RU"/>
        </w:rPr>
        <w:t>Связь с юридическими средствами:</w:t>
      </w:r>
      <w:r w:rsidRPr="00BF6BA8">
        <w:t> GRM</w:t>
      </w:r>
      <w:r w:rsidRPr="0038598C">
        <w:rPr>
          <w:lang w:val="ru-RU"/>
        </w:rPr>
        <w:t xml:space="preserve"> дополняет, но не ограничивает доступ к судебным или административным средствам Казахстана, как предусмотрено национальным законодательством.</w:t>
      </w:r>
      <w:r w:rsidRPr="0038598C">
        <w:rPr>
          <w:lang w:val="ru-RU"/>
        </w:rPr>
        <w:br/>
        <w:t>•</w:t>
      </w:r>
      <w:r w:rsidRPr="00BF6BA8">
        <w:t> </w:t>
      </w:r>
      <w:r w:rsidRPr="0038598C">
        <w:rPr>
          <w:b/>
          <w:bCs/>
          <w:lang w:val="ru-RU"/>
        </w:rPr>
        <w:t>Мониторинг и отчетность:</w:t>
      </w:r>
      <w:r w:rsidRPr="00BF6BA8">
        <w:t> </w:t>
      </w:r>
      <w:r w:rsidRPr="0038598C">
        <w:rPr>
          <w:lang w:val="ru-RU"/>
        </w:rPr>
        <w:t>Будет проводиться регулярный мониторинг эффективности разрешения жалоб и запланированная отчетность перед заинтересованными сторонами и властями для обеспечения постоянного совершенствования.</w:t>
      </w:r>
    </w:p>
    <w:p w14:paraId="3E0819C9" w14:textId="77E6023E" w:rsidR="00EA5DB3" w:rsidRPr="0038598C" w:rsidRDefault="00EA5DB3" w:rsidP="00EA5DB3">
      <w:pPr>
        <w:pStyle w:val="ReportBodyPar"/>
        <w:rPr>
          <w:lang w:val="ru-RU"/>
        </w:rPr>
      </w:pPr>
      <w:r w:rsidRPr="0038598C">
        <w:rPr>
          <w:lang w:val="ru-RU"/>
        </w:rPr>
        <w:t xml:space="preserve">Механизм </w:t>
      </w:r>
      <w:r w:rsidRPr="00BF6BA8">
        <w:t>GRM</w:t>
      </w:r>
      <w:r w:rsidRPr="0038598C">
        <w:rPr>
          <w:lang w:val="ru-RU"/>
        </w:rPr>
        <w:t xml:space="preserve">, который может быть адаптирован для проекта </w:t>
      </w:r>
      <w:r w:rsidRPr="00BF6BA8">
        <w:t>Greenfield</w:t>
      </w:r>
      <w:r w:rsidRPr="0038598C">
        <w:rPr>
          <w:lang w:val="ru-RU"/>
        </w:rPr>
        <w:t xml:space="preserve"> </w:t>
      </w:r>
      <w:proofErr w:type="spellStart"/>
      <w:r w:rsidR="00401085">
        <w:rPr>
          <w:lang w:val="ru-RU"/>
        </w:rPr>
        <w:t>Мойынты</w:t>
      </w:r>
      <w:proofErr w:type="spellEnd"/>
      <w:r w:rsidRPr="0038598C">
        <w:rPr>
          <w:lang w:val="ru-RU"/>
        </w:rPr>
        <w:t>– Кызылжар, подробно описан в</w:t>
      </w:r>
      <w:r w:rsidRPr="00BF6BA8">
        <w:t> </w:t>
      </w:r>
      <w:r w:rsidRPr="00BF6BA8">
        <w:rPr>
          <w:b/>
          <w:bCs/>
        </w:rPr>
        <w:t>LMP</w:t>
      </w:r>
      <w:r w:rsidRPr="0038598C">
        <w:rPr>
          <w:lang w:val="ru-RU"/>
        </w:rPr>
        <w:t>.</w:t>
      </w:r>
    </w:p>
    <w:p w14:paraId="57D2102E" w14:textId="77777777" w:rsidR="00EA5DB3" w:rsidRDefault="00EA5DB3" w:rsidP="00EA5DB3">
      <w:pPr>
        <w:pStyle w:val="ReportBodyPar"/>
        <w:rPr>
          <w:lang w:val="ru-RU"/>
        </w:rPr>
      </w:pPr>
    </w:p>
    <w:p w14:paraId="30C39E96" w14:textId="77777777" w:rsidR="00EA5DB3" w:rsidRPr="00BF6BA8" w:rsidRDefault="00EA5DB3" w:rsidP="00EA5DB3">
      <w:pPr>
        <w:pStyle w:val="ReportBodyPar"/>
        <w:rPr>
          <w:lang w:val="ru-RU"/>
        </w:rPr>
      </w:pPr>
    </w:p>
    <w:p w14:paraId="5BA7AD38" w14:textId="77777777" w:rsidR="00EA5DB3" w:rsidRDefault="00EA5DB3" w:rsidP="00EA5DB3">
      <w:pPr>
        <w:pStyle w:val="ReportBodyPar"/>
        <w:rPr>
          <w:b/>
          <w:bCs/>
          <w:lang w:val="ru-RU"/>
        </w:rPr>
      </w:pPr>
      <w:r w:rsidRPr="0038598C">
        <w:rPr>
          <w:b/>
          <w:bCs/>
          <w:lang w:val="ru-RU"/>
        </w:rPr>
        <w:t>11.1 Механизмы рассмотрения жалоб</w:t>
      </w:r>
    </w:p>
    <w:p w14:paraId="4AAD172F" w14:textId="77777777" w:rsidR="00EA5DB3" w:rsidRPr="00BF6BA8" w:rsidRDefault="00EA5DB3" w:rsidP="00EA5DB3">
      <w:pPr>
        <w:pStyle w:val="ReportBodyPar"/>
        <w:rPr>
          <w:lang w:val="ru-RU"/>
        </w:rPr>
      </w:pPr>
    </w:p>
    <w:p w14:paraId="6D5F37BE" w14:textId="30F914A2" w:rsidR="00EA5DB3" w:rsidRPr="0038598C" w:rsidRDefault="00EA5DB3" w:rsidP="00EA5DB3">
      <w:pPr>
        <w:pStyle w:val="ReportBodyPar"/>
        <w:rPr>
          <w:lang w:val="ru-RU"/>
        </w:rPr>
      </w:pPr>
      <w:r w:rsidRPr="00BF6BA8">
        <w:rPr>
          <w:b/>
          <w:bCs/>
        </w:rPr>
        <w:t>GRM</w:t>
      </w:r>
      <w:r w:rsidRPr="00BF6BA8">
        <w:t> </w:t>
      </w:r>
      <w:r w:rsidRPr="0038598C">
        <w:rPr>
          <w:lang w:val="ru-RU"/>
        </w:rPr>
        <w:t xml:space="preserve">для проекта железной дороги </w:t>
      </w:r>
      <w:proofErr w:type="spellStart"/>
      <w:r w:rsidR="00401085">
        <w:rPr>
          <w:lang w:val="ru-RU"/>
        </w:rPr>
        <w:t>Мойынты</w:t>
      </w:r>
      <w:proofErr w:type="spellEnd"/>
      <w:r w:rsidRPr="0038598C">
        <w:rPr>
          <w:lang w:val="ru-RU"/>
        </w:rPr>
        <w:t>– Кызылжар предназначен для того, чтобы все опасения и жалобы от затронутых сообществ, работников и других заинтересованных сторон рассматривались своевременно, прозрачно и с учетом культурных особенностей в соответствии с</w:t>
      </w:r>
      <w:r w:rsidRPr="00BF6BA8">
        <w:t> </w:t>
      </w:r>
      <w:r w:rsidRPr="00BF6BA8">
        <w:rPr>
          <w:b/>
          <w:bCs/>
        </w:rPr>
        <w:t>IFC</w:t>
      </w:r>
      <w:r w:rsidRPr="0038598C">
        <w:rPr>
          <w:b/>
          <w:bCs/>
          <w:lang w:val="ru-RU"/>
        </w:rPr>
        <w:t xml:space="preserve"> </w:t>
      </w:r>
      <w:r w:rsidRPr="00BF6BA8">
        <w:rPr>
          <w:b/>
          <w:bCs/>
        </w:rPr>
        <w:t>PS</w:t>
      </w:r>
      <w:r w:rsidRPr="0038598C">
        <w:rPr>
          <w:b/>
          <w:bCs/>
          <w:lang w:val="ru-RU"/>
        </w:rPr>
        <w:t>1</w:t>
      </w:r>
      <w:r w:rsidRPr="00BF6BA8">
        <w:t> </w:t>
      </w:r>
      <w:r w:rsidRPr="0038598C">
        <w:rPr>
          <w:lang w:val="ru-RU"/>
        </w:rPr>
        <w:t>и законодательством Казахстана, включая</w:t>
      </w:r>
      <w:r w:rsidRPr="00BF6BA8">
        <w:t> </w:t>
      </w:r>
      <w:r w:rsidRPr="0038598C">
        <w:rPr>
          <w:b/>
          <w:bCs/>
          <w:lang w:val="ru-RU"/>
        </w:rPr>
        <w:t>Экологический кодекс РК (2021)</w:t>
      </w:r>
      <w:r w:rsidRPr="00BF6BA8">
        <w:t> </w:t>
      </w:r>
      <w:r w:rsidRPr="0038598C">
        <w:rPr>
          <w:lang w:val="ru-RU"/>
        </w:rPr>
        <w:t>и</w:t>
      </w:r>
      <w:r w:rsidRPr="00BF6BA8">
        <w:t> </w:t>
      </w:r>
      <w:r w:rsidRPr="0038598C">
        <w:rPr>
          <w:b/>
          <w:bCs/>
          <w:lang w:val="ru-RU"/>
        </w:rPr>
        <w:t>Закон о доступе к экологической информации (2002)</w:t>
      </w:r>
      <w:r w:rsidRPr="0038598C">
        <w:rPr>
          <w:lang w:val="ru-RU"/>
        </w:rPr>
        <w:t>.</w:t>
      </w:r>
    </w:p>
    <w:p w14:paraId="78EA73C6" w14:textId="77777777" w:rsidR="00EA5DB3" w:rsidRPr="0038598C" w:rsidRDefault="00EA5DB3" w:rsidP="00EA5DB3">
      <w:pPr>
        <w:pStyle w:val="ReportBodyPar"/>
        <w:rPr>
          <w:lang w:val="ru-RU"/>
        </w:rPr>
      </w:pPr>
      <w:r w:rsidRPr="0038598C">
        <w:rPr>
          <w:b/>
          <w:bCs/>
          <w:lang w:val="ru-RU"/>
        </w:rPr>
        <w:t xml:space="preserve">Структура </w:t>
      </w:r>
      <w:r w:rsidRPr="00BF6BA8">
        <w:rPr>
          <w:b/>
          <w:bCs/>
        </w:rPr>
        <w:t>GRM</w:t>
      </w:r>
      <w:r w:rsidRPr="00BF6BA8">
        <w:t> </w:t>
      </w:r>
      <w:r w:rsidRPr="0038598C">
        <w:rPr>
          <w:lang w:val="ru-RU"/>
        </w:rPr>
        <w:t>интегрирует</w:t>
      </w:r>
      <w:r w:rsidRPr="00BF6BA8">
        <w:t> </w:t>
      </w:r>
      <w:r w:rsidRPr="0038598C">
        <w:rPr>
          <w:b/>
          <w:bCs/>
          <w:lang w:val="ru-RU"/>
        </w:rPr>
        <w:t>План вовлечения заинтересованных сторон (</w:t>
      </w:r>
      <w:r w:rsidRPr="00BF6BA8">
        <w:rPr>
          <w:b/>
          <w:bCs/>
        </w:rPr>
        <w:t>SEP</w:t>
      </w:r>
      <w:r w:rsidRPr="0038598C">
        <w:rPr>
          <w:b/>
          <w:bCs/>
          <w:lang w:val="ru-RU"/>
        </w:rPr>
        <w:t>)</w:t>
      </w:r>
      <w:r w:rsidRPr="00BF6BA8">
        <w:t> </w:t>
      </w:r>
      <w:r w:rsidRPr="0038598C">
        <w:rPr>
          <w:lang w:val="ru-RU"/>
        </w:rPr>
        <w:t>и</w:t>
      </w:r>
      <w:r w:rsidRPr="00BF6BA8">
        <w:t> </w:t>
      </w:r>
      <w:r w:rsidRPr="0038598C">
        <w:rPr>
          <w:b/>
          <w:bCs/>
          <w:lang w:val="ru-RU"/>
        </w:rPr>
        <w:t>План действий по приобретению земель и переселению (</w:t>
      </w:r>
      <w:r w:rsidRPr="00BF6BA8">
        <w:rPr>
          <w:b/>
          <w:bCs/>
        </w:rPr>
        <w:t>LARAP</w:t>
      </w:r>
      <w:r w:rsidRPr="0038598C">
        <w:rPr>
          <w:b/>
          <w:bCs/>
          <w:lang w:val="ru-RU"/>
        </w:rPr>
        <w:t>)</w:t>
      </w:r>
      <w:r w:rsidRPr="0038598C">
        <w:rPr>
          <w:lang w:val="ru-RU"/>
        </w:rPr>
        <w:t xml:space="preserve">, </w:t>
      </w:r>
      <w:r w:rsidRPr="0038598C">
        <w:rPr>
          <w:lang w:val="ru-RU"/>
        </w:rPr>
        <w:lastRenderedPageBreak/>
        <w:t>используя двухуровневую систему рассмотрения жалоб через</w:t>
      </w:r>
      <w:r w:rsidRPr="00BF6BA8">
        <w:t> </w:t>
      </w:r>
      <w:r w:rsidRPr="0038598C">
        <w:rPr>
          <w:b/>
          <w:bCs/>
          <w:lang w:val="ru-RU"/>
        </w:rPr>
        <w:t>Комитеты по рассмотрению жалоб (</w:t>
      </w:r>
      <w:r w:rsidRPr="00BF6BA8">
        <w:rPr>
          <w:b/>
          <w:bCs/>
        </w:rPr>
        <w:t>GRCs</w:t>
      </w:r>
      <w:r w:rsidRPr="0038598C">
        <w:rPr>
          <w:b/>
          <w:bCs/>
          <w:lang w:val="ru-RU"/>
        </w:rPr>
        <w:t>)</w:t>
      </w:r>
      <w:r w:rsidRPr="00BF6BA8">
        <w:t> </w:t>
      </w:r>
      <w:r w:rsidRPr="0038598C">
        <w:rPr>
          <w:lang w:val="ru-RU"/>
        </w:rPr>
        <w:t>на региональном (областном) и центральном (Астана) уровнях. Эти комитеты возглавляются руководством и поддерживаются координаторами, включая представителей</w:t>
      </w:r>
      <w:r w:rsidRPr="00BF6BA8">
        <w:t> </w:t>
      </w:r>
      <w:r w:rsidRPr="0038598C">
        <w:rPr>
          <w:b/>
          <w:bCs/>
          <w:lang w:val="ru-RU"/>
        </w:rPr>
        <w:t>КТЖ</w:t>
      </w:r>
      <w:r w:rsidRPr="0038598C">
        <w:rPr>
          <w:lang w:val="ru-RU"/>
        </w:rPr>
        <w:t>, местных властей (акиматов),</w:t>
      </w:r>
      <w:r w:rsidRPr="00BF6BA8">
        <w:t> </w:t>
      </w:r>
      <w:r w:rsidRPr="0038598C">
        <w:rPr>
          <w:b/>
          <w:bCs/>
          <w:lang w:val="ru-RU"/>
        </w:rPr>
        <w:t>Консультанта по надзору за строительством (</w:t>
      </w:r>
      <w:r w:rsidRPr="00BF6BA8">
        <w:rPr>
          <w:b/>
          <w:bCs/>
        </w:rPr>
        <w:t>CSC</w:t>
      </w:r>
      <w:r w:rsidRPr="0038598C">
        <w:rPr>
          <w:b/>
          <w:bCs/>
          <w:lang w:val="ru-RU"/>
        </w:rPr>
        <w:t>)</w:t>
      </w:r>
      <w:r w:rsidRPr="00BF6BA8">
        <w:t> </w:t>
      </w:r>
      <w:r w:rsidRPr="0038598C">
        <w:rPr>
          <w:lang w:val="ru-RU"/>
        </w:rPr>
        <w:t>и подрядчиков, обеспечивая широкое участие заинтересованных сторон, подотчетность и надзор. Механизм подчеркивает доступность, конфиденциальность, отсутствие репрессалий и документирование жалоб, соответствуя принципам</w:t>
      </w:r>
      <w:r w:rsidRPr="00BF6BA8">
        <w:t> </w:t>
      </w:r>
      <w:r w:rsidRPr="00BF6BA8">
        <w:rPr>
          <w:b/>
          <w:bCs/>
        </w:rPr>
        <w:t>PS</w:t>
      </w:r>
      <w:r w:rsidRPr="0038598C">
        <w:rPr>
          <w:b/>
          <w:bCs/>
          <w:lang w:val="ru-RU"/>
        </w:rPr>
        <w:t>1</w:t>
      </w:r>
      <w:r w:rsidRPr="00BF6BA8">
        <w:t> </w:t>
      </w:r>
      <w:r w:rsidRPr="0038598C">
        <w:rPr>
          <w:lang w:val="ru-RU"/>
        </w:rPr>
        <w:t>и требованиям законодательства Казахстана, чтобы обеспечить четкий, последовательный и справедливый процесс решения вопросов проекта на этапе строительства.</w:t>
      </w:r>
    </w:p>
    <w:p w14:paraId="55686798" w14:textId="77777777" w:rsidR="00EA5DB3" w:rsidRDefault="00EA5DB3" w:rsidP="00EA5DB3">
      <w:pPr>
        <w:pStyle w:val="ReportBodyPar"/>
        <w:rPr>
          <w:b/>
          <w:bCs/>
          <w:lang w:val="ru-RU"/>
        </w:rPr>
      </w:pPr>
    </w:p>
    <w:p w14:paraId="215B0504" w14:textId="77777777" w:rsidR="00EA5DB3" w:rsidRPr="0038598C" w:rsidRDefault="00EA5DB3" w:rsidP="00EA5DB3">
      <w:pPr>
        <w:pStyle w:val="ReportBodyPar"/>
        <w:rPr>
          <w:lang w:val="ru-RU"/>
        </w:rPr>
      </w:pPr>
      <w:r w:rsidRPr="0038598C">
        <w:rPr>
          <w:b/>
          <w:bCs/>
          <w:lang w:val="ru-RU"/>
        </w:rPr>
        <w:t>Шаги для рассмотрения жалоб</w:t>
      </w:r>
      <w:r w:rsidRPr="00BF6BA8">
        <w:t> </w:t>
      </w:r>
      <w:r w:rsidRPr="0038598C">
        <w:rPr>
          <w:lang w:val="ru-RU"/>
        </w:rPr>
        <w:t xml:space="preserve">в рамках </w:t>
      </w:r>
      <w:r w:rsidRPr="00BF6BA8">
        <w:t>SEP</w:t>
      </w:r>
      <w:r w:rsidRPr="0038598C">
        <w:rPr>
          <w:lang w:val="ru-RU"/>
        </w:rPr>
        <w:t xml:space="preserve"> и требований </w:t>
      </w:r>
      <w:r w:rsidRPr="00BF6BA8">
        <w:t>PS</w:t>
      </w:r>
      <w:r w:rsidRPr="0038598C">
        <w:rPr>
          <w:lang w:val="ru-RU"/>
        </w:rPr>
        <w:t>1:</w:t>
      </w:r>
    </w:p>
    <w:p w14:paraId="3BDC3947" w14:textId="77777777" w:rsidR="00EA5DB3" w:rsidRDefault="00EA5DB3" w:rsidP="00EA5DB3">
      <w:pPr>
        <w:pStyle w:val="ReportBodyPar"/>
        <w:rPr>
          <w:b/>
          <w:bCs/>
          <w:lang w:val="ru-RU"/>
        </w:rPr>
      </w:pPr>
    </w:p>
    <w:p w14:paraId="0A8E35EF" w14:textId="0C65D890" w:rsidR="00EA5DB3" w:rsidRPr="00383754" w:rsidRDefault="00EA5DB3" w:rsidP="00EA5DB3">
      <w:pPr>
        <w:pStyle w:val="ReportBodyPar"/>
        <w:jc w:val="left"/>
        <w:rPr>
          <w:lang w:val="ru-RU"/>
        </w:rPr>
      </w:pPr>
      <w:r w:rsidRPr="0038598C">
        <w:rPr>
          <w:b/>
          <w:bCs/>
          <w:lang w:val="ru-RU"/>
        </w:rPr>
        <w:t>Шаг 1: Комитет по рассмотрению жалоб (</w:t>
      </w:r>
      <w:r w:rsidRPr="00BF6BA8">
        <w:rPr>
          <w:b/>
          <w:bCs/>
        </w:rPr>
        <w:t>GRC</w:t>
      </w:r>
      <w:r w:rsidRPr="0038598C">
        <w:rPr>
          <w:b/>
          <w:bCs/>
          <w:lang w:val="ru-RU"/>
        </w:rPr>
        <w:t>) – региональный уровень</w:t>
      </w:r>
      <w:r w:rsidRPr="0038598C">
        <w:rPr>
          <w:lang w:val="ru-RU"/>
        </w:rPr>
        <w:br/>
        <w:t>• В соответствии с</w:t>
      </w:r>
      <w:r w:rsidRPr="00BF6BA8">
        <w:t> </w:t>
      </w:r>
      <w:r w:rsidR="00383754" w:rsidRPr="00BF6BA8">
        <w:rPr>
          <w:b/>
          <w:bCs/>
        </w:rPr>
        <w:t>WB</w:t>
      </w:r>
      <w:r w:rsidRPr="0038598C">
        <w:rPr>
          <w:b/>
          <w:bCs/>
          <w:lang w:val="ru-RU"/>
        </w:rPr>
        <w:t xml:space="preserve"> </w:t>
      </w:r>
      <w:r w:rsidRPr="00BF6BA8">
        <w:rPr>
          <w:b/>
          <w:bCs/>
        </w:rPr>
        <w:t>PS</w:t>
      </w:r>
      <w:r w:rsidRPr="0038598C">
        <w:rPr>
          <w:b/>
          <w:bCs/>
          <w:lang w:val="ru-RU"/>
        </w:rPr>
        <w:t>1</w:t>
      </w:r>
      <w:r w:rsidRPr="00BF6BA8">
        <w:t> </w:t>
      </w:r>
      <w:r w:rsidRPr="0038598C">
        <w:rPr>
          <w:lang w:val="ru-RU"/>
        </w:rPr>
        <w:t>и</w:t>
      </w:r>
      <w:r w:rsidRPr="00BF6BA8">
        <w:t> </w:t>
      </w:r>
      <w:r w:rsidRPr="00BF6BA8">
        <w:rPr>
          <w:b/>
          <w:bCs/>
        </w:rPr>
        <w:t>WB</w:t>
      </w:r>
      <w:r w:rsidRPr="0038598C">
        <w:rPr>
          <w:b/>
          <w:bCs/>
          <w:lang w:val="ru-RU"/>
        </w:rPr>
        <w:t xml:space="preserve"> </w:t>
      </w:r>
      <w:r w:rsidRPr="00BF6BA8">
        <w:rPr>
          <w:b/>
          <w:bCs/>
        </w:rPr>
        <w:t>EHS</w:t>
      </w:r>
      <w:r w:rsidRPr="0038598C">
        <w:rPr>
          <w:b/>
          <w:bCs/>
          <w:lang w:val="ru-RU"/>
        </w:rPr>
        <w:t xml:space="preserve"> </w:t>
      </w:r>
      <w:r w:rsidRPr="00BF6BA8">
        <w:rPr>
          <w:b/>
          <w:bCs/>
        </w:rPr>
        <w:t>Guidelines</w:t>
      </w:r>
      <w:r w:rsidRPr="0038598C">
        <w:rPr>
          <w:b/>
          <w:bCs/>
          <w:lang w:val="ru-RU"/>
        </w:rPr>
        <w:t xml:space="preserve"> (2007)</w:t>
      </w:r>
      <w:r w:rsidRPr="00BF6BA8">
        <w:t> </w:t>
      </w:r>
      <w:r w:rsidRPr="0038598C">
        <w:rPr>
          <w:lang w:val="ru-RU"/>
        </w:rPr>
        <w:t>жалобы сначала принимаются и рассматриваются</w:t>
      </w:r>
      <w:r w:rsidRPr="00BF6BA8">
        <w:t> </w:t>
      </w:r>
      <w:r w:rsidRPr="0038598C">
        <w:rPr>
          <w:b/>
          <w:bCs/>
          <w:lang w:val="ru-RU"/>
        </w:rPr>
        <w:t xml:space="preserve">региональным </w:t>
      </w:r>
      <w:r w:rsidRPr="00BF6BA8">
        <w:rPr>
          <w:b/>
          <w:bCs/>
        </w:rPr>
        <w:t>GRC</w:t>
      </w:r>
      <w:r w:rsidRPr="0038598C">
        <w:rPr>
          <w:lang w:val="ru-RU"/>
        </w:rPr>
        <w:t>.</w:t>
      </w:r>
      <w:r w:rsidRPr="0038598C">
        <w:rPr>
          <w:lang w:val="ru-RU"/>
        </w:rPr>
        <w:br/>
      </w:r>
      <w:r w:rsidRPr="00383754">
        <w:rPr>
          <w:lang w:val="ru-RU"/>
        </w:rPr>
        <w:t xml:space="preserve">• Региональный </w:t>
      </w:r>
      <w:r w:rsidRPr="00BF6BA8">
        <w:t>GRC</w:t>
      </w:r>
      <w:r w:rsidRPr="00383754">
        <w:rPr>
          <w:lang w:val="ru-RU"/>
        </w:rPr>
        <w:t xml:space="preserve"> включает:</w:t>
      </w:r>
    </w:p>
    <w:p w14:paraId="0CB7BCD6" w14:textId="77777777" w:rsidR="00EA5DB3" w:rsidRPr="0038598C" w:rsidRDefault="00EA5DB3" w:rsidP="00EA5DB3">
      <w:pPr>
        <w:pStyle w:val="ReportBodyPar"/>
        <w:numPr>
          <w:ilvl w:val="0"/>
          <w:numId w:val="429"/>
        </w:numPr>
        <w:rPr>
          <w:lang w:val="ru-RU"/>
        </w:rPr>
      </w:pPr>
      <w:r w:rsidRPr="0038598C">
        <w:rPr>
          <w:lang w:val="ru-RU"/>
        </w:rPr>
        <w:t>Представителей регионального филиала КТЖ (заместитель директора и специалист по охране окружающей среды или юрист);</w:t>
      </w:r>
    </w:p>
    <w:p w14:paraId="7FD41B41" w14:textId="77777777" w:rsidR="00EA5DB3" w:rsidRPr="0038598C" w:rsidRDefault="00EA5DB3" w:rsidP="00EA5DB3">
      <w:pPr>
        <w:pStyle w:val="ReportBodyPar"/>
        <w:numPr>
          <w:ilvl w:val="0"/>
          <w:numId w:val="429"/>
        </w:numPr>
        <w:rPr>
          <w:lang w:val="ru-RU"/>
        </w:rPr>
      </w:pPr>
      <w:r w:rsidRPr="0038598C">
        <w:rPr>
          <w:lang w:val="ru-RU"/>
        </w:rPr>
        <w:t>Представителей команды консультантов (специалисты по охране окружающей среды и связям с общественностью);</w:t>
      </w:r>
    </w:p>
    <w:p w14:paraId="072691B1" w14:textId="77777777" w:rsidR="00EA5DB3" w:rsidRPr="0038598C" w:rsidRDefault="00EA5DB3" w:rsidP="00EA5DB3">
      <w:pPr>
        <w:pStyle w:val="ReportBodyPar"/>
        <w:numPr>
          <w:ilvl w:val="0"/>
          <w:numId w:val="429"/>
        </w:numPr>
        <w:rPr>
          <w:lang w:val="ru-RU"/>
        </w:rPr>
      </w:pPr>
      <w:r w:rsidRPr="0038598C">
        <w:rPr>
          <w:lang w:val="ru-RU"/>
        </w:rPr>
        <w:t>Представителей региональных и районных акиматов (местные органы власти) в соответствии с Законом о местном самоуправлении;</w:t>
      </w:r>
    </w:p>
    <w:p w14:paraId="6DAFD730" w14:textId="77777777" w:rsidR="00EA5DB3" w:rsidRPr="0038598C" w:rsidRDefault="00EA5DB3" w:rsidP="00EA5DB3">
      <w:pPr>
        <w:pStyle w:val="ReportBodyPar"/>
        <w:numPr>
          <w:ilvl w:val="0"/>
          <w:numId w:val="429"/>
        </w:numPr>
        <w:rPr>
          <w:lang w:val="ru-RU"/>
        </w:rPr>
      </w:pPr>
      <w:r w:rsidRPr="0038598C">
        <w:rPr>
          <w:lang w:val="ru-RU"/>
        </w:rPr>
        <w:t>Представителей</w:t>
      </w:r>
      <w:r w:rsidRPr="00BF6BA8">
        <w:t> </w:t>
      </w:r>
      <w:r w:rsidRPr="00BF6BA8">
        <w:rPr>
          <w:b/>
          <w:bCs/>
        </w:rPr>
        <w:t>CSC</w:t>
      </w:r>
      <w:r w:rsidRPr="00BF6BA8">
        <w:t> </w:t>
      </w:r>
      <w:r w:rsidRPr="0038598C">
        <w:rPr>
          <w:lang w:val="ru-RU"/>
        </w:rPr>
        <w:t>(руководитель/заместитель и специалисты по защитным мерам/связям с общественностью);</w:t>
      </w:r>
    </w:p>
    <w:p w14:paraId="0DDF4CDE" w14:textId="4A23294F" w:rsidR="00EA5DB3" w:rsidRPr="0038598C" w:rsidRDefault="00EA5DB3" w:rsidP="00EA5DB3">
      <w:pPr>
        <w:pStyle w:val="ReportBodyPar"/>
        <w:numPr>
          <w:ilvl w:val="0"/>
          <w:numId w:val="429"/>
        </w:numPr>
        <w:rPr>
          <w:lang w:val="ru-RU"/>
        </w:rPr>
      </w:pPr>
      <w:r w:rsidRPr="0038598C">
        <w:rPr>
          <w:lang w:val="ru-RU"/>
        </w:rPr>
        <w:t>Представителей подрядчика (руководитель/заместитель и специалисты по охране окружающей среды/связям с сообществом).</w:t>
      </w:r>
      <w:r w:rsidRPr="0038598C">
        <w:rPr>
          <w:lang w:val="ru-RU"/>
        </w:rPr>
        <w:br/>
        <w:t xml:space="preserve">• </w:t>
      </w:r>
      <w:r w:rsidRPr="00BF6BA8">
        <w:t>GRC</w:t>
      </w:r>
      <w:r w:rsidRPr="0038598C">
        <w:rPr>
          <w:lang w:val="ru-RU"/>
        </w:rPr>
        <w:t xml:space="preserve"> обеспечивает культурную приемлемость, доступность и конфиденциальность процесса рассмотрения жалоб, в соответствии с законодательством Казахстана и</w:t>
      </w:r>
      <w:r w:rsidRPr="00BF6BA8">
        <w:t> </w:t>
      </w:r>
      <w:r w:rsidR="00383754" w:rsidRPr="00383754">
        <w:rPr>
          <w:b/>
          <w:bCs/>
          <w:lang w:val="ru-RU"/>
        </w:rPr>
        <w:t xml:space="preserve"> </w:t>
      </w:r>
      <w:r w:rsidR="00383754" w:rsidRPr="00BF6BA8">
        <w:rPr>
          <w:b/>
          <w:bCs/>
        </w:rPr>
        <w:t>WB</w:t>
      </w:r>
      <w:r w:rsidRPr="0038598C">
        <w:rPr>
          <w:b/>
          <w:bCs/>
          <w:lang w:val="ru-RU"/>
        </w:rPr>
        <w:t xml:space="preserve"> </w:t>
      </w:r>
      <w:r w:rsidRPr="00BF6BA8">
        <w:rPr>
          <w:b/>
          <w:bCs/>
        </w:rPr>
        <w:t>PS</w:t>
      </w:r>
      <w:r w:rsidRPr="0038598C">
        <w:rPr>
          <w:b/>
          <w:bCs/>
          <w:lang w:val="ru-RU"/>
        </w:rPr>
        <w:t>1</w:t>
      </w:r>
      <w:r w:rsidRPr="0038598C">
        <w:rPr>
          <w:lang w:val="ru-RU"/>
        </w:rPr>
        <w:t>.</w:t>
      </w:r>
    </w:p>
    <w:p w14:paraId="4A94A103" w14:textId="77777777" w:rsidR="00EA5DB3" w:rsidRDefault="00EA5DB3" w:rsidP="00EA5DB3">
      <w:pPr>
        <w:pStyle w:val="ReportBodyPar"/>
        <w:rPr>
          <w:b/>
          <w:bCs/>
          <w:lang w:val="ru-RU"/>
        </w:rPr>
      </w:pPr>
    </w:p>
    <w:p w14:paraId="42F1CB0E" w14:textId="049115D9" w:rsidR="00EA5DB3" w:rsidRPr="0038598C" w:rsidRDefault="00EA5DB3" w:rsidP="00EA5DB3">
      <w:pPr>
        <w:pStyle w:val="ReportBodyPar"/>
        <w:jc w:val="left"/>
        <w:rPr>
          <w:lang w:val="ru-RU"/>
        </w:rPr>
      </w:pPr>
      <w:r w:rsidRPr="0038598C">
        <w:rPr>
          <w:b/>
          <w:bCs/>
          <w:lang w:val="ru-RU"/>
        </w:rPr>
        <w:t>Шаг 2: Обработка жалоб – региональный уровень</w:t>
      </w:r>
      <w:r w:rsidRPr="0038598C">
        <w:rPr>
          <w:lang w:val="ru-RU"/>
        </w:rPr>
        <w:br/>
        <w:t>• Жалобы, разрешенные сразу после получения, закрываются с формальной документацией, обеспечивая прозрачность и подотчетность в соответствии с</w:t>
      </w:r>
      <w:r w:rsidRPr="00BF6BA8">
        <w:t> </w:t>
      </w:r>
      <w:r w:rsidR="00383754" w:rsidRPr="00BF6BA8">
        <w:rPr>
          <w:b/>
          <w:bCs/>
        </w:rPr>
        <w:t>WB</w:t>
      </w:r>
      <w:r w:rsidR="00383754" w:rsidRPr="00383754">
        <w:rPr>
          <w:b/>
          <w:bCs/>
          <w:lang w:val="ru-RU"/>
        </w:rPr>
        <w:t xml:space="preserve"> </w:t>
      </w:r>
      <w:r w:rsidRPr="00BF6BA8">
        <w:rPr>
          <w:b/>
          <w:bCs/>
        </w:rPr>
        <w:t>PS</w:t>
      </w:r>
      <w:r w:rsidRPr="0038598C">
        <w:rPr>
          <w:b/>
          <w:bCs/>
          <w:lang w:val="ru-RU"/>
        </w:rPr>
        <w:t>1</w:t>
      </w:r>
      <w:r w:rsidRPr="00BF6BA8">
        <w:t> </w:t>
      </w:r>
      <w:r w:rsidRPr="0038598C">
        <w:rPr>
          <w:lang w:val="ru-RU"/>
        </w:rPr>
        <w:t>и</w:t>
      </w:r>
      <w:r w:rsidRPr="00BF6BA8">
        <w:t> </w:t>
      </w:r>
      <w:r w:rsidRPr="00BF6BA8">
        <w:rPr>
          <w:b/>
          <w:bCs/>
        </w:rPr>
        <w:t>WBG</w:t>
      </w:r>
      <w:r w:rsidRPr="0038598C">
        <w:rPr>
          <w:b/>
          <w:bCs/>
          <w:lang w:val="ru-RU"/>
        </w:rPr>
        <w:t xml:space="preserve"> </w:t>
      </w:r>
      <w:r w:rsidRPr="00BF6BA8">
        <w:rPr>
          <w:b/>
          <w:bCs/>
        </w:rPr>
        <w:t>EHS</w:t>
      </w:r>
      <w:r w:rsidRPr="0038598C">
        <w:rPr>
          <w:b/>
          <w:bCs/>
          <w:lang w:val="ru-RU"/>
        </w:rPr>
        <w:t xml:space="preserve"> </w:t>
      </w:r>
      <w:r w:rsidRPr="00BF6BA8">
        <w:rPr>
          <w:b/>
          <w:bCs/>
        </w:rPr>
        <w:t>Guidelines</w:t>
      </w:r>
      <w:r w:rsidRPr="0038598C">
        <w:rPr>
          <w:b/>
          <w:bCs/>
          <w:lang w:val="ru-RU"/>
        </w:rPr>
        <w:t xml:space="preserve"> (2007)</w:t>
      </w:r>
      <w:r w:rsidRPr="0038598C">
        <w:rPr>
          <w:lang w:val="ru-RU"/>
        </w:rPr>
        <w:t>.</w:t>
      </w:r>
      <w:r w:rsidRPr="0038598C">
        <w:rPr>
          <w:lang w:val="ru-RU"/>
        </w:rPr>
        <w:br/>
        <w:t>• Нерешенные случаи рассматриваются на региональном уровне, с заседаниями</w:t>
      </w:r>
      <w:r w:rsidRPr="00BF6BA8">
        <w:t> </w:t>
      </w:r>
      <w:r w:rsidRPr="0038598C">
        <w:rPr>
          <w:b/>
          <w:bCs/>
          <w:lang w:val="ru-RU"/>
        </w:rPr>
        <w:t xml:space="preserve">Регионального </w:t>
      </w:r>
      <w:r w:rsidRPr="00BF6BA8">
        <w:rPr>
          <w:b/>
          <w:bCs/>
        </w:rPr>
        <w:t>GRC</w:t>
      </w:r>
      <w:r w:rsidRPr="00BF6BA8">
        <w:t> </w:t>
      </w:r>
      <w:r w:rsidRPr="0038598C">
        <w:rPr>
          <w:lang w:val="ru-RU"/>
        </w:rPr>
        <w:t>дважды в месяц или чаще по необходимости.</w:t>
      </w:r>
      <w:r w:rsidRPr="0038598C">
        <w:rPr>
          <w:lang w:val="ru-RU"/>
        </w:rPr>
        <w:br/>
        <w:t>• Случаи обсуждаются в течение 10 рабочих дней, а рекомендации по разрешению доводятся до всех сторон.</w:t>
      </w:r>
      <w:r w:rsidRPr="0038598C">
        <w:rPr>
          <w:lang w:val="ru-RU"/>
        </w:rPr>
        <w:br/>
        <w:t xml:space="preserve">• Координатор Регионального </w:t>
      </w:r>
      <w:r w:rsidRPr="00BF6BA8">
        <w:t>GRC</w:t>
      </w:r>
      <w:r w:rsidRPr="0038598C">
        <w:rPr>
          <w:lang w:val="ru-RU"/>
        </w:rPr>
        <w:t xml:space="preserve"> ведет протоколы, хранит записи и отслеживает корректирующие действия в соответствии с</w:t>
      </w:r>
      <w:r w:rsidRPr="00BF6BA8">
        <w:t> </w:t>
      </w:r>
      <w:r w:rsidRPr="0038598C">
        <w:rPr>
          <w:b/>
          <w:bCs/>
          <w:lang w:val="ru-RU"/>
        </w:rPr>
        <w:t>Экологическим кодексом РК (2021)</w:t>
      </w:r>
      <w:r w:rsidRPr="00BF6BA8">
        <w:t> </w:t>
      </w:r>
      <w:r w:rsidRPr="0038598C">
        <w:rPr>
          <w:lang w:val="ru-RU"/>
        </w:rPr>
        <w:t xml:space="preserve">и положениями мониторинга </w:t>
      </w:r>
      <w:r w:rsidRPr="00BF6BA8">
        <w:t>PS</w:t>
      </w:r>
      <w:r w:rsidRPr="0038598C">
        <w:rPr>
          <w:lang w:val="ru-RU"/>
        </w:rPr>
        <w:t>1.</w:t>
      </w:r>
    </w:p>
    <w:p w14:paraId="51079F31" w14:textId="77777777" w:rsidR="00EA5DB3" w:rsidRDefault="00EA5DB3" w:rsidP="00EA5DB3">
      <w:pPr>
        <w:pStyle w:val="ReportBodyPar"/>
        <w:rPr>
          <w:b/>
          <w:bCs/>
          <w:lang w:val="ru-RU"/>
        </w:rPr>
      </w:pPr>
    </w:p>
    <w:p w14:paraId="2C73031A" w14:textId="497C05E6" w:rsidR="00EA5DB3" w:rsidRPr="00383754" w:rsidRDefault="00EA5DB3" w:rsidP="00EA5DB3">
      <w:pPr>
        <w:pStyle w:val="ReportBodyPar"/>
        <w:jc w:val="left"/>
        <w:rPr>
          <w:lang w:val="ru-RU"/>
        </w:rPr>
      </w:pPr>
      <w:r w:rsidRPr="0038598C">
        <w:rPr>
          <w:b/>
          <w:bCs/>
          <w:lang w:val="ru-RU"/>
        </w:rPr>
        <w:t>Шаг 3: Эскалация жалоб – центральный уровень</w:t>
      </w:r>
      <w:r w:rsidRPr="0038598C">
        <w:rPr>
          <w:lang w:val="ru-RU"/>
        </w:rPr>
        <w:br/>
        <w:t>• Если жалобу невозможно разрешить на региональном уровне, она передается в</w:t>
      </w:r>
      <w:r w:rsidRPr="00BF6BA8">
        <w:t> </w:t>
      </w:r>
      <w:r w:rsidRPr="0038598C">
        <w:rPr>
          <w:b/>
          <w:bCs/>
          <w:lang w:val="ru-RU"/>
        </w:rPr>
        <w:t xml:space="preserve">Центральный </w:t>
      </w:r>
      <w:r w:rsidRPr="00BF6BA8">
        <w:rPr>
          <w:b/>
          <w:bCs/>
        </w:rPr>
        <w:t>GRC</w:t>
      </w:r>
      <w:r w:rsidRPr="0038598C">
        <w:rPr>
          <w:lang w:val="ru-RU"/>
        </w:rPr>
        <w:t>, в соответствии с положениями</w:t>
      </w:r>
      <w:r w:rsidRPr="00BF6BA8">
        <w:t> </w:t>
      </w:r>
      <w:r w:rsidR="00383754" w:rsidRPr="00BF6BA8">
        <w:rPr>
          <w:b/>
          <w:bCs/>
        </w:rPr>
        <w:t>WB</w:t>
      </w:r>
      <w:r w:rsidRPr="0038598C">
        <w:rPr>
          <w:b/>
          <w:bCs/>
          <w:lang w:val="ru-RU"/>
        </w:rPr>
        <w:t xml:space="preserve"> </w:t>
      </w:r>
      <w:r w:rsidRPr="00BF6BA8">
        <w:rPr>
          <w:b/>
          <w:bCs/>
        </w:rPr>
        <w:t>PS</w:t>
      </w:r>
      <w:r w:rsidRPr="0038598C">
        <w:rPr>
          <w:b/>
          <w:bCs/>
          <w:lang w:val="ru-RU"/>
        </w:rPr>
        <w:t>1</w:t>
      </w:r>
      <w:r w:rsidRPr="00BF6BA8">
        <w:t> </w:t>
      </w:r>
      <w:r w:rsidRPr="0038598C">
        <w:rPr>
          <w:lang w:val="ru-RU"/>
        </w:rPr>
        <w:t>об эскалации.</w:t>
      </w:r>
      <w:r w:rsidRPr="0038598C">
        <w:rPr>
          <w:lang w:val="ru-RU"/>
        </w:rPr>
        <w:br/>
      </w:r>
      <w:r w:rsidRPr="00383754">
        <w:rPr>
          <w:lang w:val="ru-RU"/>
        </w:rPr>
        <w:t xml:space="preserve">• Центральный </w:t>
      </w:r>
      <w:r w:rsidRPr="00BF6BA8">
        <w:t>GRC</w:t>
      </w:r>
      <w:r w:rsidRPr="00383754">
        <w:rPr>
          <w:lang w:val="ru-RU"/>
        </w:rPr>
        <w:t>:</w:t>
      </w:r>
    </w:p>
    <w:p w14:paraId="534AD04A" w14:textId="77777777" w:rsidR="00EA5DB3" w:rsidRPr="0038598C" w:rsidRDefault="00EA5DB3" w:rsidP="00EA5DB3">
      <w:pPr>
        <w:pStyle w:val="ReportBodyPar"/>
        <w:numPr>
          <w:ilvl w:val="0"/>
          <w:numId w:val="430"/>
        </w:numPr>
        <w:rPr>
          <w:lang w:val="ru-RU"/>
        </w:rPr>
      </w:pPr>
      <w:r w:rsidRPr="0038598C">
        <w:rPr>
          <w:lang w:val="ru-RU"/>
        </w:rPr>
        <w:t>Проводит ежемесячные встречи, при необходимости – внеплановые для срочных случаев;</w:t>
      </w:r>
    </w:p>
    <w:p w14:paraId="78258A89" w14:textId="77777777" w:rsidR="00EA5DB3" w:rsidRPr="0038598C" w:rsidRDefault="00EA5DB3" w:rsidP="00EA5DB3">
      <w:pPr>
        <w:pStyle w:val="ReportBodyPar"/>
        <w:numPr>
          <w:ilvl w:val="0"/>
          <w:numId w:val="430"/>
        </w:numPr>
        <w:rPr>
          <w:lang w:val="ru-RU"/>
        </w:rPr>
      </w:pPr>
      <w:r w:rsidRPr="0038598C">
        <w:rPr>
          <w:lang w:val="ru-RU"/>
        </w:rPr>
        <w:t>Рассматривает предоставленные документы, оценивает случаи и выдает рекомендации по урегулированию в течение 20 рабочих дней, в соответствии с законодательством Казахстана о рассмотрении общественных жалоб.</w:t>
      </w:r>
      <w:r w:rsidRPr="0038598C">
        <w:rPr>
          <w:lang w:val="ru-RU"/>
        </w:rPr>
        <w:br/>
        <w:t xml:space="preserve">• Координатор Центрального </w:t>
      </w:r>
      <w:r w:rsidRPr="00BF6BA8">
        <w:t>GRC</w:t>
      </w:r>
      <w:r w:rsidRPr="0038598C">
        <w:rPr>
          <w:lang w:val="ru-RU"/>
        </w:rPr>
        <w:t xml:space="preserve"> обеспечивает правильное документирование, отчетность и раскрытие информации в соответствии с</w:t>
      </w:r>
      <w:r w:rsidRPr="00BF6BA8">
        <w:t> </w:t>
      </w:r>
      <w:r w:rsidRPr="00BF6BA8">
        <w:rPr>
          <w:b/>
          <w:bCs/>
        </w:rPr>
        <w:t>WBG</w:t>
      </w:r>
      <w:r w:rsidRPr="0038598C">
        <w:rPr>
          <w:b/>
          <w:bCs/>
          <w:lang w:val="ru-RU"/>
        </w:rPr>
        <w:t xml:space="preserve"> </w:t>
      </w:r>
      <w:r w:rsidRPr="00BF6BA8">
        <w:rPr>
          <w:b/>
          <w:bCs/>
        </w:rPr>
        <w:lastRenderedPageBreak/>
        <w:t>EHS</w:t>
      </w:r>
      <w:r w:rsidRPr="0038598C">
        <w:rPr>
          <w:b/>
          <w:bCs/>
          <w:lang w:val="ru-RU"/>
        </w:rPr>
        <w:t xml:space="preserve"> </w:t>
      </w:r>
      <w:r w:rsidRPr="00BF6BA8">
        <w:rPr>
          <w:b/>
          <w:bCs/>
        </w:rPr>
        <w:t>Guidelines</w:t>
      </w:r>
      <w:r w:rsidRPr="0038598C">
        <w:rPr>
          <w:b/>
          <w:bCs/>
          <w:lang w:val="ru-RU"/>
        </w:rPr>
        <w:t xml:space="preserve"> (2007)</w:t>
      </w:r>
      <w:r w:rsidRPr="00BF6BA8">
        <w:t> </w:t>
      </w:r>
      <w:r w:rsidRPr="0038598C">
        <w:rPr>
          <w:lang w:val="ru-RU"/>
        </w:rPr>
        <w:t>по вовлечению заинтересованных сторон и документированию жалоб.</w:t>
      </w:r>
      <w:r w:rsidRPr="0038598C">
        <w:rPr>
          <w:lang w:val="ru-RU"/>
        </w:rPr>
        <w:br/>
        <w:t>• Кроме того, жалобы могут подаваться напрямую в государственные органы через электронную платформу</w:t>
      </w:r>
      <w:r w:rsidRPr="00BF6BA8">
        <w:t> </w:t>
      </w:r>
      <w:r w:rsidRPr="00BF6BA8">
        <w:rPr>
          <w:b/>
          <w:bCs/>
        </w:rPr>
        <w:t>e</w:t>
      </w:r>
      <w:r w:rsidRPr="0038598C">
        <w:rPr>
          <w:b/>
          <w:bCs/>
          <w:lang w:val="ru-RU"/>
        </w:rPr>
        <w:t>-</w:t>
      </w:r>
      <w:proofErr w:type="spellStart"/>
      <w:r w:rsidRPr="00BF6BA8">
        <w:rPr>
          <w:b/>
          <w:bCs/>
        </w:rPr>
        <w:t>otinish</w:t>
      </w:r>
      <w:proofErr w:type="spellEnd"/>
      <w:r w:rsidRPr="0038598C">
        <w:rPr>
          <w:b/>
          <w:bCs/>
          <w:lang w:val="ru-RU"/>
        </w:rPr>
        <w:t xml:space="preserve"> (</w:t>
      </w:r>
      <w:hyperlink r:id="rId62" w:tgtFrame="_new" w:history="1">
        <w:r w:rsidRPr="00BF6BA8">
          <w:rPr>
            <w:rStyle w:val="aff6"/>
            <w:b/>
            <w:bCs/>
          </w:rPr>
          <w:t>https</w:t>
        </w:r>
        <w:r w:rsidRPr="0038598C">
          <w:rPr>
            <w:rStyle w:val="aff6"/>
            <w:b/>
            <w:bCs/>
            <w:lang w:val="ru-RU"/>
          </w:rPr>
          <w:t>://</w:t>
        </w:r>
        <w:proofErr w:type="spellStart"/>
        <w:r w:rsidRPr="00BF6BA8">
          <w:rPr>
            <w:rStyle w:val="aff6"/>
            <w:b/>
            <w:bCs/>
          </w:rPr>
          <w:t>eotinish</w:t>
        </w:r>
        <w:proofErr w:type="spellEnd"/>
        <w:r w:rsidRPr="0038598C">
          <w:rPr>
            <w:rStyle w:val="aff6"/>
            <w:b/>
            <w:bCs/>
            <w:lang w:val="ru-RU"/>
          </w:rPr>
          <w:t>.</w:t>
        </w:r>
        <w:proofErr w:type="spellStart"/>
        <w:r w:rsidRPr="00BF6BA8">
          <w:rPr>
            <w:rStyle w:val="aff6"/>
            <w:b/>
            <w:bCs/>
          </w:rPr>
          <w:t>kz</w:t>
        </w:r>
        <w:proofErr w:type="spellEnd"/>
        <w:r w:rsidRPr="0038598C">
          <w:rPr>
            <w:rStyle w:val="aff6"/>
            <w:b/>
            <w:bCs/>
            <w:lang w:val="ru-RU"/>
          </w:rPr>
          <w:t>/</w:t>
        </w:r>
        <w:r w:rsidRPr="00BF6BA8">
          <w:rPr>
            <w:rStyle w:val="aff6"/>
            <w:b/>
            <w:bCs/>
          </w:rPr>
          <w:t>kk</w:t>
        </w:r>
      </w:hyperlink>
      <w:r w:rsidRPr="0038598C">
        <w:rPr>
          <w:b/>
          <w:bCs/>
          <w:lang w:val="ru-RU"/>
        </w:rPr>
        <w:t>)</w:t>
      </w:r>
      <w:r w:rsidRPr="00BF6BA8">
        <w:t> </w:t>
      </w:r>
      <w:r w:rsidRPr="0038598C">
        <w:rPr>
          <w:lang w:val="ru-RU"/>
        </w:rPr>
        <w:t>в соответствии с Законом РК о доступе к экологической информации (2002).</w:t>
      </w:r>
    </w:p>
    <w:p w14:paraId="534099F0" w14:textId="77777777" w:rsidR="00EA5DB3" w:rsidRDefault="00EA5DB3" w:rsidP="00EA5DB3">
      <w:pPr>
        <w:pStyle w:val="ReportBodyPar"/>
        <w:jc w:val="left"/>
        <w:rPr>
          <w:b/>
          <w:bCs/>
          <w:lang w:val="ru-RU"/>
        </w:rPr>
      </w:pPr>
      <w:r w:rsidRPr="0038598C">
        <w:rPr>
          <w:b/>
          <w:bCs/>
          <w:lang w:val="ru-RU"/>
        </w:rPr>
        <w:t>Шаг 4: Предоставление обратной связи</w:t>
      </w:r>
    </w:p>
    <w:p w14:paraId="705E62E0" w14:textId="263A673A" w:rsidR="00EA5DB3" w:rsidRPr="0038598C" w:rsidRDefault="00EA5DB3" w:rsidP="00EA5DB3">
      <w:pPr>
        <w:pStyle w:val="ReportBodyPar"/>
        <w:jc w:val="left"/>
        <w:rPr>
          <w:lang w:val="ru-RU"/>
        </w:rPr>
      </w:pPr>
      <w:r w:rsidRPr="0038598C">
        <w:rPr>
          <w:lang w:val="ru-RU"/>
        </w:rPr>
        <w:br/>
        <w:t>• По разрешенным жалобам письменное подтверждение предоставляется заявителю в согласованные сроки, обеспечивая прозрачность и соблюдение</w:t>
      </w:r>
      <w:r w:rsidRPr="00BF6BA8">
        <w:t> </w:t>
      </w:r>
      <w:r w:rsidR="00383754" w:rsidRPr="00BF6BA8">
        <w:rPr>
          <w:b/>
          <w:bCs/>
        </w:rPr>
        <w:t>WB</w:t>
      </w:r>
      <w:r w:rsidRPr="0038598C">
        <w:rPr>
          <w:b/>
          <w:bCs/>
          <w:lang w:val="ru-RU"/>
        </w:rPr>
        <w:t xml:space="preserve"> </w:t>
      </w:r>
      <w:r w:rsidRPr="00BF6BA8">
        <w:rPr>
          <w:b/>
          <w:bCs/>
        </w:rPr>
        <w:t>PS</w:t>
      </w:r>
      <w:r w:rsidRPr="0038598C">
        <w:rPr>
          <w:b/>
          <w:bCs/>
          <w:lang w:val="ru-RU"/>
        </w:rPr>
        <w:t>1</w:t>
      </w:r>
      <w:r w:rsidRPr="00BF6BA8">
        <w:t> </w:t>
      </w:r>
      <w:r w:rsidRPr="0038598C">
        <w:rPr>
          <w:lang w:val="ru-RU"/>
        </w:rPr>
        <w:t>по коммуникации с заинтересованными сторонами.</w:t>
      </w:r>
      <w:r w:rsidRPr="0038598C">
        <w:rPr>
          <w:lang w:val="ru-RU"/>
        </w:rPr>
        <w:br/>
        <w:t xml:space="preserve">• Если жалоба не решена на уровне Центрального </w:t>
      </w:r>
      <w:r w:rsidRPr="00BF6BA8">
        <w:t>GRC</w:t>
      </w:r>
      <w:r w:rsidRPr="0038598C">
        <w:rPr>
          <w:lang w:val="ru-RU"/>
        </w:rPr>
        <w:t>, заявителю предоставляется:</w:t>
      </w:r>
    </w:p>
    <w:p w14:paraId="700431A5" w14:textId="77777777" w:rsidR="00EA5DB3" w:rsidRPr="00BF6BA8" w:rsidRDefault="00EA5DB3" w:rsidP="00EA5DB3">
      <w:pPr>
        <w:pStyle w:val="ReportBodyPar"/>
        <w:numPr>
          <w:ilvl w:val="0"/>
          <w:numId w:val="431"/>
        </w:numPr>
      </w:pPr>
      <w:proofErr w:type="spellStart"/>
      <w:r w:rsidRPr="00BF6BA8">
        <w:t>Причины</w:t>
      </w:r>
      <w:proofErr w:type="spellEnd"/>
      <w:r w:rsidRPr="00BF6BA8">
        <w:t xml:space="preserve"> </w:t>
      </w:r>
      <w:proofErr w:type="spellStart"/>
      <w:r w:rsidRPr="00BF6BA8">
        <w:t>нерешения</w:t>
      </w:r>
      <w:proofErr w:type="spellEnd"/>
      <w:r w:rsidRPr="00BF6BA8">
        <w:t>;</w:t>
      </w:r>
    </w:p>
    <w:p w14:paraId="6BF173F6" w14:textId="1D1777D5" w:rsidR="00EA5DB3" w:rsidRPr="0038598C" w:rsidRDefault="00EA5DB3" w:rsidP="00EA5DB3">
      <w:pPr>
        <w:pStyle w:val="ReportBodyPar"/>
        <w:numPr>
          <w:ilvl w:val="0"/>
          <w:numId w:val="431"/>
        </w:numPr>
        <w:rPr>
          <w:lang w:val="ru-RU"/>
        </w:rPr>
      </w:pPr>
      <w:r w:rsidRPr="0038598C">
        <w:rPr>
          <w:lang w:val="ru-RU"/>
        </w:rPr>
        <w:t>Рекомендации по дальнейшему обращению через судебную систему Казахстана, как гарантировано</w:t>
      </w:r>
      <w:r w:rsidRPr="00BF6BA8">
        <w:t> </w:t>
      </w:r>
      <w:r w:rsidRPr="0038598C">
        <w:rPr>
          <w:b/>
          <w:bCs/>
          <w:lang w:val="ru-RU"/>
        </w:rPr>
        <w:t>Административным процессуальным кодексом РК</w:t>
      </w:r>
      <w:r w:rsidRPr="0038598C">
        <w:rPr>
          <w:lang w:val="ru-RU"/>
        </w:rPr>
        <w:t>.</w:t>
      </w:r>
      <w:r w:rsidRPr="0038598C">
        <w:rPr>
          <w:lang w:val="ru-RU"/>
        </w:rPr>
        <w:br/>
        <w:t>• Это обеспечивает соответствие принципам</w:t>
      </w:r>
      <w:r w:rsidRPr="00BF6BA8">
        <w:t> </w:t>
      </w:r>
      <w:r w:rsidRPr="00BF6BA8">
        <w:rPr>
          <w:b/>
          <w:bCs/>
        </w:rPr>
        <w:t>WBG</w:t>
      </w:r>
      <w:r w:rsidRPr="0038598C">
        <w:rPr>
          <w:b/>
          <w:bCs/>
          <w:lang w:val="ru-RU"/>
        </w:rPr>
        <w:t xml:space="preserve"> </w:t>
      </w:r>
      <w:r w:rsidRPr="00BF6BA8">
        <w:rPr>
          <w:b/>
          <w:bCs/>
        </w:rPr>
        <w:t>EHS</w:t>
      </w:r>
      <w:r w:rsidRPr="0038598C">
        <w:rPr>
          <w:b/>
          <w:bCs/>
          <w:lang w:val="ru-RU"/>
        </w:rPr>
        <w:t xml:space="preserve"> </w:t>
      </w:r>
      <w:r w:rsidRPr="00BF6BA8">
        <w:rPr>
          <w:b/>
          <w:bCs/>
        </w:rPr>
        <w:t>Guidelines</w:t>
      </w:r>
      <w:r w:rsidRPr="0038598C">
        <w:rPr>
          <w:b/>
          <w:bCs/>
          <w:lang w:val="ru-RU"/>
        </w:rPr>
        <w:t xml:space="preserve"> (2007)</w:t>
      </w:r>
      <w:r w:rsidRPr="00BF6BA8">
        <w:t> </w:t>
      </w:r>
      <w:r w:rsidRPr="0038598C">
        <w:rPr>
          <w:lang w:val="ru-RU"/>
        </w:rPr>
        <w:t>по прозрачности и требованиям</w:t>
      </w:r>
      <w:r w:rsidRPr="00BF6BA8">
        <w:t> </w:t>
      </w:r>
      <w:r w:rsidR="00383754" w:rsidRPr="00BF6BA8">
        <w:rPr>
          <w:b/>
          <w:bCs/>
        </w:rPr>
        <w:t>WB</w:t>
      </w:r>
      <w:r w:rsidRPr="0038598C">
        <w:rPr>
          <w:b/>
          <w:bCs/>
          <w:lang w:val="ru-RU"/>
        </w:rPr>
        <w:t xml:space="preserve"> </w:t>
      </w:r>
      <w:r w:rsidRPr="00BF6BA8">
        <w:rPr>
          <w:b/>
          <w:bCs/>
        </w:rPr>
        <w:t>PS</w:t>
      </w:r>
      <w:r w:rsidRPr="0038598C">
        <w:rPr>
          <w:b/>
          <w:bCs/>
          <w:lang w:val="ru-RU"/>
        </w:rPr>
        <w:t>1</w:t>
      </w:r>
      <w:r w:rsidRPr="00BF6BA8">
        <w:t> </w:t>
      </w:r>
      <w:r w:rsidRPr="0038598C">
        <w:rPr>
          <w:lang w:val="ru-RU"/>
        </w:rPr>
        <w:t>по доступности механизма рассмотрения жалоб.</w:t>
      </w:r>
    </w:p>
    <w:p w14:paraId="28FA894C" w14:textId="77777777" w:rsidR="00EA5DB3" w:rsidRPr="0038598C" w:rsidRDefault="00EA5DB3" w:rsidP="00EA5DB3">
      <w:pPr>
        <w:pStyle w:val="ReportBodyPar"/>
        <w:jc w:val="left"/>
        <w:rPr>
          <w:lang w:val="ru-RU"/>
        </w:rPr>
      </w:pPr>
      <w:r w:rsidRPr="00BF6BA8">
        <w:rPr>
          <w:b/>
          <w:bCs/>
        </w:rPr>
        <w:t>GRM</w:t>
      </w:r>
      <w:r w:rsidRPr="0038598C">
        <w:rPr>
          <w:b/>
          <w:bCs/>
          <w:lang w:val="ru-RU"/>
        </w:rPr>
        <w:t>: Правовая система</w:t>
      </w:r>
      <w:r w:rsidRPr="0038598C">
        <w:rPr>
          <w:lang w:val="ru-RU"/>
        </w:rPr>
        <w:br/>
        <w:t xml:space="preserve">В соответствии с законодательством РК, если решение не может быть достигнуто после обсуждений и помощи регионального и центрального </w:t>
      </w:r>
      <w:r w:rsidRPr="00BF6BA8">
        <w:t>GRC</w:t>
      </w:r>
      <w:r w:rsidRPr="0038598C">
        <w:rPr>
          <w:lang w:val="ru-RU"/>
        </w:rPr>
        <w:t xml:space="preserve">, или если заявитель остается неудовлетворенным системой рассмотрения жалоб, дело передается в суд для разрешения. При этом следует подчеркнуть, что управление </w:t>
      </w:r>
      <w:r w:rsidRPr="00BF6BA8">
        <w:t>GRC</w:t>
      </w:r>
      <w:r w:rsidRPr="0038598C">
        <w:rPr>
          <w:lang w:val="ru-RU"/>
        </w:rPr>
        <w:t xml:space="preserve"> не ограничивает первоначальное право заявителя обратиться в суд в рамках процедуры рассмотрения жалоб.</w:t>
      </w:r>
    </w:p>
    <w:p w14:paraId="2E71F5DD" w14:textId="77777777" w:rsidR="00EA5DB3" w:rsidRDefault="00EA5DB3" w:rsidP="00EA5DB3">
      <w:pPr>
        <w:pStyle w:val="ReportBodyPar"/>
        <w:rPr>
          <w:b/>
          <w:bCs/>
          <w:lang w:val="ru-RU"/>
        </w:rPr>
      </w:pPr>
    </w:p>
    <w:p w14:paraId="64F1DD2D" w14:textId="77777777" w:rsidR="00EA5DB3" w:rsidRPr="00BF6BA8" w:rsidRDefault="00EA5DB3" w:rsidP="00EA5DB3">
      <w:pPr>
        <w:pStyle w:val="ReportBodyPar"/>
        <w:jc w:val="left"/>
        <w:rPr>
          <w:b/>
          <w:bCs/>
          <w:lang w:val="ru-RU"/>
        </w:rPr>
      </w:pPr>
      <w:r w:rsidRPr="0038598C">
        <w:rPr>
          <w:b/>
          <w:bCs/>
          <w:lang w:val="ru-RU"/>
        </w:rPr>
        <w:t>Контактные лица по жалобам</w:t>
      </w:r>
      <w:r>
        <w:rPr>
          <w:lang w:val="ru-RU"/>
        </w:rPr>
        <w:t xml:space="preserve"> </w:t>
      </w:r>
      <w:r w:rsidRPr="00BF6BA8">
        <w:rPr>
          <w:b/>
          <w:bCs/>
        </w:rPr>
        <w:t>PAPs</w:t>
      </w:r>
      <w:r w:rsidRPr="00BF6BA8">
        <w:t> </w:t>
      </w:r>
      <w:r w:rsidRPr="0038598C">
        <w:rPr>
          <w:lang w:val="ru-RU"/>
        </w:rPr>
        <w:t xml:space="preserve">и другие заинтересованные стороны могут посещать, звонить, отправлять электронные письма или факсы в </w:t>
      </w:r>
      <w:r w:rsidRPr="00BF6BA8">
        <w:t>GRC</w:t>
      </w:r>
      <w:r w:rsidRPr="0038598C">
        <w:rPr>
          <w:lang w:val="ru-RU"/>
        </w:rPr>
        <w:t xml:space="preserve"> для Карагандинской и Улытауской областей на региональном уровне.</w:t>
      </w:r>
    </w:p>
    <w:p w14:paraId="2DBEE289" w14:textId="77777777" w:rsidR="00EA5DB3" w:rsidRDefault="00EA5DB3" w:rsidP="00EA5DB3">
      <w:pPr>
        <w:pStyle w:val="ReportBodyPar"/>
        <w:rPr>
          <w:lang w:val="ru-RU"/>
        </w:rPr>
      </w:pPr>
    </w:p>
    <w:p w14:paraId="0F057DC9" w14:textId="77777777" w:rsidR="00EA5DB3" w:rsidRDefault="00EA5DB3" w:rsidP="00EA5DB3">
      <w:pPr>
        <w:pStyle w:val="ReportBodyPar"/>
        <w:rPr>
          <w:lang w:val="ru-RU"/>
        </w:rPr>
      </w:pPr>
    </w:p>
    <w:p w14:paraId="60B73D97" w14:textId="77777777" w:rsidR="00EA5DB3" w:rsidRDefault="00EA5DB3" w:rsidP="00EA5DB3">
      <w:pPr>
        <w:pStyle w:val="ReportBodyPar"/>
        <w:rPr>
          <w:b/>
          <w:bCs/>
          <w:lang w:val="ru-RU"/>
        </w:rPr>
      </w:pPr>
      <w:r w:rsidRPr="0038598C">
        <w:rPr>
          <w:b/>
          <w:bCs/>
          <w:lang w:val="ru-RU"/>
        </w:rPr>
        <w:t>11.2 Раскрытие информации о процессе рассмотрения жалоб</w:t>
      </w:r>
    </w:p>
    <w:p w14:paraId="70C2C52F" w14:textId="77777777" w:rsidR="00EA5DB3" w:rsidRPr="00BF6BA8" w:rsidRDefault="00EA5DB3" w:rsidP="00EA5DB3">
      <w:pPr>
        <w:pStyle w:val="ReportBodyPar"/>
        <w:rPr>
          <w:lang w:val="ru-RU"/>
        </w:rPr>
      </w:pPr>
    </w:p>
    <w:p w14:paraId="7B139B86" w14:textId="0D2CD796" w:rsidR="00EA5DB3" w:rsidRPr="0038598C" w:rsidRDefault="00EA5DB3" w:rsidP="00EA5DB3">
      <w:pPr>
        <w:pStyle w:val="ReportBodyPar"/>
        <w:rPr>
          <w:lang w:val="ru-RU"/>
        </w:rPr>
      </w:pPr>
      <w:r w:rsidRPr="0038598C">
        <w:rPr>
          <w:lang w:val="ru-RU"/>
        </w:rPr>
        <w:t>В соответствии с</w:t>
      </w:r>
      <w:r w:rsidRPr="00BF6BA8">
        <w:t> </w:t>
      </w:r>
      <w:r w:rsidR="00383754" w:rsidRPr="00BF6BA8">
        <w:rPr>
          <w:b/>
          <w:bCs/>
        </w:rPr>
        <w:t>WB</w:t>
      </w:r>
      <w:r w:rsidRPr="0038598C">
        <w:rPr>
          <w:b/>
          <w:bCs/>
          <w:lang w:val="ru-RU"/>
        </w:rPr>
        <w:t xml:space="preserve"> </w:t>
      </w:r>
      <w:r w:rsidRPr="00BF6BA8">
        <w:rPr>
          <w:b/>
          <w:bCs/>
        </w:rPr>
        <w:t>Performance</w:t>
      </w:r>
      <w:r w:rsidRPr="0038598C">
        <w:rPr>
          <w:b/>
          <w:bCs/>
          <w:lang w:val="ru-RU"/>
        </w:rPr>
        <w:t xml:space="preserve"> </w:t>
      </w:r>
      <w:r w:rsidRPr="00BF6BA8">
        <w:rPr>
          <w:b/>
          <w:bCs/>
        </w:rPr>
        <w:t>Standard</w:t>
      </w:r>
      <w:r w:rsidRPr="0038598C">
        <w:rPr>
          <w:b/>
          <w:bCs/>
          <w:lang w:val="ru-RU"/>
        </w:rPr>
        <w:t xml:space="preserve"> 1 (</w:t>
      </w:r>
      <w:r w:rsidRPr="00BF6BA8">
        <w:rPr>
          <w:b/>
          <w:bCs/>
        </w:rPr>
        <w:t>PS</w:t>
      </w:r>
      <w:r w:rsidRPr="0038598C">
        <w:rPr>
          <w:b/>
          <w:bCs/>
          <w:lang w:val="ru-RU"/>
        </w:rPr>
        <w:t>1)</w:t>
      </w:r>
      <w:r w:rsidRPr="00BF6BA8">
        <w:t> </w:t>
      </w:r>
      <w:r w:rsidRPr="0038598C">
        <w:rPr>
          <w:lang w:val="ru-RU"/>
        </w:rPr>
        <w:t>по взаимодействию с заинтересованными сторонами и</w:t>
      </w:r>
      <w:r w:rsidRPr="00BF6BA8">
        <w:t> </w:t>
      </w:r>
      <w:r w:rsidRPr="00BF6BA8">
        <w:rPr>
          <w:b/>
          <w:bCs/>
        </w:rPr>
        <w:t>WBG</w:t>
      </w:r>
      <w:r w:rsidRPr="0038598C">
        <w:rPr>
          <w:b/>
          <w:bCs/>
          <w:lang w:val="ru-RU"/>
        </w:rPr>
        <w:t xml:space="preserve"> </w:t>
      </w:r>
      <w:r w:rsidRPr="00BF6BA8">
        <w:rPr>
          <w:b/>
          <w:bCs/>
        </w:rPr>
        <w:t>General</w:t>
      </w:r>
      <w:r w:rsidRPr="0038598C">
        <w:rPr>
          <w:b/>
          <w:bCs/>
          <w:lang w:val="ru-RU"/>
        </w:rPr>
        <w:t xml:space="preserve"> </w:t>
      </w:r>
      <w:r w:rsidRPr="00BF6BA8">
        <w:rPr>
          <w:b/>
          <w:bCs/>
        </w:rPr>
        <w:t>EHS</w:t>
      </w:r>
      <w:r w:rsidRPr="0038598C">
        <w:rPr>
          <w:b/>
          <w:bCs/>
          <w:lang w:val="ru-RU"/>
        </w:rPr>
        <w:t xml:space="preserve"> </w:t>
      </w:r>
      <w:r w:rsidRPr="00BF6BA8">
        <w:rPr>
          <w:b/>
          <w:bCs/>
        </w:rPr>
        <w:t>Guidelines</w:t>
      </w:r>
      <w:r w:rsidRPr="0038598C">
        <w:rPr>
          <w:b/>
          <w:bCs/>
          <w:lang w:val="ru-RU"/>
        </w:rPr>
        <w:t xml:space="preserve"> (2007)</w:t>
      </w:r>
      <w:r w:rsidRPr="00BF6BA8">
        <w:t> </w:t>
      </w:r>
      <w:r w:rsidRPr="0038598C">
        <w:rPr>
          <w:lang w:val="ru-RU"/>
        </w:rPr>
        <w:t>по раскрытию информации, общественность была и продолжает регулярно информироваться о</w:t>
      </w:r>
      <w:r w:rsidRPr="00BF6BA8">
        <w:t> </w:t>
      </w:r>
      <w:r w:rsidRPr="0038598C">
        <w:rPr>
          <w:b/>
          <w:bCs/>
          <w:lang w:val="ru-RU"/>
        </w:rPr>
        <w:t>Механизме рассмотрения жалоб (</w:t>
      </w:r>
      <w:r w:rsidRPr="00BF6BA8">
        <w:rPr>
          <w:b/>
          <w:bCs/>
        </w:rPr>
        <w:t>GRM</w:t>
      </w:r>
      <w:r w:rsidRPr="0038598C">
        <w:rPr>
          <w:b/>
          <w:bCs/>
          <w:lang w:val="ru-RU"/>
        </w:rPr>
        <w:t>)</w:t>
      </w:r>
      <w:r w:rsidRPr="00BF6BA8">
        <w:t> </w:t>
      </w:r>
      <w:r w:rsidRPr="0038598C">
        <w:rPr>
          <w:lang w:val="ru-RU"/>
        </w:rPr>
        <w:t>в рамках</w:t>
      </w:r>
      <w:r w:rsidRPr="00BF6BA8">
        <w:t> </w:t>
      </w:r>
      <w:r w:rsidRPr="00BF6BA8">
        <w:rPr>
          <w:b/>
          <w:bCs/>
        </w:rPr>
        <w:t>LARAP</w:t>
      </w:r>
      <w:r w:rsidRPr="00BF6BA8">
        <w:t> </w:t>
      </w:r>
      <w:r w:rsidRPr="0038598C">
        <w:rPr>
          <w:lang w:val="ru-RU"/>
        </w:rPr>
        <w:t>через различные каналы коммуникации.</w:t>
      </w:r>
    </w:p>
    <w:p w14:paraId="3A4262D5" w14:textId="77777777" w:rsidR="00EA5DB3" w:rsidRPr="0038598C" w:rsidRDefault="00EA5DB3" w:rsidP="00EA5DB3">
      <w:pPr>
        <w:pStyle w:val="ReportBodyPar"/>
        <w:rPr>
          <w:lang w:val="ru-RU"/>
        </w:rPr>
      </w:pPr>
      <w:r w:rsidRPr="0038598C">
        <w:rPr>
          <w:lang w:val="ru-RU"/>
        </w:rPr>
        <w:t>Информационные брошюры, публичные уведомления и информационные стенды будут установлены в офисах региональных и районных акиматов в соответствии с требованиями</w:t>
      </w:r>
      <w:r w:rsidRPr="00BF6BA8">
        <w:t> </w:t>
      </w:r>
      <w:r w:rsidRPr="0038598C">
        <w:rPr>
          <w:b/>
          <w:bCs/>
          <w:lang w:val="ru-RU"/>
        </w:rPr>
        <w:t>Экологического кодекса РК (2021)</w:t>
      </w:r>
      <w:r w:rsidRPr="00BF6BA8">
        <w:t> </w:t>
      </w:r>
      <w:r w:rsidRPr="0038598C">
        <w:rPr>
          <w:lang w:val="ru-RU"/>
        </w:rPr>
        <w:t>и</w:t>
      </w:r>
      <w:r w:rsidRPr="00BF6BA8">
        <w:t> </w:t>
      </w:r>
      <w:r w:rsidRPr="0038598C">
        <w:rPr>
          <w:b/>
          <w:bCs/>
          <w:lang w:val="ru-RU"/>
        </w:rPr>
        <w:t>Закона о доступе к экологической информации (2002)</w:t>
      </w:r>
      <w:r w:rsidRPr="0038598C">
        <w:rPr>
          <w:lang w:val="ru-RU"/>
        </w:rPr>
        <w:t>, чтобы обеспечить доступность и прозрачность.</w:t>
      </w:r>
    </w:p>
    <w:p w14:paraId="1FD668A9" w14:textId="77777777" w:rsidR="00EA5DB3" w:rsidRPr="0038598C" w:rsidRDefault="00EA5DB3" w:rsidP="00EA5DB3">
      <w:pPr>
        <w:pStyle w:val="ReportBodyPar"/>
        <w:rPr>
          <w:lang w:val="ru-RU"/>
        </w:rPr>
      </w:pPr>
      <w:r w:rsidRPr="0038598C">
        <w:rPr>
          <w:lang w:val="ru-RU"/>
        </w:rPr>
        <w:t>Во время публичных консультаций и встреч на местах представители</w:t>
      </w:r>
      <w:r w:rsidRPr="00BF6BA8">
        <w:t> </w:t>
      </w:r>
      <w:r w:rsidRPr="0038598C">
        <w:rPr>
          <w:b/>
          <w:bCs/>
          <w:lang w:val="ru-RU"/>
        </w:rPr>
        <w:t>КТЖ</w:t>
      </w:r>
      <w:r w:rsidRPr="0038598C">
        <w:rPr>
          <w:lang w:val="ru-RU"/>
        </w:rPr>
        <w:t>, команды</w:t>
      </w:r>
      <w:r w:rsidRPr="00BF6BA8">
        <w:t> </w:t>
      </w:r>
      <w:r w:rsidRPr="0038598C">
        <w:rPr>
          <w:b/>
          <w:bCs/>
          <w:lang w:val="ru-RU"/>
        </w:rPr>
        <w:t>Консультанта по вопросам окружающей среды и социальных вопросов (</w:t>
      </w:r>
      <w:r w:rsidRPr="00BF6BA8">
        <w:rPr>
          <w:b/>
          <w:bCs/>
        </w:rPr>
        <w:t>ES</w:t>
      </w:r>
      <w:r w:rsidRPr="0038598C">
        <w:rPr>
          <w:b/>
          <w:bCs/>
          <w:lang w:val="ru-RU"/>
        </w:rPr>
        <w:t>)</w:t>
      </w:r>
      <w:r w:rsidRPr="00BF6BA8">
        <w:t> </w:t>
      </w:r>
      <w:r w:rsidRPr="0038598C">
        <w:rPr>
          <w:lang w:val="ru-RU"/>
        </w:rPr>
        <w:t>и</w:t>
      </w:r>
      <w:r w:rsidRPr="00BF6BA8">
        <w:t> </w:t>
      </w:r>
      <w:r w:rsidRPr="0038598C">
        <w:rPr>
          <w:b/>
          <w:bCs/>
          <w:lang w:val="ru-RU"/>
        </w:rPr>
        <w:t>Исполнителя проекта (</w:t>
      </w:r>
      <w:r w:rsidRPr="00BF6BA8">
        <w:rPr>
          <w:b/>
          <w:bCs/>
        </w:rPr>
        <w:t>EA</w:t>
      </w:r>
      <w:r w:rsidRPr="0038598C">
        <w:rPr>
          <w:b/>
          <w:bCs/>
          <w:lang w:val="ru-RU"/>
        </w:rPr>
        <w:t>)</w:t>
      </w:r>
      <w:r w:rsidRPr="00BF6BA8">
        <w:t> </w:t>
      </w:r>
      <w:r w:rsidRPr="0038598C">
        <w:rPr>
          <w:lang w:val="ru-RU"/>
        </w:rPr>
        <w:t>будут представлять механизм рассмотрения жалоб, его процедуры и этапы эскалации.</w:t>
      </w:r>
    </w:p>
    <w:p w14:paraId="7F79E8B8" w14:textId="0E2F25E5" w:rsidR="00EA5DB3" w:rsidRPr="0038598C" w:rsidRDefault="00EA5DB3" w:rsidP="00EA5DB3">
      <w:pPr>
        <w:pStyle w:val="ReportBodyPar"/>
        <w:rPr>
          <w:lang w:val="ru-RU"/>
        </w:rPr>
      </w:pPr>
      <w:r w:rsidRPr="0038598C">
        <w:rPr>
          <w:lang w:val="ru-RU"/>
        </w:rPr>
        <w:t>Кроме того, краткие обзоры</w:t>
      </w:r>
      <w:r w:rsidRPr="00BF6BA8">
        <w:t> </w:t>
      </w:r>
      <w:r w:rsidRPr="00BF6BA8">
        <w:rPr>
          <w:b/>
          <w:bCs/>
        </w:rPr>
        <w:t>GRM</w:t>
      </w:r>
      <w:r w:rsidRPr="0038598C">
        <w:rPr>
          <w:lang w:val="ru-RU"/>
        </w:rPr>
        <w:t>, включая статистику по поступившим и разрешенным жалобам, будут включены в периодические отчеты, представляемые командой</w:t>
      </w:r>
      <w:r w:rsidRPr="00BF6BA8">
        <w:t> </w:t>
      </w:r>
      <w:r w:rsidRPr="00BF6BA8">
        <w:rPr>
          <w:b/>
          <w:bCs/>
        </w:rPr>
        <w:t>ES</w:t>
      </w:r>
      <w:r w:rsidRPr="0038598C">
        <w:rPr>
          <w:b/>
          <w:bCs/>
          <w:lang w:val="ru-RU"/>
        </w:rPr>
        <w:t>-консультантов</w:t>
      </w:r>
      <w:r w:rsidRPr="00BF6BA8">
        <w:t> </w:t>
      </w:r>
      <w:r w:rsidRPr="0038598C">
        <w:rPr>
          <w:lang w:val="ru-RU"/>
        </w:rPr>
        <w:t>и</w:t>
      </w:r>
      <w:r w:rsidRPr="00BF6BA8">
        <w:t> </w:t>
      </w:r>
      <w:r w:rsidRPr="0038598C">
        <w:rPr>
          <w:b/>
          <w:bCs/>
          <w:lang w:val="ru-RU"/>
        </w:rPr>
        <w:t>КТЖ</w:t>
      </w:r>
      <w:r w:rsidRPr="00BF6BA8">
        <w:t> </w:t>
      </w:r>
      <w:r w:rsidRPr="0038598C">
        <w:rPr>
          <w:lang w:val="ru-RU"/>
        </w:rPr>
        <w:t>международным кредиторам, обеспечивая соблюдение положений</w:t>
      </w:r>
      <w:r w:rsidRPr="00BF6BA8">
        <w:t> </w:t>
      </w:r>
      <w:r w:rsidR="00383754" w:rsidRPr="00BF6BA8">
        <w:rPr>
          <w:b/>
          <w:bCs/>
        </w:rPr>
        <w:t>WB</w:t>
      </w:r>
      <w:r w:rsidRPr="0038598C">
        <w:rPr>
          <w:b/>
          <w:bCs/>
          <w:lang w:val="ru-RU"/>
        </w:rPr>
        <w:t xml:space="preserve"> </w:t>
      </w:r>
      <w:r w:rsidRPr="00BF6BA8">
        <w:rPr>
          <w:b/>
          <w:bCs/>
        </w:rPr>
        <w:t>PS</w:t>
      </w:r>
      <w:r w:rsidRPr="0038598C">
        <w:rPr>
          <w:b/>
          <w:bCs/>
          <w:lang w:val="ru-RU"/>
        </w:rPr>
        <w:t>1</w:t>
      </w:r>
      <w:r w:rsidRPr="00BF6BA8">
        <w:t> </w:t>
      </w:r>
      <w:r w:rsidRPr="0038598C">
        <w:rPr>
          <w:lang w:val="ru-RU"/>
        </w:rPr>
        <w:t>по раскрытию информации и национальных требований по отчетности.</w:t>
      </w:r>
    </w:p>
    <w:p w14:paraId="02E1C612" w14:textId="77777777" w:rsidR="00EA5DB3" w:rsidRDefault="00EA5DB3" w:rsidP="00EA5DB3">
      <w:pPr>
        <w:pStyle w:val="ReportBodyPar"/>
        <w:rPr>
          <w:lang w:val="ru-RU"/>
        </w:rPr>
      </w:pPr>
    </w:p>
    <w:p w14:paraId="2A785152" w14:textId="77777777" w:rsidR="00EA5DB3" w:rsidRDefault="00EA5DB3" w:rsidP="00EA5DB3">
      <w:pPr>
        <w:pStyle w:val="ReportBodyPar"/>
        <w:rPr>
          <w:lang w:val="ru-RU"/>
        </w:rPr>
      </w:pPr>
    </w:p>
    <w:p w14:paraId="64D473C8" w14:textId="77777777" w:rsidR="00EA5DB3" w:rsidRDefault="00EA5DB3" w:rsidP="00EA5DB3">
      <w:pPr>
        <w:pStyle w:val="ReportBodyPar"/>
        <w:rPr>
          <w:lang w:val="ru-RU"/>
        </w:rPr>
      </w:pPr>
    </w:p>
    <w:p w14:paraId="456AAAF4" w14:textId="77777777" w:rsidR="00EA5DB3" w:rsidRDefault="00EA5DB3" w:rsidP="00EA5DB3">
      <w:pPr>
        <w:pStyle w:val="ReportBodyPar"/>
        <w:rPr>
          <w:lang w:val="ru-RU"/>
        </w:rPr>
      </w:pPr>
    </w:p>
    <w:p w14:paraId="622A38C7" w14:textId="77777777" w:rsidR="00EA5DB3" w:rsidRPr="00361267" w:rsidRDefault="00EA5DB3" w:rsidP="00EA5DB3">
      <w:pPr>
        <w:pStyle w:val="ReportBodyPar"/>
        <w:rPr>
          <w:b/>
          <w:bCs/>
          <w:sz w:val="28"/>
          <w:szCs w:val="28"/>
          <w:lang w:val="ru-RU"/>
        </w:rPr>
      </w:pPr>
      <w:r w:rsidRPr="00361267">
        <w:rPr>
          <w:b/>
          <w:bCs/>
          <w:sz w:val="28"/>
          <w:szCs w:val="28"/>
          <w:lang w:val="ru-RU"/>
        </w:rPr>
        <w:t>12 МОНИТОРИНГ, ОТЧЕТНОСТЬ И БЮДЖЕТ</w:t>
      </w:r>
    </w:p>
    <w:p w14:paraId="08D119A4" w14:textId="77777777" w:rsidR="00EA5DB3" w:rsidRPr="00517FB2" w:rsidRDefault="00EA5DB3" w:rsidP="00EA5DB3">
      <w:pPr>
        <w:pStyle w:val="ReportBodyPar"/>
        <w:rPr>
          <w:b/>
          <w:bCs/>
          <w:sz w:val="32"/>
          <w:szCs w:val="32"/>
          <w:lang w:val="ru-RU"/>
        </w:rPr>
      </w:pPr>
    </w:p>
    <w:p w14:paraId="58D158E8" w14:textId="17277E3C" w:rsidR="00EA5DB3" w:rsidRPr="0038598C" w:rsidRDefault="00EA5DB3" w:rsidP="00EA5DB3">
      <w:pPr>
        <w:pStyle w:val="ReportBodyPar"/>
        <w:rPr>
          <w:lang w:val="ru-RU"/>
        </w:rPr>
      </w:pPr>
      <w:r w:rsidRPr="0038598C">
        <w:rPr>
          <w:lang w:val="ru-RU"/>
        </w:rPr>
        <w:t xml:space="preserve">Экологический и социальный мониторинг будет проводиться для обеспечения эффективного смягчения последствий и своевременного реагирования на выявленные риски и воздействия проекта в период строительства железной дороги </w:t>
      </w:r>
      <w:proofErr w:type="spellStart"/>
      <w:r w:rsidR="00401085">
        <w:rPr>
          <w:lang w:val="ru-RU"/>
        </w:rPr>
        <w:t>Мойынты</w:t>
      </w:r>
      <w:proofErr w:type="spellEnd"/>
      <w:r w:rsidRPr="0038598C">
        <w:rPr>
          <w:lang w:val="ru-RU"/>
        </w:rPr>
        <w:t xml:space="preserve"> – Кызылжар. В соответствии с</w:t>
      </w:r>
      <w:r w:rsidRPr="00517FB2">
        <w:t> </w:t>
      </w:r>
      <w:r w:rsidR="00383754" w:rsidRPr="00BF6BA8">
        <w:rPr>
          <w:b/>
          <w:bCs/>
        </w:rPr>
        <w:t>WB</w:t>
      </w:r>
      <w:r w:rsidRPr="0038598C">
        <w:rPr>
          <w:b/>
          <w:bCs/>
          <w:lang w:val="ru-RU"/>
        </w:rPr>
        <w:t xml:space="preserve"> </w:t>
      </w:r>
      <w:r w:rsidRPr="00517FB2">
        <w:rPr>
          <w:b/>
          <w:bCs/>
        </w:rPr>
        <w:t>PS</w:t>
      </w:r>
      <w:r w:rsidRPr="0038598C">
        <w:rPr>
          <w:b/>
          <w:bCs/>
          <w:lang w:val="ru-RU"/>
        </w:rPr>
        <w:t>1</w:t>
      </w:r>
      <w:r w:rsidRPr="0038598C">
        <w:rPr>
          <w:lang w:val="ru-RU"/>
        </w:rPr>
        <w:t>,</w:t>
      </w:r>
      <w:r w:rsidRPr="00517FB2">
        <w:t> </w:t>
      </w:r>
      <w:r w:rsidRPr="0038598C">
        <w:rPr>
          <w:b/>
          <w:bCs/>
          <w:lang w:val="ru-RU"/>
        </w:rPr>
        <w:t>Экологическим кодексом Республики Казахстан (2021)</w:t>
      </w:r>
      <w:r w:rsidRPr="00517FB2">
        <w:t> </w:t>
      </w:r>
      <w:r w:rsidRPr="0038598C">
        <w:rPr>
          <w:lang w:val="ru-RU"/>
        </w:rPr>
        <w:t>и</w:t>
      </w:r>
      <w:r w:rsidRPr="00517FB2">
        <w:t> </w:t>
      </w:r>
      <w:r w:rsidRPr="0038598C">
        <w:rPr>
          <w:b/>
          <w:bCs/>
          <w:lang w:val="ru-RU"/>
        </w:rPr>
        <w:t xml:space="preserve">Руководящими принципами </w:t>
      </w:r>
      <w:r w:rsidRPr="00517FB2">
        <w:rPr>
          <w:b/>
          <w:bCs/>
        </w:rPr>
        <w:t>WBG</w:t>
      </w:r>
      <w:r w:rsidRPr="0038598C">
        <w:rPr>
          <w:b/>
          <w:bCs/>
          <w:lang w:val="ru-RU"/>
        </w:rPr>
        <w:t xml:space="preserve"> </w:t>
      </w:r>
      <w:r w:rsidRPr="00517FB2">
        <w:rPr>
          <w:b/>
          <w:bCs/>
        </w:rPr>
        <w:t>EHS</w:t>
      </w:r>
      <w:r w:rsidRPr="0038598C">
        <w:rPr>
          <w:b/>
          <w:bCs/>
          <w:lang w:val="ru-RU"/>
        </w:rPr>
        <w:t xml:space="preserve"> (2007)</w:t>
      </w:r>
      <w:r w:rsidRPr="0038598C">
        <w:rPr>
          <w:lang w:val="ru-RU"/>
        </w:rPr>
        <w:t>,</w:t>
      </w:r>
      <w:r w:rsidRPr="00517FB2">
        <w:t> </w:t>
      </w:r>
      <w:r w:rsidRPr="0038598C">
        <w:rPr>
          <w:b/>
          <w:bCs/>
          <w:lang w:val="ru-RU"/>
        </w:rPr>
        <w:t>сотрудник КТЖ по соблюдению экологических и социальных стандартов</w:t>
      </w:r>
      <w:r w:rsidRPr="0038598C">
        <w:rPr>
          <w:lang w:val="ru-RU"/>
        </w:rPr>
        <w:t>, при поддержке</w:t>
      </w:r>
      <w:r w:rsidRPr="00517FB2">
        <w:t> </w:t>
      </w:r>
      <w:r w:rsidRPr="0038598C">
        <w:rPr>
          <w:b/>
          <w:bCs/>
          <w:lang w:val="ru-RU"/>
        </w:rPr>
        <w:t>Консультанта по строительному надзору (</w:t>
      </w:r>
      <w:r w:rsidRPr="00517FB2">
        <w:rPr>
          <w:b/>
          <w:bCs/>
        </w:rPr>
        <w:t>CSC</w:t>
      </w:r>
      <w:r w:rsidRPr="0038598C">
        <w:rPr>
          <w:b/>
          <w:bCs/>
          <w:lang w:val="ru-RU"/>
        </w:rPr>
        <w:t>)</w:t>
      </w:r>
      <w:r w:rsidRPr="0038598C">
        <w:rPr>
          <w:lang w:val="ru-RU"/>
        </w:rPr>
        <w:t>, будет:</w:t>
      </w:r>
      <w:r w:rsidRPr="0038598C">
        <w:rPr>
          <w:lang w:val="ru-RU"/>
        </w:rPr>
        <w:br/>
        <w:t>• Разрабатывать</w:t>
      </w:r>
      <w:r w:rsidRPr="00517FB2">
        <w:t> </w:t>
      </w:r>
      <w:r w:rsidRPr="0038598C">
        <w:rPr>
          <w:b/>
          <w:bCs/>
          <w:lang w:val="ru-RU"/>
        </w:rPr>
        <w:t>протокол экологического и социального аудита в период строительства</w:t>
      </w:r>
      <w:r w:rsidRPr="00517FB2">
        <w:t> </w:t>
      </w:r>
      <w:r w:rsidRPr="0038598C">
        <w:rPr>
          <w:lang w:val="ru-RU"/>
        </w:rPr>
        <w:t>и</w:t>
      </w:r>
      <w:r w:rsidRPr="00517FB2">
        <w:t> </w:t>
      </w:r>
      <w:r w:rsidRPr="0038598C">
        <w:rPr>
          <w:b/>
          <w:bCs/>
          <w:lang w:val="ru-RU"/>
        </w:rPr>
        <w:t>подробный план мониторинга и отчетности</w:t>
      </w:r>
      <w:r w:rsidRPr="0038598C">
        <w:rPr>
          <w:lang w:val="ru-RU"/>
        </w:rPr>
        <w:t xml:space="preserve">, соответствующий требованиям </w:t>
      </w:r>
      <w:r w:rsidRPr="00517FB2">
        <w:t>IFC</w:t>
      </w:r>
      <w:r w:rsidRPr="0038598C">
        <w:rPr>
          <w:lang w:val="ru-RU"/>
        </w:rPr>
        <w:t xml:space="preserve"> </w:t>
      </w:r>
      <w:r w:rsidRPr="00517FB2">
        <w:t>PS</w:t>
      </w:r>
      <w:r w:rsidRPr="0038598C">
        <w:rPr>
          <w:lang w:val="ru-RU"/>
        </w:rPr>
        <w:t>1 и нормативной базе Казахстана.</w:t>
      </w:r>
      <w:r w:rsidRPr="0038598C">
        <w:rPr>
          <w:lang w:val="ru-RU"/>
        </w:rPr>
        <w:br/>
        <w:t>• Предоставлять</w:t>
      </w:r>
      <w:r w:rsidRPr="00517FB2">
        <w:t> </w:t>
      </w:r>
      <w:r w:rsidRPr="0038598C">
        <w:rPr>
          <w:b/>
          <w:bCs/>
          <w:lang w:val="ru-RU"/>
        </w:rPr>
        <w:t>стандартизированные инструкции и шаблоны отчетов</w:t>
      </w:r>
      <w:r w:rsidRPr="00517FB2">
        <w:t> </w:t>
      </w:r>
      <w:r w:rsidRPr="0038598C">
        <w:rPr>
          <w:lang w:val="ru-RU"/>
        </w:rPr>
        <w:t xml:space="preserve">для подрядчиков при подготовке периодических отчетов о экологическом и социальном исполнении, обеспечивая соответствие требованиям </w:t>
      </w:r>
      <w:r w:rsidRPr="00517FB2">
        <w:t>IFC</w:t>
      </w:r>
      <w:r w:rsidRPr="0038598C">
        <w:rPr>
          <w:lang w:val="ru-RU"/>
        </w:rPr>
        <w:t>/</w:t>
      </w:r>
      <w:r w:rsidRPr="00517FB2">
        <w:t>WBG</w:t>
      </w:r>
      <w:r w:rsidRPr="0038598C">
        <w:rPr>
          <w:lang w:val="ru-RU"/>
        </w:rPr>
        <w:t xml:space="preserve"> и национальному законодательству.</w:t>
      </w:r>
      <w:r w:rsidRPr="0038598C">
        <w:rPr>
          <w:lang w:val="ru-RU"/>
        </w:rPr>
        <w:br/>
        <w:t>• Проводить</w:t>
      </w:r>
      <w:r w:rsidRPr="00517FB2">
        <w:t> </w:t>
      </w:r>
      <w:r w:rsidRPr="0038598C">
        <w:rPr>
          <w:b/>
          <w:bCs/>
          <w:lang w:val="ru-RU"/>
        </w:rPr>
        <w:t>регулярный контроль соблюдения подрядчиком мер смягчения последствий</w:t>
      </w:r>
      <w:r w:rsidRPr="0038598C">
        <w:rPr>
          <w:lang w:val="ru-RU"/>
        </w:rPr>
        <w:t>, предусмотренных</w:t>
      </w:r>
      <w:r w:rsidRPr="00517FB2">
        <w:t> </w:t>
      </w:r>
      <w:r w:rsidRPr="0038598C">
        <w:rPr>
          <w:b/>
          <w:bCs/>
          <w:lang w:val="ru-RU"/>
        </w:rPr>
        <w:t>Планом управления экологическими и социальными аспектами (</w:t>
      </w:r>
      <w:r w:rsidRPr="00517FB2">
        <w:rPr>
          <w:b/>
          <w:bCs/>
        </w:rPr>
        <w:t>ESMP</w:t>
      </w:r>
      <w:r w:rsidRPr="0038598C">
        <w:rPr>
          <w:b/>
          <w:bCs/>
          <w:lang w:val="ru-RU"/>
        </w:rPr>
        <w:t>)</w:t>
      </w:r>
      <w:r w:rsidRPr="0038598C">
        <w:rPr>
          <w:lang w:val="ru-RU"/>
        </w:rPr>
        <w:t>, документируя результаты в квартальных отчетах для КТЖ с</w:t>
      </w:r>
      <w:r w:rsidRPr="00517FB2">
        <w:t> </w:t>
      </w:r>
      <w:r w:rsidRPr="0038598C">
        <w:rPr>
          <w:b/>
          <w:bCs/>
          <w:lang w:val="ru-RU"/>
        </w:rPr>
        <w:t>немедленным уведомлением о любых значительных экологических или социальных инцидентах</w:t>
      </w:r>
      <w:r w:rsidRPr="0038598C">
        <w:rPr>
          <w:lang w:val="ru-RU"/>
        </w:rPr>
        <w:t>.</w:t>
      </w:r>
    </w:p>
    <w:p w14:paraId="724C9C30" w14:textId="77777777" w:rsidR="00EA5DB3" w:rsidRDefault="00EA5DB3" w:rsidP="00EA5DB3">
      <w:pPr>
        <w:pStyle w:val="ReportBodyPar"/>
        <w:rPr>
          <w:lang w:val="ru-RU"/>
        </w:rPr>
      </w:pPr>
    </w:p>
    <w:p w14:paraId="0010CA76" w14:textId="77777777" w:rsidR="00EA5DB3" w:rsidRPr="00517FB2" w:rsidRDefault="00EA5DB3" w:rsidP="00EA5DB3">
      <w:pPr>
        <w:pStyle w:val="ReportBodyPar"/>
        <w:rPr>
          <w:lang w:val="ru-RU"/>
        </w:rPr>
      </w:pPr>
      <w:r w:rsidRPr="0038598C">
        <w:rPr>
          <w:lang w:val="ru-RU"/>
        </w:rPr>
        <w:t>КТЖ будет</w:t>
      </w:r>
      <w:r w:rsidRPr="00517FB2">
        <w:t> </w:t>
      </w:r>
      <w:r w:rsidRPr="0038598C">
        <w:rPr>
          <w:b/>
          <w:bCs/>
          <w:lang w:val="ru-RU"/>
        </w:rPr>
        <w:t>составлять и представлять квартальные сводные отчеты по мониторингу в Всемирный банк</w:t>
      </w:r>
      <w:r w:rsidRPr="00517FB2">
        <w:t> </w:t>
      </w:r>
      <w:r w:rsidRPr="0038598C">
        <w:rPr>
          <w:lang w:val="ru-RU"/>
        </w:rPr>
        <w:t>и поддерживать</w:t>
      </w:r>
      <w:r w:rsidRPr="00517FB2">
        <w:t> </w:t>
      </w:r>
      <w:r w:rsidRPr="0038598C">
        <w:rPr>
          <w:b/>
          <w:bCs/>
          <w:lang w:val="ru-RU"/>
        </w:rPr>
        <w:t>Внутреннюю систему экологического и социального мониторинга</w:t>
      </w:r>
      <w:r w:rsidRPr="0038598C">
        <w:rPr>
          <w:lang w:val="ru-RU"/>
        </w:rPr>
        <w:t xml:space="preserve">, чтобы отслеживать ход строительства, оценивать экологические и социальные воздействия и обеспечивать корректирующие действия при необходимости. Система мониторинга будет создана КТЖ с технической поддержкой </w:t>
      </w:r>
      <w:r w:rsidRPr="00517FB2">
        <w:t>CSC</w:t>
      </w:r>
      <w:r w:rsidRPr="0038598C">
        <w:rPr>
          <w:lang w:val="ru-RU"/>
        </w:rPr>
        <w:t>, а обязанности будут определены в</w:t>
      </w:r>
      <w:r w:rsidRPr="00517FB2">
        <w:t> </w:t>
      </w:r>
      <w:r w:rsidRPr="0038598C">
        <w:rPr>
          <w:b/>
          <w:bCs/>
          <w:lang w:val="ru-RU"/>
        </w:rPr>
        <w:t>Техническом задании для подрядчика по гражданским работам</w:t>
      </w:r>
      <w:r w:rsidRPr="0038598C">
        <w:rPr>
          <w:lang w:val="ru-RU"/>
        </w:rPr>
        <w:t>, чтобы гарантировать</w:t>
      </w:r>
      <w:r w:rsidRPr="00517FB2">
        <w:t> </w:t>
      </w:r>
      <w:r w:rsidRPr="0038598C">
        <w:rPr>
          <w:b/>
          <w:bCs/>
          <w:lang w:val="ru-RU"/>
        </w:rPr>
        <w:t>четкую ответственность и соблюдение нормативных требований</w:t>
      </w:r>
      <w:r w:rsidRPr="0038598C">
        <w:rPr>
          <w:lang w:val="ru-RU"/>
        </w:rPr>
        <w:t>.</w:t>
      </w:r>
    </w:p>
    <w:p w14:paraId="1F33CF6F" w14:textId="77777777" w:rsidR="00EA5DB3" w:rsidRPr="0038598C" w:rsidRDefault="00EA5DB3" w:rsidP="00EA5DB3">
      <w:pPr>
        <w:pStyle w:val="ReportBodyPar"/>
        <w:rPr>
          <w:lang w:val="ru-RU"/>
        </w:rPr>
      </w:pPr>
    </w:p>
    <w:p w14:paraId="21A9A281" w14:textId="77777777" w:rsidR="00EA5DB3" w:rsidRDefault="00EA5DB3" w:rsidP="00EA5DB3">
      <w:pPr>
        <w:pStyle w:val="ReportBodyPar"/>
        <w:rPr>
          <w:b/>
          <w:bCs/>
          <w:lang w:val="ru-RU"/>
        </w:rPr>
      </w:pPr>
      <w:r w:rsidRPr="0038598C">
        <w:rPr>
          <w:b/>
          <w:bCs/>
          <w:lang w:val="ru-RU"/>
        </w:rPr>
        <w:t>12.1 Внутренний мониторинг</w:t>
      </w:r>
    </w:p>
    <w:p w14:paraId="03CBF36D" w14:textId="77777777" w:rsidR="00EA5DB3" w:rsidRPr="00517FB2" w:rsidRDefault="00EA5DB3" w:rsidP="00EA5DB3">
      <w:pPr>
        <w:pStyle w:val="ReportBodyPar"/>
        <w:rPr>
          <w:b/>
          <w:bCs/>
          <w:lang w:val="ru-RU"/>
        </w:rPr>
      </w:pPr>
    </w:p>
    <w:p w14:paraId="424657CB" w14:textId="77777777" w:rsidR="00EA5DB3" w:rsidRPr="0038598C" w:rsidRDefault="00EA5DB3" w:rsidP="00EA5DB3">
      <w:pPr>
        <w:pStyle w:val="ReportBodyPar"/>
        <w:rPr>
          <w:lang w:val="ru-RU"/>
        </w:rPr>
      </w:pPr>
      <w:r w:rsidRPr="0038598C">
        <w:rPr>
          <w:lang w:val="ru-RU"/>
        </w:rPr>
        <w:t>В период реализации проекта КТЖ будет</w:t>
      </w:r>
      <w:r w:rsidRPr="00517FB2">
        <w:t> </w:t>
      </w:r>
      <w:r w:rsidRPr="0038598C">
        <w:rPr>
          <w:b/>
          <w:bCs/>
          <w:lang w:val="ru-RU"/>
        </w:rPr>
        <w:t>ежемесячно проводить внутренний мониторинг Планов управления экологическими и социальными аспектами (</w:t>
      </w:r>
      <w:r w:rsidRPr="00517FB2">
        <w:rPr>
          <w:b/>
          <w:bCs/>
        </w:rPr>
        <w:t>ESMP</w:t>
      </w:r>
      <w:r w:rsidRPr="0038598C">
        <w:rPr>
          <w:b/>
          <w:bCs/>
          <w:lang w:val="ru-RU"/>
        </w:rPr>
        <w:t>)</w:t>
      </w:r>
      <w:r w:rsidRPr="00517FB2">
        <w:t> </w:t>
      </w:r>
      <w:r w:rsidRPr="0038598C">
        <w:rPr>
          <w:lang w:val="ru-RU"/>
        </w:rPr>
        <w:t>для оценки эффективности мер смягчения последствий по отношению к выявленным экологическим и социальным рискам и воздействиям.</w:t>
      </w:r>
      <w:r w:rsidRPr="00517FB2">
        <w:t> </w:t>
      </w:r>
      <w:r w:rsidRPr="0038598C">
        <w:rPr>
          <w:b/>
          <w:bCs/>
          <w:lang w:val="ru-RU"/>
        </w:rPr>
        <w:t>Результаты мониторинга будут рассмотрены Директором проекта КТЖ и переданы в Всемирный банк для проверки</w:t>
      </w:r>
      <w:r w:rsidRPr="0038598C">
        <w:rPr>
          <w:lang w:val="ru-RU"/>
        </w:rPr>
        <w:t xml:space="preserve">, обеспечивая соответствие требованиям </w:t>
      </w:r>
      <w:r w:rsidRPr="00517FB2">
        <w:t>IFC</w:t>
      </w:r>
      <w:r w:rsidRPr="0038598C">
        <w:rPr>
          <w:lang w:val="ru-RU"/>
        </w:rPr>
        <w:t xml:space="preserve"> </w:t>
      </w:r>
      <w:r w:rsidRPr="00517FB2">
        <w:t>PS</w:t>
      </w:r>
      <w:r w:rsidRPr="0038598C">
        <w:rPr>
          <w:lang w:val="ru-RU"/>
        </w:rPr>
        <w:t>1 по оценке воздействия, системам управления и мониторингу.</w:t>
      </w:r>
      <w:r w:rsidRPr="00517FB2">
        <w:t> </w:t>
      </w:r>
      <w:r w:rsidRPr="0038598C">
        <w:rPr>
          <w:b/>
          <w:bCs/>
          <w:lang w:val="ru-RU"/>
        </w:rPr>
        <w:t>Консультант по строительному надзору (</w:t>
      </w:r>
      <w:r w:rsidRPr="00517FB2">
        <w:rPr>
          <w:b/>
          <w:bCs/>
        </w:rPr>
        <w:t>CSC</w:t>
      </w:r>
      <w:r w:rsidRPr="0038598C">
        <w:rPr>
          <w:b/>
          <w:bCs/>
          <w:lang w:val="ru-RU"/>
        </w:rPr>
        <w:t>)</w:t>
      </w:r>
      <w:r w:rsidRPr="00517FB2">
        <w:t> </w:t>
      </w:r>
      <w:r w:rsidRPr="0038598C">
        <w:rPr>
          <w:lang w:val="ru-RU"/>
        </w:rPr>
        <w:t>будет помогать КТЖ в подготовке этих отчетов в соответствии с национальным экологическим законодательством и международными стандартами.</w:t>
      </w:r>
    </w:p>
    <w:p w14:paraId="1FA2CD42" w14:textId="77777777" w:rsidR="00EA5DB3" w:rsidRDefault="00EA5DB3" w:rsidP="00EA5DB3">
      <w:pPr>
        <w:pStyle w:val="ReportBodyPar"/>
        <w:rPr>
          <w:lang w:val="ru-RU"/>
        </w:rPr>
      </w:pPr>
    </w:p>
    <w:p w14:paraId="43A90D88" w14:textId="77777777" w:rsidR="00EA5DB3" w:rsidRPr="00517FB2" w:rsidRDefault="00EA5DB3" w:rsidP="00EA5DB3">
      <w:pPr>
        <w:pStyle w:val="ReportBodyPar"/>
      </w:pPr>
      <w:r w:rsidRPr="0038598C">
        <w:rPr>
          <w:lang w:val="ru-RU"/>
        </w:rPr>
        <w:t xml:space="preserve">На протяжении всего периода строительства железной дороги КТЖ совместно с </w:t>
      </w:r>
      <w:r w:rsidRPr="00517FB2">
        <w:t>CSC</w:t>
      </w:r>
      <w:r w:rsidRPr="0038598C">
        <w:rPr>
          <w:lang w:val="ru-RU"/>
        </w:rPr>
        <w:t xml:space="preserve"> будет</w:t>
      </w:r>
      <w:r w:rsidRPr="00517FB2">
        <w:t> </w:t>
      </w:r>
      <w:r w:rsidRPr="0038598C">
        <w:rPr>
          <w:b/>
          <w:bCs/>
          <w:lang w:val="ru-RU"/>
        </w:rPr>
        <w:t xml:space="preserve">тщательно контролировать соблюдение подрядчиком обязательств </w:t>
      </w:r>
      <w:r w:rsidRPr="00517FB2">
        <w:rPr>
          <w:b/>
          <w:bCs/>
        </w:rPr>
        <w:t>ESMP</w:t>
      </w:r>
      <w:r w:rsidRPr="0038598C">
        <w:rPr>
          <w:lang w:val="ru-RU"/>
        </w:rPr>
        <w:t>. Подрядчики будут обязаны</w:t>
      </w:r>
      <w:r w:rsidRPr="00517FB2">
        <w:t> </w:t>
      </w:r>
      <w:r w:rsidRPr="0038598C">
        <w:rPr>
          <w:b/>
          <w:bCs/>
          <w:lang w:val="ru-RU"/>
        </w:rPr>
        <w:t>ежемесячно готовить отчеты о реализации мер экологического и социального смягчения</w:t>
      </w:r>
      <w:r w:rsidRPr="0038598C">
        <w:rPr>
          <w:lang w:val="ru-RU"/>
        </w:rPr>
        <w:t xml:space="preserve">, а </w:t>
      </w:r>
      <w:r w:rsidRPr="00517FB2">
        <w:t>CSC</w:t>
      </w:r>
      <w:r w:rsidRPr="0038598C">
        <w:rPr>
          <w:lang w:val="ru-RU"/>
        </w:rPr>
        <w:t xml:space="preserve"> будет</w:t>
      </w:r>
      <w:r w:rsidRPr="00517FB2">
        <w:t> </w:t>
      </w:r>
      <w:r w:rsidRPr="0038598C">
        <w:rPr>
          <w:b/>
          <w:bCs/>
          <w:lang w:val="ru-RU"/>
        </w:rPr>
        <w:t>объединять эти данные в квартальные отчеты</w:t>
      </w:r>
      <w:r w:rsidRPr="00517FB2">
        <w:t> </w:t>
      </w:r>
      <w:r w:rsidRPr="0038598C">
        <w:rPr>
          <w:lang w:val="ru-RU"/>
        </w:rPr>
        <w:t xml:space="preserve">для предоставления КТЖ и соответствующим органам. </w:t>
      </w:r>
      <w:proofErr w:type="spellStart"/>
      <w:r w:rsidRPr="00517FB2">
        <w:t>Отчеты</w:t>
      </w:r>
      <w:proofErr w:type="spellEnd"/>
      <w:r w:rsidRPr="00517FB2">
        <w:t xml:space="preserve"> </w:t>
      </w:r>
      <w:proofErr w:type="spellStart"/>
      <w:r w:rsidRPr="00517FB2">
        <w:t>будут</w:t>
      </w:r>
      <w:proofErr w:type="spellEnd"/>
      <w:r w:rsidRPr="00517FB2">
        <w:t xml:space="preserve"> </w:t>
      </w:r>
      <w:proofErr w:type="spellStart"/>
      <w:r w:rsidRPr="00517FB2">
        <w:t>фиксировать</w:t>
      </w:r>
      <w:proofErr w:type="spellEnd"/>
      <w:r w:rsidRPr="00517FB2">
        <w:t>:</w:t>
      </w:r>
    </w:p>
    <w:p w14:paraId="4778E8DB" w14:textId="77777777" w:rsidR="00EA5DB3" w:rsidRPr="00517FB2" w:rsidRDefault="00EA5DB3" w:rsidP="00EA5DB3">
      <w:pPr>
        <w:pStyle w:val="ReportBodyPar"/>
        <w:numPr>
          <w:ilvl w:val="0"/>
          <w:numId w:val="432"/>
        </w:numPr>
      </w:pPr>
      <w:proofErr w:type="spellStart"/>
      <w:r w:rsidRPr="00517FB2">
        <w:rPr>
          <w:b/>
          <w:bCs/>
        </w:rPr>
        <w:t>статус</w:t>
      </w:r>
      <w:proofErr w:type="spellEnd"/>
      <w:r w:rsidRPr="00517FB2">
        <w:rPr>
          <w:b/>
          <w:bCs/>
        </w:rPr>
        <w:t xml:space="preserve"> </w:t>
      </w:r>
      <w:proofErr w:type="spellStart"/>
      <w:r w:rsidRPr="00517FB2">
        <w:rPr>
          <w:b/>
          <w:bCs/>
        </w:rPr>
        <w:t>мер</w:t>
      </w:r>
      <w:proofErr w:type="spellEnd"/>
      <w:r w:rsidRPr="00517FB2">
        <w:rPr>
          <w:b/>
          <w:bCs/>
        </w:rPr>
        <w:t xml:space="preserve"> </w:t>
      </w:r>
      <w:proofErr w:type="spellStart"/>
      <w:r w:rsidRPr="00517FB2">
        <w:rPr>
          <w:b/>
          <w:bCs/>
        </w:rPr>
        <w:t>смягчения</w:t>
      </w:r>
      <w:proofErr w:type="spellEnd"/>
      <w:r w:rsidRPr="00517FB2">
        <w:rPr>
          <w:b/>
          <w:bCs/>
        </w:rPr>
        <w:t xml:space="preserve"> </w:t>
      </w:r>
      <w:proofErr w:type="spellStart"/>
      <w:r w:rsidRPr="00517FB2">
        <w:rPr>
          <w:b/>
          <w:bCs/>
        </w:rPr>
        <w:t>последствий</w:t>
      </w:r>
      <w:proofErr w:type="spellEnd"/>
      <w:r w:rsidRPr="00517FB2">
        <w:t>,</w:t>
      </w:r>
    </w:p>
    <w:p w14:paraId="0489FA38" w14:textId="77777777" w:rsidR="00EA5DB3" w:rsidRPr="00517FB2" w:rsidRDefault="00EA5DB3" w:rsidP="00EA5DB3">
      <w:pPr>
        <w:pStyle w:val="ReportBodyPar"/>
        <w:numPr>
          <w:ilvl w:val="0"/>
          <w:numId w:val="432"/>
        </w:numPr>
      </w:pPr>
      <w:proofErr w:type="spellStart"/>
      <w:r w:rsidRPr="00517FB2">
        <w:rPr>
          <w:b/>
          <w:bCs/>
        </w:rPr>
        <w:t>дополнительные</w:t>
      </w:r>
      <w:proofErr w:type="spellEnd"/>
      <w:r w:rsidRPr="00517FB2">
        <w:rPr>
          <w:b/>
          <w:bCs/>
        </w:rPr>
        <w:t xml:space="preserve"> </w:t>
      </w:r>
      <w:proofErr w:type="spellStart"/>
      <w:r w:rsidRPr="00517FB2">
        <w:rPr>
          <w:b/>
          <w:bCs/>
        </w:rPr>
        <w:t>необходимые</w:t>
      </w:r>
      <w:proofErr w:type="spellEnd"/>
      <w:r w:rsidRPr="00517FB2">
        <w:rPr>
          <w:b/>
          <w:bCs/>
        </w:rPr>
        <w:t xml:space="preserve"> </w:t>
      </w:r>
      <w:proofErr w:type="spellStart"/>
      <w:r w:rsidRPr="00517FB2">
        <w:rPr>
          <w:b/>
          <w:bCs/>
        </w:rPr>
        <w:t>действия</w:t>
      </w:r>
      <w:proofErr w:type="spellEnd"/>
      <w:r w:rsidRPr="00517FB2">
        <w:t>,</w:t>
      </w:r>
    </w:p>
    <w:p w14:paraId="3C50F5F5" w14:textId="77777777" w:rsidR="00EA5DB3" w:rsidRPr="00517FB2" w:rsidRDefault="00EA5DB3" w:rsidP="00EA5DB3">
      <w:pPr>
        <w:pStyle w:val="ReportBodyPar"/>
        <w:numPr>
          <w:ilvl w:val="0"/>
          <w:numId w:val="432"/>
        </w:numPr>
      </w:pPr>
      <w:proofErr w:type="spellStart"/>
      <w:r w:rsidRPr="00517FB2">
        <w:rPr>
          <w:b/>
          <w:bCs/>
        </w:rPr>
        <w:lastRenderedPageBreak/>
        <w:t>инциденты</w:t>
      </w:r>
      <w:proofErr w:type="spellEnd"/>
      <w:r w:rsidRPr="00517FB2">
        <w:rPr>
          <w:b/>
          <w:bCs/>
        </w:rPr>
        <w:t xml:space="preserve"> </w:t>
      </w:r>
      <w:proofErr w:type="spellStart"/>
      <w:r w:rsidRPr="00517FB2">
        <w:rPr>
          <w:b/>
          <w:bCs/>
        </w:rPr>
        <w:t>несоблюдения</w:t>
      </w:r>
      <w:proofErr w:type="spellEnd"/>
      <w:r w:rsidRPr="00517FB2">
        <w:rPr>
          <w:b/>
          <w:bCs/>
        </w:rPr>
        <w:t xml:space="preserve"> </w:t>
      </w:r>
      <w:proofErr w:type="spellStart"/>
      <w:r w:rsidRPr="00517FB2">
        <w:rPr>
          <w:b/>
          <w:bCs/>
        </w:rPr>
        <w:t>экологических</w:t>
      </w:r>
      <w:proofErr w:type="spellEnd"/>
      <w:r w:rsidRPr="00517FB2">
        <w:rPr>
          <w:b/>
          <w:bCs/>
        </w:rPr>
        <w:t xml:space="preserve"> </w:t>
      </w:r>
      <w:proofErr w:type="spellStart"/>
      <w:r w:rsidRPr="00517FB2">
        <w:rPr>
          <w:b/>
          <w:bCs/>
        </w:rPr>
        <w:t>разрешений</w:t>
      </w:r>
      <w:proofErr w:type="spellEnd"/>
      <w:r w:rsidRPr="00517FB2">
        <w:t>,</w:t>
      </w:r>
    </w:p>
    <w:p w14:paraId="08F89A04" w14:textId="77777777" w:rsidR="00EA5DB3" w:rsidRPr="0038598C" w:rsidRDefault="00EA5DB3" w:rsidP="00EA5DB3">
      <w:pPr>
        <w:pStyle w:val="ReportBodyPar"/>
        <w:numPr>
          <w:ilvl w:val="0"/>
          <w:numId w:val="432"/>
        </w:numPr>
        <w:rPr>
          <w:lang w:val="ru-RU"/>
        </w:rPr>
      </w:pPr>
      <w:r w:rsidRPr="0038598C">
        <w:rPr>
          <w:b/>
          <w:bCs/>
          <w:lang w:val="ru-RU"/>
        </w:rPr>
        <w:t>сводку жалоб от пострадавших сообществ или НПО</w:t>
      </w:r>
      <w:r w:rsidRPr="0038598C">
        <w:rPr>
          <w:lang w:val="ru-RU"/>
        </w:rPr>
        <w:t>,</w:t>
      </w:r>
    </w:p>
    <w:p w14:paraId="44392F0B" w14:textId="77777777" w:rsidR="00EA5DB3" w:rsidRPr="0038598C" w:rsidRDefault="00EA5DB3" w:rsidP="00EA5DB3">
      <w:pPr>
        <w:pStyle w:val="ReportBodyPar"/>
        <w:numPr>
          <w:ilvl w:val="0"/>
          <w:numId w:val="432"/>
        </w:numPr>
        <w:rPr>
          <w:lang w:val="ru-RU"/>
        </w:rPr>
      </w:pPr>
      <w:r w:rsidRPr="0038598C">
        <w:rPr>
          <w:b/>
          <w:bCs/>
          <w:lang w:val="ru-RU"/>
        </w:rPr>
        <w:t>описание предпринятых мер по устранению проблем</w:t>
      </w:r>
      <w:r w:rsidRPr="0038598C">
        <w:rPr>
          <w:lang w:val="ru-RU"/>
        </w:rPr>
        <w:t>.</w:t>
      </w:r>
    </w:p>
    <w:p w14:paraId="60CE9D8C" w14:textId="77777777" w:rsidR="00EA5DB3" w:rsidRDefault="00EA5DB3" w:rsidP="00EA5DB3">
      <w:pPr>
        <w:pStyle w:val="ReportBodyPar"/>
        <w:rPr>
          <w:lang w:val="ru-RU"/>
        </w:rPr>
      </w:pPr>
    </w:p>
    <w:p w14:paraId="717EFAEB" w14:textId="74B6B039" w:rsidR="00EA5DB3" w:rsidRPr="0038598C" w:rsidRDefault="00EA5DB3" w:rsidP="00EA5DB3">
      <w:pPr>
        <w:pStyle w:val="ReportBodyPar"/>
        <w:rPr>
          <w:lang w:val="ru-RU"/>
        </w:rPr>
      </w:pPr>
      <w:r w:rsidRPr="0038598C">
        <w:rPr>
          <w:lang w:val="ru-RU"/>
        </w:rPr>
        <w:t>В соответствии с</w:t>
      </w:r>
      <w:r w:rsidRPr="00517FB2">
        <w:t> </w:t>
      </w:r>
      <w:r w:rsidR="00383754" w:rsidRPr="00BF6BA8">
        <w:rPr>
          <w:b/>
          <w:bCs/>
        </w:rPr>
        <w:t>WB</w:t>
      </w:r>
      <w:r w:rsidRPr="0038598C">
        <w:rPr>
          <w:b/>
          <w:bCs/>
          <w:lang w:val="ru-RU"/>
        </w:rPr>
        <w:t xml:space="preserve"> </w:t>
      </w:r>
      <w:r w:rsidRPr="00517FB2">
        <w:rPr>
          <w:b/>
          <w:bCs/>
        </w:rPr>
        <w:t>PS</w:t>
      </w:r>
      <w:r w:rsidRPr="0038598C">
        <w:rPr>
          <w:b/>
          <w:bCs/>
          <w:lang w:val="ru-RU"/>
        </w:rPr>
        <w:t>1</w:t>
      </w:r>
      <w:r w:rsidRPr="00517FB2">
        <w:t> </w:t>
      </w:r>
      <w:r w:rsidRPr="0038598C">
        <w:rPr>
          <w:lang w:val="ru-RU"/>
        </w:rPr>
        <w:t>и</w:t>
      </w:r>
      <w:r w:rsidRPr="00517FB2">
        <w:t> </w:t>
      </w:r>
      <w:r w:rsidRPr="0038598C">
        <w:rPr>
          <w:b/>
          <w:bCs/>
          <w:lang w:val="ru-RU"/>
        </w:rPr>
        <w:t xml:space="preserve">Руководящими принципами </w:t>
      </w:r>
      <w:r w:rsidRPr="00517FB2">
        <w:rPr>
          <w:b/>
          <w:bCs/>
        </w:rPr>
        <w:t>WBG</w:t>
      </w:r>
      <w:r w:rsidRPr="0038598C">
        <w:rPr>
          <w:b/>
          <w:bCs/>
          <w:lang w:val="ru-RU"/>
        </w:rPr>
        <w:t xml:space="preserve"> </w:t>
      </w:r>
      <w:r w:rsidRPr="00517FB2">
        <w:rPr>
          <w:b/>
          <w:bCs/>
        </w:rPr>
        <w:t>EHS</w:t>
      </w:r>
      <w:r w:rsidRPr="0038598C">
        <w:rPr>
          <w:b/>
          <w:bCs/>
          <w:lang w:val="ru-RU"/>
        </w:rPr>
        <w:t xml:space="preserve"> (2007)</w:t>
      </w:r>
      <w:r w:rsidRPr="00517FB2">
        <w:t> </w:t>
      </w:r>
      <w:r w:rsidRPr="0038598C">
        <w:rPr>
          <w:lang w:val="ru-RU"/>
        </w:rPr>
        <w:t>по предотвращению и отчетности об инцидентах,</w:t>
      </w:r>
      <w:r w:rsidRPr="00517FB2">
        <w:t> </w:t>
      </w:r>
      <w:r w:rsidRPr="0038598C">
        <w:rPr>
          <w:b/>
          <w:bCs/>
          <w:lang w:val="ru-RU"/>
        </w:rPr>
        <w:t>любые инциденты в области охраны труда (</w:t>
      </w:r>
      <w:r w:rsidRPr="00517FB2">
        <w:rPr>
          <w:b/>
          <w:bCs/>
        </w:rPr>
        <w:t>OHS</w:t>
      </w:r>
      <w:r w:rsidRPr="0038598C">
        <w:rPr>
          <w:b/>
          <w:bCs/>
          <w:lang w:val="ru-RU"/>
        </w:rPr>
        <w:t xml:space="preserve">), экологические или связанные с </w:t>
      </w:r>
      <w:proofErr w:type="spellStart"/>
      <w:r w:rsidRPr="0038598C">
        <w:rPr>
          <w:b/>
          <w:bCs/>
          <w:lang w:val="ru-RU"/>
        </w:rPr>
        <w:t>сообществом</w:t>
      </w:r>
      <w:r w:rsidRPr="0038598C">
        <w:rPr>
          <w:lang w:val="ru-RU"/>
        </w:rPr>
        <w:t>на</w:t>
      </w:r>
      <w:proofErr w:type="spellEnd"/>
      <w:r w:rsidRPr="0038598C">
        <w:rPr>
          <w:lang w:val="ru-RU"/>
        </w:rPr>
        <w:t xml:space="preserve"> строительных площадках должны</w:t>
      </w:r>
      <w:r w:rsidRPr="00517FB2">
        <w:t> </w:t>
      </w:r>
      <w:r w:rsidRPr="0038598C">
        <w:rPr>
          <w:b/>
          <w:bCs/>
          <w:lang w:val="ru-RU"/>
        </w:rPr>
        <w:t>немедленно сообщаться в Всемирный банк</w:t>
      </w:r>
      <w:r w:rsidRPr="0038598C">
        <w:rPr>
          <w:lang w:val="ru-RU"/>
        </w:rPr>
        <w:t>, а не откладываться на периодические отчеты. КТЖ включит</w:t>
      </w:r>
      <w:r w:rsidRPr="00517FB2">
        <w:t> </w:t>
      </w:r>
      <w:r w:rsidRPr="0038598C">
        <w:rPr>
          <w:b/>
          <w:bCs/>
          <w:lang w:val="ru-RU"/>
        </w:rPr>
        <w:t>явные контрактные положения</w:t>
      </w:r>
      <w:r w:rsidRPr="0038598C">
        <w:rPr>
          <w:lang w:val="ru-RU"/>
        </w:rPr>
        <w:t>, требующие от подрядчиков и консультантов по надзору</w:t>
      </w:r>
      <w:r w:rsidRPr="00517FB2">
        <w:t> </w:t>
      </w:r>
      <w:r w:rsidRPr="0038598C">
        <w:rPr>
          <w:b/>
          <w:bCs/>
          <w:lang w:val="ru-RU"/>
        </w:rPr>
        <w:t>своевременно уведомлять КТЖ о любых инцидентах</w:t>
      </w:r>
      <w:r w:rsidRPr="0038598C">
        <w:rPr>
          <w:lang w:val="ru-RU"/>
        </w:rPr>
        <w:t>. После уведомления КТЖ будет:</w:t>
      </w:r>
      <w:r w:rsidRPr="0038598C">
        <w:rPr>
          <w:lang w:val="ru-RU"/>
        </w:rPr>
        <w:br/>
        <w:t>•</w:t>
      </w:r>
      <w:r w:rsidRPr="00517FB2">
        <w:t> </w:t>
      </w:r>
      <w:r w:rsidRPr="0038598C">
        <w:rPr>
          <w:b/>
          <w:bCs/>
          <w:lang w:val="ru-RU"/>
        </w:rPr>
        <w:t>Представлять письменный отчет об инциденте в Всемирный банк</w:t>
      </w:r>
      <w:r w:rsidRPr="0038598C">
        <w:rPr>
          <w:lang w:val="ru-RU"/>
        </w:rPr>
        <w:t>, содержащий всю доступную информацию на момент подачи;</w:t>
      </w:r>
      <w:r w:rsidRPr="0038598C">
        <w:rPr>
          <w:lang w:val="ru-RU"/>
        </w:rPr>
        <w:br/>
        <w:t>•</w:t>
      </w:r>
      <w:r w:rsidRPr="00517FB2">
        <w:t> </w:t>
      </w:r>
      <w:r w:rsidRPr="0038598C">
        <w:rPr>
          <w:b/>
          <w:bCs/>
          <w:lang w:val="ru-RU"/>
        </w:rPr>
        <w:t>Проводить анализ корневых причин</w:t>
      </w:r>
      <w:r w:rsidRPr="00517FB2">
        <w:t> </w:t>
      </w:r>
      <w:r w:rsidRPr="0038598C">
        <w:rPr>
          <w:lang w:val="ru-RU"/>
        </w:rPr>
        <w:t>для выявления основных факторов и рисков;</w:t>
      </w:r>
      <w:r w:rsidRPr="0038598C">
        <w:rPr>
          <w:lang w:val="ru-RU"/>
        </w:rPr>
        <w:br/>
        <w:t>•</w:t>
      </w:r>
      <w:r w:rsidRPr="00517FB2">
        <w:t> </w:t>
      </w:r>
      <w:r w:rsidRPr="0038598C">
        <w:rPr>
          <w:b/>
          <w:bCs/>
          <w:lang w:val="ru-RU"/>
        </w:rPr>
        <w:t>Разрабатывать и внедрять План корректирующих действий (</w:t>
      </w:r>
      <w:r w:rsidRPr="00517FB2">
        <w:rPr>
          <w:b/>
          <w:bCs/>
        </w:rPr>
        <w:t>CAP</w:t>
      </w:r>
      <w:r w:rsidRPr="0038598C">
        <w:rPr>
          <w:b/>
          <w:bCs/>
          <w:lang w:val="ru-RU"/>
        </w:rPr>
        <w:t>)</w:t>
      </w:r>
      <w:r w:rsidRPr="0038598C">
        <w:rPr>
          <w:lang w:val="ru-RU"/>
        </w:rPr>
        <w:t>, включая меры по предотвращению повторения, смягчению воздействия и компенсации отрицательных последствий, если это применимо.</w:t>
      </w:r>
    </w:p>
    <w:p w14:paraId="2F6CFB43" w14:textId="77777777" w:rsidR="00EA5DB3" w:rsidRDefault="00EA5DB3" w:rsidP="00EA5DB3">
      <w:pPr>
        <w:pStyle w:val="ReportBodyPar"/>
        <w:rPr>
          <w:lang w:val="ru-RU"/>
        </w:rPr>
      </w:pPr>
    </w:p>
    <w:p w14:paraId="02F016C8" w14:textId="3C685B1B" w:rsidR="00EA5DB3" w:rsidRPr="0038598C" w:rsidRDefault="00EA5DB3" w:rsidP="00EA5DB3">
      <w:pPr>
        <w:pStyle w:val="ReportBodyPar"/>
        <w:rPr>
          <w:lang w:val="ru-RU"/>
        </w:rPr>
      </w:pPr>
      <w:r w:rsidRPr="0038598C">
        <w:rPr>
          <w:lang w:val="ru-RU"/>
        </w:rPr>
        <w:t>Для усиления мониторинговой способности</w:t>
      </w:r>
      <w:r w:rsidRPr="00517FB2">
        <w:t> </w:t>
      </w:r>
      <w:r w:rsidRPr="00517FB2">
        <w:rPr>
          <w:b/>
          <w:bCs/>
        </w:rPr>
        <w:t>CSC</w:t>
      </w:r>
      <w:r w:rsidRPr="0038598C">
        <w:rPr>
          <w:b/>
          <w:bCs/>
          <w:lang w:val="ru-RU"/>
        </w:rPr>
        <w:t xml:space="preserve"> назначит эколога и социального специалиста</w:t>
      </w:r>
      <w:r w:rsidRPr="00517FB2">
        <w:t> </w:t>
      </w:r>
      <w:r w:rsidRPr="0038598C">
        <w:rPr>
          <w:lang w:val="ru-RU"/>
        </w:rPr>
        <w:t>с опытом в</w:t>
      </w:r>
      <w:r w:rsidRPr="00517FB2">
        <w:t> </w:t>
      </w:r>
      <w:r w:rsidRPr="0038598C">
        <w:rPr>
          <w:b/>
          <w:bCs/>
          <w:lang w:val="ru-RU"/>
        </w:rPr>
        <w:t>гражданском строительстве, экологическом менеджменте и управлении гендерными и социальными рисками</w:t>
      </w:r>
      <w:r w:rsidRPr="0038598C">
        <w:rPr>
          <w:lang w:val="ru-RU"/>
        </w:rPr>
        <w:t>, который будет поддерживать КТЖ на всех этапах строительства. Этот специалист будет проводить</w:t>
      </w:r>
      <w:r w:rsidRPr="00517FB2">
        <w:t> </w:t>
      </w:r>
      <w:r w:rsidRPr="0038598C">
        <w:rPr>
          <w:b/>
          <w:bCs/>
          <w:lang w:val="ru-RU"/>
        </w:rPr>
        <w:t>практическое обучение персонала КТЖ</w:t>
      </w:r>
      <w:r w:rsidRPr="0038598C">
        <w:rPr>
          <w:lang w:val="ru-RU"/>
        </w:rPr>
        <w:t>, помогать</w:t>
      </w:r>
      <w:r w:rsidRPr="00517FB2">
        <w:t> </w:t>
      </w:r>
      <w:r w:rsidRPr="0038598C">
        <w:rPr>
          <w:b/>
          <w:bCs/>
          <w:lang w:val="ru-RU"/>
        </w:rPr>
        <w:t>контролировать соблюдение подрядчиками экологических стандартов и требований законодательства</w:t>
      </w:r>
      <w:r w:rsidRPr="0038598C">
        <w:rPr>
          <w:lang w:val="ru-RU"/>
        </w:rPr>
        <w:t>, а также поддерживать подготовку отчетов в соответствии с</w:t>
      </w:r>
      <w:r w:rsidRPr="00517FB2">
        <w:t> </w:t>
      </w:r>
      <w:r w:rsidRPr="0038598C">
        <w:rPr>
          <w:b/>
          <w:bCs/>
          <w:lang w:val="ru-RU"/>
        </w:rPr>
        <w:t>Экологическим кодексом РК (2021)</w:t>
      </w:r>
      <w:r w:rsidRPr="0038598C">
        <w:rPr>
          <w:lang w:val="ru-RU"/>
        </w:rPr>
        <w:t>,</w:t>
      </w:r>
      <w:r w:rsidRPr="00517FB2">
        <w:t> </w:t>
      </w:r>
      <w:r w:rsidRPr="0038598C">
        <w:rPr>
          <w:b/>
          <w:bCs/>
          <w:lang w:val="ru-RU"/>
        </w:rPr>
        <w:t>Трудовым кодексом</w:t>
      </w:r>
      <w:r w:rsidRPr="00517FB2">
        <w:t> </w:t>
      </w:r>
      <w:r w:rsidRPr="0038598C">
        <w:rPr>
          <w:lang w:val="ru-RU"/>
        </w:rPr>
        <w:t>и</w:t>
      </w:r>
      <w:r w:rsidRPr="00517FB2">
        <w:t> </w:t>
      </w:r>
      <w:r w:rsidRPr="00517FB2">
        <w:rPr>
          <w:b/>
          <w:bCs/>
        </w:rPr>
        <w:t>IFC</w:t>
      </w:r>
      <w:r w:rsidRPr="0038598C">
        <w:rPr>
          <w:b/>
          <w:bCs/>
          <w:lang w:val="ru-RU"/>
        </w:rPr>
        <w:t xml:space="preserve"> </w:t>
      </w:r>
      <w:r w:rsidRPr="00517FB2">
        <w:rPr>
          <w:b/>
          <w:bCs/>
        </w:rPr>
        <w:t>Performance</w:t>
      </w:r>
      <w:r w:rsidRPr="0038598C">
        <w:rPr>
          <w:b/>
          <w:bCs/>
          <w:lang w:val="ru-RU"/>
        </w:rPr>
        <w:t xml:space="preserve"> </w:t>
      </w:r>
      <w:r w:rsidRPr="00517FB2">
        <w:rPr>
          <w:b/>
          <w:bCs/>
        </w:rPr>
        <w:t>Standards</w:t>
      </w:r>
      <w:r w:rsidRPr="0038598C">
        <w:rPr>
          <w:lang w:val="ru-RU"/>
        </w:rPr>
        <w:t>.</w:t>
      </w:r>
      <w:r w:rsidRPr="00517FB2">
        <w:t> </w:t>
      </w:r>
      <w:r w:rsidRPr="0038598C">
        <w:rPr>
          <w:b/>
          <w:bCs/>
          <w:lang w:val="ru-RU"/>
        </w:rPr>
        <w:t>Техническое задание (</w:t>
      </w:r>
      <w:proofErr w:type="spellStart"/>
      <w:r w:rsidRPr="00517FB2">
        <w:rPr>
          <w:b/>
          <w:bCs/>
        </w:rPr>
        <w:t>ToR</w:t>
      </w:r>
      <w:proofErr w:type="spellEnd"/>
      <w:r w:rsidRPr="0038598C">
        <w:rPr>
          <w:b/>
          <w:bCs/>
          <w:lang w:val="ru-RU"/>
        </w:rPr>
        <w:t>)</w:t>
      </w:r>
      <w:r w:rsidRPr="00517FB2">
        <w:t> </w:t>
      </w:r>
      <w:r w:rsidRPr="0038598C">
        <w:rPr>
          <w:lang w:val="ru-RU"/>
        </w:rPr>
        <w:t xml:space="preserve">для данного специалиста будет разработано </w:t>
      </w:r>
      <w:r w:rsidRPr="00517FB2">
        <w:t>CSC</w:t>
      </w:r>
      <w:r w:rsidRPr="0038598C">
        <w:rPr>
          <w:lang w:val="ru-RU"/>
        </w:rPr>
        <w:t xml:space="preserve"> для проекта</w:t>
      </w:r>
      <w:r w:rsidRPr="00517FB2">
        <w:t> </w:t>
      </w:r>
      <w:proofErr w:type="spellStart"/>
      <w:r w:rsidR="00401085">
        <w:rPr>
          <w:b/>
          <w:bCs/>
          <w:lang w:val="ru-RU"/>
        </w:rPr>
        <w:t>Мойынты</w:t>
      </w:r>
      <w:proofErr w:type="spellEnd"/>
      <w:r w:rsidRPr="0038598C">
        <w:rPr>
          <w:b/>
          <w:bCs/>
          <w:lang w:val="ru-RU"/>
        </w:rPr>
        <w:t xml:space="preserve">– Кызылжар </w:t>
      </w:r>
      <w:r w:rsidRPr="00517FB2">
        <w:rPr>
          <w:b/>
          <w:bCs/>
        </w:rPr>
        <w:t>Greenfield</w:t>
      </w:r>
      <w:r w:rsidRPr="0038598C">
        <w:rPr>
          <w:b/>
          <w:bCs/>
          <w:lang w:val="ru-RU"/>
        </w:rPr>
        <w:t xml:space="preserve"> </w:t>
      </w:r>
      <w:r w:rsidRPr="00517FB2">
        <w:rPr>
          <w:b/>
          <w:bCs/>
        </w:rPr>
        <w:t>Railway</w:t>
      </w:r>
      <w:r w:rsidRPr="0038598C">
        <w:rPr>
          <w:b/>
          <w:bCs/>
          <w:lang w:val="ru-RU"/>
        </w:rPr>
        <w:t xml:space="preserve"> </w:t>
      </w:r>
      <w:r w:rsidRPr="00517FB2">
        <w:rPr>
          <w:b/>
          <w:bCs/>
        </w:rPr>
        <w:t>Project</w:t>
      </w:r>
      <w:r w:rsidRPr="0038598C">
        <w:rPr>
          <w:lang w:val="ru-RU"/>
        </w:rPr>
        <w:t>.</w:t>
      </w:r>
    </w:p>
    <w:p w14:paraId="4FA6972D" w14:textId="77777777" w:rsidR="00EA5DB3" w:rsidRDefault="00EA5DB3" w:rsidP="00EA5DB3">
      <w:pPr>
        <w:pStyle w:val="ReportBodyPar"/>
        <w:rPr>
          <w:lang w:val="ru-RU"/>
        </w:rPr>
      </w:pPr>
    </w:p>
    <w:p w14:paraId="45026CBF" w14:textId="75AB343F" w:rsidR="00EA5DB3" w:rsidRPr="0038598C" w:rsidRDefault="00EA5DB3" w:rsidP="00EA5DB3">
      <w:pPr>
        <w:pStyle w:val="ReportBodyPar"/>
        <w:rPr>
          <w:lang w:val="ru-RU"/>
        </w:rPr>
      </w:pPr>
      <w:r w:rsidRPr="0038598C">
        <w:rPr>
          <w:lang w:val="ru-RU"/>
        </w:rPr>
        <w:t>В период реализации проекта</w:t>
      </w:r>
      <w:r w:rsidRPr="00517FB2">
        <w:t> </w:t>
      </w:r>
      <w:r w:rsidRPr="0038598C">
        <w:rPr>
          <w:b/>
          <w:bCs/>
          <w:lang w:val="ru-RU"/>
        </w:rPr>
        <w:t>КТЖ будет представлять квартальные отчеты о ходе выполнения проекта в Всемирный банк</w:t>
      </w:r>
      <w:r w:rsidRPr="0038598C">
        <w:rPr>
          <w:lang w:val="ru-RU"/>
        </w:rPr>
        <w:t xml:space="preserve">, основываясь на результатах мониторинга </w:t>
      </w:r>
      <w:r w:rsidRPr="00517FB2">
        <w:t>CSC</w:t>
      </w:r>
      <w:r w:rsidRPr="0038598C">
        <w:rPr>
          <w:lang w:val="ru-RU"/>
        </w:rPr>
        <w:t xml:space="preserve"> и подрядчиков, чтобы обеспечить</w:t>
      </w:r>
      <w:r w:rsidRPr="00517FB2">
        <w:t> </w:t>
      </w:r>
      <w:r w:rsidRPr="0038598C">
        <w:rPr>
          <w:b/>
          <w:bCs/>
          <w:lang w:val="ru-RU"/>
        </w:rPr>
        <w:t>прозрачность, подотчетность и соблюдение национального законодательства и международных стандартов защиты окружающей среды и общества</w:t>
      </w:r>
      <w:r w:rsidRPr="0038598C">
        <w:rPr>
          <w:lang w:val="ru-RU"/>
        </w:rPr>
        <w:t>.</w:t>
      </w:r>
    </w:p>
    <w:p w14:paraId="0912AC3D" w14:textId="77777777" w:rsidR="00EA5DB3" w:rsidRPr="0038598C" w:rsidRDefault="00EA5DB3" w:rsidP="00EA5DB3">
      <w:pPr>
        <w:pStyle w:val="ReportBodyPar"/>
        <w:rPr>
          <w:lang w:val="ru-RU"/>
        </w:rPr>
      </w:pPr>
    </w:p>
    <w:p w14:paraId="2C665343" w14:textId="77777777" w:rsidR="00EA5DB3" w:rsidRDefault="00EA5DB3" w:rsidP="00EA5DB3">
      <w:pPr>
        <w:pStyle w:val="ReportBodyPar"/>
        <w:rPr>
          <w:b/>
          <w:bCs/>
          <w:lang w:val="ru-RU"/>
        </w:rPr>
      </w:pPr>
      <w:r w:rsidRPr="00F81EB7">
        <w:rPr>
          <w:b/>
          <w:bCs/>
          <w:lang w:val="ru-RU"/>
        </w:rPr>
        <w:t xml:space="preserve">12.2 Оценка бюджета на реализацию </w:t>
      </w:r>
      <w:r w:rsidRPr="00517FB2">
        <w:rPr>
          <w:b/>
          <w:bCs/>
        </w:rPr>
        <w:t>ESMP</w:t>
      </w:r>
    </w:p>
    <w:p w14:paraId="6C950688" w14:textId="77777777" w:rsidR="00EA5DB3" w:rsidRPr="00517FB2" w:rsidRDefault="00EA5DB3" w:rsidP="00EA5DB3">
      <w:pPr>
        <w:pStyle w:val="ReportBodyPar"/>
        <w:rPr>
          <w:b/>
          <w:bCs/>
          <w:lang w:val="ru-RU"/>
        </w:rPr>
      </w:pPr>
    </w:p>
    <w:p w14:paraId="2C287D67" w14:textId="04BEEDA7" w:rsidR="00EA5DB3" w:rsidRPr="0038598C" w:rsidRDefault="00EA5DB3" w:rsidP="00EA5DB3">
      <w:pPr>
        <w:pStyle w:val="ReportBodyPar"/>
        <w:rPr>
          <w:lang w:val="ru-RU"/>
        </w:rPr>
      </w:pPr>
      <w:r w:rsidRPr="0038598C">
        <w:rPr>
          <w:b/>
          <w:bCs/>
          <w:lang w:val="ru-RU"/>
        </w:rPr>
        <w:t>Стоимость реализации Плана управления экологическими и социальными аспектами (</w:t>
      </w:r>
      <w:r w:rsidRPr="00517FB2">
        <w:rPr>
          <w:b/>
          <w:bCs/>
        </w:rPr>
        <w:t>ESMP</w:t>
      </w:r>
      <w:r w:rsidRPr="0038598C">
        <w:rPr>
          <w:b/>
          <w:bCs/>
          <w:lang w:val="ru-RU"/>
        </w:rPr>
        <w:t>)</w:t>
      </w:r>
      <w:r w:rsidRPr="00517FB2">
        <w:t> </w:t>
      </w:r>
      <w:r w:rsidRPr="0038598C">
        <w:rPr>
          <w:lang w:val="ru-RU"/>
        </w:rPr>
        <w:t xml:space="preserve">для железной дороги </w:t>
      </w:r>
      <w:proofErr w:type="spellStart"/>
      <w:r w:rsidR="00401085">
        <w:rPr>
          <w:lang w:val="ru-RU"/>
        </w:rPr>
        <w:t>Мойынты</w:t>
      </w:r>
      <w:proofErr w:type="spellEnd"/>
      <w:r w:rsidRPr="0038598C">
        <w:rPr>
          <w:lang w:val="ru-RU"/>
        </w:rPr>
        <w:t xml:space="preserve"> – Кызылжар будет формироваться исходя из:</w:t>
      </w:r>
    </w:p>
    <w:p w14:paraId="285FA4C6" w14:textId="77777777" w:rsidR="00EA5DB3" w:rsidRPr="00517FB2" w:rsidRDefault="00EA5DB3" w:rsidP="00EA5DB3">
      <w:pPr>
        <w:pStyle w:val="ReportBodyPar"/>
        <w:numPr>
          <w:ilvl w:val="0"/>
          <w:numId w:val="433"/>
        </w:numPr>
      </w:pPr>
      <w:proofErr w:type="spellStart"/>
      <w:r w:rsidRPr="00517FB2">
        <w:rPr>
          <w:b/>
          <w:bCs/>
        </w:rPr>
        <w:t>реализации</w:t>
      </w:r>
      <w:proofErr w:type="spellEnd"/>
      <w:r w:rsidRPr="00517FB2">
        <w:rPr>
          <w:b/>
          <w:bCs/>
        </w:rPr>
        <w:t xml:space="preserve"> </w:t>
      </w:r>
      <w:proofErr w:type="spellStart"/>
      <w:r w:rsidRPr="00517FB2">
        <w:rPr>
          <w:b/>
          <w:bCs/>
        </w:rPr>
        <w:t>мер</w:t>
      </w:r>
      <w:proofErr w:type="spellEnd"/>
      <w:r w:rsidRPr="00517FB2">
        <w:rPr>
          <w:b/>
          <w:bCs/>
        </w:rPr>
        <w:t xml:space="preserve"> </w:t>
      </w:r>
      <w:proofErr w:type="spellStart"/>
      <w:r w:rsidRPr="00517FB2">
        <w:rPr>
          <w:b/>
          <w:bCs/>
        </w:rPr>
        <w:t>смягчения</w:t>
      </w:r>
      <w:proofErr w:type="spellEnd"/>
      <w:r w:rsidRPr="00517FB2">
        <w:rPr>
          <w:b/>
          <w:bCs/>
        </w:rPr>
        <w:t xml:space="preserve"> </w:t>
      </w:r>
      <w:proofErr w:type="spellStart"/>
      <w:r w:rsidRPr="00517FB2">
        <w:rPr>
          <w:b/>
          <w:bCs/>
        </w:rPr>
        <w:t>последствий</w:t>
      </w:r>
      <w:proofErr w:type="spellEnd"/>
      <w:r w:rsidRPr="00517FB2">
        <w:t>,</w:t>
      </w:r>
    </w:p>
    <w:p w14:paraId="7840F6ED" w14:textId="77777777" w:rsidR="00EA5DB3" w:rsidRPr="0038598C" w:rsidRDefault="00EA5DB3" w:rsidP="00EA5DB3">
      <w:pPr>
        <w:pStyle w:val="ReportBodyPar"/>
        <w:numPr>
          <w:ilvl w:val="0"/>
          <w:numId w:val="433"/>
        </w:numPr>
        <w:rPr>
          <w:lang w:val="ru-RU"/>
        </w:rPr>
      </w:pPr>
      <w:r w:rsidRPr="0038598C">
        <w:rPr>
          <w:b/>
          <w:bCs/>
          <w:lang w:val="ru-RU"/>
        </w:rPr>
        <w:t>деятельности по экологическому и социальному мониторингу</w:t>
      </w:r>
      <w:r w:rsidRPr="0038598C">
        <w:rPr>
          <w:lang w:val="ru-RU"/>
        </w:rPr>
        <w:t>,</w:t>
      </w:r>
    </w:p>
    <w:p w14:paraId="6F4DC85F" w14:textId="77777777" w:rsidR="00EA5DB3" w:rsidRPr="0038598C" w:rsidRDefault="00EA5DB3" w:rsidP="00EA5DB3">
      <w:pPr>
        <w:pStyle w:val="ReportBodyPar"/>
        <w:numPr>
          <w:ilvl w:val="0"/>
          <w:numId w:val="433"/>
        </w:numPr>
        <w:rPr>
          <w:lang w:val="ru-RU"/>
        </w:rPr>
      </w:pPr>
      <w:r w:rsidRPr="0038598C">
        <w:rPr>
          <w:b/>
          <w:bCs/>
          <w:lang w:val="ru-RU"/>
        </w:rPr>
        <w:t>мер по развитию потенциала персонала КТЖ</w:t>
      </w:r>
      <w:r w:rsidRPr="0038598C">
        <w:rPr>
          <w:lang w:val="ru-RU"/>
        </w:rPr>
        <w:t>.</w:t>
      </w:r>
    </w:p>
    <w:p w14:paraId="160CE278" w14:textId="77777777" w:rsidR="00EA5DB3" w:rsidRPr="0038598C" w:rsidRDefault="00EA5DB3" w:rsidP="00EA5DB3">
      <w:pPr>
        <w:pStyle w:val="ReportBodyPar"/>
        <w:rPr>
          <w:lang w:val="ru-RU"/>
        </w:rPr>
      </w:pPr>
      <w:r w:rsidRPr="0038598C">
        <w:rPr>
          <w:lang w:val="ru-RU"/>
        </w:rPr>
        <w:t>В соответствии с</w:t>
      </w:r>
      <w:r w:rsidRPr="00517FB2">
        <w:t> </w:t>
      </w:r>
      <w:r w:rsidRPr="00517FB2">
        <w:rPr>
          <w:b/>
          <w:bCs/>
        </w:rPr>
        <w:t>IFC</w:t>
      </w:r>
      <w:r w:rsidRPr="0038598C">
        <w:rPr>
          <w:b/>
          <w:bCs/>
          <w:lang w:val="ru-RU"/>
        </w:rPr>
        <w:t xml:space="preserve"> </w:t>
      </w:r>
      <w:r w:rsidRPr="00517FB2">
        <w:rPr>
          <w:b/>
          <w:bCs/>
        </w:rPr>
        <w:t>PS</w:t>
      </w:r>
      <w:r w:rsidRPr="0038598C">
        <w:rPr>
          <w:b/>
          <w:bCs/>
          <w:lang w:val="ru-RU"/>
        </w:rPr>
        <w:t>1</w:t>
      </w:r>
      <w:r w:rsidRPr="00517FB2">
        <w:t> </w:t>
      </w:r>
      <w:r w:rsidRPr="0038598C">
        <w:rPr>
          <w:lang w:val="ru-RU"/>
        </w:rPr>
        <w:t>и</w:t>
      </w:r>
      <w:r w:rsidRPr="00517FB2">
        <w:t> </w:t>
      </w:r>
      <w:r w:rsidRPr="0038598C">
        <w:rPr>
          <w:b/>
          <w:bCs/>
          <w:lang w:val="ru-RU"/>
        </w:rPr>
        <w:t>Экологическим кодексом РК (2021)</w:t>
      </w:r>
      <w:r w:rsidRPr="0038598C">
        <w:rPr>
          <w:lang w:val="ru-RU"/>
        </w:rPr>
        <w:t>, затраты на смягчение последствий будут включать в основном:</w:t>
      </w:r>
    </w:p>
    <w:p w14:paraId="0758D61C" w14:textId="77777777" w:rsidR="00EA5DB3" w:rsidRPr="0038598C" w:rsidRDefault="00EA5DB3" w:rsidP="00EA5DB3">
      <w:pPr>
        <w:pStyle w:val="ReportBodyPar"/>
        <w:numPr>
          <w:ilvl w:val="0"/>
          <w:numId w:val="434"/>
        </w:numPr>
        <w:rPr>
          <w:lang w:val="ru-RU"/>
        </w:rPr>
      </w:pPr>
      <w:r w:rsidRPr="0038598C">
        <w:rPr>
          <w:b/>
          <w:bCs/>
          <w:lang w:val="ru-RU"/>
        </w:rPr>
        <w:t>контроль эрозии путем стабилизации откосов</w:t>
      </w:r>
      <w:r w:rsidRPr="0038598C">
        <w:rPr>
          <w:lang w:val="ru-RU"/>
        </w:rPr>
        <w:t>,</w:t>
      </w:r>
    </w:p>
    <w:p w14:paraId="761AB2B5" w14:textId="77777777" w:rsidR="00EA5DB3" w:rsidRPr="00517FB2" w:rsidRDefault="00EA5DB3" w:rsidP="00EA5DB3">
      <w:pPr>
        <w:pStyle w:val="ReportBodyPar"/>
        <w:numPr>
          <w:ilvl w:val="0"/>
          <w:numId w:val="434"/>
        </w:numPr>
      </w:pPr>
      <w:proofErr w:type="spellStart"/>
      <w:r w:rsidRPr="00517FB2">
        <w:rPr>
          <w:b/>
          <w:bCs/>
        </w:rPr>
        <w:t>посадку</w:t>
      </w:r>
      <w:proofErr w:type="spellEnd"/>
      <w:r w:rsidRPr="00517FB2">
        <w:rPr>
          <w:b/>
          <w:bCs/>
        </w:rPr>
        <w:t xml:space="preserve"> </w:t>
      </w:r>
      <w:proofErr w:type="spellStart"/>
      <w:r w:rsidRPr="00517FB2">
        <w:rPr>
          <w:b/>
          <w:bCs/>
        </w:rPr>
        <w:t>деревьев</w:t>
      </w:r>
      <w:proofErr w:type="spellEnd"/>
      <w:r w:rsidRPr="00517FB2">
        <w:t>,</w:t>
      </w:r>
    </w:p>
    <w:p w14:paraId="7946AEFB" w14:textId="77777777" w:rsidR="00EA5DB3" w:rsidRPr="0038598C" w:rsidRDefault="00EA5DB3" w:rsidP="00EA5DB3">
      <w:pPr>
        <w:pStyle w:val="ReportBodyPar"/>
        <w:numPr>
          <w:ilvl w:val="0"/>
          <w:numId w:val="434"/>
        </w:numPr>
        <w:rPr>
          <w:lang w:val="ru-RU"/>
        </w:rPr>
      </w:pPr>
      <w:r w:rsidRPr="0038598C">
        <w:rPr>
          <w:b/>
          <w:bCs/>
          <w:lang w:val="ru-RU"/>
        </w:rPr>
        <w:t>создание зеленого покрытия вдоль насыпи и подходов к мостам</w:t>
      </w:r>
      <w:r w:rsidRPr="0038598C">
        <w:rPr>
          <w:lang w:val="ru-RU"/>
        </w:rPr>
        <w:t>, чтобы предотвратить эрозию почвы и поддерживать экологический баланс.</w:t>
      </w:r>
    </w:p>
    <w:p w14:paraId="27B3BC4F" w14:textId="2B6C0154" w:rsidR="00EA5DB3" w:rsidRPr="0038598C" w:rsidRDefault="00EA5DB3" w:rsidP="00EA5DB3">
      <w:pPr>
        <w:pStyle w:val="ReportBodyPar"/>
        <w:rPr>
          <w:lang w:val="ru-RU"/>
        </w:rPr>
      </w:pPr>
      <w:r w:rsidRPr="0038598C">
        <w:rPr>
          <w:lang w:val="ru-RU"/>
        </w:rPr>
        <w:t>Для экологического и социального мониторинга будут периодически привлекаться</w:t>
      </w:r>
      <w:r w:rsidRPr="00517FB2">
        <w:t> </w:t>
      </w:r>
      <w:r w:rsidRPr="0038598C">
        <w:rPr>
          <w:b/>
          <w:bCs/>
          <w:lang w:val="ru-RU"/>
        </w:rPr>
        <w:t>местные и международные специалисты</w:t>
      </w:r>
      <w:r w:rsidRPr="00517FB2">
        <w:t> </w:t>
      </w:r>
      <w:r w:rsidRPr="0038598C">
        <w:rPr>
          <w:lang w:val="ru-RU"/>
        </w:rPr>
        <w:t>для проведения</w:t>
      </w:r>
      <w:r w:rsidRPr="00517FB2">
        <w:t> </w:t>
      </w:r>
      <w:r w:rsidRPr="0038598C">
        <w:rPr>
          <w:b/>
          <w:bCs/>
          <w:lang w:val="ru-RU"/>
        </w:rPr>
        <w:t>аудитов соблюдения подрядчиками требований</w:t>
      </w:r>
      <w:r w:rsidRPr="00517FB2">
        <w:t> </w:t>
      </w:r>
      <w:r w:rsidRPr="0038598C">
        <w:rPr>
          <w:lang w:val="ru-RU"/>
        </w:rPr>
        <w:t>и оценки</w:t>
      </w:r>
      <w:r w:rsidRPr="00517FB2">
        <w:t> </w:t>
      </w:r>
      <w:r w:rsidRPr="0038598C">
        <w:rPr>
          <w:b/>
          <w:bCs/>
          <w:lang w:val="ru-RU"/>
        </w:rPr>
        <w:t>экологической и социальной эффективности проекта</w:t>
      </w:r>
      <w:r w:rsidRPr="00517FB2">
        <w:t> </w:t>
      </w:r>
      <w:r w:rsidRPr="0038598C">
        <w:rPr>
          <w:lang w:val="ru-RU"/>
        </w:rPr>
        <w:t>в соответствии с</w:t>
      </w:r>
      <w:r w:rsidRPr="00517FB2">
        <w:t> </w:t>
      </w:r>
      <w:r w:rsidR="00383754" w:rsidRPr="00BF6BA8">
        <w:rPr>
          <w:b/>
          <w:bCs/>
        </w:rPr>
        <w:t>WB</w:t>
      </w:r>
      <w:r w:rsidRPr="0038598C">
        <w:rPr>
          <w:b/>
          <w:bCs/>
          <w:lang w:val="ru-RU"/>
        </w:rPr>
        <w:t xml:space="preserve"> </w:t>
      </w:r>
      <w:r w:rsidRPr="00517FB2">
        <w:rPr>
          <w:b/>
          <w:bCs/>
        </w:rPr>
        <w:t>PS</w:t>
      </w:r>
      <w:r w:rsidRPr="0038598C">
        <w:rPr>
          <w:b/>
          <w:bCs/>
          <w:lang w:val="ru-RU"/>
        </w:rPr>
        <w:t>3</w:t>
      </w:r>
      <w:r w:rsidRPr="00517FB2">
        <w:t> </w:t>
      </w:r>
      <w:r w:rsidRPr="0038598C">
        <w:rPr>
          <w:lang w:val="ru-RU"/>
        </w:rPr>
        <w:t>по предотвращению загрязнения и</w:t>
      </w:r>
      <w:r w:rsidRPr="00517FB2">
        <w:t> </w:t>
      </w:r>
      <w:r w:rsidRPr="00517FB2">
        <w:rPr>
          <w:b/>
          <w:bCs/>
        </w:rPr>
        <w:t>PS</w:t>
      </w:r>
      <w:r w:rsidRPr="0038598C">
        <w:rPr>
          <w:b/>
          <w:bCs/>
          <w:lang w:val="ru-RU"/>
        </w:rPr>
        <w:t>4</w:t>
      </w:r>
      <w:r w:rsidRPr="00517FB2">
        <w:t> </w:t>
      </w:r>
      <w:r w:rsidRPr="0038598C">
        <w:rPr>
          <w:lang w:val="ru-RU"/>
        </w:rPr>
        <w:t xml:space="preserve">по охране здоровья и безопасности сообществ. Подрядчики также будут </w:t>
      </w:r>
      <w:r w:rsidRPr="0038598C">
        <w:rPr>
          <w:lang w:val="ru-RU"/>
        </w:rPr>
        <w:lastRenderedPageBreak/>
        <w:t>проводить</w:t>
      </w:r>
      <w:r w:rsidRPr="00517FB2">
        <w:t> </w:t>
      </w:r>
      <w:r w:rsidRPr="0038598C">
        <w:rPr>
          <w:b/>
          <w:bCs/>
          <w:lang w:val="ru-RU"/>
        </w:rPr>
        <w:t>параметрические измерения качества воздуха, воды и уровня шума</w:t>
      </w:r>
      <w:r w:rsidRPr="00517FB2">
        <w:t> </w:t>
      </w:r>
      <w:r w:rsidRPr="0038598C">
        <w:rPr>
          <w:lang w:val="ru-RU"/>
        </w:rPr>
        <w:t>в назначенных контрольных точках, следуя</w:t>
      </w:r>
      <w:r w:rsidRPr="00517FB2">
        <w:t> </w:t>
      </w:r>
      <w:r w:rsidRPr="0038598C">
        <w:rPr>
          <w:b/>
          <w:bCs/>
          <w:lang w:val="ru-RU"/>
        </w:rPr>
        <w:t xml:space="preserve">Руководящим принципам </w:t>
      </w:r>
      <w:r w:rsidRPr="00517FB2">
        <w:rPr>
          <w:b/>
          <w:bCs/>
        </w:rPr>
        <w:t>WB</w:t>
      </w:r>
      <w:r w:rsidRPr="0038598C">
        <w:rPr>
          <w:b/>
          <w:bCs/>
          <w:lang w:val="ru-RU"/>
        </w:rPr>
        <w:t xml:space="preserve"> </w:t>
      </w:r>
      <w:r w:rsidRPr="00517FB2">
        <w:rPr>
          <w:b/>
          <w:bCs/>
        </w:rPr>
        <w:t>EHS</w:t>
      </w:r>
      <w:r w:rsidRPr="0038598C">
        <w:rPr>
          <w:b/>
          <w:bCs/>
          <w:lang w:val="ru-RU"/>
        </w:rPr>
        <w:t xml:space="preserve"> (2007)</w:t>
      </w:r>
      <w:r w:rsidRPr="00517FB2">
        <w:t> </w:t>
      </w:r>
      <w:r w:rsidRPr="0038598C">
        <w:rPr>
          <w:lang w:val="ru-RU"/>
        </w:rPr>
        <w:t>и санитарно-экологическим нормам Казахстана.</w:t>
      </w:r>
    </w:p>
    <w:p w14:paraId="354BF68C" w14:textId="4B1509AA" w:rsidR="00EA5DB3" w:rsidRPr="0038598C" w:rsidRDefault="00EA5DB3" w:rsidP="00EA5DB3">
      <w:pPr>
        <w:pStyle w:val="ReportBodyPar"/>
        <w:rPr>
          <w:lang w:val="ru-RU"/>
        </w:rPr>
      </w:pPr>
      <w:r w:rsidRPr="0038598C">
        <w:rPr>
          <w:lang w:val="ru-RU"/>
        </w:rPr>
        <w:t>Затраты на повышение квалификации будут включать</w:t>
      </w:r>
      <w:r w:rsidRPr="00517FB2">
        <w:t> </w:t>
      </w:r>
      <w:r w:rsidRPr="0038598C">
        <w:rPr>
          <w:b/>
          <w:bCs/>
          <w:lang w:val="ru-RU"/>
        </w:rPr>
        <w:t xml:space="preserve">обучение персонала КТЖ и подрядчиков по реализации </w:t>
      </w:r>
      <w:r w:rsidRPr="00517FB2">
        <w:rPr>
          <w:b/>
          <w:bCs/>
        </w:rPr>
        <w:t>ESIA</w:t>
      </w:r>
      <w:r w:rsidRPr="0038598C">
        <w:rPr>
          <w:b/>
          <w:bCs/>
          <w:lang w:val="ru-RU"/>
        </w:rPr>
        <w:t>/</w:t>
      </w:r>
      <w:r w:rsidRPr="00517FB2">
        <w:rPr>
          <w:b/>
          <w:bCs/>
        </w:rPr>
        <w:t>ESMP</w:t>
      </w:r>
      <w:r w:rsidRPr="0038598C">
        <w:rPr>
          <w:b/>
          <w:bCs/>
          <w:lang w:val="ru-RU"/>
        </w:rPr>
        <w:t xml:space="preserve">, управлению экологическими и социальными рисками, стандартам </w:t>
      </w:r>
      <w:r w:rsidR="00383754" w:rsidRPr="00BF6BA8">
        <w:rPr>
          <w:b/>
          <w:bCs/>
        </w:rPr>
        <w:t>WB</w:t>
      </w:r>
      <w:r w:rsidRPr="0038598C">
        <w:rPr>
          <w:b/>
          <w:bCs/>
          <w:lang w:val="ru-RU"/>
        </w:rPr>
        <w:t xml:space="preserve"> и требованиям законодательства Казахстана</w:t>
      </w:r>
      <w:r w:rsidRPr="0038598C">
        <w:rPr>
          <w:lang w:val="ru-RU"/>
        </w:rPr>
        <w:t>. Эти меры обеспечат, что все участвующие организации</w:t>
      </w:r>
      <w:r w:rsidRPr="00517FB2">
        <w:t> </w:t>
      </w:r>
      <w:r w:rsidRPr="0038598C">
        <w:rPr>
          <w:b/>
          <w:bCs/>
          <w:lang w:val="ru-RU"/>
        </w:rPr>
        <w:t>обладают технической экспертизой и институциональной способностью</w:t>
      </w:r>
      <w:r w:rsidRPr="00517FB2">
        <w:t> </w:t>
      </w:r>
      <w:r w:rsidRPr="0038598C">
        <w:rPr>
          <w:lang w:val="ru-RU"/>
        </w:rPr>
        <w:t>для соблюдения как национальных норм, так и международных стандартов на протяжении всего жизненного цикла проекта.</w:t>
      </w:r>
    </w:p>
    <w:p w14:paraId="3E3E1627" w14:textId="77777777" w:rsidR="00EA5DB3" w:rsidRDefault="00EA5DB3" w:rsidP="00EA5DB3">
      <w:pPr>
        <w:pStyle w:val="ReportBodyPar"/>
        <w:rPr>
          <w:lang w:val="ru-RU"/>
        </w:rPr>
      </w:pPr>
    </w:p>
    <w:p w14:paraId="6EE49FF8" w14:textId="77777777" w:rsidR="00EA5DB3" w:rsidRDefault="00EA5DB3" w:rsidP="00EA5DB3">
      <w:pPr>
        <w:pStyle w:val="ReportBodyPar"/>
        <w:rPr>
          <w:lang w:val="ru-RU"/>
        </w:rPr>
      </w:pPr>
    </w:p>
    <w:p w14:paraId="53D9EA13" w14:textId="366DF21D" w:rsidR="0068715A" w:rsidRDefault="0068715A">
      <w:pPr>
        <w:rPr>
          <w:rFonts w:ascii="Arial" w:eastAsia="Calibri" w:hAnsi="Arial" w:cs="Arial"/>
          <w:sz w:val="24"/>
          <w:szCs w:val="24"/>
          <w:lang w:val="ru-RU" w:eastAsia="en-GB"/>
        </w:rPr>
      </w:pPr>
      <w:r>
        <w:rPr>
          <w:lang w:val="ru-RU"/>
        </w:rPr>
        <w:br w:type="page"/>
      </w:r>
    </w:p>
    <w:p w14:paraId="4351C1DC" w14:textId="5D234D33" w:rsidR="00EA5DB3" w:rsidRDefault="00EA5DB3" w:rsidP="00EA5DB3">
      <w:pPr>
        <w:pStyle w:val="ReportBodyPar"/>
        <w:jc w:val="center"/>
        <w:rPr>
          <w:b/>
          <w:bCs/>
          <w:sz w:val="28"/>
          <w:szCs w:val="28"/>
          <w:lang w:val="ru-RU"/>
        </w:rPr>
      </w:pPr>
      <w:r w:rsidRPr="0038598C">
        <w:rPr>
          <w:b/>
          <w:bCs/>
          <w:sz w:val="28"/>
          <w:szCs w:val="28"/>
          <w:lang w:val="ru-RU"/>
        </w:rPr>
        <w:lastRenderedPageBreak/>
        <w:t xml:space="preserve">Приложение 1: </w:t>
      </w:r>
      <w:proofErr w:type="spellStart"/>
      <w:r w:rsidR="00361267">
        <w:rPr>
          <w:b/>
          <w:bCs/>
          <w:sz w:val="28"/>
          <w:szCs w:val="28"/>
          <w:lang w:val="ru-RU"/>
        </w:rPr>
        <w:t>Перечнь</w:t>
      </w:r>
      <w:proofErr w:type="spellEnd"/>
      <w:r w:rsidRPr="0038598C">
        <w:rPr>
          <w:b/>
          <w:bCs/>
          <w:sz w:val="28"/>
          <w:szCs w:val="28"/>
          <w:lang w:val="ru-RU"/>
        </w:rPr>
        <w:t xml:space="preserve"> изначально полученных данных от КТЖ</w:t>
      </w:r>
    </w:p>
    <w:p w14:paraId="3286FAAD" w14:textId="77777777" w:rsidR="00EA5DB3" w:rsidRPr="0061091B" w:rsidRDefault="00EA5DB3" w:rsidP="00EA5DB3">
      <w:pPr>
        <w:pStyle w:val="ReportBodyPar"/>
        <w:jc w:val="center"/>
        <w:rPr>
          <w:b/>
          <w:bCs/>
          <w:sz w:val="28"/>
          <w:szCs w:val="28"/>
          <w:lang w:val="ru-RU"/>
        </w:rPr>
      </w:pPr>
    </w:p>
    <w:p w14:paraId="7F4B8BF2" w14:textId="154F2C94" w:rsidR="00EA5DB3" w:rsidRPr="0038598C" w:rsidRDefault="00EA5DB3" w:rsidP="00EA5DB3">
      <w:pPr>
        <w:pStyle w:val="ReportBodyPar"/>
        <w:rPr>
          <w:lang w:val="ru-RU"/>
        </w:rPr>
      </w:pPr>
      <w:r w:rsidRPr="0038598C">
        <w:rPr>
          <w:b/>
          <w:bCs/>
          <w:lang w:val="ru-RU"/>
        </w:rPr>
        <w:t xml:space="preserve">Публичные консультации по оценке воздействия на окружающую среду и общество проекта «Строительство железнодорожной линии </w:t>
      </w:r>
      <w:proofErr w:type="spellStart"/>
      <w:r w:rsidR="00401085">
        <w:rPr>
          <w:b/>
          <w:bCs/>
          <w:lang w:val="ru-RU"/>
        </w:rPr>
        <w:t>Мойынты</w:t>
      </w:r>
      <w:proofErr w:type="spellEnd"/>
      <w:r w:rsidRPr="0038598C">
        <w:rPr>
          <w:b/>
          <w:bCs/>
          <w:lang w:val="ru-RU"/>
        </w:rPr>
        <w:t xml:space="preserve"> – Кызылжар»</w:t>
      </w:r>
    </w:p>
    <w:p w14:paraId="1044BF99" w14:textId="77777777" w:rsidR="00EA5DB3" w:rsidRPr="0038598C" w:rsidRDefault="00EA5DB3" w:rsidP="00EA5DB3">
      <w:pPr>
        <w:pStyle w:val="ReportBodyPar"/>
        <w:numPr>
          <w:ilvl w:val="0"/>
          <w:numId w:val="435"/>
        </w:numPr>
        <w:rPr>
          <w:lang w:val="ru-RU"/>
        </w:rPr>
      </w:pPr>
      <w:r w:rsidRPr="0038598C">
        <w:rPr>
          <w:b/>
          <w:bCs/>
          <w:lang w:val="ru-RU"/>
        </w:rPr>
        <w:t>Дата проведения:</w:t>
      </w:r>
      <w:r w:rsidRPr="0061091B">
        <w:t> </w:t>
      </w:r>
      <w:r w:rsidRPr="0038598C">
        <w:rPr>
          <w:lang w:val="ru-RU"/>
        </w:rPr>
        <w:t>24 сентября 2025 года в 14:00</w:t>
      </w:r>
    </w:p>
    <w:p w14:paraId="38770DA6" w14:textId="77777777" w:rsidR="00EA5DB3" w:rsidRPr="0038598C" w:rsidRDefault="00EA5DB3" w:rsidP="00EA5DB3">
      <w:pPr>
        <w:pStyle w:val="ReportBodyPar"/>
        <w:ind w:left="720"/>
        <w:rPr>
          <w:lang w:val="ru-RU"/>
        </w:rPr>
      </w:pPr>
    </w:p>
    <w:p w14:paraId="4A537491" w14:textId="2951483A" w:rsidR="00EA5DB3" w:rsidRPr="0038598C" w:rsidRDefault="00EA5DB3" w:rsidP="00EA5DB3">
      <w:pPr>
        <w:pStyle w:val="ReportBodyPar"/>
        <w:numPr>
          <w:ilvl w:val="0"/>
          <w:numId w:val="435"/>
        </w:numPr>
        <w:rPr>
          <w:lang w:val="ru-RU"/>
        </w:rPr>
      </w:pPr>
      <w:r w:rsidRPr="0038598C">
        <w:rPr>
          <w:b/>
          <w:bCs/>
          <w:lang w:val="ru-RU"/>
        </w:rPr>
        <w:t>Место проведения:</w:t>
      </w:r>
      <w:r w:rsidRPr="0061091B">
        <w:t> </w:t>
      </w:r>
      <w:r w:rsidRPr="0038598C">
        <w:rPr>
          <w:lang w:val="ru-RU"/>
        </w:rPr>
        <w:t xml:space="preserve">Сеть район, село </w:t>
      </w:r>
      <w:proofErr w:type="spellStart"/>
      <w:r w:rsidR="00401085">
        <w:rPr>
          <w:lang w:val="ru-RU"/>
        </w:rPr>
        <w:t>Мойынты</w:t>
      </w:r>
      <w:proofErr w:type="spellEnd"/>
      <w:r w:rsidRPr="0038598C">
        <w:rPr>
          <w:lang w:val="ru-RU"/>
        </w:rPr>
        <w:t xml:space="preserve">, </w:t>
      </w:r>
      <w:proofErr w:type="spellStart"/>
      <w:r w:rsidRPr="0038598C">
        <w:rPr>
          <w:lang w:val="ru-RU"/>
        </w:rPr>
        <w:t>Таныбай</w:t>
      </w:r>
      <w:proofErr w:type="spellEnd"/>
      <w:r w:rsidRPr="0038598C">
        <w:rPr>
          <w:lang w:val="ru-RU"/>
        </w:rPr>
        <w:t xml:space="preserve"> Батыр 14, здание акимат</w:t>
      </w:r>
    </w:p>
    <w:p w14:paraId="7EABC1A7" w14:textId="77777777" w:rsidR="00EA5DB3" w:rsidRPr="0038598C" w:rsidRDefault="00EA5DB3" w:rsidP="00EA5DB3">
      <w:pPr>
        <w:pStyle w:val="ReportBodyPar"/>
        <w:rPr>
          <w:lang w:val="ru-RU"/>
        </w:rPr>
      </w:pPr>
    </w:p>
    <w:p w14:paraId="1E3121D9" w14:textId="4F0B2B3B" w:rsidR="00EA5DB3" w:rsidRPr="0038598C" w:rsidRDefault="00EA5DB3" w:rsidP="00EA5DB3">
      <w:pPr>
        <w:pStyle w:val="ReportBodyPar"/>
        <w:numPr>
          <w:ilvl w:val="0"/>
          <w:numId w:val="435"/>
        </w:numPr>
        <w:jc w:val="left"/>
        <w:rPr>
          <w:lang w:val="ru-RU"/>
        </w:rPr>
      </w:pPr>
      <w:r w:rsidRPr="0038598C">
        <w:rPr>
          <w:b/>
          <w:bCs/>
          <w:lang w:val="ru-RU"/>
        </w:rPr>
        <w:t>Общая информация:</w:t>
      </w:r>
      <w:r w:rsidRPr="0038598C">
        <w:rPr>
          <w:lang w:val="ru-RU"/>
        </w:rPr>
        <w:br/>
        <w:t>Публичные консультации были организованы совместно с</w:t>
      </w:r>
      <w:r w:rsidRPr="0061091B">
        <w:t> </w:t>
      </w:r>
      <w:r w:rsidRPr="0038598C">
        <w:rPr>
          <w:b/>
          <w:bCs/>
          <w:lang w:val="ru-RU"/>
        </w:rPr>
        <w:t>АО «Национальная компания «</w:t>
      </w:r>
      <w:proofErr w:type="spellStart"/>
      <w:r w:rsidRPr="0038598C">
        <w:rPr>
          <w:b/>
          <w:bCs/>
          <w:lang w:val="ru-RU"/>
        </w:rPr>
        <w:t>Қазақстан</w:t>
      </w:r>
      <w:proofErr w:type="spellEnd"/>
      <w:r w:rsidRPr="0038598C">
        <w:rPr>
          <w:b/>
          <w:bCs/>
          <w:lang w:val="ru-RU"/>
        </w:rPr>
        <w:t xml:space="preserve"> </w:t>
      </w:r>
      <w:proofErr w:type="spellStart"/>
      <w:r w:rsidRPr="0038598C">
        <w:rPr>
          <w:b/>
          <w:bCs/>
          <w:lang w:val="ru-RU"/>
        </w:rPr>
        <w:t>Темір</w:t>
      </w:r>
      <w:proofErr w:type="spellEnd"/>
      <w:r w:rsidRPr="0038598C">
        <w:rPr>
          <w:b/>
          <w:bCs/>
          <w:lang w:val="ru-RU"/>
        </w:rPr>
        <w:t xml:space="preserve"> Жолы» (далее – «НК «КТЖ» АО)</w:t>
      </w:r>
      <w:r w:rsidRPr="0061091B">
        <w:t> </w:t>
      </w:r>
      <w:r w:rsidRPr="0038598C">
        <w:rPr>
          <w:lang w:val="ru-RU"/>
        </w:rPr>
        <w:t>и</w:t>
      </w:r>
      <w:r w:rsidRPr="0061091B">
        <w:t> </w:t>
      </w:r>
      <w:r w:rsidRPr="0038598C">
        <w:rPr>
          <w:b/>
          <w:bCs/>
          <w:lang w:val="ru-RU"/>
        </w:rPr>
        <w:t>Всемирным банком</w:t>
      </w:r>
      <w:r w:rsidRPr="0038598C">
        <w:rPr>
          <w:lang w:val="ru-RU"/>
        </w:rPr>
        <w:t xml:space="preserve">. Информация о публичных консультациях была доведена до населения через акимат села </w:t>
      </w:r>
      <w:proofErr w:type="spellStart"/>
      <w:r w:rsidR="00401085">
        <w:rPr>
          <w:lang w:val="ru-RU"/>
        </w:rPr>
        <w:t>Мойынты</w:t>
      </w:r>
      <w:proofErr w:type="spellEnd"/>
      <w:r w:rsidRPr="0038598C">
        <w:rPr>
          <w:lang w:val="ru-RU"/>
        </w:rPr>
        <w:t>, Сеть район, Карагандинская область, а также</w:t>
      </w:r>
      <w:r w:rsidRPr="0061091B">
        <w:t> </w:t>
      </w:r>
      <w:r w:rsidRPr="0038598C">
        <w:rPr>
          <w:b/>
          <w:bCs/>
          <w:lang w:val="ru-RU"/>
        </w:rPr>
        <w:t>АО «НК «КТЖ»</w:t>
      </w:r>
      <w:r w:rsidRPr="0061091B">
        <w:t> </w:t>
      </w:r>
      <w:r w:rsidRPr="0038598C">
        <w:rPr>
          <w:lang w:val="ru-RU"/>
        </w:rPr>
        <w:t>в соответствии с требованиями</w:t>
      </w:r>
      <w:r w:rsidRPr="0061091B">
        <w:t> </w:t>
      </w:r>
      <w:r w:rsidRPr="0061091B">
        <w:rPr>
          <w:b/>
          <w:bCs/>
        </w:rPr>
        <w:t>ESS</w:t>
      </w:r>
      <w:r w:rsidRPr="0038598C">
        <w:rPr>
          <w:b/>
          <w:bCs/>
          <w:lang w:val="ru-RU"/>
        </w:rPr>
        <w:t>10 Всемирного банка</w:t>
      </w:r>
      <w:r w:rsidRPr="0038598C">
        <w:rPr>
          <w:lang w:val="ru-RU"/>
        </w:rPr>
        <w:t>.</w:t>
      </w:r>
    </w:p>
    <w:p w14:paraId="5DEC572D" w14:textId="77777777" w:rsidR="00EA5DB3" w:rsidRPr="0061091B" w:rsidRDefault="00EA5DB3" w:rsidP="00EA5DB3">
      <w:pPr>
        <w:ind w:left="542" w:hanging="397"/>
        <w:rPr>
          <w:lang w:val="ru-RU"/>
        </w:rPr>
      </w:pPr>
    </w:p>
    <w:p w14:paraId="4ED92EEA" w14:textId="77777777" w:rsidR="00EA5DB3" w:rsidRPr="0061091B" w:rsidRDefault="00EA5DB3" w:rsidP="00EA5DB3">
      <w:pPr>
        <w:pStyle w:val="ReportBodyPar"/>
        <w:numPr>
          <w:ilvl w:val="0"/>
          <w:numId w:val="435"/>
        </w:numPr>
      </w:pPr>
      <w:proofErr w:type="spellStart"/>
      <w:r w:rsidRPr="0061091B">
        <w:rPr>
          <w:b/>
          <w:bCs/>
        </w:rPr>
        <w:t>Повестка</w:t>
      </w:r>
      <w:proofErr w:type="spellEnd"/>
      <w:r w:rsidRPr="0061091B">
        <w:rPr>
          <w:b/>
          <w:bCs/>
        </w:rPr>
        <w:t xml:space="preserve"> </w:t>
      </w:r>
      <w:proofErr w:type="spellStart"/>
      <w:r w:rsidRPr="0061091B">
        <w:rPr>
          <w:b/>
          <w:bCs/>
        </w:rPr>
        <w:t>публичных</w:t>
      </w:r>
      <w:proofErr w:type="spellEnd"/>
      <w:r w:rsidRPr="0061091B">
        <w:rPr>
          <w:b/>
          <w:bCs/>
        </w:rPr>
        <w:t xml:space="preserve"> </w:t>
      </w:r>
      <w:proofErr w:type="spellStart"/>
      <w:r w:rsidRPr="0061091B">
        <w:rPr>
          <w:b/>
          <w:bCs/>
        </w:rPr>
        <w:t>консультаций</w:t>
      </w:r>
      <w:proofErr w:type="spellEnd"/>
      <w:r w:rsidRPr="0061091B">
        <w:rPr>
          <w:b/>
          <w:bCs/>
        </w:rPr>
        <w:t>:</w:t>
      </w:r>
    </w:p>
    <w:p w14:paraId="7CE9B17A" w14:textId="0E29DA73" w:rsidR="00EA5DB3" w:rsidRPr="0038598C" w:rsidRDefault="00EA5DB3" w:rsidP="00EA5DB3">
      <w:pPr>
        <w:pStyle w:val="ReportBodyPar"/>
        <w:numPr>
          <w:ilvl w:val="0"/>
          <w:numId w:val="436"/>
        </w:numPr>
        <w:rPr>
          <w:lang w:val="ru-RU"/>
        </w:rPr>
      </w:pPr>
      <w:r w:rsidRPr="0038598C">
        <w:rPr>
          <w:lang w:val="ru-RU"/>
        </w:rPr>
        <w:t>Вступительное слово представителя Заказчика –</w:t>
      </w:r>
      <w:r w:rsidRPr="0061091B">
        <w:t> </w:t>
      </w:r>
      <w:r w:rsidRPr="0038598C">
        <w:rPr>
          <w:b/>
          <w:bCs/>
          <w:lang w:val="ru-RU"/>
        </w:rPr>
        <w:t>Начальника дирекции «</w:t>
      </w:r>
      <w:proofErr w:type="spellStart"/>
      <w:r w:rsidR="00401085">
        <w:rPr>
          <w:b/>
          <w:bCs/>
          <w:lang w:val="ru-RU"/>
        </w:rPr>
        <w:t>Мойынты</w:t>
      </w:r>
      <w:proofErr w:type="spellEnd"/>
      <w:r w:rsidRPr="0038598C">
        <w:rPr>
          <w:b/>
          <w:bCs/>
          <w:lang w:val="ru-RU"/>
        </w:rPr>
        <w:t xml:space="preserve">-Кызылжар» </w:t>
      </w:r>
      <w:proofErr w:type="spellStart"/>
      <w:r w:rsidRPr="0038598C">
        <w:rPr>
          <w:b/>
          <w:bCs/>
          <w:lang w:val="ru-RU"/>
        </w:rPr>
        <w:t>Карсакбаева</w:t>
      </w:r>
      <w:proofErr w:type="spellEnd"/>
      <w:r w:rsidRPr="0038598C">
        <w:rPr>
          <w:b/>
          <w:bCs/>
          <w:lang w:val="ru-RU"/>
        </w:rPr>
        <w:t xml:space="preserve"> Бакыта </w:t>
      </w:r>
      <w:proofErr w:type="spellStart"/>
      <w:r w:rsidRPr="0038598C">
        <w:rPr>
          <w:b/>
          <w:bCs/>
          <w:lang w:val="ru-RU"/>
        </w:rPr>
        <w:t>Серикбаевича</w:t>
      </w:r>
      <w:proofErr w:type="spellEnd"/>
      <w:r w:rsidRPr="0038598C">
        <w:rPr>
          <w:lang w:val="ru-RU"/>
        </w:rPr>
        <w:t>;</w:t>
      </w:r>
    </w:p>
    <w:p w14:paraId="2C4A99CC" w14:textId="77777777" w:rsidR="00EA5DB3" w:rsidRPr="0061091B" w:rsidRDefault="00EA5DB3" w:rsidP="00EA5DB3">
      <w:pPr>
        <w:pStyle w:val="ReportBodyPar"/>
        <w:numPr>
          <w:ilvl w:val="0"/>
          <w:numId w:val="436"/>
        </w:numPr>
      </w:pPr>
      <w:r w:rsidRPr="0038598C">
        <w:rPr>
          <w:lang w:val="ru-RU"/>
        </w:rPr>
        <w:t>Отчет и презентация представителя Заказчика –</w:t>
      </w:r>
      <w:r w:rsidRPr="0061091B">
        <w:t> </w:t>
      </w:r>
      <w:r w:rsidRPr="0038598C">
        <w:rPr>
          <w:b/>
          <w:bCs/>
          <w:lang w:val="ru-RU"/>
        </w:rPr>
        <w:t>Экологического менеджера, эколога Ширяевой Тамары Александровны</w:t>
      </w:r>
      <w:r w:rsidRPr="0061091B">
        <w:t> </w:t>
      </w:r>
      <w:r w:rsidRPr="0038598C">
        <w:rPr>
          <w:lang w:val="ru-RU"/>
        </w:rPr>
        <w:t xml:space="preserve">на тему: «Оценка воздействия на окружающую среду и общество. </w:t>
      </w:r>
      <w:proofErr w:type="spellStart"/>
      <w:r w:rsidRPr="0061091B">
        <w:t>Управление</w:t>
      </w:r>
      <w:proofErr w:type="spellEnd"/>
      <w:r w:rsidRPr="0061091B">
        <w:t xml:space="preserve"> </w:t>
      </w:r>
      <w:proofErr w:type="spellStart"/>
      <w:r w:rsidRPr="0061091B">
        <w:t>экологическими</w:t>
      </w:r>
      <w:proofErr w:type="spellEnd"/>
      <w:r w:rsidRPr="0061091B">
        <w:t xml:space="preserve"> и </w:t>
      </w:r>
      <w:proofErr w:type="spellStart"/>
      <w:r w:rsidRPr="0061091B">
        <w:t>социальными</w:t>
      </w:r>
      <w:proofErr w:type="spellEnd"/>
      <w:r w:rsidRPr="0061091B">
        <w:t xml:space="preserve"> </w:t>
      </w:r>
      <w:proofErr w:type="spellStart"/>
      <w:r w:rsidRPr="0061091B">
        <w:t>аспектами</w:t>
      </w:r>
      <w:proofErr w:type="spellEnd"/>
      <w:r w:rsidRPr="0061091B">
        <w:t>»;</w:t>
      </w:r>
    </w:p>
    <w:p w14:paraId="44FADFFB" w14:textId="77777777" w:rsidR="00EA5DB3" w:rsidRPr="0061091B" w:rsidRDefault="00EA5DB3" w:rsidP="00EA5DB3">
      <w:pPr>
        <w:pStyle w:val="ReportBodyPar"/>
        <w:numPr>
          <w:ilvl w:val="0"/>
          <w:numId w:val="436"/>
        </w:numPr>
      </w:pPr>
      <w:proofErr w:type="spellStart"/>
      <w:r w:rsidRPr="0061091B">
        <w:t>Обсуждение</w:t>
      </w:r>
      <w:proofErr w:type="spellEnd"/>
      <w:r w:rsidRPr="0061091B">
        <w:t xml:space="preserve"> </w:t>
      </w:r>
      <w:proofErr w:type="spellStart"/>
      <w:r w:rsidRPr="0061091B">
        <w:t>отчета</w:t>
      </w:r>
      <w:proofErr w:type="spellEnd"/>
      <w:r w:rsidRPr="0061091B">
        <w:t>;</w:t>
      </w:r>
    </w:p>
    <w:p w14:paraId="676F74DA" w14:textId="77777777" w:rsidR="00EA5DB3" w:rsidRPr="0061091B" w:rsidRDefault="00EA5DB3" w:rsidP="00EA5DB3">
      <w:pPr>
        <w:pStyle w:val="ReportBodyPar"/>
        <w:numPr>
          <w:ilvl w:val="0"/>
          <w:numId w:val="436"/>
        </w:numPr>
      </w:pPr>
      <w:r w:rsidRPr="0038598C">
        <w:rPr>
          <w:lang w:val="ru-RU"/>
        </w:rPr>
        <w:t>Отчет и презентация представителя Заказчика –</w:t>
      </w:r>
      <w:r w:rsidRPr="0061091B">
        <w:t> </w:t>
      </w:r>
      <w:r w:rsidRPr="0038598C">
        <w:rPr>
          <w:b/>
          <w:bCs/>
          <w:lang w:val="ru-RU"/>
        </w:rPr>
        <w:t xml:space="preserve">Национального консультанта по биоразнообразию </w:t>
      </w:r>
      <w:proofErr w:type="spellStart"/>
      <w:r w:rsidRPr="0061091B">
        <w:rPr>
          <w:b/>
          <w:bCs/>
        </w:rPr>
        <w:t>Сеняк</w:t>
      </w:r>
      <w:proofErr w:type="spellEnd"/>
      <w:r w:rsidRPr="0061091B">
        <w:rPr>
          <w:b/>
          <w:bCs/>
        </w:rPr>
        <w:t xml:space="preserve"> Евгении Николаевны</w:t>
      </w:r>
      <w:r w:rsidRPr="0061091B">
        <w:t> </w:t>
      </w:r>
      <w:proofErr w:type="spellStart"/>
      <w:r w:rsidRPr="0061091B">
        <w:t>на</w:t>
      </w:r>
      <w:proofErr w:type="spellEnd"/>
      <w:r w:rsidRPr="0061091B">
        <w:t xml:space="preserve"> </w:t>
      </w:r>
      <w:proofErr w:type="spellStart"/>
      <w:r w:rsidRPr="0061091B">
        <w:t>тему</w:t>
      </w:r>
      <w:proofErr w:type="spellEnd"/>
      <w:r w:rsidRPr="0061091B">
        <w:t>: «</w:t>
      </w:r>
      <w:proofErr w:type="spellStart"/>
      <w:r w:rsidRPr="0061091B">
        <w:t>План</w:t>
      </w:r>
      <w:proofErr w:type="spellEnd"/>
      <w:r w:rsidRPr="0061091B">
        <w:t xml:space="preserve"> </w:t>
      </w:r>
      <w:proofErr w:type="spellStart"/>
      <w:r w:rsidRPr="0061091B">
        <w:t>управления</w:t>
      </w:r>
      <w:proofErr w:type="spellEnd"/>
      <w:r w:rsidRPr="0061091B">
        <w:t xml:space="preserve"> </w:t>
      </w:r>
      <w:proofErr w:type="spellStart"/>
      <w:r w:rsidRPr="0061091B">
        <w:t>биоразнообразием</w:t>
      </w:r>
      <w:proofErr w:type="spellEnd"/>
      <w:r w:rsidRPr="0061091B">
        <w:t>»;</w:t>
      </w:r>
    </w:p>
    <w:p w14:paraId="39E2B2C7" w14:textId="77777777" w:rsidR="00EA5DB3" w:rsidRPr="0061091B" w:rsidRDefault="00EA5DB3" w:rsidP="00EA5DB3">
      <w:pPr>
        <w:pStyle w:val="ReportBodyPar"/>
        <w:numPr>
          <w:ilvl w:val="0"/>
          <w:numId w:val="436"/>
        </w:numPr>
      </w:pPr>
      <w:proofErr w:type="spellStart"/>
      <w:r w:rsidRPr="0061091B">
        <w:t>Обсуждение</w:t>
      </w:r>
      <w:proofErr w:type="spellEnd"/>
      <w:r w:rsidRPr="0061091B">
        <w:t xml:space="preserve"> </w:t>
      </w:r>
      <w:proofErr w:type="spellStart"/>
      <w:r w:rsidRPr="0061091B">
        <w:t>отчета</w:t>
      </w:r>
      <w:proofErr w:type="spellEnd"/>
      <w:r w:rsidRPr="0061091B">
        <w:t>;</w:t>
      </w:r>
    </w:p>
    <w:p w14:paraId="48F13F21" w14:textId="77777777" w:rsidR="00EA5DB3" w:rsidRPr="0038598C" w:rsidRDefault="00EA5DB3" w:rsidP="00EA5DB3">
      <w:pPr>
        <w:pStyle w:val="ReportBodyPar"/>
        <w:numPr>
          <w:ilvl w:val="0"/>
          <w:numId w:val="436"/>
        </w:numPr>
        <w:rPr>
          <w:lang w:val="ru-RU"/>
        </w:rPr>
      </w:pPr>
      <w:r w:rsidRPr="0038598C">
        <w:rPr>
          <w:lang w:val="ru-RU"/>
        </w:rPr>
        <w:t>Вопросы, предложения и комментарии представителей общественности;</w:t>
      </w:r>
    </w:p>
    <w:p w14:paraId="6A0FAFB9" w14:textId="77777777" w:rsidR="00EA5DB3" w:rsidRPr="0038598C" w:rsidRDefault="00EA5DB3" w:rsidP="00EA5DB3">
      <w:pPr>
        <w:pStyle w:val="ReportBodyPar"/>
        <w:numPr>
          <w:ilvl w:val="0"/>
          <w:numId w:val="436"/>
        </w:numPr>
        <w:rPr>
          <w:lang w:val="ru-RU"/>
        </w:rPr>
      </w:pPr>
      <w:r w:rsidRPr="0038598C">
        <w:rPr>
          <w:lang w:val="ru-RU"/>
        </w:rPr>
        <w:t>Ответы Заказчика на вопросы, предложения и комментарии;</w:t>
      </w:r>
    </w:p>
    <w:p w14:paraId="76D54B22" w14:textId="77777777" w:rsidR="00EA5DB3" w:rsidRPr="0038598C" w:rsidRDefault="00EA5DB3" w:rsidP="00EA5DB3">
      <w:pPr>
        <w:pStyle w:val="ReportBodyPar"/>
        <w:numPr>
          <w:ilvl w:val="0"/>
          <w:numId w:val="436"/>
        </w:numPr>
        <w:rPr>
          <w:lang w:val="ru-RU"/>
        </w:rPr>
      </w:pPr>
      <w:r w:rsidRPr="0038598C">
        <w:rPr>
          <w:lang w:val="ru-RU"/>
        </w:rPr>
        <w:t>Приложения к протоколу (фото- и видеоматериалы, списки участников, копии объявлений, презентационные материалы).</w:t>
      </w:r>
    </w:p>
    <w:p w14:paraId="6FB04C03" w14:textId="77777777" w:rsidR="00EA5DB3" w:rsidRPr="0038598C" w:rsidRDefault="00EA5DB3" w:rsidP="00EA5DB3">
      <w:pPr>
        <w:pStyle w:val="ReportBodyPar"/>
        <w:ind w:left="720"/>
        <w:rPr>
          <w:lang w:val="ru-RU"/>
        </w:rPr>
      </w:pPr>
    </w:p>
    <w:p w14:paraId="5961083F" w14:textId="77777777" w:rsidR="00EA5DB3" w:rsidRPr="0061091B" w:rsidRDefault="00EA5DB3" w:rsidP="00EA5DB3">
      <w:pPr>
        <w:pStyle w:val="ReportBodyPar"/>
        <w:numPr>
          <w:ilvl w:val="0"/>
          <w:numId w:val="437"/>
        </w:numPr>
      </w:pPr>
      <w:proofErr w:type="spellStart"/>
      <w:r w:rsidRPr="0061091B">
        <w:rPr>
          <w:b/>
          <w:bCs/>
        </w:rPr>
        <w:t>Участники</w:t>
      </w:r>
      <w:proofErr w:type="spellEnd"/>
      <w:r w:rsidRPr="0061091B">
        <w:rPr>
          <w:b/>
          <w:bCs/>
        </w:rPr>
        <w:t xml:space="preserve"> </w:t>
      </w:r>
      <w:proofErr w:type="spellStart"/>
      <w:r w:rsidRPr="0061091B">
        <w:rPr>
          <w:b/>
          <w:bCs/>
        </w:rPr>
        <w:t>консультаций</w:t>
      </w:r>
      <w:proofErr w:type="spellEnd"/>
      <w:r w:rsidRPr="0061091B">
        <w:rPr>
          <w:b/>
          <w:bCs/>
        </w:rPr>
        <w:t>:</w:t>
      </w:r>
    </w:p>
    <w:p w14:paraId="7A864E25" w14:textId="77777777" w:rsidR="00EA5DB3" w:rsidRPr="0061091B" w:rsidRDefault="00EA5DB3" w:rsidP="00EA5DB3">
      <w:pPr>
        <w:pStyle w:val="ReportBodyPar"/>
      </w:pPr>
      <w:proofErr w:type="spellStart"/>
      <w:r w:rsidRPr="0061091B">
        <w:rPr>
          <w:b/>
          <w:bCs/>
        </w:rPr>
        <w:t>От</w:t>
      </w:r>
      <w:proofErr w:type="spellEnd"/>
      <w:r w:rsidRPr="0061091B">
        <w:rPr>
          <w:b/>
          <w:bCs/>
        </w:rPr>
        <w:t xml:space="preserve"> АО «НК «КТЖ»:</w:t>
      </w:r>
    </w:p>
    <w:p w14:paraId="0D70EBEA" w14:textId="11F68403" w:rsidR="00EA5DB3" w:rsidRPr="0038598C" w:rsidRDefault="00EA5DB3" w:rsidP="00EA5DB3">
      <w:pPr>
        <w:pStyle w:val="ReportBodyPar"/>
        <w:numPr>
          <w:ilvl w:val="0"/>
          <w:numId w:val="438"/>
        </w:numPr>
        <w:rPr>
          <w:lang w:val="ru-RU"/>
        </w:rPr>
      </w:pPr>
      <w:proofErr w:type="spellStart"/>
      <w:r w:rsidRPr="0038598C">
        <w:rPr>
          <w:b/>
          <w:bCs/>
          <w:lang w:val="ru-RU"/>
        </w:rPr>
        <w:t>Карсакбаев</w:t>
      </w:r>
      <w:proofErr w:type="spellEnd"/>
      <w:r w:rsidRPr="0038598C">
        <w:rPr>
          <w:b/>
          <w:bCs/>
          <w:lang w:val="ru-RU"/>
        </w:rPr>
        <w:t xml:space="preserve"> Бакыт </w:t>
      </w:r>
      <w:proofErr w:type="spellStart"/>
      <w:r w:rsidRPr="0038598C">
        <w:rPr>
          <w:b/>
          <w:bCs/>
          <w:lang w:val="ru-RU"/>
        </w:rPr>
        <w:t>Серикбаевич</w:t>
      </w:r>
      <w:proofErr w:type="spellEnd"/>
      <w:r w:rsidRPr="0061091B">
        <w:t> </w:t>
      </w:r>
      <w:r w:rsidRPr="0038598C">
        <w:rPr>
          <w:lang w:val="ru-RU"/>
        </w:rPr>
        <w:t>– начальник дирекции «</w:t>
      </w:r>
      <w:proofErr w:type="spellStart"/>
      <w:r w:rsidR="00401085">
        <w:rPr>
          <w:lang w:val="ru-RU"/>
        </w:rPr>
        <w:t>Мойынты</w:t>
      </w:r>
      <w:proofErr w:type="spellEnd"/>
      <w:r w:rsidRPr="0038598C">
        <w:rPr>
          <w:lang w:val="ru-RU"/>
        </w:rPr>
        <w:t>-Кызылжар»</w:t>
      </w:r>
    </w:p>
    <w:p w14:paraId="401716E5" w14:textId="77777777" w:rsidR="00EA5DB3" w:rsidRPr="0038598C" w:rsidRDefault="00EA5DB3" w:rsidP="00EA5DB3">
      <w:pPr>
        <w:pStyle w:val="ReportBodyPar"/>
        <w:numPr>
          <w:ilvl w:val="0"/>
          <w:numId w:val="438"/>
        </w:numPr>
        <w:rPr>
          <w:lang w:val="ru-RU"/>
        </w:rPr>
      </w:pPr>
      <w:r w:rsidRPr="0038598C">
        <w:rPr>
          <w:b/>
          <w:bCs/>
          <w:lang w:val="ru-RU"/>
        </w:rPr>
        <w:t>Ширяева Тамара Александровна</w:t>
      </w:r>
      <w:r w:rsidRPr="0061091B">
        <w:t> </w:t>
      </w:r>
      <w:r w:rsidRPr="0038598C">
        <w:rPr>
          <w:lang w:val="ru-RU"/>
        </w:rPr>
        <w:t>– экологический менеджер, эколог</w:t>
      </w:r>
    </w:p>
    <w:p w14:paraId="50D63372" w14:textId="77777777" w:rsidR="00EA5DB3" w:rsidRPr="0038598C" w:rsidRDefault="00EA5DB3" w:rsidP="00EA5DB3">
      <w:pPr>
        <w:pStyle w:val="ReportBodyPar"/>
        <w:numPr>
          <w:ilvl w:val="0"/>
          <w:numId w:val="438"/>
        </w:numPr>
        <w:rPr>
          <w:lang w:val="ru-RU"/>
        </w:rPr>
      </w:pPr>
      <w:proofErr w:type="spellStart"/>
      <w:r w:rsidRPr="0038598C">
        <w:rPr>
          <w:b/>
          <w:bCs/>
          <w:lang w:val="ru-RU"/>
        </w:rPr>
        <w:t>Сеняк</w:t>
      </w:r>
      <w:proofErr w:type="spellEnd"/>
      <w:r w:rsidRPr="0038598C">
        <w:rPr>
          <w:b/>
          <w:bCs/>
          <w:lang w:val="ru-RU"/>
        </w:rPr>
        <w:t xml:space="preserve"> Евгения Николаевна</w:t>
      </w:r>
      <w:r w:rsidRPr="0061091B">
        <w:t> </w:t>
      </w:r>
      <w:r w:rsidRPr="0038598C">
        <w:rPr>
          <w:lang w:val="ru-RU"/>
        </w:rPr>
        <w:t>– национальный консультант по биоразнообразию</w:t>
      </w:r>
    </w:p>
    <w:p w14:paraId="4480779A" w14:textId="77777777" w:rsidR="00EA5DB3" w:rsidRPr="0061091B" w:rsidRDefault="00EA5DB3" w:rsidP="00EA5DB3">
      <w:pPr>
        <w:pStyle w:val="ReportBodyPar"/>
        <w:numPr>
          <w:ilvl w:val="0"/>
          <w:numId w:val="438"/>
        </w:numPr>
      </w:pPr>
      <w:proofErr w:type="spellStart"/>
      <w:r w:rsidRPr="0061091B">
        <w:rPr>
          <w:b/>
          <w:bCs/>
        </w:rPr>
        <w:t>Абишев</w:t>
      </w:r>
      <w:proofErr w:type="spellEnd"/>
      <w:r w:rsidRPr="0061091B">
        <w:rPr>
          <w:b/>
          <w:bCs/>
        </w:rPr>
        <w:t xml:space="preserve"> Абзал </w:t>
      </w:r>
      <w:proofErr w:type="spellStart"/>
      <w:r w:rsidRPr="0061091B">
        <w:rPr>
          <w:b/>
          <w:bCs/>
        </w:rPr>
        <w:t>Маденулы</w:t>
      </w:r>
      <w:proofErr w:type="spellEnd"/>
      <w:r w:rsidRPr="0061091B">
        <w:t xml:space="preserve"> – </w:t>
      </w:r>
      <w:proofErr w:type="spellStart"/>
      <w:r w:rsidRPr="0061091B">
        <w:t>переводчик</w:t>
      </w:r>
      <w:proofErr w:type="spellEnd"/>
    </w:p>
    <w:p w14:paraId="0F792AF6" w14:textId="77777777" w:rsidR="00EA5DB3" w:rsidRPr="0038598C" w:rsidRDefault="00EA5DB3" w:rsidP="00EA5DB3">
      <w:pPr>
        <w:pStyle w:val="ReportBodyPar"/>
        <w:jc w:val="left"/>
        <w:rPr>
          <w:lang w:val="ru-RU"/>
        </w:rPr>
      </w:pPr>
      <w:r w:rsidRPr="0038598C">
        <w:rPr>
          <w:b/>
          <w:bCs/>
          <w:lang w:val="ru-RU"/>
        </w:rPr>
        <w:t>Представители общественности:</w:t>
      </w:r>
      <w:r w:rsidRPr="0038598C">
        <w:rPr>
          <w:lang w:val="ru-RU"/>
        </w:rPr>
        <w:br/>
        <w:t>(ФИО, должность или принадлежность к организациям/населению указаны)</w:t>
      </w:r>
    </w:p>
    <w:p w14:paraId="3671D4F1" w14:textId="793B7696" w:rsidR="00EA5DB3" w:rsidRPr="0038598C" w:rsidRDefault="00EA5DB3" w:rsidP="00EA5DB3">
      <w:pPr>
        <w:pStyle w:val="ReportBodyPar"/>
        <w:numPr>
          <w:ilvl w:val="0"/>
          <w:numId w:val="439"/>
        </w:numPr>
        <w:rPr>
          <w:lang w:val="ru-RU"/>
        </w:rPr>
      </w:pPr>
      <w:r w:rsidRPr="0038598C">
        <w:rPr>
          <w:b/>
          <w:bCs/>
          <w:lang w:val="ru-RU"/>
        </w:rPr>
        <w:t xml:space="preserve">Главный специалист акимата села </w:t>
      </w:r>
      <w:proofErr w:type="spellStart"/>
      <w:r w:rsidR="00401085">
        <w:rPr>
          <w:b/>
          <w:bCs/>
          <w:lang w:val="ru-RU"/>
        </w:rPr>
        <w:t>Мойынты</w:t>
      </w:r>
      <w:proofErr w:type="spellEnd"/>
      <w:r w:rsidRPr="0038598C">
        <w:rPr>
          <w:b/>
          <w:bCs/>
          <w:lang w:val="ru-RU"/>
        </w:rPr>
        <w:t xml:space="preserve"> Ж. </w:t>
      </w:r>
      <w:proofErr w:type="spellStart"/>
      <w:r w:rsidRPr="0038598C">
        <w:rPr>
          <w:b/>
          <w:bCs/>
          <w:lang w:val="ru-RU"/>
        </w:rPr>
        <w:t>Тлегенова</w:t>
      </w:r>
      <w:proofErr w:type="spellEnd"/>
    </w:p>
    <w:p w14:paraId="4802F685" w14:textId="77777777" w:rsidR="00EA5DB3" w:rsidRPr="0061091B" w:rsidRDefault="00EA5DB3" w:rsidP="00EA5DB3">
      <w:pPr>
        <w:pStyle w:val="ReportBodyPar"/>
        <w:numPr>
          <w:ilvl w:val="0"/>
          <w:numId w:val="439"/>
        </w:numPr>
      </w:pPr>
      <w:proofErr w:type="spellStart"/>
      <w:r w:rsidRPr="0061091B">
        <w:rPr>
          <w:b/>
          <w:bCs/>
        </w:rPr>
        <w:t>Председатель</w:t>
      </w:r>
      <w:proofErr w:type="spellEnd"/>
      <w:r w:rsidRPr="0061091B">
        <w:rPr>
          <w:b/>
          <w:bCs/>
        </w:rPr>
        <w:t xml:space="preserve"> </w:t>
      </w:r>
      <w:proofErr w:type="spellStart"/>
      <w:r w:rsidRPr="0061091B">
        <w:rPr>
          <w:b/>
          <w:bCs/>
        </w:rPr>
        <w:t>Совета</w:t>
      </w:r>
      <w:proofErr w:type="spellEnd"/>
      <w:r w:rsidRPr="0061091B">
        <w:rPr>
          <w:b/>
          <w:bCs/>
        </w:rPr>
        <w:t xml:space="preserve"> </w:t>
      </w:r>
      <w:proofErr w:type="spellStart"/>
      <w:r w:rsidRPr="0061091B">
        <w:rPr>
          <w:b/>
          <w:bCs/>
        </w:rPr>
        <w:t>старейшин</w:t>
      </w:r>
      <w:proofErr w:type="spellEnd"/>
      <w:r w:rsidRPr="0061091B">
        <w:rPr>
          <w:b/>
          <w:bCs/>
        </w:rPr>
        <w:t xml:space="preserve"> О. </w:t>
      </w:r>
      <w:proofErr w:type="spellStart"/>
      <w:r w:rsidRPr="0061091B">
        <w:rPr>
          <w:b/>
          <w:bCs/>
        </w:rPr>
        <w:t>Кисиков</w:t>
      </w:r>
      <w:proofErr w:type="spellEnd"/>
    </w:p>
    <w:p w14:paraId="34B82568" w14:textId="77777777" w:rsidR="00EA5DB3" w:rsidRPr="0038598C" w:rsidRDefault="00EA5DB3" w:rsidP="00EA5DB3">
      <w:pPr>
        <w:pStyle w:val="ReportBodyPar"/>
        <w:numPr>
          <w:ilvl w:val="0"/>
          <w:numId w:val="439"/>
        </w:numPr>
        <w:rPr>
          <w:lang w:val="ru-RU"/>
        </w:rPr>
      </w:pPr>
      <w:r w:rsidRPr="0038598C">
        <w:rPr>
          <w:b/>
          <w:bCs/>
          <w:lang w:val="ru-RU"/>
        </w:rPr>
        <w:t xml:space="preserve">Председатель местной общины С. </w:t>
      </w:r>
      <w:proofErr w:type="spellStart"/>
      <w:r w:rsidRPr="0038598C">
        <w:rPr>
          <w:b/>
          <w:bCs/>
          <w:lang w:val="ru-RU"/>
        </w:rPr>
        <w:t>Мухашев</w:t>
      </w:r>
      <w:proofErr w:type="spellEnd"/>
      <w:r w:rsidRPr="0061091B">
        <w:t> </w:t>
      </w:r>
      <w:r w:rsidRPr="0038598C">
        <w:rPr>
          <w:lang w:val="ru-RU"/>
        </w:rPr>
        <w:t>(руководители учреждений) согласно списку присутствующих.</w:t>
      </w:r>
    </w:p>
    <w:p w14:paraId="177FDF80" w14:textId="77777777" w:rsidR="00EA5DB3" w:rsidRPr="0038598C" w:rsidRDefault="00EA5DB3" w:rsidP="00EA5DB3">
      <w:pPr>
        <w:pStyle w:val="ReportBodyPar"/>
        <w:ind w:left="720"/>
        <w:rPr>
          <w:lang w:val="ru-RU"/>
        </w:rPr>
      </w:pPr>
    </w:p>
    <w:p w14:paraId="1FADE760" w14:textId="77777777" w:rsidR="00EA5DB3" w:rsidRPr="0038598C" w:rsidRDefault="00EA5DB3" w:rsidP="00EA5DB3">
      <w:pPr>
        <w:pStyle w:val="ReportBodyPar"/>
        <w:numPr>
          <w:ilvl w:val="0"/>
          <w:numId w:val="440"/>
        </w:numPr>
        <w:jc w:val="left"/>
        <w:rPr>
          <w:lang w:val="ru-RU"/>
        </w:rPr>
      </w:pPr>
      <w:r w:rsidRPr="0038598C">
        <w:rPr>
          <w:b/>
          <w:bCs/>
          <w:lang w:val="ru-RU"/>
        </w:rPr>
        <w:t>Ход консультаций:</w:t>
      </w:r>
      <w:r w:rsidRPr="0038598C">
        <w:rPr>
          <w:lang w:val="ru-RU"/>
        </w:rPr>
        <w:br/>
        <w:t>Во время консультаций были заслушаны отчеты представителей Заказчика и консультантов, обсуждались вопросы, связанные с экологическими и социальными аспектами реализации проекта.</w:t>
      </w:r>
    </w:p>
    <w:p w14:paraId="6D92185A" w14:textId="77777777" w:rsidR="00EA5DB3" w:rsidRPr="0038598C" w:rsidRDefault="00EA5DB3" w:rsidP="00EA5DB3">
      <w:pPr>
        <w:pStyle w:val="ReportBodyPar"/>
        <w:rPr>
          <w:lang w:val="ru-RU"/>
        </w:rPr>
      </w:pPr>
      <w:r w:rsidRPr="0038598C">
        <w:rPr>
          <w:b/>
          <w:bCs/>
          <w:lang w:val="ru-RU"/>
        </w:rPr>
        <w:t>Основные вопросы и комментарии представителей общественности:</w:t>
      </w:r>
    </w:p>
    <w:p w14:paraId="18BD23AB" w14:textId="1EFD0165" w:rsidR="00EA5DB3" w:rsidRPr="0038598C" w:rsidRDefault="00EA5DB3" w:rsidP="00EA5DB3">
      <w:pPr>
        <w:pStyle w:val="ReportBodyPar"/>
        <w:numPr>
          <w:ilvl w:val="0"/>
          <w:numId w:val="441"/>
        </w:numPr>
        <w:rPr>
          <w:lang w:val="ru-RU"/>
        </w:rPr>
      </w:pPr>
      <w:r w:rsidRPr="0038598C">
        <w:rPr>
          <w:b/>
          <w:bCs/>
          <w:lang w:val="ru-RU"/>
        </w:rPr>
        <w:lastRenderedPageBreak/>
        <w:t xml:space="preserve">Заместитель акима села </w:t>
      </w:r>
      <w:proofErr w:type="spellStart"/>
      <w:r w:rsidR="00401085">
        <w:rPr>
          <w:b/>
          <w:bCs/>
          <w:lang w:val="ru-RU"/>
        </w:rPr>
        <w:t>Мойынты</w:t>
      </w:r>
      <w:proofErr w:type="spellEnd"/>
      <w:r w:rsidRPr="0038598C">
        <w:rPr>
          <w:b/>
          <w:bCs/>
          <w:lang w:val="ru-RU"/>
        </w:rPr>
        <w:t xml:space="preserve"> А. </w:t>
      </w:r>
      <w:proofErr w:type="spellStart"/>
      <w:r w:rsidRPr="0038598C">
        <w:rPr>
          <w:b/>
          <w:bCs/>
          <w:lang w:val="ru-RU"/>
        </w:rPr>
        <w:t>Адамбаев</w:t>
      </w:r>
      <w:proofErr w:type="spellEnd"/>
      <w:r w:rsidRPr="0061091B">
        <w:t> </w:t>
      </w:r>
      <w:r w:rsidRPr="0038598C">
        <w:rPr>
          <w:lang w:val="ru-RU"/>
        </w:rPr>
        <w:t xml:space="preserve">– провести работы по выравниванию внешних дорог села </w:t>
      </w:r>
      <w:proofErr w:type="spellStart"/>
      <w:r w:rsidR="00401085">
        <w:rPr>
          <w:lang w:val="ru-RU"/>
        </w:rPr>
        <w:t>Мойынты</w:t>
      </w:r>
      <w:proofErr w:type="spellEnd"/>
      <w:r w:rsidRPr="0038598C">
        <w:rPr>
          <w:lang w:val="ru-RU"/>
        </w:rPr>
        <w:t>, проложить специальную асфальтированную дорогу, не использовать дороги внутри села, так как движение внутри села невозможно из-за пыли, оборудование разрушает пастбища.</w:t>
      </w:r>
    </w:p>
    <w:p w14:paraId="2B0E0B0C" w14:textId="736DC941" w:rsidR="00EA5DB3" w:rsidRPr="00401085" w:rsidRDefault="00EA5DB3" w:rsidP="00EA5DB3">
      <w:pPr>
        <w:pStyle w:val="ReportBodyPar"/>
        <w:numPr>
          <w:ilvl w:val="0"/>
          <w:numId w:val="441"/>
        </w:numPr>
        <w:rPr>
          <w:lang w:val="ru-RU"/>
        </w:rPr>
      </w:pPr>
      <w:r w:rsidRPr="0038598C">
        <w:rPr>
          <w:b/>
          <w:bCs/>
          <w:lang w:val="ru-RU"/>
        </w:rPr>
        <w:t xml:space="preserve">Житель села </w:t>
      </w:r>
      <w:proofErr w:type="spellStart"/>
      <w:r w:rsidR="00401085">
        <w:rPr>
          <w:b/>
          <w:bCs/>
          <w:lang w:val="ru-RU"/>
        </w:rPr>
        <w:t>Мойынты</w:t>
      </w:r>
      <w:proofErr w:type="spellEnd"/>
      <w:r w:rsidRPr="0038598C">
        <w:rPr>
          <w:b/>
          <w:bCs/>
          <w:lang w:val="ru-RU"/>
        </w:rPr>
        <w:t xml:space="preserve"> Б. </w:t>
      </w:r>
      <w:proofErr w:type="spellStart"/>
      <w:r w:rsidRPr="0038598C">
        <w:rPr>
          <w:b/>
          <w:bCs/>
          <w:lang w:val="ru-RU"/>
        </w:rPr>
        <w:t>Канжанов</w:t>
      </w:r>
      <w:proofErr w:type="spellEnd"/>
      <w:r w:rsidRPr="0061091B">
        <w:t> </w:t>
      </w:r>
      <w:r w:rsidRPr="0038598C">
        <w:rPr>
          <w:lang w:val="ru-RU"/>
        </w:rPr>
        <w:t xml:space="preserve">– КТЖ использует воду на территории села для строительства, для скота и сельского хозяйства воды не хватает, скот покидает село. </w:t>
      </w:r>
      <w:r w:rsidRPr="00401085">
        <w:rPr>
          <w:lang w:val="ru-RU"/>
        </w:rPr>
        <w:t>КТЖ следует пробурить собственные скважины.</w:t>
      </w:r>
    </w:p>
    <w:p w14:paraId="54CAA07A" w14:textId="77777777" w:rsidR="00EA5DB3" w:rsidRPr="0061091B" w:rsidRDefault="00EA5DB3" w:rsidP="00EA5DB3">
      <w:pPr>
        <w:pStyle w:val="ReportBodyPar"/>
        <w:numPr>
          <w:ilvl w:val="0"/>
          <w:numId w:val="441"/>
        </w:numPr>
      </w:pPr>
      <w:r w:rsidRPr="0038598C">
        <w:rPr>
          <w:b/>
          <w:bCs/>
          <w:lang w:val="ru-RU"/>
        </w:rPr>
        <w:t>Территориальный инспектор Карагандинской области</w:t>
      </w:r>
      <w:r w:rsidRPr="0061091B">
        <w:t> </w:t>
      </w:r>
      <w:r w:rsidRPr="0038598C">
        <w:rPr>
          <w:lang w:val="ru-RU"/>
        </w:rPr>
        <w:t xml:space="preserve">– необходимо точно определить миграционные маршруты сайгаков на территории Сеть района. </w:t>
      </w:r>
      <w:proofErr w:type="spellStart"/>
      <w:r w:rsidRPr="0061091B">
        <w:t>Забор</w:t>
      </w:r>
      <w:proofErr w:type="spellEnd"/>
      <w:r w:rsidRPr="0061091B">
        <w:t xml:space="preserve"> </w:t>
      </w:r>
      <w:proofErr w:type="spellStart"/>
      <w:r w:rsidRPr="0061091B">
        <w:t>вдоль</w:t>
      </w:r>
      <w:proofErr w:type="spellEnd"/>
      <w:r w:rsidRPr="0061091B">
        <w:t xml:space="preserve"> </w:t>
      </w:r>
      <w:proofErr w:type="spellStart"/>
      <w:r w:rsidRPr="0061091B">
        <w:t>железной</w:t>
      </w:r>
      <w:proofErr w:type="spellEnd"/>
      <w:r w:rsidRPr="0061091B">
        <w:t xml:space="preserve"> </w:t>
      </w:r>
      <w:proofErr w:type="spellStart"/>
      <w:r w:rsidRPr="0061091B">
        <w:t>дороги</w:t>
      </w:r>
      <w:proofErr w:type="spellEnd"/>
      <w:r w:rsidRPr="0061091B">
        <w:t xml:space="preserve"> </w:t>
      </w:r>
      <w:proofErr w:type="spellStart"/>
      <w:r w:rsidRPr="0061091B">
        <w:t>будет</w:t>
      </w:r>
      <w:proofErr w:type="spellEnd"/>
      <w:r w:rsidRPr="0061091B">
        <w:t xml:space="preserve"> </w:t>
      </w:r>
      <w:proofErr w:type="spellStart"/>
      <w:r w:rsidRPr="0061091B">
        <w:t>препятствовать</w:t>
      </w:r>
      <w:proofErr w:type="spellEnd"/>
      <w:r w:rsidRPr="0061091B">
        <w:t xml:space="preserve"> </w:t>
      </w:r>
      <w:proofErr w:type="spellStart"/>
      <w:r w:rsidRPr="0061091B">
        <w:t>их</w:t>
      </w:r>
      <w:proofErr w:type="spellEnd"/>
      <w:r w:rsidRPr="0061091B">
        <w:t xml:space="preserve"> </w:t>
      </w:r>
      <w:proofErr w:type="spellStart"/>
      <w:r w:rsidRPr="0061091B">
        <w:t>передвижению</w:t>
      </w:r>
      <w:proofErr w:type="spellEnd"/>
      <w:r w:rsidRPr="0061091B">
        <w:t>.</w:t>
      </w:r>
    </w:p>
    <w:p w14:paraId="7C7B4F58" w14:textId="77777777" w:rsidR="00EA5DB3" w:rsidRDefault="00EA5DB3" w:rsidP="00EA5DB3">
      <w:pPr>
        <w:pStyle w:val="ReportBodyPar"/>
        <w:rPr>
          <w:b/>
          <w:bCs/>
          <w:lang w:val="ru-RU"/>
        </w:rPr>
      </w:pPr>
    </w:p>
    <w:p w14:paraId="219FD9CF" w14:textId="77777777" w:rsidR="00EA5DB3" w:rsidRPr="0061091B" w:rsidRDefault="00EA5DB3" w:rsidP="00EA5DB3">
      <w:pPr>
        <w:pStyle w:val="ReportBodyPar"/>
      </w:pPr>
      <w:proofErr w:type="spellStart"/>
      <w:r w:rsidRPr="0061091B">
        <w:rPr>
          <w:b/>
          <w:bCs/>
        </w:rPr>
        <w:t>Ответы</w:t>
      </w:r>
      <w:proofErr w:type="spellEnd"/>
      <w:r w:rsidRPr="0061091B">
        <w:rPr>
          <w:b/>
          <w:bCs/>
        </w:rPr>
        <w:t xml:space="preserve"> </w:t>
      </w:r>
      <w:proofErr w:type="spellStart"/>
      <w:r w:rsidRPr="0061091B">
        <w:rPr>
          <w:b/>
          <w:bCs/>
        </w:rPr>
        <w:t>представителей</w:t>
      </w:r>
      <w:proofErr w:type="spellEnd"/>
      <w:r w:rsidRPr="0061091B">
        <w:rPr>
          <w:b/>
          <w:bCs/>
        </w:rPr>
        <w:t xml:space="preserve"> </w:t>
      </w:r>
      <w:proofErr w:type="spellStart"/>
      <w:r w:rsidRPr="0061091B">
        <w:rPr>
          <w:b/>
          <w:bCs/>
        </w:rPr>
        <w:t>Заказчика</w:t>
      </w:r>
      <w:proofErr w:type="spellEnd"/>
      <w:r w:rsidRPr="0061091B">
        <w:rPr>
          <w:b/>
          <w:bCs/>
        </w:rPr>
        <w:t>:</w:t>
      </w:r>
    </w:p>
    <w:p w14:paraId="0C7390FA" w14:textId="78D814E0" w:rsidR="00EA5DB3" w:rsidRPr="0038598C" w:rsidRDefault="00EA5DB3" w:rsidP="00EA5DB3">
      <w:pPr>
        <w:pStyle w:val="ReportBodyPar"/>
        <w:numPr>
          <w:ilvl w:val="0"/>
          <w:numId w:val="442"/>
        </w:numPr>
        <w:rPr>
          <w:lang w:val="ru-RU"/>
        </w:rPr>
      </w:pPr>
      <w:proofErr w:type="spellStart"/>
      <w:r w:rsidRPr="0038598C">
        <w:rPr>
          <w:b/>
          <w:bCs/>
          <w:lang w:val="ru-RU"/>
        </w:rPr>
        <w:t>Карсакбаев</w:t>
      </w:r>
      <w:proofErr w:type="spellEnd"/>
      <w:r w:rsidRPr="0038598C">
        <w:rPr>
          <w:b/>
          <w:bCs/>
          <w:lang w:val="ru-RU"/>
        </w:rPr>
        <w:t xml:space="preserve"> Б.</w:t>
      </w:r>
      <w:r w:rsidRPr="0061091B">
        <w:t> </w:t>
      </w:r>
      <w:r w:rsidRPr="0038598C">
        <w:rPr>
          <w:lang w:val="ru-RU"/>
        </w:rPr>
        <w:t xml:space="preserve">– Представитель КТЖ – после завершения строительства дороги за пределами села </w:t>
      </w:r>
      <w:proofErr w:type="spellStart"/>
      <w:r w:rsidR="00401085">
        <w:rPr>
          <w:lang w:val="ru-RU"/>
        </w:rPr>
        <w:t>Мойынты</w:t>
      </w:r>
      <w:proofErr w:type="spellEnd"/>
      <w:r w:rsidRPr="0038598C">
        <w:rPr>
          <w:lang w:val="ru-RU"/>
        </w:rPr>
        <w:t xml:space="preserve"> будут выровнены и улучшены.</w:t>
      </w:r>
    </w:p>
    <w:p w14:paraId="488D71D4" w14:textId="77777777" w:rsidR="00EA5DB3" w:rsidRPr="0038598C" w:rsidRDefault="00EA5DB3" w:rsidP="00EA5DB3">
      <w:pPr>
        <w:pStyle w:val="ReportBodyPar"/>
        <w:numPr>
          <w:ilvl w:val="0"/>
          <w:numId w:val="442"/>
        </w:numPr>
        <w:rPr>
          <w:lang w:val="ru-RU"/>
        </w:rPr>
      </w:pPr>
      <w:proofErr w:type="spellStart"/>
      <w:r w:rsidRPr="0038598C">
        <w:rPr>
          <w:b/>
          <w:bCs/>
          <w:lang w:val="ru-RU"/>
        </w:rPr>
        <w:t>Карсакбаев</w:t>
      </w:r>
      <w:proofErr w:type="spellEnd"/>
      <w:r w:rsidRPr="0038598C">
        <w:rPr>
          <w:b/>
          <w:bCs/>
          <w:lang w:val="ru-RU"/>
        </w:rPr>
        <w:t xml:space="preserve"> Б.</w:t>
      </w:r>
      <w:r w:rsidRPr="0061091B">
        <w:t> </w:t>
      </w:r>
      <w:r w:rsidRPr="0038598C">
        <w:rPr>
          <w:lang w:val="ru-RU"/>
        </w:rPr>
        <w:t>– Представитель КТЖ – вопрос водоснабжения будет доведен до руководства КТЖ.</w:t>
      </w:r>
    </w:p>
    <w:p w14:paraId="7554B5E4" w14:textId="77777777" w:rsidR="00EA5DB3" w:rsidRPr="0038598C" w:rsidRDefault="00EA5DB3" w:rsidP="00EA5DB3">
      <w:pPr>
        <w:pStyle w:val="ReportBodyPar"/>
        <w:numPr>
          <w:ilvl w:val="0"/>
          <w:numId w:val="442"/>
        </w:numPr>
        <w:rPr>
          <w:lang w:val="ru-RU"/>
        </w:rPr>
      </w:pPr>
      <w:proofErr w:type="spellStart"/>
      <w:r w:rsidRPr="0038598C">
        <w:rPr>
          <w:b/>
          <w:bCs/>
          <w:lang w:val="ru-RU"/>
        </w:rPr>
        <w:t>Сеняк</w:t>
      </w:r>
      <w:proofErr w:type="spellEnd"/>
      <w:r w:rsidRPr="0038598C">
        <w:rPr>
          <w:b/>
          <w:bCs/>
          <w:lang w:val="ru-RU"/>
        </w:rPr>
        <w:t xml:space="preserve"> Е.</w:t>
      </w:r>
      <w:r w:rsidRPr="0061091B">
        <w:t> </w:t>
      </w:r>
      <w:r w:rsidRPr="0038598C">
        <w:rPr>
          <w:lang w:val="ru-RU"/>
        </w:rPr>
        <w:t>– Вопрос будет рассмотрен на стадии проектирования.</w:t>
      </w:r>
    </w:p>
    <w:p w14:paraId="4DD2F0E6" w14:textId="77777777" w:rsidR="00EA5DB3" w:rsidRPr="0061091B" w:rsidRDefault="00EA5DB3" w:rsidP="00EA5DB3">
      <w:pPr>
        <w:pStyle w:val="ReportBodyPar"/>
        <w:rPr>
          <w:lang w:val="ru-RU"/>
        </w:rPr>
      </w:pPr>
    </w:p>
    <w:p w14:paraId="3070982C" w14:textId="77777777" w:rsidR="00EA5DB3" w:rsidRPr="0038598C" w:rsidRDefault="00EA5DB3" w:rsidP="00EA5DB3">
      <w:pPr>
        <w:pStyle w:val="ReportBodyPar"/>
        <w:numPr>
          <w:ilvl w:val="0"/>
          <w:numId w:val="443"/>
        </w:numPr>
        <w:jc w:val="left"/>
        <w:rPr>
          <w:lang w:val="ru-RU"/>
        </w:rPr>
      </w:pPr>
      <w:r w:rsidRPr="0038598C">
        <w:rPr>
          <w:b/>
          <w:bCs/>
          <w:lang w:val="ru-RU"/>
        </w:rPr>
        <w:t>Итоги консультаций:</w:t>
      </w:r>
      <w:r w:rsidRPr="0038598C">
        <w:rPr>
          <w:lang w:val="ru-RU"/>
        </w:rPr>
        <w:br/>
        <w:t>По результатам обсуждения стороны отметили важность</w:t>
      </w:r>
      <w:r w:rsidRPr="0061091B">
        <w:t> </w:t>
      </w:r>
      <w:r w:rsidRPr="0038598C">
        <w:rPr>
          <w:b/>
          <w:bCs/>
          <w:lang w:val="ru-RU"/>
        </w:rPr>
        <w:t>учета интересов населения</w:t>
      </w:r>
      <w:r w:rsidRPr="0038598C">
        <w:rPr>
          <w:lang w:val="ru-RU"/>
        </w:rPr>
        <w:t>, соблюдения</w:t>
      </w:r>
      <w:r w:rsidRPr="0061091B">
        <w:t> </w:t>
      </w:r>
      <w:r w:rsidRPr="0038598C">
        <w:rPr>
          <w:b/>
          <w:bCs/>
          <w:lang w:val="ru-RU"/>
        </w:rPr>
        <w:t>экологических и социальных стандартов Всемирного банка</w:t>
      </w:r>
      <w:r w:rsidRPr="0038598C">
        <w:rPr>
          <w:lang w:val="ru-RU"/>
        </w:rPr>
        <w:t>, а также обеспечения</w:t>
      </w:r>
      <w:r w:rsidRPr="0061091B">
        <w:t> </w:t>
      </w:r>
      <w:r w:rsidRPr="0038598C">
        <w:rPr>
          <w:b/>
          <w:bCs/>
          <w:lang w:val="ru-RU"/>
        </w:rPr>
        <w:t>прозрачности и открытости реализации проекта</w:t>
      </w:r>
      <w:r w:rsidRPr="0038598C">
        <w:rPr>
          <w:lang w:val="ru-RU"/>
        </w:rPr>
        <w:t>.</w:t>
      </w:r>
    </w:p>
    <w:p w14:paraId="6A8AAA0C" w14:textId="77777777" w:rsidR="00EA5DB3" w:rsidRPr="0038598C" w:rsidRDefault="00EA5DB3" w:rsidP="00EA5DB3">
      <w:pPr>
        <w:pStyle w:val="ReportBodyPar"/>
        <w:ind w:left="720"/>
        <w:jc w:val="left"/>
        <w:rPr>
          <w:lang w:val="ru-RU"/>
        </w:rPr>
      </w:pPr>
    </w:p>
    <w:p w14:paraId="64AA74EF" w14:textId="77777777" w:rsidR="00EA5DB3" w:rsidRPr="0061091B" w:rsidRDefault="00EA5DB3" w:rsidP="00EA5DB3">
      <w:pPr>
        <w:pStyle w:val="ReportBodyPar"/>
        <w:numPr>
          <w:ilvl w:val="0"/>
          <w:numId w:val="443"/>
        </w:numPr>
      </w:pPr>
      <w:proofErr w:type="spellStart"/>
      <w:r w:rsidRPr="0061091B">
        <w:rPr>
          <w:b/>
          <w:bCs/>
        </w:rPr>
        <w:t>Приложения</w:t>
      </w:r>
      <w:proofErr w:type="spellEnd"/>
      <w:r w:rsidRPr="0061091B">
        <w:rPr>
          <w:b/>
          <w:bCs/>
        </w:rPr>
        <w:t>:</w:t>
      </w:r>
    </w:p>
    <w:p w14:paraId="7A54E836" w14:textId="77777777" w:rsidR="00EA5DB3" w:rsidRPr="0061091B" w:rsidRDefault="00EA5DB3" w:rsidP="00EA5DB3">
      <w:pPr>
        <w:pStyle w:val="ReportBodyPar"/>
        <w:numPr>
          <w:ilvl w:val="0"/>
          <w:numId w:val="444"/>
        </w:numPr>
      </w:pPr>
      <w:proofErr w:type="spellStart"/>
      <w:r w:rsidRPr="0061091B">
        <w:t>Список</w:t>
      </w:r>
      <w:proofErr w:type="spellEnd"/>
      <w:r w:rsidRPr="0061091B">
        <w:t xml:space="preserve"> </w:t>
      </w:r>
      <w:proofErr w:type="spellStart"/>
      <w:r w:rsidRPr="0061091B">
        <w:t>участников</w:t>
      </w:r>
      <w:proofErr w:type="spellEnd"/>
      <w:r w:rsidRPr="0061091B">
        <w:t>;</w:t>
      </w:r>
    </w:p>
    <w:p w14:paraId="265D5555" w14:textId="77777777" w:rsidR="00EA5DB3" w:rsidRPr="0061091B" w:rsidRDefault="00EA5DB3" w:rsidP="00EA5DB3">
      <w:pPr>
        <w:pStyle w:val="ReportBodyPar"/>
        <w:numPr>
          <w:ilvl w:val="0"/>
          <w:numId w:val="444"/>
        </w:numPr>
      </w:pPr>
      <w:proofErr w:type="spellStart"/>
      <w:r w:rsidRPr="0061091B">
        <w:t>Фото</w:t>
      </w:r>
      <w:proofErr w:type="spellEnd"/>
      <w:r w:rsidRPr="0061091B">
        <w:t xml:space="preserve">- и </w:t>
      </w:r>
      <w:proofErr w:type="spellStart"/>
      <w:r w:rsidRPr="0061091B">
        <w:t>видеоматериалы</w:t>
      </w:r>
      <w:proofErr w:type="spellEnd"/>
      <w:r w:rsidRPr="0061091B">
        <w:t>;</w:t>
      </w:r>
    </w:p>
    <w:p w14:paraId="659F5F24" w14:textId="77777777" w:rsidR="00EA5DB3" w:rsidRDefault="00EA5DB3" w:rsidP="00EA5DB3">
      <w:pPr>
        <w:pStyle w:val="ReportBodyPar"/>
        <w:rPr>
          <w:b/>
          <w:bCs/>
          <w:lang w:val="ru-RU"/>
        </w:rPr>
      </w:pPr>
    </w:p>
    <w:p w14:paraId="2E11C9F0" w14:textId="77777777" w:rsidR="00EA5DB3" w:rsidRPr="0038598C" w:rsidRDefault="00EA5DB3" w:rsidP="00EA5DB3">
      <w:pPr>
        <w:pStyle w:val="ReportBodyPar"/>
        <w:jc w:val="left"/>
        <w:rPr>
          <w:lang w:val="ru-RU"/>
        </w:rPr>
      </w:pPr>
      <w:r w:rsidRPr="0038598C">
        <w:rPr>
          <w:b/>
          <w:bCs/>
          <w:lang w:val="ru-RU"/>
        </w:rPr>
        <w:t>Подписи:</w:t>
      </w:r>
      <w:r w:rsidRPr="0038598C">
        <w:rPr>
          <w:lang w:val="ru-RU"/>
        </w:rPr>
        <w:br/>
      </w:r>
      <w:r w:rsidRPr="0038598C">
        <w:rPr>
          <w:b/>
          <w:bCs/>
          <w:lang w:val="ru-RU"/>
        </w:rPr>
        <w:t>Представители АО «НК «КТЖ»:</w:t>
      </w:r>
      <w:r w:rsidRPr="0061091B">
        <w:t> </w:t>
      </w:r>
      <w:proofErr w:type="spellStart"/>
      <w:r w:rsidRPr="0038598C">
        <w:rPr>
          <w:lang w:val="ru-RU"/>
        </w:rPr>
        <w:t>Карсакбаев</w:t>
      </w:r>
      <w:proofErr w:type="spellEnd"/>
      <w:r w:rsidRPr="0038598C">
        <w:rPr>
          <w:lang w:val="ru-RU"/>
        </w:rPr>
        <w:t xml:space="preserve"> Б.С.</w:t>
      </w:r>
      <w:r w:rsidRPr="0038598C">
        <w:rPr>
          <w:lang w:val="ru-RU"/>
        </w:rPr>
        <w:br/>
      </w:r>
      <w:r w:rsidRPr="0038598C">
        <w:rPr>
          <w:b/>
          <w:bCs/>
          <w:lang w:val="ru-RU"/>
        </w:rPr>
        <w:t>Представители общественности:</w:t>
      </w:r>
    </w:p>
    <w:p w14:paraId="7B7CB834" w14:textId="77777777" w:rsidR="00EA5DB3" w:rsidRPr="0061091B" w:rsidRDefault="00EA5DB3" w:rsidP="00EA5DB3">
      <w:pPr>
        <w:pStyle w:val="ReportBodyPar"/>
        <w:rPr>
          <w:lang w:val="ru-RU"/>
        </w:rPr>
        <w:sectPr w:rsidR="00EA5DB3" w:rsidRPr="0061091B" w:rsidSect="00EA5DB3">
          <w:pgSz w:w="11910" w:h="16840"/>
          <w:pgMar w:top="990" w:right="1133" w:bottom="900" w:left="1080" w:header="0" w:footer="0" w:gutter="0"/>
          <w:cols w:space="720"/>
          <w:docGrid w:linePitch="299"/>
        </w:sectPr>
      </w:pPr>
    </w:p>
    <w:p w14:paraId="7AB38FAF" w14:textId="77777777" w:rsidR="00EA5DB3" w:rsidRDefault="00EA5DB3" w:rsidP="009C75C5">
      <w:pPr>
        <w:pStyle w:val="1"/>
      </w:pPr>
      <w:bookmarkStart w:id="1571" w:name="_Toc206218453"/>
      <w:bookmarkStart w:id="1572" w:name="_Toc210339087"/>
    </w:p>
    <w:bookmarkEnd w:id="1571"/>
    <w:bookmarkEnd w:id="1572"/>
    <w:p w14:paraId="559C22E3" w14:textId="77777777" w:rsidR="00EA5DB3" w:rsidRDefault="00EA5DB3" w:rsidP="00EA5DB3">
      <w:pPr>
        <w:jc w:val="center"/>
        <w:rPr>
          <w:rFonts w:ascii="Arial" w:hAnsi="Arial" w:cs="Arial"/>
          <w:b/>
          <w:bCs/>
          <w:lang w:val="ru-RU"/>
        </w:rPr>
      </w:pPr>
      <w:r w:rsidRPr="0038598C">
        <w:rPr>
          <w:rFonts w:ascii="Arial" w:hAnsi="Arial" w:cs="Arial"/>
          <w:b/>
          <w:bCs/>
          <w:lang w:val="ru-RU"/>
        </w:rPr>
        <w:t>Список участников Первых общественных консультаций (</w:t>
      </w:r>
      <w:r w:rsidRPr="0061091B">
        <w:rPr>
          <w:rFonts w:ascii="Arial" w:hAnsi="Arial" w:cs="Arial"/>
          <w:b/>
          <w:bCs/>
        </w:rPr>
        <w:t>PC</w:t>
      </w:r>
      <w:r w:rsidRPr="0038598C">
        <w:rPr>
          <w:rFonts w:ascii="Arial" w:hAnsi="Arial" w:cs="Arial"/>
          <w:b/>
          <w:bCs/>
          <w:lang w:val="ru-RU"/>
        </w:rPr>
        <w:t xml:space="preserve"> 1)</w:t>
      </w:r>
    </w:p>
    <w:p w14:paraId="61F3311C" w14:textId="77777777" w:rsidR="00EA5DB3" w:rsidRPr="0061091B" w:rsidRDefault="00EA5DB3" w:rsidP="00EA5DB3">
      <w:pPr>
        <w:jc w:val="center"/>
        <w:rPr>
          <w:rFonts w:ascii="Arial" w:hAnsi="Arial" w:cs="Arial"/>
          <w:noProof/>
          <w:lang w:val="ru-RU"/>
        </w:rPr>
      </w:pPr>
    </w:p>
    <w:p w14:paraId="49AFE66C" w14:textId="77777777" w:rsidR="00EA5DB3" w:rsidRPr="005F70CC" w:rsidRDefault="00EA5DB3" w:rsidP="00EA5DB3">
      <w:pPr>
        <w:jc w:val="center"/>
        <w:rPr>
          <w:rFonts w:ascii="Arial" w:hAnsi="Arial" w:cs="Arial"/>
          <w:b/>
          <w:bCs/>
        </w:rPr>
      </w:pPr>
      <w:r w:rsidRPr="005F70CC">
        <w:rPr>
          <w:rFonts w:ascii="Arial" w:hAnsi="Arial" w:cs="Arial"/>
          <w:noProof/>
        </w:rPr>
        <w:drawing>
          <wp:inline distT="0" distB="0" distL="0" distR="0" wp14:anchorId="64290CA5" wp14:editId="15D6F3D4">
            <wp:extent cx="5666740" cy="65392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t="2" r="5000" b="17789"/>
                    <a:stretch>
                      <a:fillRect/>
                    </a:stretch>
                  </pic:blipFill>
                  <pic:spPr bwMode="auto">
                    <a:xfrm>
                      <a:off x="0" y="0"/>
                      <a:ext cx="5666740" cy="6539230"/>
                    </a:xfrm>
                    <a:prstGeom prst="rect">
                      <a:avLst/>
                    </a:prstGeom>
                    <a:noFill/>
                    <a:ln>
                      <a:noFill/>
                    </a:ln>
                  </pic:spPr>
                </pic:pic>
              </a:graphicData>
            </a:graphic>
          </wp:inline>
        </w:drawing>
      </w:r>
    </w:p>
    <w:p w14:paraId="7C27A29C" w14:textId="77777777" w:rsidR="00EA5DB3" w:rsidRPr="008D5118" w:rsidRDefault="00EA5DB3" w:rsidP="00EA5DB3">
      <w:pPr>
        <w:pStyle w:val="Space"/>
        <w:rPr>
          <w:rFonts w:ascii="Arial" w:hAnsi="Arial" w:cs="Arial"/>
          <w:sz w:val="24"/>
          <w:szCs w:val="24"/>
        </w:rPr>
      </w:pPr>
    </w:p>
    <w:p w14:paraId="179631A9" w14:textId="77777777" w:rsidR="00EA5DB3" w:rsidRPr="008D5118" w:rsidRDefault="00EA5DB3" w:rsidP="00EA5DB3">
      <w:pPr>
        <w:pStyle w:val="Space"/>
        <w:rPr>
          <w:rFonts w:ascii="Arial" w:hAnsi="Arial" w:cs="Arial"/>
          <w:sz w:val="24"/>
          <w:szCs w:val="24"/>
        </w:rPr>
      </w:pPr>
      <w:r w:rsidRPr="005F70CC">
        <w:rPr>
          <w:rFonts w:ascii="Arial" w:hAnsi="Arial" w:cs="Arial"/>
          <w:noProof/>
        </w:rPr>
        <w:lastRenderedPageBreak/>
        <w:drawing>
          <wp:inline distT="0" distB="0" distL="0" distR="0" wp14:anchorId="7254D657" wp14:editId="7826FA59">
            <wp:extent cx="5728970" cy="3221355"/>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28970" cy="3221355"/>
                    </a:xfrm>
                    <a:prstGeom prst="rect">
                      <a:avLst/>
                    </a:prstGeom>
                    <a:noFill/>
                    <a:ln>
                      <a:noFill/>
                    </a:ln>
                  </pic:spPr>
                </pic:pic>
              </a:graphicData>
            </a:graphic>
          </wp:inline>
        </w:drawing>
      </w:r>
    </w:p>
    <w:p w14:paraId="77FBE4F3" w14:textId="77777777" w:rsidR="00EA5DB3" w:rsidRPr="008D5118" w:rsidRDefault="00EA5DB3" w:rsidP="00EA5DB3">
      <w:pPr>
        <w:pStyle w:val="Space"/>
        <w:rPr>
          <w:rFonts w:ascii="Arial" w:hAnsi="Arial" w:cs="Arial"/>
          <w:sz w:val="24"/>
          <w:szCs w:val="24"/>
        </w:rPr>
      </w:pPr>
    </w:p>
    <w:p w14:paraId="158B4633" w14:textId="77777777" w:rsidR="00EA5DB3" w:rsidRPr="008D5118" w:rsidRDefault="00EA5DB3" w:rsidP="00EA5DB3">
      <w:pPr>
        <w:pStyle w:val="Space"/>
        <w:rPr>
          <w:rFonts w:ascii="Arial" w:hAnsi="Arial" w:cs="Arial"/>
          <w:sz w:val="24"/>
          <w:szCs w:val="24"/>
        </w:rPr>
      </w:pPr>
      <w:r w:rsidRPr="005F70CC">
        <w:rPr>
          <w:rFonts w:ascii="Arial" w:hAnsi="Arial" w:cs="Arial"/>
          <w:noProof/>
        </w:rPr>
        <w:drawing>
          <wp:inline distT="0" distB="0" distL="0" distR="0" wp14:anchorId="62A51587" wp14:editId="7237D6C6">
            <wp:extent cx="5728970" cy="3221355"/>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28970" cy="3221355"/>
                    </a:xfrm>
                    <a:prstGeom prst="rect">
                      <a:avLst/>
                    </a:prstGeom>
                    <a:noFill/>
                    <a:ln>
                      <a:noFill/>
                    </a:ln>
                  </pic:spPr>
                </pic:pic>
              </a:graphicData>
            </a:graphic>
          </wp:inline>
        </w:drawing>
      </w:r>
    </w:p>
    <w:p w14:paraId="1B10D930" w14:textId="38390983" w:rsidR="00EA5DB3" w:rsidRPr="0038598C" w:rsidRDefault="00EA5DB3" w:rsidP="00EA5DB3">
      <w:pPr>
        <w:rPr>
          <w:rFonts w:ascii="Arial" w:hAnsi="Arial" w:cs="Arial"/>
          <w:b/>
          <w:bCs/>
          <w:lang w:val="ru-RU"/>
        </w:rPr>
      </w:pPr>
      <w:r w:rsidRPr="0038598C">
        <w:rPr>
          <w:rFonts w:ascii="Arial" w:eastAsia="Calibri" w:hAnsi="Arial" w:cs="Arial"/>
          <w:b/>
          <w:bCs/>
          <w:lang w:val="ru-RU"/>
        </w:rPr>
        <w:t>Фотографии с Первых общественных консультаций (</w:t>
      </w:r>
      <w:r w:rsidRPr="0061091B">
        <w:rPr>
          <w:rFonts w:ascii="Arial" w:eastAsia="Calibri" w:hAnsi="Arial" w:cs="Arial"/>
          <w:b/>
          <w:bCs/>
        </w:rPr>
        <w:t>PC</w:t>
      </w:r>
      <w:r w:rsidRPr="0038598C">
        <w:rPr>
          <w:rFonts w:ascii="Arial" w:eastAsia="Calibri" w:hAnsi="Arial" w:cs="Arial"/>
          <w:b/>
          <w:bCs/>
          <w:lang w:val="ru-RU"/>
        </w:rPr>
        <w:t xml:space="preserve"> 1): село </w:t>
      </w:r>
      <w:proofErr w:type="spellStart"/>
      <w:r w:rsidR="00401085">
        <w:rPr>
          <w:rFonts w:ascii="Arial" w:eastAsia="Calibri" w:hAnsi="Arial" w:cs="Arial"/>
          <w:b/>
          <w:bCs/>
          <w:lang w:val="ru-RU"/>
        </w:rPr>
        <w:t>Мойынты</w:t>
      </w:r>
      <w:proofErr w:type="spellEnd"/>
    </w:p>
    <w:p w14:paraId="7068C4ED" w14:textId="77777777" w:rsidR="00EA5DB3" w:rsidRDefault="00EA5DB3" w:rsidP="00EA5DB3">
      <w:pPr>
        <w:jc w:val="both"/>
        <w:rPr>
          <w:rFonts w:ascii="Arial" w:hAnsi="Arial" w:cs="Arial"/>
          <w:b/>
          <w:bCs/>
          <w:lang w:val="ru-RU"/>
        </w:rPr>
      </w:pPr>
      <w:r w:rsidRPr="0038598C">
        <w:rPr>
          <w:rFonts w:ascii="Arial" w:hAnsi="Arial" w:cs="Arial"/>
          <w:b/>
          <w:bCs/>
          <w:lang w:val="ru-RU"/>
        </w:rPr>
        <w:br w:type="page"/>
      </w:r>
    </w:p>
    <w:p w14:paraId="7E57A4AA" w14:textId="3E3D3D48" w:rsidR="00EA5DB3" w:rsidRDefault="00EA5DB3" w:rsidP="00EA5DB3">
      <w:pPr>
        <w:jc w:val="center"/>
        <w:rPr>
          <w:rFonts w:ascii="Arial" w:hAnsi="Arial" w:cs="Arial"/>
          <w:b/>
          <w:bCs/>
          <w:lang w:val="ru-RU"/>
        </w:rPr>
      </w:pPr>
      <w:r w:rsidRPr="0038598C">
        <w:rPr>
          <w:rFonts w:ascii="Arial" w:hAnsi="Arial" w:cs="Arial"/>
          <w:b/>
          <w:bCs/>
          <w:lang w:val="ru-RU"/>
        </w:rPr>
        <w:lastRenderedPageBreak/>
        <w:t>Протокол</w:t>
      </w:r>
      <w:r w:rsidRPr="0038598C">
        <w:rPr>
          <w:rFonts w:ascii="Arial" w:hAnsi="Arial" w:cs="Arial"/>
          <w:b/>
          <w:bCs/>
          <w:lang w:val="ru-RU"/>
        </w:rPr>
        <w:br/>
        <w:t xml:space="preserve">Общественных консультаций по Оценке воздействия на окружающую среду и общество проекта "Строительство железнодорожной линии </w:t>
      </w:r>
      <w:proofErr w:type="spellStart"/>
      <w:r w:rsidR="00401085">
        <w:rPr>
          <w:rFonts w:ascii="Arial" w:hAnsi="Arial" w:cs="Arial"/>
          <w:b/>
          <w:bCs/>
          <w:lang w:val="ru-RU"/>
        </w:rPr>
        <w:t>Мойынты</w:t>
      </w:r>
      <w:proofErr w:type="spellEnd"/>
      <w:r w:rsidRPr="0038598C">
        <w:rPr>
          <w:rFonts w:ascii="Arial" w:hAnsi="Arial" w:cs="Arial"/>
          <w:b/>
          <w:bCs/>
          <w:lang w:val="ru-RU"/>
        </w:rPr>
        <w:t>–Кызылжар"</w:t>
      </w:r>
      <w:r w:rsidRPr="0038598C">
        <w:rPr>
          <w:rFonts w:ascii="Arial" w:hAnsi="Arial" w:cs="Arial"/>
          <w:b/>
          <w:bCs/>
          <w:lang w:val="ru-RU"/>
        </w:rPr>
        <w:br/>
        <w:t>(НА АНГЛИЙСКОМ ЯЗЫКЕ)</w:t>
      </w:r>
    </w:p>
    <w:p w14:paraId="0355159B" w14:textId="77777777" w:rsidR="00EA5DB3" w:rsidRPr="005F5283" w:rsidRDefault="00EA5DB3" w:rsidP="00EA5DB3">
      <w:pPr>
        <w:jc w:val="center"/>
        <w:rPr>
          <w:rFonts w:ascii="Arial" w:hAnsi="Arial" w:cs="Arial"/>
          <w:b/>
          <w:bCs/>
          <w:lang w:val="ru-RU"/>
        </w:rPr>
      </w:pPr>
    </w:p>
    <w:p w14:paraId="722A9AEC" w14:textId="77777777" w:rsidR="00EA5DB3" w:rsidRPr="005F5283" w:rsidRDefault="00EA5DB3" w:rsidP="00EA5DB3">
      <w:pPr>
        <w:widowControl/>
        <w:numPr>
          <w:ilvl w:val="0"/>
          <w:numId w:val="445"/>
        </w:numPr>
        <w:autoSpaceDE/>
        <w:autoSpaceDN/>
        <w:jc w:val="both"/>
        <w:rPr>
          <w:rFonts w:ascii="Arial" w:hAnsi="Arial" w:cs="Arial"/>
        </w:rPr>
      </w:pPr>
      <w:proofErr w:type="spellStart"/>
      <w:r w:rsidRPr="005F5283">
        <w:rPr>
          <w:rFonts w:ascii="Arial" w:hAnsi="Arial" w:cs="Arial"/>
          <w:b/>
          <w:bCs/>
        </w:rPr>
        <w:t>Дата</w:t>
      </w:r>
      <w:proofErr w:type="spellEnd"/>
      <w:r w:rsidRPr="005F5283">
        <w:rPr>
          <w:rFonts w:ascii="Arial" w:hAnsi="Arial" w:cs="Arial"/>
          <w:b/>
          <w:bCs/>
        </w:rPr>
        <w:t xml:space="preserve"> </w:t>
      </w:r>
      <w:proofErr w:type="spellStart"/>
      <w:r w:rsidRPr="005F5283">
        <w:rPr>
          <w:rFonts w:ascii="Arial" w:hAnsi="Arial" w:cs="Arial"/>
          <w:b/>
          <w:bCs/>
        </w:rPr>
        <w:t>проведения</w:t>
      </w:r>
      <w:proofErr w:type="spellEnd"/>
      <w:r w:rsidRPr="005F5283">
        <w:rPr>
          <w:rFonts w:ascii="Arial" w:hAnsi="Arial" w:cs="Arial"/>
          <w:b/>
          <w:bCs/>
        </w:rPr>
        <w:t>:</w:t>
      </w:r>
      <w:r w:rsidRPr="005F5283">
        <w:rPr>
          <w:rFonts w:ascii="Arial" w:hAnsi="Arial" w:cs="Arial"/>
        </w:rPr>
        <w:t xml:space="preserve"> 25 </w:t>
      </w:r>
      <w:proofErr w:type="spellStart"/>
      <w:r w:rsidRPr="005F5283">
        <w:rPr>
          <w:rFonts w:ascii="Arial" w:hAnsi="Arial" w:cs="Arial"/>
        </w:rPr>
        <w:t>сентября</w:t>
      </w:r>
      <w:proofErr w:type="spellEnd"/>
      <w:r w:rsidRPr="005F5283">
        <w:rPr>
          <w:rFonts w:ascii="Arial" w:hAnsi="Arial" w:cs="Arial"/>
        </w:rPr>
        <w:t xml:space="preserve"> 2025 </w:t>
      </w:r>
      <w:proofErr w:type="spellStart"/>
      <w:r w:rsidRPr="005F5283">
        <w:rPr>
          <w:rFonts w:ascii="Arial" w:hAnsi="Arial" w:cs="Arial"/>
        </w:rPr>
        <w:t>года</w:t>
      </w:r>
      <w:proofErr w:type="spellEnd"/>
    </w:p>
    <w:p w14:paraId="678631BE" w14:textId="77777777" w:rsidR="00EA5DB3" w:rsidRPr="005F5283" w:rsidRDefault="00EA5DB3" w:rsidP="00EA5DB3">
      <w:pPr>
        <w:ind w:left="720"/>
        <w:jc w:val="both"/>
        <w:rPr>
          <w:rFonts w:ascii="Arial" w:hAnsi="Arial" w:cs="Arial"/>
        </w:rPr>
      </w:pPr>
    </w:p>
    <w:p w14:paraId="222F270F" w14:textId="77777777" w:rsidR="00EA5DB3" w:rsidRPr="005F5283" w:rsidRDefault="00EA5DB3" w:rsidP="00EA5DB3">
      <w:pPr>
        <w:widowControl/>
        <w:numPr>
          <w:ilvl w:val="0"/>
          <w:numId w:val="445"/>
        </w:numPr>
        <w:autoSpaceDE/>
        <w:autoSpaceDN/>
        <w:jc w:val="both"/>
        <w:rPr>
          <w:rFonts w:ascii="Arial" w:hAnsi="Arial" w:cs="Arial"/>
        </w:rPr>
      </w:pPr>
      <w:proofErr w:type="spellStart"/>
      <w:r w:rsidRPr="005F5283">
        <w:rPr>
          <w:rFonts w:ascii="Arial" w:hAnsi="Arial" w:cs="Arial"/>
          <w:b/>
          <w:bCs/>
        </w:rPr>
        <w:t>Место</w:t>
      </w:r>
      <w:proofErr w:type="spellEnd"/>
      <w:r w:rsidRPr="005F5283">
        <w:rPr>
          <w:rFonts w:ascii="Arial" w:hAnsi="Arial" w:cs="Arial"/>
          <w:b/>
          <w:bCs/>
        </w:rPr>
        <w:t xml:space="preserve"> </w:t>
      </w:r>
      <w:proofErr w:type="spellStart"/>
      <w:r w:rsidRPr="005F5283">
        <w:rPr>
          <w:rFonts w:ascii="Arial" w:hAnsi="Arial" w:cs="Arial"/>
          <w:b/>
          <w:bCs/>
        </w:rPr>
        <w:t>проведения</w:t>
      </w:r>
      <w:proofErr w:type="spellEnd"/>
      <w:r w:rsidRPr="005F5283">
        <w:rPr>
          <w:rFonts w:ascii="Arial" w:hAnsi="Arial" w:cs="Arial"/>
          <w:b/>
          <w:bCs/>
        </w:rPr>
        <w:t>:</w:t>
      </w:r>
      <w:r w:rsidRPr="005F5283">
        <w:rPr>
          <w:rFonts w:ascii="Arial" w:hAnsi="Arial" w:cs="Arial"/>
        </w:rPr>
        <w:t xml:space="preserve"> г. </w:t>
      </w:r>
      <w:proofErr w:type="spellStart"/>
      <w:r w:rsidRPr="005F5283">
        <w:rPr>
          <w:rFonts w:ascii="Arial" w:hAnsi="Arial" w:cs="Arial"/>
        </w:rPr>
        <w:t>Каражал</w:t>
      </w:r>
      <w:proofErr w:type="spellEnd"/>
    </w:p>
    <w:p w14:paraId="05FA268C" w14:textId="77777777" w:rsidR="00EA5DB3" w:rsidRPr="005F5283" w:rsidRDefault="00EA5DB3" w:rsidP="00EA5DB3">
      <w:pPr>
        <w:ind w:left="720"/>
        <w:jc w:val="both"/>
        <w:rPr>
          <w:rFonts w:ascii="Arial" w:hAnsi="Arial" w:cs="Arial"/>
        </w:rPr>
      </w:pPr>
    </w:p>
    <w:p w14:paraId="68A56FE5" w14:textId="77777777" w:rsidR="00EA5DB3" w:rsidRPr="0038598C" w:rsidRDefault="00EA5DB3" w:rsidP="00EA5DB3">
      <w:pPr>
        <w:widowControl/>
        <w:numPr>
          <w:ilvl w:val="0"/>
          <w:numId w:val="445"/>
        </w:numPr>
        <w:autoSpaceDE/>
        <w:autoSpaceDN/>
        <w:rPr>
          <w:rFonts w:ascii="Arial" w:hAnsi="Arial" w:cs="Arial"/>
          <w:lang w:val="ru-RU"/>
        </w:rPr>
      </w:pPr>
      <w:r w:rsidRPr="0038598C">
        <w:rPr>
          <w:rFonts w:ascii="Arial" w:hAnsi="Arial" w:cs="Arial"/>
          <w:b/>
          <w:bCs/>
          <w:lang w:val="ru-RU"/>
        </w:rPr>
        <w:t>Общая информация:</w:t>
      </w:r>
      <w:r w:rsidRPr="0038598C">
        <w:rPr>
          <w:rFonts w:ascii="Arial" w:hAnsi="Arial" w:cs="Arial"/>
          <w:b/>
          <w:bCs/>
          <w:lang w:val="ru-RU"/>
        </w:rPr>
        <w:br/>
      </w:r>
      <w:r w:rsidRPr="0038598C">
        <w:rPr>
          <w:rFonts w:ascii="Arial" w:hAnsi="Arial" w:cs="Arial"/>
          <w:lang w:val="ru-RU"/>
        </w:rPr>
        <w:t xml:space="preserve">Общественные консультации были организованы АО «НК «Казахстан </w:t>
      </w:r>
      <w:proofErr w:type="spellStart"/>
      <w:r w:rsidRPr="0038598C">
        <w:rPr>
          <w:rFonts w:ascii="Arial" w:hAnsi="Arial" w:cs="Arial"/>
          <w:lang w:val="ru-RU"/>
        </w:rPr>
        <w:t>Темір</w:t>
      </w:r>
      <w:proofErr w:type="spellEnd"/>
      <w:r w:rsidRPr="0038598C">
        <w:rPr>
          <w:rFonts w:ascii="Arial" w:hAnsi="Arial" w:cs="Arial"/>
          <w:lang w:val="ru-RU"/>
        </w:rPr>
        <w:t xml:space="preserve"> Жолы»» (далее – «НК «КТЖ»») совместно с Всемирным банком. Информация о проведении консультаций была доведена до населения через ГУ «Акимат города Каражал», а также НК «КТЖ» в соответствии с требованиями </w:t>
      </w:r>
      <w:r w:rsidRPr="005F5283">
        <w:rPr>
          <w:rFonts w:ascii="Arial" w:hAnsi="Arial" w:cs="Arial"/>
        </w:rPr>
        <w:t>IFC</w:t>
      </w:r>
      <w:r w:rsidRPr="0038598C">
        <w:rPr>
          <w:rFonts w:ascii="Arial" w:hAnsi="Arial" w:cs="Arial"/>
          <w:lang w:val="ru-RU"/>
        </w:rPr>
        <w:t xml:space="preserve"> </w:t>
      </w:r>
      <w:r w:rsidRPr="005F5283">
        <w:rPr>
          <w:rFonts w:ascii="Arial" w:hAnsi="Arial" w:cs="Arial"/>
        </w:rPr>
        <w:t>PS</w:t>
      </w:r>
      <w:r w:rsidRPr="0038598C">
        <w:rPr>
          <w:rFonts w:ascii="Arial" w:hAnsi="Arial" w:cs="Arial"/>
          <w:lang w:val="ru-RU"/>
        </w:rPr>
        <w:t xml:space="preserve"> 1.</w:t>
      </w:r>
    </w:p>
    <w:p w14:paraId="2DC29662" w14:textId="77777777" w:rsidR="00EA5DB3" w:rsidRPr="0038598C" w:rsidRDefault="00EA5DB3" w:rsidP="00EA5DB3">
      <w:pPr>
        <w:pStyle w:val="a0"/>
        <w:numPr>
          <w:ilvl w:val="0"/>
          <w:numId w:val="0"/>
        </w:numPr>
        <w:ind w:left="542"/>
        <w:rPr>
          <w:lang w:val="ru-RU"/>
        </w:rPr>
      </w:pPr>
    </w:p>
    <w:p w14:paraId="1D10008D" w14:textId="77777777" w:rsidR="00EA5DB3" w:rsidRPr="005F5283" w:rsidRDefault="00EA5DB3" w:rsidP="00EA5DB3">
      <w:pPr>
        <w:widowControl/>
        <w:numPr>
          <w:ilvl w:val="0"/>
          <w:numId w:val="445"/>
        </w:numPr>
        <w:autoSpaceDE/>
        <w:autoSpaceDN/>
        <w:jc w:val="both"/>
        <w:rPr>
          <w:rFonts w:ascii="Arial" w:hAnsi="Arial" w:cs="Arial"/>
          <w:b/>
          <w:bCs/>
        </w:rPr>
      </w:pPr>
      <w:proofErr w:type="spellStart"/>
      <w:r w:rsidRPr="005F5283">
        <w:rPr>
          <w:rFonts w:ascii="Arial" w:hAnsi="Arial" w:cs="Arial"/>
          <w:b/>
          <w:bCs/>
        </w:rPr>
        <w:t>Повестка</w:t>
      </w:r>
      <w:proofErr w:type="spellEnd"/>
      <w:r w:rsidRPr="005F5283">
        <w:rPr>
          <w:rFonts w:ascii="Arial" w:hAnsi="Arial" w:cs="Arial"/>
          <w:b/>
          <w:bCs/>
        </w:rPr>
        <w:t xml:space="preserve"> </w:t>
      </w:r>
      <w:proofErr w:type="spellStart"/>
      <w:r w:rsidRPr="005F5283">
        <w:rPr>
          <w:rFonts w:ascii="Arial" w:hAnsi="Arial" w:cs="Arial"/>
          <w:b/>
          <w:bCs/>
        </w:rPr>
        <w:t>дня</w:t>
      </w:r>
      <w:proofErr w:type="spellEnd"/>
      <w:r w:rsidRPr="005F5283">
        <w:rPr>
          <w:rFonts w:ascii="Arial" w:hAnsi="Arial" w:cs="Arial"/>
          <w:b/>
          <w:bCs/>
        </w:rPr>
        <w:t xml:space="preserve"> </w:t>
      </w:r>
      <w:proofErr w:type="spellStart"/>
      <w:r w:rsidRPr="005F5283">
        <w:rPr>
          <w:rFonts w:ascii="Arial" w:hAnsi="Arial" w:cs="Arial"/>
          <w:b/>
          <w:bCs/>
        </w:rPr>
        <w:t>общественных</w:t>
      </w:r>
      <w:proofErr w:type="spellEnd"/>
      <w:r w:rsidRPr="005F5283">
        <w:rPr>
          <w:rFonts w:ascii="Arial" w:hAnsi="Arial" w:cs="Arial"/>
          <w:b/>
          <w:bCs/>
        </w:rPr>
        <w:t xml:space="preserve"> </w:t>
      </w:r>
      <w:proofErr w:type="spellStart"/>
      <w:r w:rsidRPr="005F5283">
        <w:rPr>
          <w:rFonts w:ascii="Arial" w:hAnsi="Arial" w:cs="Arial"/>
          <w:b/>
          <w:bCs/>
        </w:rPr>
        <w:t>консультаций</w:t>
      </w:r>
      <w:proofErr w:type="spellEnd"/>
      <w:r w:rsidRPr="005F5283">
        <w:rPr>
          <w:rFonts w:ascii="Arial" w:hAnsi="Arial" w:cs="Arial"/>
          <w:b/>
          <w:bCs/>
        </w:rPr>
        <w:t>:</w:t>
      </w:r>
    </w:p>
    <w:p w14:paraId="09F1D7A0" w14:textId="0C07E517" w:rsidR="00EA5DB3" w:rsidRPr="0038598C" w:rsidRDefault="00EA5DB3" w:rsidP="00EA5DB3">
      <w:pPr>
        <w:widowControl/>
        <w:numPr>
          <w:ilvl w:val="0"/>
          <w:numId w:val="446"/>
        </w:numPr>
        <w:autoSpaceDE/>
        <w:autoSpaceDN/>
        <w:jc w:val="both"/>
        <w:rPr>
          <w:rFonts w:ascii="Arial" w:hAnsi="Arial" w:cs="Arial"/>
          <w:lang w:val="ru-RU"/>
        </w:rPr>
      </w:pPr>
      <w:r w:rsidRPr="0038598C">
        <w:rPr>
          <w:rFonts w:ascii="Arial" w:hAnsi="Arial" w:cs="Arial"/>
          <w:lang w:val="ru-RU"/>
        </w:rPr>
        <w:t>Вступительное слово представителя Заказчика – заместителя руководителя дирекции «</w:t>
      </w:r>
      <w:proofErr w:type="spellStart"/>
      <w:r w:rsidR="00401085">
        <w:rPr>
          <w:rFonts w:ascii="Arial" w:hAnsi="Arial" w:cs="Arial"/>
          <w:lang w:val="ru-RU"/>
        </w:rPr>
        <w:t>Мойынты</w:t>
      </w:r>
      <w:proofErr w:type="spellEnd"/>
      <w:r w:rsidRPr="0038598C">
        <w:rPr>
          <w:rFonts w:ascii="Arial" w:hAnsi="Arial" w:cs="Arial"/>
          <w:lang w:val="ru-RU"/>
        </w:rPr>
        <w:t xml:space="preserve">–Кызылжар» </w:t>
      </w:r>
      <w:proofErr w:type="spellStart"/>
      <w:r w:rsidRPr="0038598C">
        <w:rPr>
          <w:rFonts w:ascii="Arial" w:hAnsi="Arial" w:cs="Arial"/>
          <w:lang w:val="ru-RU"/>
        </w:rPr>
        <w:t>Абсалимова</w:t>
      </w:r>
      <w:proofErr w:type="spellEnd"/>
      <w:r w:rsidRPr="0038598C">
        <w:rPr>
          <w:rFonts w:ascii="Arial" w:hAnsi="Arial" w:cs="Arial"/>
          <w:lang w:val="ru-RU"/>
        </w:rPr>
        <w:t xml:space="preserve"> Алмаса </w:t>
      </w:r>
      <w:proofErr w:type="spellStart"/>
      <w:r w:rsidRPr="0038598C">
        <w:rPr>
          <w:rFonts w:ascii="Arial" w:hAnsi="Arial" w:cs="Arial"/>
          <w:lang w:val="ru-RU"/>
        </w:rPr>
        <w:t>Болатбековича</w:t>
      </w:r>
      <w:proofErr w:type="spellEnd"/>
      <w:r w:rsidRPr="0038598C">
        <w:rPr>
          <w:rFonts w:ascii="Arial" w:hAnsi="Arial" w:cs="Arial"/>
          <w:lang w:val="ru-RU"/>
        </w:rPr>
        <w:t>;</w:t>
      </w:r>
    </w:p>
    <w:p w14:paraId="1DE9C3A8" w14:textId="77777777" w:rsidR="00EA5DB3" w:rsidRPr="005F5283" w:rsidRDefault="00EA5DB3" w:rsidP="00EA5DB3">
      <w:pPr>
        <w:widowControl/>
        <w:numPr>
          <w:ilvl w:val="0"/>
          <w:numId w:val="446"/>
        </w:numPr>
        <w:autoSpaceDE/>
        <w:autoSpaceDN/>
        <w:jc w:val="both"/>
        <w:rPr>
          <w:rFonts w:ascii="Arial" w:hAnsi="Arial" w:cs="Arial"/>
        </w:rPr>
      </w:pPr>
      <w:r w:rsidRPr="0038598C">
        <w:rPr>
          <w:rFonts w:ascii="Arial" w:hAnsi="Arial" w:cs="Arial"/>
          <w:lang w:val="ru-RU"/>
        </w:rPr>
        <w:t xml:space="preserve">Доклад и презентация представителя Заказчика – менеджера по охране окружающей среды, специалиста по экологическим вопросам Ширяевой Тамары Александровны на тему: «Оценка воздействия на окружающую среду и общество. </w:t>
      </w:r>
      <w:proofErr w:type="spellStart"/>
      <w:r w:rsidRPr="005F5283">
        <w:rPr>
          <w:rFonts w:ascii="Arial" w:hAnsi="Arial" w:cs="Arial"/>
        </w:rPr>
        <w:t>Управление</w:t>
      </w:r>
      <w:proofErr w:type="spellEnd"/>
      <w:r w:rsidRPr="005F5283">
        <w:rPr>
          <w:rFonts w:ascii="Arial" w:hAnsi="Arial" w:cs="Arial"/>
        </w:rPr>
        <w:t xml:space="preserve"> </w:t>
      </w:r>
      <w:proofErr w:type="spellStart"/>
      <w:r w:rsidRPr="005F5283">
        <w:rPr>
          <w:rFonts w:ascii="Arial" w:hAnsi="Arial" w:cs="Arial"/>
        </w:rPr>
        <w:t>экологическими</w:t>
      </w:r>
      <w:proofErr w:type="spellEnd"/>
      <w:r w:rsidRPr="005F5283">
        <w:rPr>
          <w:rFonts w:ascii="Arial" w:hAnsi="Arial" w:cs="Arial"/>
        </w:rPr>
        <w:t xml:space="preserve"> и </w:t>
      </w:r>
      <w:proofErr w:type="spellStart"/>
      <w:r w:rsidRPr="005F5283">
        <w:rPr>
          <w:rFonts w:ascii="Arial" w:hAnsi="Arial" w:cs="Arial"/>
        </w:rPr>
        <w:t>социальными</w:t>
      </w:r>
      <w:proofErr w:type="spellEnd"/>
      <w:r w:rsidRPr="005F5283">
        <w:rPr>
          <w:rFonts w:ascii="Arial" w:hAnsi="Arial" w:cs="Arial"/>
        </w:rPr>
        <w:t xml:space="preserve"> </w:t>
      </w:r>
      <w:proofErr w:type="spellStart"/>
      <w:r w:rsidRPr="005F5283">
        <w:rPr>
          <w:rFonts w:ascii="Arial" w:hAnsi="Arial" w:cs="Arial"/>
        </w:rPr>
        <w:t>аспектами</w:t>
      </w:r>
      <w:proofErr w:type="spellEnd"/>
      <w:r w:rsidRPr="005F5283">
        <w:rPr>
          <w:rFonts w:ascii="Arial" w:hAnsi="Arial" w:cs="Arial"/>
        </w:rPr>
        <w:t>»;</w:t>
      </w:r>
    </w:p>
    <w:p w14:paraId="2C03D627" w14:textId="77777777" w:rsidR="00EA5DB3" w:rsidRPr="005F5283" w:rsidRDefault="00EA5DB3" w:rsidP="00EA5DB3">
      <w:pPr>
        <w:widowControl/>
        <w:numPr>
          <w:ilvl w:val="0"/>
          <w:numId w:val="446"/>
        </w:numPr>
        <w:autoSpaceDE/>
        <w:autoSpaceDN/>
        <w:jc w:val="both"/>
        <w:rPr>
          <w:rFonts w:ascii="Arial" w:hAnsi="Arial" w:cs="Arial"/>
        </w:rPr>
      </w:pPr>
      <w:proofErr w:type="spellStart"/>
      <w:r w:rsidRPr="005F5283">
        <w:rPr>
          <w:rFonts w:ascii="Arial" w:hAnsi="Arial" w:cs="Arial"/>
        </w:rPr>
        <w:t>Обсуждение</w:t>
      </w:r>
      <w:proofErr w:type="spellEnd"/>
      <w:r w:rsidRPr="005F5283">
        <w:rPr>
          <w:rFonts w:ascii="Arial" w:hAnsi="Arial" w:cs="Arial"/>
        </w:rPr>
        <w:t xml:space="preserve"> </w:t>
      </w:r>
      <w:proofErr w:type="spellStart"/>
      <w:r w:rsidRPr="005F5283">
        <w:rPr>
          <w:rFonts w:ascii="Arial" w:hAnsi="Arial" w:cs="Arial"/>
        </w:rPr>
        <w:t>доклада</w:t>
      </w:r>
      <w:proofErr w:type="spellEnd"/>
      <w:r w:rsidRPr="005F5283">
        <w:rPr>
          <w:rFonts w:ascii="Arial" w:hAnsi="Arial" w:cs="Arial"/>
        </w:rPr>
        <w:t>;</w:t>
      </w:r>
    </w:p>
    <w:p w14:paraId="2A3B7301" w14:textId="77777777" w:rsidR="00EA5DB3" w:rsidRPr="005F5283" w:rsidRDefault="00EA5DB3" w:rsidP="00EA5DB3">
      <w:pPr>
        <w:widowControl/>
        <w:numPr>
          <w:ilvl w:val="0"/>
          <w:numId w:val="446"/>
        </w:numPr>
        <w:autoSpaceDE/>
        <w:autoSpaceDN/>
        <w:jc w:val="both"/>
        <w:rPr>
          <w:rFonts w:ascii="Arial" w:hAnsi="Arial" w:cs="Arial"/>
        </w:rPr>
      </w:pPr>
      <w:r w:rsidRPr="0038598C">
        <w:rPr>
          <w:rFonts w:ascii="Arial" w:hAnsi="Arial" w:cs="Arial"/>
          <w:lang w:val="ru-RU"/>
        </w:rPr>
        <w:t xml:space="preserve">Доклад и презентация представителя Заказчика – национального консультанта по биоразнообразию </w:t>
      </w:r>
      <w:proofErr w:type="spellStart"/>
      <w:r w:rsidRPr="005F5283">
        <w:rPr>
          <w:rFonts w:ascii="Arial" w:hAnsi="Arial" w:cs="Arial"/>
        </w:rPr>
        <w:t>Сеняк</w:t>
      </w:r>
      <w:proofErr w:type="spellEnd"/>
      <w:r w:rsidRPr="005F5283">
        <w:rPr>
          <w:rFonts w:ascii="Arial" w:hAnsi="Arial" w:cs="Arial"/>
        </w:rPr>
        <w:t xml:space="preserve"> Евгении </w:t>
      </w:r>
      <w:proofErr w:type="spellStart"/>
      <w:r w:rsidRPr="005F5283">
        <w:rPr>
          <w:rFonts w:ascii="Arial" w:hAnsi="Arial" w:cs="Arial"/>
        </w:rPr>
        <w:t>Николаевны</w:t>
      </w:r>
      <w:proofErr w:type="spellEnd"/>
      <w:r w:rsidRPr="005F5283">
        <w:rPr>
          <w:rFonts w:ascii="Arial" w:hAnsi="Arial" w:cs="Arial"/>
        </w:rPr>
        <w:t xml:space="preserve"> </w:t>
      </w:r>
      <w:proofErr w:type="spellStart"/>
      <w:r w:rsidRPr="005F5283">
        <w:rPr>
          <w:rFonts w:ascii="Arial" w:hAnsi="Arial" w:cs="Arial"/>
        </w:rPr>
        <w:t>на</w:t>
      </w:r>
      <w:proofErr w:type="spellEnd"/>
      <w:r w:rsidRPr="005F5283">
        <w:rPr>
          <w:rFonts w:ascii="Arial" w:hAnsi="Arial" w:cs="Arial"/>
        </w:rPr>
        <w:t xml:space="preserve"> </w:t>
      </w:r>
      <w:proofErr w:type="spellStart"/>
      <w:r w:rsidRPr="005F5283">
        <w:rPr>
          <w:rFonts w:ascii="Arial" w:hAnsi="Arial" w:cs="Arial"/>
        </w:rPr>
        <w:t>тему</w:t>
      </w:r>
      <w:proofErr w:type="spellEnd"/>
      <w:r w:rsidRPr="005F5283">
        <w:rPr>
          <w:rFonts w:ascii="Arial" w:hAnsi="Arial" w:cs="Arial"/>
        </w:rPr>
        <w:t>: «</w:t>
      </w:r>
      <w:proofErr w:type="spellStart"/>
      <w:r w:rsidRPr="005F5283">
        <w:rPr>
          <w:rFonts w:ascii="Arial" w:hAnsi="Arial" w:cs="Arial"/>
        </w:rPr>
        <w:t>План</w:t>
      </w:r>
      <w:proofErr w:type="spellEnd"/>
      <w:r w:rsidRPr="005F5283">
        <w:rPr>
          <w:rFonts w:ascii="Arial" w:hAnsi="Arial" w:cs="Arial"/>
        </w:rPr>
        <w:t xml:space="preserve"> </w:t>
      </w:r>
      <w:proofErr w:type="spellStart"/>
      <w:r w:rsidRPr="005F5283">
        <w:rPr>
          <w:rFonts w:ascii="Arial" w:hAnsi="Arial" w:cs="Arial"/>
        </w:rPr>
        <w:t>управления</w:t>
      </w:r>
      <w:proofErr w:type="spellEnd"/>
      <w:r w:rsidRPr="005F5283">
        <w:rPr>
          <w:rFonts w:ascii="Arial" w:hAnsi="Arial" w:cs="Arial"/>
        </w:rPr>
        <w:t xml:space="preserve"> </w:t>
      </w:r>
      <w:proofErr w:type="spellStart"/>
      <w:r w:rsidRPr="005F5283">
        <w:rPr>
          <w:rFonts w:ascii="Arial" w:hAnsi="Arial" w:cs="Arial"/>
        </w:rPr>
        <w:t>биоразнообразием</w:t>
      </w:r>
      <w:proofErr w:type="spellEnd"/>
      <w:r w:rsidRPr="005F5283">
        <w:rPr>
          <w:rFonts w:ascii="Arial" w:hAnsi="Arial" w:cs="Arial"/>
        </w:rPr>
        <w:t>»;</w:t>
      </w:r>
    </w:p>
    <w:p w14:paraId="45B7C93A" w14:textId="77777777" w:rsidR="00EA5DB3" w:rsidRPr="005F5283" w:rsidRDefault="00EA5DB3" w:rsidP="00EA5DB3">
      <w:pPr>
        <w:widowControl/>
        <w:numPr>
          <w:ilvl w:val="0"/>
          <w:numId w:val="446"/>
        </w:numPr>
        <w:autoSpaceDE/>
        <w:autoSpaceDN/>
        <w:jc w:val="both"/>
        <w:rPr>
          <w:rFonts w:ascii="Arial" w:hAnsi="Arial" w:cs="Arial"/>
        </w:rPr>
      </w:pPr>
      <w:proofErr w:type="spellStart"/>
      <w:r w:rsidRPr="005F5283">
        <w:rPr>
          <w:rFonts w:ascii="Arial" w:hAnsi="Arial" w:cs="Arial"/>
        </w:rPr>
        <w:t>Обсуждение</w:t>
      </w:r>
      <w:proofErr w:type="spellEnd"/>
      <w:r w:rsidRPr="005F5283">
        <w:rPr>
          <w:rFonts w:ascii="Arial" w:hAnsi="Arial" w:cs="Arial"/>
        </w:rPr>
        <w:t xml:space="preserve"> </w:t>
      </w:r>
      <w:proofErr w:type="spellStart"/>
      <w:r w:rsidRPr="005F5283">
        <w:rPr>
          <w:rFonts w:ascii="Arial" w:hAnsi="Arial" w:cs="Arial"/>
        </w:rPr>
        <w:t>доклада</w:t>
      </w:r>
      <w:proofErr w:type="spellEnd"/>
      <w:r w:rsidRPr="005F5283">
        <w:rPr>
          <w:rFonts w:ascii="Arial" w:hAnsi="Arial" w:cs="Arial"/>
        </w:rPr>
        <w:t>;</w:t>
      </w:r>
    </w:p>
    <w:p w14:paraId="36AF8412" w14:textId="77777777" w:rsidR="00EA5DB3" w:rsidRPr="0038598C" w:rsidRDefault="00EA5DB3" w:rsidP="00EA5DB3">
      <w:pPr>
        <w:widowControl/>
        <w:numPr>
          <w:ilvl w:val="0"/>
          <w:numId w:val="446"/>
        </w:numPr>
        <w:autoSpaceDE/>
        <w:autoSpaceDN/>
        <w:jc w:val="both"/>
        <w:rPr>
          <w:rFonts w:ascii="Arial" w:hAnsi="Arial" w:cs="Arial"/>
          <w:lang w:val="ru-RU"/>
        </w:rPr>
      </w:pPr>
      <w:r w:rsidRPr="0038598C">
        <w:rPr>
          <w:rFonts w:ascii="Arial" w:hAnsi="Arial" w:cs="Arial"/>
          <w:lang w:val="ru-RU"/>
        </w:rPr>
        <w:t>Вопросы, предложения и комментарии представителей общественности;</w:t>
      </w:r>
    </w:p>
    <w:p w14:paraId="066A83C1" w14:textId="77777777" w:rsidR="00EA5DB3" w:rsidRPr="0038598C" w:rsidRDefault="00EA5DB3" w:rsidP="00EA5DB3">
      <w:pPr>
        <w:widowControl/>
        <w:numPr>
          <w:ilvl w:val="0"/>
          <w:numId w:val="446"/>
        </w:numPr>
        <w:autoSpaceDE/>
        <w:autoSpaceDN/>
        <w:jc w:val="both"/>
        <w:rPr>
          <w:rFonts w:ascii="Arial" w:hAnsi="Arial" w:cs="Arial"/>
          <w:lang w:val="ru-RU"/>
        </w:rPr>
      </w:pPr>
      <w:r w:rsidRPr="0038598C">
        <w:rPr>
          <w:rFonts w:ascii="Arial" w:hAnsi="Arial" w:cs="Arial"/>
          <w:lang w:val="ru-RU"/>
        </w:rPr>
        <w:t>Ответы Заказчика на вопросы, предложения и комментарии;</w:t>
      </w:r>
    </w:p>
    <w:p w14:paraId="3F4D3517" w14:textId="77777777" w:rsidR="00EA5DB3" w:rsidRPr="0038598C" w:rsidRDefault="00EA5DB3" w:rsidP="00EA5DB3">
      <w:pPr>
        <w:widowControl/>
        <w:numPr>
          <w:ilvl w:val="0"/>
          <w:numId w:val="446"/>
        </w:numPr>
        <w:autoSpaceDE/>
        <w:autoSpaceDN/>
        <w:jc w:val="both"/>
        <w:rPr>
          <w:rFonts w:ascii="Arial" w:hAnsi="Arial" w:cs="Arial"/>
          <w:lang w:val="ru-RU"/>
        </w:rPr>
      </w:pPr>
      <w:r w:rsidRPr="0038598C">
        <w:rPr>
          <w:rFonts w:ascii="Arial" w:hAnsi="Arial" w:cs="Arial"/>
          <w:lang w:val="ru-RU"/>
        </w:rPr>
        <w:t>Приложения к протоколу (фото- и видеоматериалы, списки участников, копии объявлений, презентационные материалы).</w:t>
      </w:r>
    </w:p>
    <w:p w14:paraId="0FFA931E" w14:textId="77777777" w:rsidR="00EA5DB3" w:rsidRPr="0038598C" w:rsidRDefault="00EA5DB3" w:rsidP="00EA5DB3">
      <w:pPr>
        <w:ind w:left="720"/>
        <w:jc w:val="both"/>
        <w:rPr>
          <w:rFonts w:ascii="Arial" w:hAnsi="Arial" w:cs="Arial"/>
          <w:lang w:val="ru-RU"/>
        </w:rPr>
      </w:pPr>
    </w:p>
    <w:p w14:paraId="1AEA9E9F" w14:textId="77777777" w:rsidR="00EA5DB3" w:rsidRPr="0038598C" w:rsidRDefault="00EA5DB3" w:rsidP="00EA5DB3">
      <w:pPr>
        <w:widowControl/>
        <w:numPr>
          <w:ilvl w:val="0"/>
          <w:numId w:val="447"/>
        </w:numPr>
        <w:autoSpaceDE/>
        <w:autoSpaceDN/>
        <w:rPr>
          <w:rFonts w:ascii="Arial" w:hAnsi="Arial" w:cs="Arial"/>
          <w:lang w:val="ru-RU"/>
        </w:rPr>
      </w:pPr>
      <w:r w:rsidRPr="0038598C">
        <w:rPr>
          <w:rFonts w:ascii="Arial" w:hAnsi="Arial" w:cs="Arial"/>
          <w:b/>
          <w:bCs/>
          <w:lang w:val="ru-RU"/>
        </w:rPr>
        <w:t>Участники консультаций:</w:t>
      </w:r>
      <w:r w:rsidRPr="0038598C">
        <w:rPr>
          <w:rFonts w:ascii="Arial" w:hAnsi="Arial" w:cs="Arial"/>
          <w:b/>
          <w:bCs/>
          <w:lang w:val="ru-RU"/>
        </w:rPr>
        <w:br/>
      </w:r>
      <w:r w:rsidRPr="0038598C">
        <w:rPr>
          <w:rFonts w:ascii="Arial" w:hAnsi="Arial" w:cs="Arial"/>
          <w:lang w:val="ru-RU"/>
        </w:rPr>
        <w:t>От НК «КТЖ»:</w:t>
      </w:r>
    </w:p>
    <w:p w14:paraId="35D4007F" w14:textId="74AF935C" w:rsidR="00EA5DB3" w:rsidRPr="0038598C" w:rsidRDefault="00EA5DB3" w:rsidP="00EA5DB3">
      <w:pPr>
        <w:widowControl/>
        <w:numPr>
          <w:ilvl w:val="0"/>
          <w:numId w:val="448"/>
        </w:numPr>
        <w:autoSpaceDE/>
        <w:autoSpaceDN/>
        <w:jc w:val="both"/>
        <w:rPr>
          <w:rFonts w:ascii="Arial" w:hAnsi="Arial" w:cs="Arial"/>
          <w:lang w:val="ru-RU"/>
        </w:rPr>
      </w:pPr>
      <w:proofErr w:type="spellStart"/>
      <w:r w:rsidRPr="0038598C">
        <w:rPr>
          <w:rFonts w:ascii="Arial" w:hAnsi="Arial" w:cs="Arial"/>
          <w:lang w:val="ru-RU"/>
        </w:rPr>
        <w:t>Абсалимов</w:t>
      </w:r>
      <w:proofErr w:type="spellEnd"/>
      <w:r w:rsidRPr="0038598C">
        <w:rPr>
          <w:rFonts w:ascii="Arial" w:hAnsi="Arial" w:cs="Arial"/>
          <w:lang w:val="ru-RU"/>
        </w:rPr>
        <w:t xml:space="preserve"> Алмас </w:t>
      </w:r>
      <w:proofErr w:type="spellStart"/>
      <w:r w:rsidRPr="0038598C">
        <w:rPr>
          <w:rFonts w:ascii="Arial" w:hAnsi="Arial" w:cs="Arial"/>
          <w:lang w:val="ru-RU"/>
        </w:rPr>
        <w:t>Болатбекович</w:t>
      </w:r>
      <w:proofErr w:type="spellEnd"/>
      <w:r w:rsidRPr="0038598C">
        <w:rPr>
          <w:rFonts w:ascii="Arial" w:hAnsi="Arial" w:cs="Arial"/>
          <w:lang w:val="ru-RU"/>
        </w:rPr>
        <w:t xml:space="preserve"> – заместитель руководителя дирекции «</w:t>
      </w:r>
      <w:proofErr w:type="spellStart"/>
      <w:r w:rsidR="00401085">
        <w:rPr>
          <w:rFonts w:ascii="Arial" w:hAnsi="Arial" w:cs="Arial"/>
          <w:lang w:val="ru-RU"/>
        </w:rPr>
        <w:t>Мойынты</w:t>
      </w:r>
      <w:proofErr w:type="spellEnd"/>
      <w:r w:rsidRPr="0038598C">
        <w:rPr>
          <w:rFonts w:ascii="Arial" w:hAnsi="Arial" w:cs="Arial"/>
          <w:lang w:val="ru-RU"/>
        </w:rPr>
        <w:t>–Кызылжар»;</w:t>
      </w:r>
    </w:p>
    <w:p w14:paraId="2123CD99" w14:textId="77777777" w:rsidR="00EA5DB3" w:rsidRPr="0038598C" w:rsidRDefault="00EA5DB3" w:rsidP="00EA5DB3">
      <w:pPr>
        <w:widowControl/>
        <w:numPr>
          <w:ilvl w:val="0"/>
          <w:numId w:val="448"/>
        </w:numPr>
        <w:autoSpaceDE/>
        <w:autoSpaceDN/>
        <w:jc w:val="both"/>
        <w:rPr>
          <w:rFonts w:ascii="Arial" w:hAnsi="Arial" w:cs="Arial"/>
          <w:lang w:val="ru-RU"/>
        </w:rPr>
      </w:pPr>
      <w:r w:rsidRPr="0038598C">
        <w:rPr>
          <w:rFonts w:ascii="Arial" w:hAnsi="Arial" w:cs="Arial"/>
          <w:lang w:val="ru-RU"/>
        </w:rPr>
        <w:t>Ширяева Тамара Александровна – менеджер по охране окружающей среды, экологический специалист;</w:t>
      </w:r>
    </w:p>
    <w:p w14:paraId="759328AA" w14:textId="77777777" w:rsidR="00EA5DB3" w:rsidRPr="0038598C" w:rsidRDefault="00EA5DB3" w:rsidP="00EA5DB3">
      <w:pPr>
        <w:widowControl/>
        <w:numPr>
          <w:ilvl w:val="0"/>
          <w:numId w:val="448"/>
        </w:numPr>
        <w:autoSpaceDE/>
        <w:autoSpaceDN/>
        <w:jc w:val="both"/>
        <w:rPr>
          <w:rFonts w:ascii="Arial" w:hAnsi="Arial" w:cs="Arial"/>
          <w:lang w:val="ru-RU"/>
        </w:rPr>
      </w:pPr>
      <w:proofErr w:type="spellStart"/>
      <w:r w:rsidRPr="0038598C">
        <w:rPr>
          <w:rFonts w:ascii="Arial" w:hAnsi="Arial" w:cs="Arial"/>
          <w:lang w:val="ru-RU"/>
        </w:rPr>
        <w:t>Сеняк</w:t>
      </w:r>
      <w:proofErr w:type="spellEnd"/>
      <w:r w:rsidRPr="0038598C">
        <w:rPr>
          <w:rFonts w:ascii="Arial" w:hAnsi="Arial" w:cs="Arial"/>
          <w:lang w:val="ru-RU"/>
        </w:rPr>
        <w:t xml:space="preserve"> Евгения Николаевна – национальный консультант по биоразнообразию;</w:t>
      </w:r>
    </w:p>
    <w:p w14:paraId="298C09E7" w14:textId="77777777" w:rsidR="00EA5DB3" w:rsidRPr="005F5283" w:rsidRDefault="00EA5DB3" w:rsidP="00EA5DB3">
      <w:pPr>
        <w:widowControl/>
        <w:numPr>
          <w:ilvl w:val="0"/>
          <w:numId w:val="448"/>
        </w:numPr>
        <w:autoSpaceDE/>
        <w:autoSpaceDN/>
        <w:jc w:val="both"/>
        <w:rPr>
          <w:rFonts w:ascii="Arial" w:hAnsi="Arial" w:cs="Arial"/>
        </w:rPr>
      </w:pPr>
      <w:r w:rsidRPr="005F5283">
        <w:rPr>
          <w:rFonts w:ascii="Arial" w:hAnsi="Arial" w:cs="Arial"/>
        </w:rPr>
        <w:t xml:space="preserve">Абисhev Абзал – </w:t>
      </w:r>
      <w:proofErr w:type="spellStart"/>
      <w:r w:rsidRPr="005F5283">
        <w:rPr>
          <w:rFonts w:ascii="Arial" w:hAnsi="Arial" w:cs="Arial"/>
        </w:rPr>
        <w:t>переводчик</w:t>
      </w:r>
      <w:proofErr w:type="spellEnd"/>
      <w:r w:rsidRPr="005F5283">
        <w:rPr>
          <w:rFonts w:ascii="Arial" w:hAnsi="Arial" w:cs="Arial"/>
        </w:rPr>
        <w:t>.</w:t>
      </w:r>
    </w:p>
    <w:p w14:paraId="7C64BE67" w14:textId="77777777" w:rsidR="00EA5DB3" w:rsidRDefault="00EA5DB3" w:rsidP="00EA5DB3">
      <w:pPr>
        <w:jc w:val="both"/>
        <w:rPr>
          <w:rFonts w:ascii="Arial" w:hAnsi="Arial" w:cs="Arial"/>
          <w:lang w:val="ru-RU"/>
        </w:rPr>
      </w:pPr>
      <w:r w:rsidRPr="0038598C">
        <w:rPr>
          <w:rFonts w:ascii="Arial" w:hAnsi="Arial" w:cs="Arial"/>
          <w:lang w:val="ru-RU"/>
        </w:rPr>
        <w:t>Представители общественности:</w:t>
      </w:r>
      <w:r w:rsidRPr="0038598C">
        <w:rPr>
          <w:rFonts w:ascii="Arial" w:hAnsi="Arial" w:cs="Arial"/>
          <w:lang w:val="ru-RU"/>
        </w:rPr>
        <w:br/>
        <w:t>(Полные имена, должности или принадлежность к организациям/населению указаны в списке участников).</w:t>
      </w:r>
    </w:p>
    <w:p w14:paraId="3FE96D4E" w14:textId="77777777" w:rsidR="00EA5DB3" w:rsidRPr="005F5283" w:rsidRDefault="00EA5DB3" w:rsidP="00EA5DB3">
      <w:pPr>
        <w:jc w:val="both"/>
        <w:rPr>
          <w:rFonts w:ascii="Arial" w:hAnsi="Arial" w:cs="Arial"/>
          <w:lang w:val="ru-RU"/>
        </w:rPr>
      </w:pPr>
    </w:p>
    <w:p w14:paraId="791314C9" w14:textId="77777777" w:rsidR="00EA5DB3" w:rsidRPr="0038598C" w:rsidRDefault="00EA5DB3" w:rsidP="00EA5DB3">
      <w:pPr>
        <w:widowControl/>
        <w:numPr>
          <w:ilvl w:val="0"/>
          <w:numId w:val="449"/>
        </w:numPr>
        <w:autoSpaceDE/>
        <w:autoSpaceDN/>
        <w:rPr>
          <w:rFonts w:ascii="Arial" w:hAnsi="Arial" w:cs="Arial"/>
          <w:lang w:val="ru-RU"/>
        </w:rPr>
      </w:pPr>
      <w:r w:rsidRPr="0038598C">
        <w:rPr>
          <w:rFonts w:ascii="Arial" w:hAnsi="Arial" w:cs="Arial"/>
          <w:b/>
          <w:bCs/>
          <w:lang w:val="ru-RU"/>
        </w:rPr>
        <w:t>Ход консультаций:</w:t>
      </w:r>
      <w:r w:rsidRPr="0038598C">
        <w:rPr>
          <w:rFonts w:ascii="Arial" w:hAnsi="Arial" w:cs="Arial"/>
          <w:b/>
          <w:bCs/>
          <w:lang w:val="ru-RU"/>
        </w:rPr>
        <w:br/>
      </w:r>
      <w:r w:rsidRPr="0038598C">
        <w:rPr>
          <w:rFonts w:ascii="Arial" w:hAnsi="Arial" w:cs="Arial"/>
          <w:lang w:val="ru-RU"/>
        </w:rPr>
        <w:t>Во время консультаций были заслушаны доклады представителей Заказчика и консультантов, обсуждались вопросы, связанные с экологическими и социальными аспектами реализации проекта.</w:t>
      </w:r>
    </w:p>
    <w:p w14:paraId="6C115FD9" w14:textId="77777777" w:rsidR="00EA5DB3" w:rsidRDefault="00EA5DB3" w:rsidP="00EA5DB3">
      <w:pPr>
        <w:jc w:val="both"/>
        <w:rPr>
          <w:rFonts w:ascii="Arial" w:hAnsi="Arial" w:cs="Arial"/>
          <w:lang w:val="ru-RU"/>
        </w:rPr>
      </w:pPr>
    </w:p>
    <w:p w14:paraId="7196F958" w14:textId="77777777" w:rsidR="00EA5DB3" w:rsidRPr="0038598C" w:rsidRDefault="00EA5DB3" w:rsidP="00EA5DB3">
      <w:pPr>
        <w:jc w:val="both"/>
        <w:rPr>
          <w:rFonts w:ascii="Arial" w:hAnsi="Arial" w:cs="Arial"/>
          <w:i/>
          <w:iCs/>
          <w:lang w:val="ru-RU"/>
        </w:rPr>
      </w:pPr>
      <w:r w:rsidRPr="0038598C">
        <w:rPr>
          <w:rFonts w:ascii="Arial" w:hAnsi="Arial" w:cs="Arial"/>
          <w:i/>
          <w:iCs/>
          <w:lang w:val="ru-RU"/>
        </w:rPr>
        <w:t>Основные вопросы и комментарии представителей общественности:</w:t>
      </w:r>
    </w:p>
    <w:p w14:paraId="47E8AC5D" w14:textId="77777777" w:rsidR="00EA5DB3" w:rsidRPr="0038598C" w:rsidRDefault="00EA5DB3" w:rsidP="00EA5DB3">
      <w:pPr>
        <w:widowControl/>
        <w:numPr>
          <w:ilvl w:val="0"/>
          <w:numId w:val="450"/>
        </w:numPr>
        <w:autoSpaceDE/>
        <w:autoSpaceDN/>
        <w:jc w:val="both"/>
        <w:rPr>
          <w:rFonts w:ascii="Arial" w:hAnsi="Arial" w:cs="Arial"/>
          <w:i/>
          <w:iCs/>
          <w:lang w:val="ru-RU"/>
        </w:rPr>
      </w:pPr>
      <w:r w:rsidRPr="0038598C">
        <w:rPr>
          <w:rFonts w:ascii="Arial" w:hAnsi="Arial" w:cs="Arial"/>
          <w:i/>
          <w:iCs/>
          <w:lang w:val="ru-RU"/>
        </w:rPr>
        <w:t>Прошу указать, где будут расположены мосты для пропуска скота.</w:t>
      </w:r>
    </w:p>
    <w:p w14:paraId="44294E51" w14:textId="77777777" w:rsidR="00EA5DB3" w:rsidRPr="005F5283" w:rsidRDefault="00EA5DB3" w:rsidP="00EA5DB3">
      <w:pPr>
        <w:widowControl/>
        <w:numPr>
          <w:ilvl w:val="0"/>
          <w:numId w:val="450"/>
        </w:numPr>
        <w:autoSpaceDE/>
        <w:autoSpaceDN/>
        <w:jc w:val="both"/>
        <w:rPr>
          <w:rFonts w:ascii="Arial" w:hAnsi="Arial" w:cs="Arial"/>
          <w:i/>
          <w:iCs/>
        </w:rPr>
      </w:pPr>
      <w:r w:rsidRPr="0038598C">
        <w:rPr>
          <w:rFonts w:ascii="Arial" w:hAnsi="Arial" w:cs="Arial"/>
          <w:i/>
          <w:iCs/>
          <w:lang w:val="ru-RU"/>
        </w:rPr>
        <w:t xml:space="preserve">До следующего года песок будет осыпаться в ямы, куда его завезли, и многие животные погибнут. Ямы глубиной 4–5 метров. Кто за это отвечает? Надеюсь, вопрос будет решен как можно скорее. </w:t>
      </w:r>
      <w:proofErr w:type="spellStart"/>
      <w:r w:rsidRPr="005F5283">
        <w:rPr>
          <w:rFonts w:ascii="Arial" w:hAnsi="Arial" w:cs="Arial"/>
          <w:i/>
          <w:iCs/>
        </w:rPr>
        <w:t>Вырытые</w:t>
      </w:r>
      <w:proofErr w:type="spellEnd"/>
      <w:r w:rsidRPr="005F5283">
        <w:rPr>
          <w:rFonts w:ascii="Arial" w:hAnsi="Arial" w:cs="Arial"/>
          <w:i/>
          <w:iCs/>
        </w:rPr>
        <w:t xml:space="preserve"> </w:t>
      </w:r>
      <w:proofErr w:type="spellStart"/>
      <w:r w:rsidRPr="005F5283">
        <w:rPr>
          <w:rFonts w:ascii="Arial" w:hAnsi="Arial" w:cs="Arial"/>
          <w:i/>
          <w:iCs/>
        </w:rPr>
        <w:t>траншеи</w:t>
      </w:r>
      <w:proofErr w:type="spellEnd"/>
      <w:r w:rsidRPr="005F5283">
        <w:rPr>
          <w:rFonts w:ascii="Arial" w:hAnsi="Arial" w:cs="Arial"/>
          <w:i/>
          <w:iCs/>
        </w:rPr>
        <w:t xml:space="preserve"> </w:t>
      </w:r>
      <w:proofErr w:type="spellStart"/>
      <w:r w:rsidRPr="005F5283">
        <w:rPr>
          <w:rFonts w:ascii="Arial" w:hAnsi="Arial" w:cs="Arial"/>
          <w:i/>
          <w:iCs/>
        </w:rPr>
        <w:t>следует</w:t>
      </w:r>
      <w:proofErr w:type="spellEnd"/>
      <w:r w:rsidRPr="005F5283">
        <w:rPr>
          <w:rFonts w:ascii="Arial" w:hAnsi="Arial" w:cs="Arial"/>
          <w:i/>
          <w:iCs/>
        </w:rPr>
        <w:t xml:space="preserve"> </w:t>
      </w:r>
      <w:proofErr w:type="spellStart"/>
      <w:r w:rsidRPr="005F5283">
        <w:rPr>
          <w:rFonts w:ascii="Arial" w:hAnsi="Arial" w:cs="Arial"/>
          <w:i/>
          <w:iCs/>
        </w:rPr>
        <w:t>огородить</w:t>
      </w:r>
      <w:proofErr w:type="spellEnd"/>
      <w:r w:rsidRPr="005F5283">
        <w:rPr>
          <w:rFonts w:ascii="Arial" w:hAnsi="Arial" w:cs="Arial"/>
          <w:i/>
          <w:iCs/>
        </w:rPr>
        <w:t>.</w:t>
      </w:r>
    </w:p>
    <w:p w14:paraId="7FAE4DCB" w14:textId="77777777" w:rsidR="00EA5DB3" w:rsidRPr="005F5283" w:rsidRDefault="00EA5DB3" w:rsidP="00EA5DB3">
      <w:pPr>
        <w:widowControl/>
        <w:numPr>
          <w:ilvl w:val="0"/>
          <w:numId w:val="450"/>
        </w:numPr>
        <w:autoSpaceDE/>
        <w:autoSpaceDN/>
        <w:jc w:val="both"/>
        <w:rPr>
          <w:rFonts w:ascii="Arial" w:hAnsi="Arial" w:cs="Arial"/>
          <w:i/>
          <w:iCs/>
        </w:rPr>
      </w:pPr>
      <w:r w:rsidRPr="0038598C">
        <w:rPr>
          <w:rFonts w:ascii="Arial" w:hAnsi="Arial" w:cs="Arial"/>
          <w:i/>
          <w:iCs/>
          <w:lang w:val="ru-RU"/>
        </w:rPr>
        <w:t xml:space="preserve">Можно ли складировать мусор в ямы, образовавшиеся в результате вашей работы рядом с деревней? </w:t>
      </w:r>
      <w:r w:rsidRPr="005F5283">
        <w:rPr>
          <w:rFonts w:ascii="Arial" w:hAnsi="Arial" w:cs="Arial"/>
          <w:i/>
          <w:iCs/>
        </w:rPr>
        <w:t>(</w:t>
      </w:r>
      <w:proofErr w:type="spellStart"/>
      <w:r w:rsidRPr="005F5283">
        <w:rPr>
          <w:rFonts w:ascii="Arial" w:hAnsi="Arial" w:cs="Arial"/>
          <w:i/>
          <w:iCs/>
        </w:rPr>
        <w:t>деревня</w:t>
      </w:r>
      <w:proofErr w:type="spellEnd"/>
      <w:r w:rsidRPr="005F5283">
        <w:rPr>
          <w:rFonts w:ascii="Arial" w:hAnsi="Arial" w:cs="Arial"/>
          <w:i/>
          <w:iCs/>
        </w:rPr>
        <w:t xml:space="preserve"> </w:t>
      </w:r>
      <w:proofErr w:type="spellStart"/>
      <w:r w:rsidRPr="005F5283">
        <w:rPr>
          <w:rFonts w:ascii="Arial" w:hAnsi="Arial" w:cs="Arial"/>
          <w:i/>
          <w:iCs/>
        </w:rPr>
        <w:t>Актау</w:t>
      </w:r>
      <w:proofErr w:type="spellEnd"/>
      <w:r w:rsidRPr="005F5283">
        <w:rPr>
          <w:rFonts w:ascii="Arial" w:hAnsi="Arial" w:cs="Arial"/>
          <w:i/>
          <w:iCs/>
        </w:rPr>
        <w:t xml:space="preserve">) </w:t>
      </w:r>
      <w:proofErr w:type="spellStart"/>
      <w:r w:rsidRPr="005F5283">
        <w:rPr>
          <w:rFonts w:ascii="Arial" w:hAnsi="Arial" w:cs="Arial"/>
          <w:i/>
          <w:iCs/>
        </w:rPr>
        <w:t>Будут</w:t>
      </w:r>
      <w:proofErr w:type="spellEnd"/>
      <w:r w:rsidRPr="005F5283">
        <w:rPr>
          <w:rFonts w:ascii="Arial" w:hAnsi="Arial" w:cs="Arial"/>
          <w:i/>
          <w:iCs/>
        </w:rPr>
        <w:t xml:space="preserve"> </w:t>
      </w:r>
      <w:proofErr w:type="spellStart"/>
      <w:r w:rsidRPr="005F5283">
        <w:rPr>
          <w:rFonts w:ascii="Arial" w:hAnsi="Arial" w:cs="Arial"/>
          <w:i/>
          <w:iCs/>
        </w:rPr>
        <w:t>ли</w:t>
      </w:r>
      <w:proofErr w:type="spellEnd"/>
      <w:r w:rsidRPr="005F5283">
        <w:rPr>
          <w:rFonts w:ascii="Arial" w:hAnsi="Arial" w:cs="Arial"/>
          <w:i/>
          <w:iCs/>
        </w:rPr>
        <w:t xml:space="preserve"> </w:t>
      </w:r>
      <w:proofErr w:type="spellStart"/>
      <w:r w:rsidRPr="005F5283">
        <w:rPr>
          <w:rFonts w:ascii="Arial" w:hAnsi="Arial" w:cs="Arial"/>
          <w:i/>
          <w:iCs/>
        </w:rPr>
        <w:t>эти</w:t>
      </w:r>
      <w:proofErr w:type="spellEnd"/>
      <w:r w:rsidRPr="005F5283">
        <w:rPr>
          <w:rFonts w:ascii="Arial" w:hAnsi="Arial" w:cs="Arial"/>
          <w:i/>
          <w:iCs/>
        </w:rPr>
        <w:t xml:space="preserve"> </w:t>
      </w:r>
      <w:proofErr w:type="spellStart"/>
      <w:r w:rsidRPr="005F5283">
        <w:rPr>
          <w:rFonts w:ascii="Arial" w:hAnsi="Arial" w:cs="Arial"/>
          <w:i/>
          <w:iCs/>
        </w:rPr>
        <w:t>ямы</w:t>
      </w:r>
      <w:proofErr w:type="spellEnd"/>
      <w:r w:rsidRPr="005F5283">
        <w:rPr>
          <w:rFonts w:ascii="Arial" w:hAnsi="Arial" w:cs="Arial"/>
          <w:i/>
          <w:iCs/>
        </w:rPr>
        <w:t xml:space="preserve"> </w:t>
      </w:r>
      <w:proofErr w:type="spellStart"/>
      <w:r w:rsidRPr="005F5283">
        <w:rPr>
          <w:rFonts w:ascii="Arial" w:hAnsi="Arial" w:cs="Arial"/>
          <w:i/>
          <w:iCs/>
        </w:rPr>
        <w:t>закрыты</w:t>
      </w:r>
      <w:proofErr w:type="spellEnd"/>
      <w:r w:rsidRPr="005F5283">
        <w:rPr>
          <w:rFonts w:ascii="Arial" w:hAnsi="Arial" w:cs="Arial"/>
          <w:i/>
          <w:iCs/>
        </w:rPr>
        <w:t>?</w:t>
      </w:r>
    </w:p>
    <w:p w14:paraId="5CEB52D0" w14:textId="77777777" w:rsidR="00EA5DB3" w:rsidRPr="0038598C" w:rsidRDefault="00EA5DB3" w:rsidP="00EA5DB3">
      <w:pPr>
        <w:widowControl/>
        <w:numPr>
          <w:ilvl w:val="0"/>
          <w:numId w:val="450"/>
        </w:numPr>
        <w:autoSpaceDE/>
        <w:autoSpaceDN/>
        <w:jc w:val="both"/>
        <w:rPr>
          <w:rFonts w:ascii="Arial" w:hAnsi="Arial" w:cs="Arial"/>
          <w:i/>
          <w:iCs/>
          <w:lang w:val="ru-RU"/>
        </w:rPr>
      </w:pPr>
      <w:r w:rsidRPr="0038598C">
        <w:rPr>
          <w:rFonts w:ascii="Arial" w:hAnsi="Arial" w:cs="Arial"/>
          <w:i/>
          <w:iCs/>
          <w:lang w:val="ru-RU"/>
        </w:rPr>
        <w:t>Есть сельхозугодья, через которые пройдет железная дорога. Будет ли компенсация за использование этих земель?</w:t>
      </w:r>
    </w:p>
    <w:p w14:paraId="4AD4EF52" w14:textId="77777777" w:rsidR="00EA5DB3" w:rsidRPr="0038598C" w:rsidRDefault="00EA5DB3" w:rsidP="00EA5DB3">
      <w:pPr>
        <w:widowControl/>
        <w:numPr>
          <w:ilvl w:val="0"/>
          <w:numId w:val="450"/>
        </w:numPr>
        <w:autoSpaceDE/>
        <w:autoSpaceDN/>
        <w:jc w:val="both"/>
        <w:rPr>
          <w:rFonts w:ascii="Arial" w:hAnsi="Arial" w:cs="Arial"/>
          <w:i/>
          <w:iCs/>
          <w:lang w:val="ru-RU"/>
        </w:rPr>
      </w:pPr>
      <w:r w:rsidRPr="0038598C">
        <w:rPr>
          <w:rFonts w:ascii="Arial" w:hAnsi="Arial" w:cs="Arial"/>
          <w:i/>
          <w:iCs/>
          <w:lang w:val="ru-RU"/>
        </w:rPr>
        <w:lastRenderedPageBreak/>
        <w:t>Хотелось бы, чтобы мост соединял станцию с деревней Актау, так как река Атасу будет перекрыта.</w:t>
      </w:r>
    </w:p>
    <w:p w14:paraId="65EDFCFF" w14:textId="77777777" w:rsidR="00EA5DB3" w:rsidRPr="0038598C" w:rsidRDefault="00EA5DB3" w:rsidP="00EA5DB3">
      <w:pPr>
        <w:widowControl/>
        <w:numPr>
          <w:ilvl w:val="0"/>
          <w:numId w:val="450"/>
        </w:numPr>
        <w:autoSpaceDE/>
        <w:autoSpaceDN/>
        <w:jc w:val="both"/>
        <w:rPr>
          <w:rFonts w:ascii="Arial" w:hAnsi="Arial" w:cs="Arial"/>
          <w:i/>
          <w:iCs/>
          <w:lang w:val="ru-RU"/>
        </w:rPr>
      </w:pPr>
      <w:r w:rsidRPr="0038598C">
        <w:rPr>
          <w:rFonts w:ascii="Arial" w:hAnsi="Arial" w:cs="Arial"/>
          <w:i/>
          <w:iCs/>
          <w:lang w:val="ru-RU"/>
        </w:rPr>
        <w:t>Необходимо построить пожарное депо, так как нет средств для тушения степного пожара, если искры вылетят из локомотива.</w:t>
      </w:r>
    </w:p>
    <w:p w14:paraId="760FA52A" w14:textId="77777777" w:rsidR="00EA5DB3" w:rsidRPr="0038598C" w:rsidRDefault="00EA5DB3" w:rsidP="00EA5DB3">
      <w:pPr>
        <w:widowControl/>
        <w:numPr>
          <w:ilvl w:val="0"/>
          <w:numId w:val="450"/>
        </w:numPr>
        <w:autoSpaceDE/>
        <w:autoSpaceDN/>
        <w:jc w:val="both"/>
        <w:rPr>
          <w:rFonts w:ascii="Arial" w:hAnsi="Arial" w:cs="Arial"/>
          <w:i/>
          <w:iCs/>
          <w:lang w:val="ru-RU"/>
        </w:rPr>
      </w:pPr>
      <w:r w:rsidRPr="0038598C">
        <w:rPr>
          <w:rFonts w:ascii="Arial" w:hAnsi="Arial" w:cs="Arial"/>
          <w:i/>
          <w:iCs/>
          <w:lang w:val="ru-RU"/>
        </w:rPr>
        <w:t>Железная дорога пройдет через земли частных хозяйств в Каражале. Земли для выпаса скота не осталось. Выход к пастбищу фермеров с другой стороны железной дороги. Дом находится с другой стороны. Нет перехода. Прошу рассмотреть возможность обустройства переходов.</w:t>
      </w:r>
    </w:p>
    <w:p w14:paraId="514036FD" w14:textId="77777777" w:rsidR="00EA5DB3" w:rsidRPr="0038598C" w:rsidRDefault="00EA5DB3" w:rsidP="00EA5DB3">
      <w:pPr>
        <w:widowControl/>
        <w:numPr>
          <w:ilvl w:val="0"/>
          <w:numId w:val="450"/>
        </w:numPr>
        <w:autoSpaceDE/>
        <w:autoSpaceDN/>
        <w:jc w:val="both"/>
        <w:rPr>
          <w:rFonts w:ascii="Arial" w:hAnsi="Arial" w:cs="Arial"/>
          <w:i/>
          <w:iCs/>
          <w:lang w:val="ru-RU"/>
        </w:rPr>
      </w:pPr>
      <w:r w:rsidRPr="0038598C">
        <w:rPr>
          <w:rFonts w:ascii="Arial" w:hAnsi="Arial" w:cs="Arial"/>
          <w:i/>
          <w:iCs/>
          <w:lang w:val="ru-RU"/>
        </w:rPr>
        <w:t>Рассматриваются ли переходы для сайгаков? Предполагается, что дорога будет проходить над железной дорогой, а не под ней.</w:t>
      </w:r>
    </w:p>
    <w:p w14:paraId="278A7622" w14:textId="77777777" w:rsidR="00EA5DB3" w:rsidRPr="005F5283" w:rsidRDefault="00EA5DB3" w:rsidP="00EA5DB3">
      <w:pPr>
        <w:widowControl/>
        <w:numPr>
          <w:ilvl w:val="0"/>
          <w:numId w:val="450"/>
        </w:numPr>
        <w:autoSpaceDE/>
        <w:autoSpaceDN/>
        <w:jc w:val="both"/>
        <w:rPr>
          <w:rFonts w:ascii="Arial" w:hAnsi="Arial" w:cs="Arial"/>
          <w:i/>
          <w:iCs/>
        </w:rPr>
      </w:pPr>
      <w:r w:rsidRPr="0038598C">
        <w:rPr>
          <w:rFonts w:ascii="Arial" w:hAnsi="Arial" w:cs="Arial"/>
          <w:i/>
          <w:iCs/>
          <w:lang w:val="ru-RU"/>
        </w:rPr>
        <w:t xml:space="preserve">Неправильно указаны названия населенных пунктов. </w:t>
      </w:r>
      <w:proofErr w:type="spellStart"/>
      <w:r w:rsidRPr="005F5283">
        <w:rPr>
          <w:rFonts w:ascii="Arial" w:hAnsi="Arial" w:cs="Arial"/>
          <w:i/>
          <w:iCs/>
        </w:rPr>
        <w:t>Внести</w:t>
      </w:r>
      <w:proofErr w:type="spellEnd"/>
      <w:r w:rsidRPr="005F5283">
        <w:rPr>
          <w:rFonts w:ascii="Arial" w:hAnsi="Arial" w:cs="Arial"/>
          <w:i/>
          <w:iCs/>
        </w:rPr>
        <w:t xml:space="preserve"> </w:t>
      </w:r>
      <w:proofErr w:type="spellStart"/>
      <w:r w:rsidRPr="005F5283">
        <w:rPr>
          <w:rFonts w:ascii="Arial" w:hAnsi="Arial" w:cs="Arial"/>
          <w:i/>
          <w:iCs/>
        </w:rPr>
        <w:t>изменения</w:t>
      </w:r>
      <w:proofErr w:type="spellEnd"/>
      <w:r w:rsidRPr="005F5283">
        <w:rPr>
          <w:rFonts w:ascii="Arial" w:hAnsi="Arial" w:cs="Arial"/>
          <w:i/>
          <w:iCs/>
        </w:rPr>
        <w:t xml:space="preserve">: </w:t>
      </w:r>
      <w:proofErr w:type="spellStart"/>
      <w:r w:rsidRPr="005F5283">
        <w:rPr>
          <w:rFonts w:ascii="Arial" w:hAnsi="Arial" w:cs="Arial"/>
          <w:i/>
          <w:iCs/>
        </w:rPr>
        <w:t>Тугискен</w:t>
      </w:r>
      <w:proofErr w:type="spellEnd"/>
      <w:r w:rsidRPr="005F5283">
        <w:rPr>
          <w:rFonts w:ascii="Arial" w:hAnsi="Arial" w:cs="Arial"/>
          <w:i/>
          <w:iCs/>
        </w:rPr>
        <w:t xml:space="preserve">, </w:t>
      </w:r>
      <w:proofErr w:type="spellStart"/>
      <w:r w:rsidRPr="005F5283">
        <w:rPr>
          <w:rFonts w:ascii="Arial" w:hAnsi="Arial" w:cs="Arial"/>
          <w:i/>
          <w:iCs/>
        </w:rPr>
        <w:t>Кийкти</w:t>
      </w:r>
      <w:proofErr w:type="spellEnd"/>
      <w:r w:rsidRPr="005F5283">
        <w:rPr>
          <w:rFonts w:ascii="Arial" w:hAnsi="Arial" w:cs="Arial"/>
          <w:i/>
          <w:iCs/>
        </w:rPr>
        <w:t>.</w:t>
      </w:r>
    </w:p>
    <w:p w14:paraId="05E2B140" w14:textId="77777777" w:rsidR="00EA5DB3" w:rsidRPr="005F5283" w:rsidRDefault="00EA5DB3" w:rsidP="00EA5DB3">
      <w:pPr>
        <w:widowControl/>
        <w:numPr>
          <w:ilvl w:val="0"/>
          <w:numId w:val="450"/>
        </w:numPr>
        <w:autoSpaceDE/>
        <w:autoSpaceDN/>
        <w:jc w:val="both"/>
        <w:rPr>
          <w:rFonts w:ascii="Arial" w:hAnsi="Arial" w:cs="Arial"/>
          <w:i/>
          <w:iCs/>
        </w:rPr>
      </w:pPr>
      <w:r w:rsidRPr="0038598C">
        <w:rPr>
          <w:rFonts w:ascii="Arial" w:hAnsi="Arial" w:cs="Arial"/>
          <w:i/>
          <w:iCs/>
          <w:lang w:val="ru-RU"/>
        </w:rPr>
        <w:t xml:space="preserve">Река </w:t>
      </w:r>
      <w:proofErr w:type="spellStart"/>
      <w:r w:rsidRPr="0038598C">
        <w:rPr>
          <w:rFonts w:ascii="Arial" w:hAnsi="Arial" w:cs="Arial"/>
          <w:i/>
          <w:iCs/>
          <w:lang w:val="ru-RU"/>
        </w:rPr>
        <w:t>Жидебай</w:t>
      </w:r>
      <w:proofErr w:type="spellEnd"/>
      <w:r w:rsidRPr="0038598C">
        <w:rPr>
          <w:rFonts w:ascii="Arial" w:hAnsi="Arial" w:cs="Arial"/>
          <w:i/>
          <w:iCs/>
          <w:lang w:val="ru-RU"/>
        </w:rPr>
        <w:t xml:space="preserve"> течет 1–2 недели. Когда эта вода течет, она уходит в пустыню и распространяется по земле, становясь бесполезной. В этом случае было бы большой помощью для города, если бы построили плотину (из камней из канавы) и перекрыли воду. </w:t>
      </w:r>
      <w:proofErr w:type="spellStart"/>
      <w:r w:rsidRPr="005F5283">
        <w:rPr>
          <w:rFonts w:ascii="Arial" w:hAnsi="Arial" w:cs="Arial"/>
          <w:i/>
          <w:iCs/>
        </w:rPr>
        <w:t>Это</w:t>
      </w:r>
      <w:proofErr w:type="spellEnd"/>
      <w:r w:rsidRPr="005F5283">
        <w:rPr>
          <w:rFonts w:ascii="Arial" w:hAnsi="Arial" w:cs="Arial"/>
          <w:i/>
          <w:iCs/>
        </w:rPr>
        <w:t xml:space="preserve"> </w:t>
      </w:r>
      <w:proofErr w:type="spellStart"/>
      <w:r w:rsidRPr="005F5283">
        <w:rPr>
          <w:rFonts w:ascii="Arial" w:hAnsi="Arial" w:cs="Arial"/>
          <w:i/>
          <w:iCs/>
        </w:rPr>
        <w:t>также</w:t>
      </w:r>
      <w:proofErr w:type="spellEnd"/>
      <w:r w:rsidRPr="005F5283">
        <w:rPr>
          <w:rFonts w:ascii="Arial" w:hAnsi="Arial" w:cs="Arial"/>
          <w:i/>
          <w:iCs/>
        </w:rPr>
        <w:t xml:space="preserve"> </w:t>
      </w:r>
      <w:proofErr w:type="spellStart"/>
      <w:r w:rsidRPr="005F5283">
        <w:rPr>
          <w:rFonts w:ascii="Arial" w:hAnsi="Arial" w:cs="Arial"/>
          <w:i/>
          <w:iCs/>
        </w:rPr>
        <w:t>будет</w:t>
      </w:r>
      <w:proofErr w:type="spellEnd"/>
      <w:r w:rsidRPr="005F5283">
        <w:rPr>
          <w:rFonts w:ascii="Arial" w:hAnsi="Arial" w:cs="Arial"/>
          <w:i/>
          <w:iCs/>
        </w:rPr>
        <w:t xml:space="preserve"> </w:t>
      </w:r>
      <w:proofErr w:type="spellStart"/>
      <w:r w:rsidRPr="005F5283">
        <w:rPr>
          <w:rFonts w:ascii="Arial" w:hAnsi="Arial" w:cs="Arial"/>
          <w:i/>
          <w:iCs/>
        </w:rPr>
        <w:t>способствовать</w:t>
      </w:r>
      <w:proofErr w:type="spellEnd"/>
      <w:r w:rsidRPr="005F5283">
        <w:rPr>
          <w:rFonts w:ascii="Arial" w:hAnsi="Arial" w:cs="Arial"/>
          <w:i/>
          <w:iCs/>
        </w:rPr>
        <w:t xml:space="preserve"> </w:t>
      </w:r>
      <w:proofErr w:type="spellStart"/>
      <w:r w:rsidRPr="005F5283">
        <w:rPr>
          <w:rFonts w:ascii="Arial" w:hAnsi="Arial" w:cs="Arial"/>
          <w:i/>
          <w:iCs/>
        </w:rPr>
        <w:t>выпасу</w:t>
      </w:r>
      <w:proofErr w:type="spellEnd"/>
      <w:r w:rsidRPr="005F5283">
        <w:rPr>
          <w:rFonts w:ascii="Arial" w:hAnsi="Arial" w:cs="Arial"/>
          <w:i/>
          <w:iCs/>
        </w:rPr>
        <w:t xml:space="preserve"> </w:t>
      </w:r>
      <w:proofErr w:type="spellStart"/>
      <w:r w:rsidRPr="005F5283">
        <w:rPr>
          <w:rFonts w:ascii="Arial" w:hAnsi="Arial" w:cs="Arial"/>
          <w:i/>
          <w:iCs/>
        </w:rPr>
        <w:t>скота</w:t>
      </w:r>
      <w:proofErr w:type="spellEnd"/>
      <w:r w:rsidRPr="005F5283">
        <w:rPr>
          <w:rFonts w:ascii="Arial" w:hAnsi="Arial" w:cs="Arial"/>
          <w:i/>
          <w:iCs/>
        </w:rPr>
        <w:t>.</w:t>
      </w:r>
    </w:p>
    <w:p w14:paraId="64B68EE2" w14:textId="77777777" w:rsidR="00EA5DB3" w:rsidRPr="0038598C" w:rsidRDefault="00EA5DB3" w:rsidP="00EA5DB3">
      <w:pPr>
        <w:widowControl/>
        <w:numPr>
          <w:ilvl w:val="0"/>
          <w:numId w:val="450"/>
        </w:numPr>
        <w:autoSpaceDE/>
        <w:autoSpaceDN/>
        <w:jc w:val="both"/>
        <w:rPr>
          <w:rFonts w:ascii="Arial" w:hAnsi="Arial" w:cs="Arial"/>
          <w:i/>
          <w:iCs/>
          <w:lang w:val="ru-RU"/>
        </w:rPr>
      </w:pPr>
      <w:r w:rsidRPr="0038598C">
        <w:rPr>
          <w:rFonts w:ascii="Arial" w:hAnsi="Arial" w:cs="Arial"/>
          <w:i/>
          <w:iCs/>
          <w:lang w:val="ru-RU"/>
        </w:rPr>
        <w:t>Кто несет ответственность за все проблемы?</w:t>
      </w:r>
    </w:p>
    <w:p w14:paraId="4A945B81" w14:textId="77777777" w:rsidR="00EA5DB3" w:rsidRPr="0038598C" w:rsidRDefault="00EA5DB3" w:rsidP="00EA5DB3">
      <w:pPr>
        <w:ind w:left="720"/>
        <w:jc w:val="both"/>
        <w:rPr>
          <w:rFonts w:ascii="Arial" w:hAnsi="Arial" w:cs="Arial"/>
          <w:lang w:val="ru-RU"/>
        </w:rPr>
      </w:pPr>
    </w:p>
    <w:p w14:paraId="388730D1" w14:textId="77777777" w:rsidR="00EA5DB3" w:rsidRPr="0038598C" w:rsidRDefault="00EA5DB3" w:rsidP="00EA5DB3">
      <w:pPr>
        <w:widowControl/>
        <w:numPr>
          <w:ilvl w:val="0"/>
          <w:numId w:val="451"/>
        </w:numPr>
        <w:autoSpaceDE/>
        <w:autoSpaceDN/>
        <w:rPr>
          <w:rFonts w:ascii="Arial" w:hAnsi="Arial" w:cs="Arial"/>
          <w:lang w:val="ru-RU"/>
        </w:rPr>
      </w:pPr>
      <w:r w:rsidRPr="0038598C">
        <w:rPr>
          <w:rFonts w:ascii="Arial" w:hAnsi="Arial" w:cs="Arial"/>
          <w:b/>
          <w:bCs/>
          <w:lang w:val="ru-RU"/>
        </w:rPr>
        <w:t>Итоги консультаций:</w:t>
      </w:r>
      <w:r w:rsidRPr="0038598C">
        <w:rPr>
          <w:rFonts w:ascii="Arial" w:hAnsi="Arial" w:cs="Arial"/>
          <w:b/>
          <w:bCs/>
          <w:lang w:val="ru-RU"/>
        </w:rPr>
        <w:br/>
      </w:r>
      <w:r w:rsidRPr="0038598C">
        <w:rPr>
          <w:rFonts w:ascii="Arial" w:hAnsi="Arial" w:cs="Arial"/>
          <w:lang w:val="ru-RU"/>
        </w:rPr>
        <w:t>По результатам обсуждения стороны отметили важность учета интересов населения, соблюдения экологических и социальных стандартов Всемирного банка, а также обеспечения прозрачности и открытости реализации проекта.</w:t>
      </w:r>
    </w:p>
    <w:p w14:paraId="35688A4F" w14:textId="77777777" w:rsidR="00EA5DB3" w:rsidRPr="0038598C" w:rsidRDefault="00EA5DB3" w:rsidP="00EA5DB3">
      <w:pPr>
        <w:ind w:left="720"/>
        <w:rPr>
          <w:rFonts w:ascii="Arial" w:hAnsi="Arial" w:cs="Arial"/>
          <w:lang w:val="ru-RU"/>
        </w:rPr>
      </w:pPr>
    </w:p>
    <w:p w14:paraId="068EBE03" w14:textId="77777777" w:rsidR="00EA5DB3" w:rsidRPr="005F5283" w:rsidRDefault="00EA5DB3" w:rsidP="00EA5DB3">
      <w:pPr>
        <w:widowControl/>
        <w:numPr>
          <w:ilvl w:val="0"/>
          <w:numId w:val="451"/>
        </w:numPr>
        <w:autoSpaceDE/>
        <w:autoSpaceDN/>
        <w:jc w:val="both"/>
        <w:rPr>
          <w:rFonts w:ascii="Arial" w:hAnsi="Arial" w:cs="Arial"/>
          <w:b/>
          <w:bCs/>
        </w:rPr>
      </w:pPr>
      <w:proofErr w:type="spellStart"/>
      <w:r w:rsidRPr="005F5283">
        <w:rPr>
          <w:rFonts w:ascii="Arial" w:hAnsi="Arial" w:cs="Arial"/>
          <w:b/>
          <w:bCs/>
        </w:rPr>
        <w:t>Приложения</w:t>
      </w:r>
      <w:proofErr w:type="spellEnd"/>
      <w:r w:rsidRPr="005F5283">
        <w:rPr>
          <w:rFonts w:ascii="Arial" w:hAnsi="Arial" w:cs="Arial"/>
          <w:b/>
          <w:bCs/>
        </w:rPr>
        <w:t>:</w:t>
      </w:r>
    </w:p>
    <w:p w14:paraId="2D1C2D3E" w14:textId="77777777" w:rsidR="00EA5DB3" w:rsidRPr="005F5283" w:rsidRDefault="00EA5DB3" w:rsidP="00EA5DB3">
      <w:pPr>
        <w:widowControl/>
        <w:numPr>
          <w:ilvl w:val="0"/>
          <w:numId w:val="452"/>
        </w:numPr>
        <w:autoSpaceDE/>
        <w:autoSpaceDN/>
        <w:jc w:val="both"/>
        <w:rPr>
          <w:rFonts w:ascii="Arial" w:hAnsi="Arial" w:cs="Arial"/>
        </w:rPr>
      </w:pPr>
      <w:proofErr w:type="spellStart"/>
      <w:r w:rsidRPr="005F5283">
        <w:rPr>
          <w:rFonts w:ascii="Arial" w:hAnsi="Arial" w:cs="Arial"/>
        </w:rPr>
        <w:t>Список</w:t>
      </w:r>
      <w:proofErr w:type="spellEnd"/>
      <w:r w:rsidRPr="005F5283">
        <w:rPr>
          <w:rFonts w:ascii="Arial" w:hAnsi="Arial" w:cs="Arial"/>
        </w:rPr>
        <w:t xml:space="preserve"> </w:t>
      </w:r>
      <w:proofErr w:type="spellStart"/>
      <w:r w:rsidRPr="005F5283">
        <w:rPr>
          <w:rFonts w:ascii="Arial" w:hAnsi="Arial" w:cs="Arial"/>
        </w:rPr>
        <w:t>участников</w:t>
      </w:r>
      <w:proofErr w:type="spellEnd"/>
      <w:r w:rsidRPr="005F5283">
        <w:rPr>
          <w:rFonts w:ascii="Arial" w:hAnsi="Arial" w:cs="Arial"/>
        </w:rPr>
        <w:t>;</w:t>
      </w:r>
    </w:p>
    <w:p w14:paraId="2D00672F" w14:textId="77777777" w:rsidR="00EA5DB3" w:rsidRPr="005F5283" w:rsidRDefault="00EA5DB3" w:rsidP="00EA5DB3">
      <w:pPr>
        <w:widowControl/>
        <w:numPr>
          <w:ilvl w:val="0"/>
          <w:numId w:val="452"/>
        </w:numPr>
        <w:autoSpaceDE/>
        <w:autoSpaceDN/>
        <w:jc w:val="both"/>
        <w:rPr>
          <w:rFonts w:ascii="Arial" w:hAnsi="Arial" w:cs="Arial"/>
        </w:rPr>
      </w:pPr>
      <w:proofErr w:type="spellStart"/>
      <w:r w:rsidRPr="005F5283">
        <w:rPr>
          <w:rFonts w:ascii="Arial" w:hAnsi="Arial" w:cs="Arial"/>
        </w:rPr>
        <w:t>Фото</w:t>
      </w:r>
      <w:proofErr w:type="spellEnd"/>
      <w:r w:rsidRPr="005F5283">
        <w:rPr>
          <w:rFonts w:ascii="Arial" w:hAnsi="Arial" w:cs="Arial"/>
        </w:rPr>
        <w:t xml:space="preserve">- и </w:t>
      </w:r>
      <w:proofErr w:type="spellStart"/>
      <w:r w:rsidRPr="005F5283">
        <w:rPr>
          <w:rFonts w:ascii="Arial" w:hAnsi="Arial" w:cs="Arial"/>
        </w:rPr>
        <w:t>видеоматериалы</w:t>
      </w:r>
      <w:proofErr w:type="spellEnd"/>
      <w:r w:rsidRPr="005F5283">
        <w:rPr>
          <w:rFonts w:ascii="Arial" w:hAnsi="Arial" w:cs="Arial"/>
        </w:rPr>
        <w:t>.</w:t>
      </w:r>
    </w:p>
    <w:p w14:paraId="038350BE" w14:textId="77777777" w:rsidR="00EA5DB3" w:rsidRDefault="00EA5DB3" w:rsidP="00EA5DB3">
      <w:pPr>
        <w:jc w:val="both"/>
        <w:rPr>
          <w:rFonts w:ascii="Arial" w:hAnsi="Arial" w:cs="Arial"/>
          <w:lang w:val="ru-RU"/>
        </w:rPr>
      </w:pPr>
    </w:p>
    <w:p w14:paraId="5FBD3441" w14:textId="77777777" w:rsidR="00EA5DB3" w:rsidRPr="0038598C" w:rsidRDefault="00EA5DB3" w:rsidP="00EA5DB3">
      <w:pPr>
        <w:rPr>
          <w:rFonts w:ascii="Arial" w:hAnsi="Arial" w:cs="Arial"/>
          <w:lang w:val="ru-RU"/>
        </w:rPr>
      </w:pPr>
      <w:r w:rsidRPr="0038598C">
        <w:rPr>
          <w:rFonts w:ascii="Arial" w:hAnsi="Arial" w:cs="Arial"/>
          <w:lang w:val="ru-RU"/>
        </w:rPr>
        <w:t>Подписи:</w:t>
      </w:r>
      <w:r w:rsidRPr="0038598C">
        <w:rPr>
          <w:rFonts w:ascii="Arial" w:hAnsi="Arial" w:cs="Arial"/>
          <w:lang w:val="ru-RU"/>
        </w:rPr>
        <w:br/>
        <w:t xml:space="preserve">Представитель НК «КТЖ»: </w:t>
      </w:r>
      <w:proofErr w:type="spellStart"/>
      <w:r w:rsidRPr="0038598C">
        <w:rPr>
          <w:rFonts w:ascii="Arial" w:hAnsi="Arial" w:cs="Arial"/>
          <w:lang w:val="ru-RU"/>
        </w:rPr>
        <w:t>Абсалимов</w:t>
      </w:r>
      <w:proofErr w:type="spellEnd"/>
      <w:r w:rsidRPr="0038598C">
        <w:rPr>
          <w:rFonts w:ascii="Arial" w:hAnsi="Arial" w:cs="Arial"/>
          <w:lang w:val="ru-RU"/>
        </w:rPr>
        <w:t xml:space="preserve"> А.Б.</w:t>
      </w:r>
      <w:r w:rsidRPr="0038598C">
        <w:rPr>
          <w:rFonts w:ascii="Arial" w:hAnsi="Arial" w:cs="Arial"/>
          <w:lang w:val="ru-RU"/>
        </w:rPr>
        <w:br/>
        <w:t>Представители общественности:</w:t>
      </w:r>
    </w:p>
    <w:p w14:paraId="788A9A65" w14:textId="77777777" w:rsidR="00EA5DB3" w:rsidRDefault="00EA5DB3" w:rsidP="00EA5DB3">
      <w:pPr>
        <w:rPr>
          <w:rFonts w:ascii="Arial" w:hAnsi="Arial" w:cs="Arial"/>
          <w:b/>
          <w:bCs/>
          <w:lang w:val="ru-RU"/>
        </w:rPr>
      </w:pPr>
    </w:p>
    <w:p w14:paraId="78520D66" w14:textId="77777777" w:rsidR="00EA5DB3" w:rsidRPr="0061091B" w:rsidRDefault="00EA5DB3" w:rsidP="00EA5DB3">
      <w:pPr>
        <w:jc w:val="both"/>
        <w:rPr>
          <w:rFonts w:ascii="Arial" w:hAnsi="Arial" w:cs="Arial"/>
          <w:b/>
          <w:bCs/>
          <w:lang w:val="ru-RU"/>
        </w:rPr>
      </w:pPr>
    </w:p>
    <w:p w14:paraId="7ED8F3DE" w14:textId="77777777" w:rsidR="00EA5DB3" w:rsidRPr="005F70CC" w:rsidRDefault="00EA5DB3" w:rsidP="00EA5DB3">
      <w:pPr>
        <w:ind w:left="410" w:hanging="360"/>
        <w:jc w:val="center"/>
        <w:rPr>
          <w:rFonts w:ascii="Arial" w:hAnsi="Arial" w:cs="Arial"/>
        </w:rPr>
      </w:pPr>
      <w:r w:rsidRPr="005F70CC">
        <w:rPr>
          <w:rFonts w:ascii="Arial" w:hAnsi="Arial" w:cs="Arial"/>
          <w:noProof/>
        </w:rPr>
        <w:lastRenderedPageBreak/>
        <w:drawing>
          <wp:inline distT="0" distB="0" distL="0" distR="0" wp14:anchorId="633757FF" wp14:editId="5D37CB65">
            <wp:extent cx="5970992" cy="766354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r="3613" b="7234"/>
                    <a:stretch>
                      <a:fillRect/>
                    </a:stretch>
                  </pic:blipFill>
                  <pic:spPr bwMode="auto">
                    <a:xfrm>
                      <a:off x="0" y="0"/>
                      <a:ext cx="5972705" cy="7665742"/>
                    </a:xfrm>
                    <a:prstGeom prst="rect">
                      <a:avLst/>
                    </a:prstGeom>
                    <a:noFill/>
                    <a:ln>
                      <a:noFill/>
                    </a:ln>
                  </pic:spPr>
                </pic:pic>
              </a:graphicData>
            </a:graphic>
          </wp:inline>
        </w:drawing>
      </w:r>
    </w:p>
    <w:p w14:paraId="6410888D" w14:textId="77777777" w:rsidR="00EA5DB3" w:rsidRPr="005F70CC" w:rsidRDefault="00EA5DB3" w:rsidP="00EA5DB3">
      <w:pPr>
        <w:ind w:left="410" w:hanging="360"/>
        <w:jc w:val="center"/>
        <w:rPr>
          <w:rFonts w:ascii="Arial" w:hAnsi="Arial" w:cs="Arial"/>
        </w:rPr>
      </w:pPr>
      <w:r w:rsidRPr="005F70CC">
        <w:rPr>
          <w:rFonts w:ascii="Arial" w:hAnsi="Arial" w:cs="Arial"/>
          <w:noProof/>
        </w:rPr>
        <w:lastRenderedPageBreak/>
        <w:drawing>
          <wp:inline distT="0" distB="0" distL="0" distR="0" wp14:anchorId="4082C1E6" wp14:editId="73557715">
            <wp:extent cx="5522788" cy="7369629"/>
            <wp:effectExtent l="0" t="0" r="190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26250" cy="7374248"/>
                    </a:xfrm>
                    <a:prstGeom prst="rect">
                      <a:avLst/>
                    </a:prstGeom>
                    <a:noFill/>
                    <a:ln>
                      <a:noFill/>
                    </a:ln>
                  </pic:spPr>
                </pic:pic>
              </a:graphicData>
            </a:graphic>
          </wp:inline>
        </w:drawing>
      </w:r>
    </w:p>
    <w:p w14:paraId="695381A1" w14:textId="77777777" w:rsidR="00EA5DB3" w:rsidRPr="008D5118" w:rsidRDefault="00EA5DB3" w:rsidP="00EA5DB3">
      <w:pPr>
        <w:rPr>
          <w:rFonts w:ascii="Arial" w:hAnsi="Arial" w:cs="Arial"/>
        </w:rPr>
      </w:pPr>
    </w:p>
    <w:p w14:paraId="43A0F9B8" w14:textId="77777777" w:rsidR="00EA5DB3" w:rsidRPr="008D5118" w:rsidRDefault="00EA5DB3" w:rsidP="00EA5DB3">
      <w:pPr>
        <w:pStyle w:val="aff9"/>
        <w:shd w:val="clear" w:color="auto" w:fill="FFFFFF"/>
        <w:spacing w:before="0" w:beforeAutospacing="0" w:after="0" w:afterAutospacing="0"/>
        <w:jc w:val="center"/>
        <w:textAlignment w:val="baseline"/>
        <w:rPr>
          <w:rFonts w:ascii="Arial" w:hAnsi="Arial" w:cs="Arial"/>
          <w:bCs/>
          <w:spacing w:val="1"/>
          <w:lang w:val="en-GB"/>
        </w:rPr>
      </w:pPr>
      <w:r w:rsidRPr="005F70CC">
        <w:rPr>
          <w:rFonts w:ascii="Arial" w:hAnsi="Arial" w:cs="Arial"/>
          <w:noProof/>
        </w:rPr>
        <w:lastRenderedPageBreak/>
        <w:drawing>
          <wp:inline distT="0" distB="0" distL="0" distR="0" wp14:anchorId="30C65B5D" wp14:editId="7819282B">
            <wp:extent cx="6202604" cy="3483429"/>
            <wp:effectExtent l="0" t="0" r="8255"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216430" cy="3491194"/>
                    </a:xfrm>
                    <a:prstGeom prst="rect">
                      <a:avLst/>
                    </a:prstGeom>
                    <a:noFill/>
                    <a:ln>
                      <a:noFill/>
                    </a:ln>
                  </pic:spPr>
                </pic:pic>
              </a:graphicData>
            </a:graphic>
          </wp:inline>
        </w:drawing>
      </w:r>
    </w:p>
    <w:p w14:paraId="1198E7D4" w14:textId="77777777" w:rsidR="00EA5DB3" w:rsidRPr="008D5118" w:rsidRDefault="00EA5DB3" w:rsidP="00EA5DB3">
      <w:pPr>
        <w:pStyle w:val="aff9"/>
        <w:shd w:val="clear" w:color="auto" w:fill="FFFFFF"/>
        <w:spacing w:before="0" w:beforeAutospacing="0" w:after="0" w:afterAutospacing="0"/>
        <w:jc w:val="center"/>
        <w:textAlignment w:val="baseline"/>
        <w:rPr>
          <w:rFonts w:ascii="Arial" w:hAnsi="Arial" w:cs="Arial"/>
          <w:bCs/>
          <w:spacing w:val="1"/>
          <w:lang w:val="en-GB"/>
        </w:rPr>
      </w:pPr>
    </w:p>
    <w:p w14:paraId="32027DA4" w14:textId="77777777" w:rsidR="00EA5DB3" w:rsidRPr="008D5118" w:rsidRDefault="00EA5DB3" w:rsidP="00EA5DB3">
      <w:pPr>
        <w:pStyle w:val="aff9"/>
        <w:shd w:val="clear" w:color="auto" w:fill="FFFFFF"/>
        <w:spacing w:before="0" w:beforeAutospacing="0" w:after="0" w:afterAutospacing="0"/>
        <w:jc w:val="center"/>
        <w:textAlignment w:val="baseline"/>
        <w:rPr>
          <w:rFonts w:ascii="Arial" w:hAnsi="Arial" w:cs="Arial"/>
          <w:bCs/>
          <w:spacing w:val="1"/>
          <w:lang w:val="en-GB"/>
        </w:rPr>
      </w:pPr>
      <w:r w:rsidRPr="005F70CC">
        <w:rPr>
          <w:rFonts w:ascii="Arial" w:hAnsi="Arial" w:cs="Arial"/>
          <w:noProof/>
        </w:rPr>
        <w:drawing>
          <wp:inline distT="0" distB="0" distL="0" distR="0" wp14:anchorId="0CF062D7" wp14:editId="031C84A4">
            <wp:extent cx="6202605" cy="3483429"/>
            <wp:effectExtent l="0" t="0" r="8255"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206952" cy="3485870"/>
                    </a:xfrm>
                    <a:prstGeom prst="rect">
                      <a:avLst/>
                    </a:prstGeom>
                    <a:noFill/>
                    <a:ln>
                      <a:noFill/>
                    </a:ln>
                  </pic:spPr>
                </pic:pic>
              </a:graphicData>
            </a:graphic>
          </wp:inline>
        </w:drawing>
      </w:r>
    </w:p>
    <w:p w14:paraId="249ADD50" w14:textId="77777777" w:rsidR="00EA5DB3" w:rsidRPr="008D5118" w:rsidRDefault="00EA5DB3" w:rsidP="00EA5DB3">
      <w:pPr>
        <w:pStyle w:val="ReportBodyPar"/>
        <w:rPr>
          <w:b/>
          <w:sz w:val="32"/>
          <w:szCs w:val="28"/>
        </w:rPr>
      </w:pPr>
      <w:proofErr w:type="spellStart"/>
      <w:r w:rsidRPr="00D532DF">
        <w:rPr>
          <w:b/>
        </w:rPr>
        <w:t>Фотоматериалы</w:t>
      </w:r>
      <w:proofErr w:type="spellEnd"/>
      <w:r w:rsidRPr="00D532DF">
        <w:rPr>
          <w:b/>
        </w:rPr>
        <w:t xml:space="preserve"> </w:t>
      </w:r>
      <w:proofErr w:type="spellStart"/>
      <w:r w:rsidRPr="00D532DF">
        <w:rPr>
          <w:b/>
        </w:rPr>
        <w:t>для</w:t>
      </w:r>
      <w:proofErr w:type="spellEnd"/>
      <w:r w:rsidRPr="00D532DF">
        <w:rPr>
          <w:b/>
        </w:rPr>
        <w:t xml:space="preserve"> </w:t>
      </w:r>
      <w:r>
        <w:rPr>
          <w:b/>
        </w:rPr>
        <w:t>PC</w:t>
      </w:r>
      <w:r w:rsidRPr="00D532DF">
        <w:rPr>
          <w:b/>
        </w:rPr>
        <w:t xml:space="preserve">2: г. </w:t>
      </w:r>
      <w:proofErr w:type="spellStart"/>
      <w:r w:rsidRPr="00D532DF">
        <w:rPr>
          <w:b/>
        </w:rPr>
        <w:t>Каражал</w:t>
      </w:r>
      <w:proofErr w:type="spellEnd"/>
    </w:p>
    <w:p w14:paraId="1E35A90D" w14:textId="77777777" w:rsidR="00EA5DB3" w:rsidRPr="00EA5DB3" w:rsidRDefault="00EA5DB3" w:rsidP="00F83341">
      <w:pPr>
        <w:rPr>
          <w:rFonts w:ascii="Arial" w:eastAsia="Arial" w:hAnsi="Arial" w:cs="Arial"/>
          <w:sz w:val="24"/>
          <w:szCs w:val="24"/>
          <w:lang w:eastAsia="en-PH"/>
        </w:rPr>
      </w:pPr>
    </w:p>
    <w:sectPr w:rsidR="00EA5DB3" w:rsidRPr="00EA5DB3" w:rsidSect="00C16EE5">
      <w:headerReference w:type="default" r:id="rId70"/>
      <w:footerReference w:type="even" r:id="rId71"/>
      <w:footerReference w:type="first" r:id="rId72"/>
      <w:pgSz w:w="11910" w:h="16840"/>
      <w:pgMar w:top="990" w:right="1133" w:bottom="900" w:left="1080" w:header="0"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A77B6E" w14:textId="77777777" w:rsidR="00141BF7" w:rsidRDefault="00141BF7">
      <w:r>
        <w:separator/>
      </w:r>
    </w:p>
  </w:endnote>
  <w:endnote w:type="continuationSeparator" w:id="0">
    <w:p w14:paraId="0E210BC9" w14:textId="77777777" w:rsidR="00141BF7" w:rsidRDefault="00141B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Noto Sans Symbols">
    <w:altName w:val="Calibri"/>
    <w:charset w:val="00"/>
    <w:family w:val="auto"/>
    <w:pitch w:val="default"/>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Bold">
    <w:altName w:val="Arial"/>
    <w:charset w:val="00"/>
    <w:family w:val="auto"/>
    <w:pitch w:val="default"/>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LNOBGN+BookAntiqua">
    <w:panose1 w:val="00000000000000000000"/>
    <w:charset w:val="00"/>
    <w:family w:val="roman"/>
    <w:notTrueType/>
    <w:pitch w:val="default"/>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Optima">
    <w:charset w:val="00"/>
    <w:family w:val="swiss"/>
    <w:pitch w:val="variable"/>
    <w:sig w:usb0="00000007" w:usb1="00000000" w:usb2="00000000" w:usb3="00000000" w:csb0="00000093" w:csb1="00000000"/>
  </w:font>
  <w:font w:name="MS ??">
    <w:panose1 w:val="00000000000000000000"/>
    <w:charset w:val="80"/>
    <w:family w:val="auto"/>
    <w:notTrueType/>
    <w:pitch w:val="variable"/>
    <w:sig w:usb0="00000001" w:usb1="08070000" w:usb2="00000010" w:usb3="00000000" w:csb0="00020000" w:csb1="00000000"/>
  </w:font>
  <w:font w:name="DaunPenh">
    <w:charset w:val="00"/>
    <w:family w:val="auto"/>
    <w:pitch w:val="variable"/>
    <w:sig w:usb0="80000003" w:usb1="00000000" w:usb2="00010000" w:usb3="00000000" w:csb0="00000001" w:csb1="00000000"/>
  </w:font>
  <w:font w:name="BookAntiqua-BoldItalic">
    <w:altName w:val="Times New Roman"/>
    <w:panose1 w:val="00000000000000000000"/>
    <w:charset w:val="00"/>
    <w:family w:val="roman"/>
    <w:notTrueType/>
    <w:pitch w:val="default"/>
  </w:font>
  <w:font w:name="TimesNewRomanPSMT">
    <w:altName w:val="Yu Gothic"/>
    <w:panose1 w:val="00000000000000000000"/>
    <w:charset w:val="80"/>
    <w:family w:val="auto"/>
    <w:notTrueType/>
    <w:pitch w:val="default"/>
    <w:sig w:usb0="00000201" w:usb1="08070000" w:usb2="00000010" w:usb3="00000000" w:csb0="00020005"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69052" w14:textId="7734845F" w:rsidR="00330FD0" w:rsidRDefault="00330FD0">
    <w:pPr>
      <w:pStyle w:val="aff"/>
    </w:pPr>
    <w:r>
      <w:rPr>
        <w:noProof/>
      </w:rPr>
      <mc:AlternateContent>
        <mc:Choice Requires="wps">
          <w:drawing>
            <wp:anchor distT="0" distB="0" distL="0" distR="0" simplePos="0" relativeHeight="251658240" behindDoc="0" locked="0" layoutInCell="1" allowOverlap="1" wp14:anchorId="332254F4" wp14:editId="408B100D">
              <wp:simplePos x="0" y="0"/>
              <wp:positionH relativeFrom="page">
                <wp:align>right</wp:align>
              </wp:positionH>
              <wp:positionV relativeFrom="page">
                <wp:align>bottom</wp:align>
              </wp:positionV>
              <wp:extent cx="882014" cy="345440"/>
              <wp:effectExtent l="0" t="0" r="0" b="0"/>
              <wp:wrapNone/>
              <wp:docPr id="4097" name="Text Box 2"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62C589CC"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332254F4" id="Text Box 2" o:spid="_x0000_s1027" alt="Confidential" style="position:absolute;margin-left:18.25pt;margin-top:0;width:69.45pt;height:27.2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" filled="f" stroked="f">
              <v:textbox style="mso-fit-shape-to-text:t" inset="0,0,20pt,15pt">
                <w:txbxContent>
                  <w:p w14:paraId="62C589CC"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DF7FC" w14:textId="77777777" w:rsidR="00C600C1" w:rsidRDefault="00C600C1">
    <w:pPr>
      <w:pStyle w:val="aff"/>
    </w:pPr>
    <w:r>
      <w:rPr>
        <w:noProof/>
      </w:rPr>
      <mc:AlternateContent>
        <mc:Choice Requires="wps">
          <w:drawing>
            <wp:anchor distT="0" distB="0" distL="0" distR="0" simplePos="0" relativeHeight="251660295" behindDoc="0" locked="0" layoutInCell="1" allowOverlap="1" wp14:anchorId="3ED9C2EF" wp14:editId="43182AE2">
              <wp:simplePos x="0" y="0"/>
              <wp:positionH relativeFrom="page">
                <wp:align>right</wp:align>
              </wp:positionH>
              <wp:positionV relativeFrom="page">
                <wp:align>bottom</wp:align>
              </wp:positionV>
              <wp:extent cx="882014" cy="345440"/>
              <wp:effectExtent l="0" t="0" r="0" b="0"/>
              <wp:wrapNone/>
              <wp:docPr id="544279843" name="Text Box 7"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6C9800A8" w14:textId="77777777" w:rsidR="00C600C1" w:rsidRDefault="00C600C1">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3ED9C2EF" id="_x0000_s1034" alt="Confidential" style="position:absolute;margin-left:18.25pt;margin-top:0;width:69.45pt;height:27.2pt;z-index:251660295;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CK/NwpwgEAAH0DAAAOAAAAAAAAAAAAAAAAAC4C&#10;AABkcnMvZTJvRG9jLnhtbFBLAQItABQABgAIAAAAIQBlFv1X2wAAAAQBAAAPAAAAAAAAAAAAAAAA&#10;ABwEAABkcnMvZG93bnJldi54bWxQSwUGAAAAAAQABADzAAAAJAUAAAAA&#10;" filled="f" stroked="f">
              <v:textbox style="mso-fit-shape-to-text:t" inset="0,0,20pt,15pt">
                <w:txbxContent>
                  <w:p w14:paraId="6C9800A8" w14:textId="77777777" w:rsidR="00C600C1" w:rsidRDefault="00C600C1">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115C2" w14:textId="77777777" w:rsidR="00EA5DB3" w:rsidRDefault="00EA5DB3">
    <w:pPr>
      <w:pStyle w:val="aff"/>
    </w:pPr>
    <w:r>
      <w:rPr>
        <w:noProof/>
      </w:rPr>
      <mc:AlternateContent>
        <mc:Choice Requires="wps">
          <w:drawing>
            <wp:anchor distT="0" distB="0" distL="0" distR="0" simplePos="0" relativeHeight="251664391" behindDoc="0" locked="0" layoutInCell="1" allowOverlap="1" wp14:anchorId="060E5FFF" wp14:editId="70857234">
              <wp:simplePos x="0" y="0"/>
              <wp:positionH relativeFrom="page">
                <wp:align>right</wp:align>
              </wp:positionH>
              <wp:positionV relativeFrom="page">
                <wp:align>bottom</wp:align>
              </wp:positionV>
              <wp:extent cx="882014" cy="345440"/>
              <wp:effectExtent l="0" t="0" r="0" b="0"/>
              <wp:wrapNone/>
              <wp:docPr id="423510799" name="Text Box 8"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206A4796" w14:textId="77777777" w:rsidR="00EA5DB3" w:rsidRDefault="00EA5DB3">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060E5FFF" id="_x0000_s1035" alt="Confidential" style="position:absolute;margin-left:18.25pt;margin-top:0;width:69.45pt;height:27.2pt;z-index:251664391;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" filled="f" stroked="f">
              <v:textbox style="mso-fit-shape-to-text:t" inset="0,0,20pt,15pt">
                <w:txbxContent>
                  <w:p w14:paraId="206A4796" w14:textId="77777777" w:rsidR="00EA5DB3" w:rsidRDefault="00EA5DB3">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23A83" w14:textId="77777777" w:rsidR="00EA5DB3" w:rsidRDefault="00EA5DB3">
    <w:pPr>
      <w:pStyle w:val="aff"/>
    </w:pPr>
    <w:r>
      <w:rPr>
        <w:noProof/>
      </w:rPr>
      <mc:AlternateContent>
        <mc:Choice Requires="wps">
          <w:drawing>
            <wp:anchor distT="0" distB="0" distL="0" distR="0" simplePos="0" relativeHeight="251663367" behindDoc="0" locked="0" layoutInCell="1" allowOverlap="1" wp14:anchorId="4A7B3A6A" wp14:editId="747CC25B">
              <wp:simplePos x="0" y="0"/>
              <wp:positionH relativeFrom="page">
                <wp:align>right</wp:align>
              </wp:positionH>
              <wp:positionV relativeFrom="page">
                <wp:align>bottom</wp:align>
              </wp:positionV>
              <wp:extent cx="882014" cy="345440"/>
              <wp:effectExtent l="0" t="0" r="0" b="0"/>
              <wp:wrapNone/>
              <wp:docPr id="71936761" name="Text Box 7"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15304BFE" w14:textId="77777777" w:rsidR="00EA5DB3" w:rsidRDefault="00EA5DB3">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4A7B3A6A" id="_x0000_s1036" alt="Confidential" style="position:absolute;margin-left:18.25pt;margin-top:0;width:69.45pt;height:27.2pt;z-index:251663367;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AR6CqNwgEAAH0DAAAOAAAAAAAAAAAAAAAAAC4C&#10;AABkcnMvZTJvRG9jLnhtbFBLAQItABQABgAIAAAAIQBlFv1X2wAAAAQBAAAPAAAAAAAAAAAAAAAA&#10;ABwEAABkcnMvZG93bnJldi54bWxQSwUGAAAAAAQABADzAAAAJAUAAAAA&#10;" filled="f" stroked="f">
              <v:textbox style="mso-fit-shape-to-text:t" inset="0,0,20pt,15pt">
                <w:txbxContent>
                  <w:p w14:paraId="15304BFE" w14:textId="77777777" w:rsidR="00EA5DB3" w:rsidRDefault="00EA5DB3">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72DFA" w14:textId="77777777" w:rsidR="00EA5DB3" w:rsidRDefault="00EA5DB3">
    <w:pPr>
      <w:pStyle w:val="aff"/>
    </w:pPr>
    <w:r>
      <w:rPr>
        <w:noProof/>
      </w:rPr>
      <mc:AlternateContent>
        <mc:Choice Requires="wps">
          <w:drawing>
            <wp:anchor distT="0" distB="0" distL="0" distR="0" simplePos="0" relativeHeight="251666439" behindDoc="0" locked="0" layoutInCell="1" allowOverlap="1" wp14:anchorId="713912B1" wp14:editId="358F1766">
              <wp:simplePos x="0" y="0"/>
              <wp:positionH relativeFrom="page">
                <wp:align>right</wp:align>
              </wp:positionH>
              <wp:positionV relativeFrom="page">
                <wp:align>bottom</wp:align>
              </wp:positionV>
              <wp:extent cx="882014" cy="345440"/>
              <wp:effectExtent l="0" t="0" r="0" b="0"/>
              <wp:wrapNone/>
              <wp:docPr id="257909837" name="Text Box 11"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45E76523" w14:textId="77777777" w:rsidR="00EA5DB3" w:rsidRDefault="00EA5DB3">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713912B1" id="Text Box 11" o:spid="_x0000_s1037" alt="Confidential" style="position:absolute;margin-left:18.25pt;margin-top:0;width:69.45pt;height:27.2pt;z-index:251666439;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" filled="f" stroked="f">
              <v:textbox style="mso-fit-shape-to-text:t" inset="0,0,20pt,15pt">
                <w:txbxContent>
                  <w:p w14:paraId="45E76523" w14:textId="77777777" w:rsidR="00EA5DB3" w:rsidRDefault="00EA5DB3">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8AB2D" w14:textId="77777777" w:rsidR="00EA5DB3" w:rsidRDefault="00EA5DB3">
    <w:pPr>
      <w:pStyle w:val="aff"/>
    </w:pPr>
    <w:r>
      <w:rPr>
        <w:noProof/>
      </w:rPr>
      <mc:AlternateContent>
        <mc:Choice Requires="wps">
          <w:drawing>
            <wp:anchor distT="0" distB="0" distL="0" distR="0" simplePos="0" relativeHeight="251665415" behindDoc="0" locked="0" layoutInCell="1" allowOverlap="1" wp14:anchorId="4D816AB6" wp14:editId="78E7ACF8">
              <wp:simplePos x="0" y="0"/>
              <wp:positionH relativeFrom="page">
                <wp:align>right</wp:align>
              </wp:positionH>
              <wp:positionV relativeFrom="page">
                <wp:align>bottom</wp:align>
              </wp:positionV>
              <wp:extent cx="882014" cy="345440"/>
              <wp:effectExtent l="0" t="0" r="0" b="0"/>
              <wp:wrapNone/>
              <wp:docPr id="1702248898" name="Text Box 10"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3247EC7C" w14:textId="77777777" w:rsidR="00EA5DB3" w:rsidRDefault="00EA5DB3">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4D816AB6" id="Text Box 10" o:spid="_x0000_s1038" alt="Confidential" style="position:absolute;margin-left:18.25pt;margin-top:0;width:69.45pt;height:27.2pt;z-index:251665415;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" filled="f" stroked="f">
              <v:textbox style="mso-fit-shape-to-text:t" inset="0,0,20pt,15pt">
                <w:txbxContent>
                  <w:p w14:paraId="3247EC7C" w14:textId="77777777" w:rsidR="00EA5DB3" w:rsidRDefault="00EA5DB3">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46D55" w14:textId="03CF24BB" w:rsidR="00330FD0" w:rsidRDefault="00330FD0">
    <w:pPr>
      <w:pStyle w:val="aff"/>
    </w:pPr>
    <w:r>
      <w:rPr>
        <w:noProof/>
      </w:rPr>
      <mc:AlternateContent>
        <mc:Choice Requires="wps">
          <w:drawing>
            <wp:anchor distT="0" distB="0" distL="0" distR="0" simplePos="0" relativeHeight="251658247" behindDoc="0" locked="0" layoutInCell="1" allowOverlap="1" wp14:anchorId="4471B33D" wp14:editId="505BD290">
              <wp:simplePos x="0" y="0"/>
              <wp:positionH relativeFrom="page">
                <wp:align>right</wp:align>
              </wp:positionH>
              <wp:positionV relativeFrom="page">
                <wp:align>bottom</wp:align>
              </wp:positionV>
              <wp:extent cx="882014" cy="345440"/>
              <wp:effectExtent l="0" t="0" r="0" b="0"/>
              <wp:wrapNone/>
              <wp:docPr id="4105" name="Text Box 11"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0EFDDD97"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4471B33D" id="_x0000_s1039" alt="Confidential" style="position:absolute;margin-left:18.25pt;margin-top:0;width:69.45pt;height:27.2pt;z-index:251658247;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" filled="f" stroked="f">
              <v:textbox style="mso-fit-shape-to-text:t" inset="0,0,20pt,15pt">
                <w:txbxContent>
                  <w:p w14:paraId="0EFDDD97"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9CE8C" w14:textId="4F3757DC" w:rsidR="00330FD0" w:rsidRDefault="00330FD0">
    <w:pPr>
      <w:pStyle w:val="aff"/>
    </w:pPr>
    <w:r>
      <w:rPr>
        <w:noProof/>
      </w:rPr>
      <mc:AlternateContent>
        <mc:Choice Requires="wps">
          <w:drawing>
            <wp:anchor distT="0" distB="0" distL="0" distR="0" simplePos="0" relativeHeight="251658246" behindDoc="0" locked="0" layoutInCell="1" allowOverlap="1" wp14:anchorId="59CC69F7" wp14:editId="29CC338D">
              <wp:simplePos x="0" y="0"/>
              <wp:positionH relativeFrom="page">
                <wp:align>right</wp:align>
              </wp:positionH>
              <wp:positionV relativeFrom="page">
                <wp:align>bottom</wp:align>
              </wp:positionV>
              <wp:extent cx="882014" cy="345440"/>
              <wp:effectExtent l="0" t="0" r="0" b="0"/>
              <wp:wrapNone/>
              <wp:docPr id="4107" name="Text Box 10"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0D037F17"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59CC69F7" id="_x0000_s1040" alt="Confidential" style="position:absolute;margin-left:18.25pt;margin-top:0;width:69.45pt;height:27.2pt;z-index:251658246;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" filled="f" stroked="f">
              <v:textbox style="mso-fit-shape-to-text:t" inset="0,0,20pt,15pt">
                <w:txbxContent>
                  <w:p w14:paraId="0D037F17"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B7730" w14:textId="7355CFB7" w:rsidR="00330FD0" w:rsidRDefault="00330FD0">
    <w:pPr>
      <w:pStyle w:val="aff"/>
      <w:jc w:val="center"/>
    </w:pPr>
    <w:r>
      <w:rPr>
        <w:noProof/>
      </w:rPr>
      <mc:AlternateContent>
        <mc:Choice Requires="wps">
          <w:drawing>
            <wp:anchor distT="0" distB="0" distL="0" distR="0" simplePos="0" relativeHeight="251658241" behindDoc="0" locked="0" layoutInCell="1" allowOverlap="1" wp14:anchorId="6EE42265" wp14:editId="69E7E4A6">
              <wp:simplePos x="0" y="0"/>
              <wp:positionH relativeFrom="page">
                <wp:align>right</wp:align>
              </wp:positionH>
              <wp:positionV relativeFrom="page">
                <wp:align>bottom</wp:align>
              </wp:positionV>
              <wp:extent cx="882014" cy="345440"/>
              <wp:effectExtent l="0" t="0" r="0" b="0"/>
              <wp:wrapNone/>
              <wp:docPr id="4098" name="Text Box 3"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36E948A3"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6EE42265" id="Text Box 3" o:spid="_x0000_s1028" alt="Confidential" style="position:absolute;left:0;text-align:left;margin-left:18.25pt;margin-top:0;width:69.45pt;height:27.2pt;z-index:251658241;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Ae9MkjwgEAAH0DAAAOAAAAAAAAAAAAAAAAAC4C&#10;AABkcnMvZTJvRG9jLnhtbFBLAQItABQABgAIAAAAIQBlFv1X2wAAAAQBAAAPAAAAAAAAAAAAAAAA&#10;ABwEAABkcnMvZG93bnJldi54bWxQSwUGAAAAAAQABADzAAAAJAUAAAAA&#10;" filled="f" stroked="f">
              <v:textbox style="mso-fit-shape-to-text:t" inset="0,0,20pt,15pt">
                <w:txbxContent>
                  <w:p w14:paraId="36E948A3"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p w14:paraId="2E945BCC" w14:textId="77777777" w:rsidR="00330FD0" w:rsidRDefault="00330FD0">
    <w:pPr>
      <w:pStyle w:val="af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5EAF0" w14:textId="77777777" w:rsidR="00330FD0" w:rsidRDefault="00330FD0">
    <w:pPr>
      <w:pStyle w:val="aff"/>
      <w:jc w:val="center"/>
    </w:pPr>
    <w:r>
      <w:fldChar w:fldCharType="begin"/>
    </w:r>
    <w:r>
      <w:instrText xml:space="preserve"> PAGE   \* MERGEFORMAT </w:instrText>
    </w:r>
    <w:r>
      <w:fldChar w:fldCharType="separate"/>
    </w:r>
    <w:r>
      <w:rPr>
        <w:noProof/>
      </w:rPr>
      <w:t>2</w:t>
    </w:r>
    <w:r>
      <w:rPr>
        <w:noProof/>
      </w:rPr>
      <w:fldChar w:fldCharType="end"/>
    </w:r>
  </w:p>
  <w:p w14:paraId="4872B01C" w14:textId="77777777" w:rsidR="00330FD0" w:rsidRDefault="00330FD0">
    <w:pPr>
      <w:pStyle w:val="aff"/>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EA5FD" w14:textId="078307CE" w:rsidR="00330FD0" w:rsidRDefault="00330FD0">
    <w:pPr>
      <w:pStyle w:val="aff"/>
    </w:pPr>
    <w:r>
      <w:rPr>
        <w:noProof/>
      </w:rPr>
      <mc:AlternateContent>
        <mc:Choice Requires="wps">
          <w:drawing>
            <wp:anchor distT="0" distB="0" distL="0" distR="0" simplePos="0" relativeHeight="251658243" behindDoc="0" locked="0" layoutInCell="1" allowOverlap="1" wp14:anchorId="2AFBE190" wp14:editId="0CF057C2">
              <wp:simplePos x="0" y="0"/>
              <wp:positionH relativeFrom="page">
                <wp:align>right</wp:align>
              </wp:positionH>
              <wp:positionV relativeFrom="page">
                <wp:align>bottom</wp:align>
              </wp:positionV>
              <wp:extent cx="882014" cy="345440"/>
              <wp:effectExtent l="0" t="0" r="0" b="0"/>
              <wp:wrapNone/>
              <wp:docPr id="4100" name="Text Box 5"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03A1128B"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2AFBE190" id="Text Box 5" o:spid="_x0000_s1029" alt="Confidential" style="position:absolute;margin-left:18.25pt;margin-top:0;width:69.45pt;height:27.2pt;z-index:251658243;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BUcMMmwgEAAH0DAAAOAAAAAAAAAAAAAAAAAC4C&#10;AABkcnMvZTJvRG9jLnhtbFBLAQItABQABgAIAAAAIQBlFv1X2wAAAAQBAAAPAAAAAAAAAAAAAAAA&#10;ABwEAABkcnMvZG93bnJldi54bWxQSwUGAAAAAAQABADzAAAAJAUAAAAA&#10;" filled="f" stroked="f">
              <v:textbox style="mso-fit-shape-to-text:t" inset="0,0,20pt,15pt">
                <w:txbxContent>
                  <w:p w14:paraId="03A1128B"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9041A0" w14:textId="77777777" w:rsidR="00330FD0" w:rsidRDefault="00330FD0">
    <w:pPr>
      <w:pStyle w:val="aff"/>
      <w:jc w:val="center"/>
    </w:pPr>
    <w:r>
      <w:fldChar w:fldCharType="begin"/>
    </w:r>
    <w:r>
      <w:instrText xml:space="preserve"> PAGE   \* MERGEFORMAT </w:instrText>
    </w:r>
    <w:r>
      <w:fldChar w:fldCharType="separate"/>
    </w:r>
    <w:r>
      <w:rPr>
        <w:noProof/>
      </w:rPr>
      <w:t>2</w:t>
    </w:r>
    <w:r>
      <w:rPr>
        <w:noProof/>
      </w:rPr>
      <w:fldChar w:fldCharType="end"/>
    </w:r>
  </w:p>
  <w:p w14:paraId="59325803" w14:textId="77777777" w:rsidR="00330FD0" w:rsidRDefault="00330FD0">
    <w:pPr>
      <w:pStyle w:val="aff"/>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6DC37" w14:textId="2396451F" w:rsidR="00330FD0" w:rsidRDefault="00330FD0">
    <w:pPr>
      <w:pStyle w:val="aff"/>
    </w:pPr>
    <w:r>
      <w:rPr>
        <w:noProof/>
      </w:rPr>
      <mc:AlternateContent>
        <mc:Choice Requires="wps">
          <w:drawing>
            <wp:anchor distT="0" distB="0" distL="0" distR="0" simplePos="0" relativeHeight="251658242" behindDoc="0" locked="0" layoutInCell="1" allowOverlap="1" wp14:anchorId="37D13470" wp14:editId="2CB6C5C5">
              <wp:simplePos x="0" y="0"/>
              <wp:positionH relativeFrom="page">
                <wp:align>right</wp:align>
              </wp:positionH>
              <wp:positionV relativeFrom="page">
                <wp:align>bottom</wp:align>
              </wp:positionV>
              <wp:extent cx="882014" cy="345440"/>
              <wp:effectExtent l="0" t="0" r="0" b="0"/>
              <wp:wrapNone/>
              <wp:docPr id="4101" name="Text Box 4"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4DE0E5D4"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37D13470" id="Text Box 4" o:spid="_x0000_s1030" alt="Confidential" style="position:absolute;margin-left:18.25pt;margin-top:0;width:69.45pt;height:27.2pt;z-index:25165824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" filled="f" stroked="f">
              <v:textbox style="mso-fit-shape-to-text:t" inset="0,0,20pt,15pt">
                <w:txbxContent>
                  <w:p w14:paraId="4DE0E5D4"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08F7A" w14:textId="66D9BE6F" w:rsidR="00330FD0" w:rsidRDefault="00330FD0">
    <w:pPr>
      <w:pStyle w:val="aff"/>
    </w:pPr>
    <w:r>
      <w:rPr>
        <w:noProof/>
      </w:rPr>
      <mc:AlternateContent>
        <mc:Choice Requires="wps">
          <w:drawing>
            <wp:anchor distT="0" distB="0" distL="0" distR="0" simplePos="0" relativeHeight="251658245" behindDoc="0" locked="0" layoutInCell="1" allowOverlap="1" wp14:anchorId="0344D3E3" wp14:editId="496A1901">
              <wp:simplePos x="0" y="0"/>
              <wp:positionH relativeFrom="page">
                <wp:align>right</wp:align>
              </wp:positionH>
              <wp:positionV relativeFrom="page">
                <wp:align>bottom</wp:align>
              </wp:positionV>
              <wp:extent cx="882014" cy="345440"/>
              <wp:effectExtent l="0" t="0" r="0" b="0"/>
              <wp:wrapNone/>
              <wp:docPr id="4102" name="Text Box 8"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2A415A0C"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0344D3E3" id="Text Box 8" o:spid="_x0000_s1031" alt="Confidential" style="position:absolute;margin-left:18.25pt;margin-top:0;width:69.45pt;height:27.2pt;z-index:251658245;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DAeNYswgEAAH0DAAAOAAAAAAAAAAAAAAAAAC4C&#10;AABkcnMvZTJvRG9jLnhtbFBLAQItABQABgAIAAAAIQBlFv1X2wAAAAQBAAAPAAAAAAAAAAAAAAAA&#10;ABwEAABkcnMvZG93bnJldi54bWxQSwUGAAAAAAQABADzAAAAJAUAAAAA&#10;" filled="f" stroked="f">
              <v:textbox style="mso-fit-shape-to-text:t" inset="0,0,20pt,15pt">
                <w:txbxContent>
                  <w:p w14:paraId="2A415A0C"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6A329" w14:textId="2D333CE8" w:rsidR="00330FD0" w:rsidRDefault="00330FD0">
    <w:pPr>
      <w:pStyle w:val="aff"/>
    </w:pPr>
    <w:r>
      <w:rPr>
        <w:noProof/>
      </w:rPr>
      <mc:AlternateContent>
        <mc:Choice Requires="wps">
          <w:drawing>
            <wp:anchor distT="0" distB="0" distL="0" distR="0" simplePos="0" relativeHeight="251658244" behindDoc="0" locked="0" layoutInCell="1" allowOverlap="1" wp14:anchorId="66A28C30" wp14:editId="3B0D62E4">
              <wp:simplePos x="0" y="0"/>
              <wp:positionH relativeFrom="page">
                <wp:align>right</wp:align>
              </wp:positionH>
              <wp:positionV relativeFrom="page">
                <wp:align>bottom</wp:align>
              </wp:positionV>
              <wp:extent cx="882014" cy="345440"/>
              <wp:effectExtent l="0" t="0" r="0" b="0"/>
              <wp:wrapNone/>
              <wp:docPr id="4104" name="Text Box 7"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779F5E6F"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66A28C30" id="Text Box 7" o:spid="_x0000_s1032" alt="Confidential" style="position:absolute;margin-left:18.25pt;margin-top:0;width:69.45pt;height:27.2pt;z-index:25165824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A5+QCZwgEAAH0DAAAOAAAAAAAAAAAAAAAAAC4C&#10;AABkcnMvZTJvRG9jLnhtbFBLAQItABQABgAIAAAAIQBlFv1X2wAAAAQBAAAPAAAAAAAAAAAAAAAA&#10;ABwEAABkcnMvZG93bnJldi54bWxQSwUGAAAAAAQABADzAAAAJAUAAAAA&#10;" filled="f" stroked="f">
              <v:textbox style="mso-fit-shape-to-text:t" inset="0,0,20pt,15pt">
                <w:txbxContent>
                  <w:p w14:paraId="779F5E6F" w14:textId="77777777" w:rsidR="00330FD0" w:rsidRDefault="00330FD0">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D6458" w14:textId="77777777" w:rsidR="00C600C1" w:rsidRDefault="00C600C1">
    <w:pPr>
      <w:pStyle w:val="aff"/>
    </w:pPr>
    <w:r>
      <w:rPr>
        <w:noProof/>
      </w:rPr>
      <mc:AlternateContent>
        <mc:Choice Requires="wps">
          <w:drawing>
            <wp:anchor distT="0" distB="0" distL="0" distR="0" simplePos="0" relativeHeight="251661319" behindDoc="0" locked="0" layoutInCell="1" allowOverlap="1" wp14:anchorId="445FE503" wp14:editId="2DE17F34">
              <wp:simplePos x="0" y="0"/>
              <wp:positionH relativeFrom="page">
                <wp:align>right</wp:align>
              </wp:positionH>
              <wp:positionV relativeFrom="page">
                <wp:align>bottom</wp:align>
              </wp:positionV>
              <wp:extent cx="882014" cy="345440"/>
              <wp:effectExtent l="0" t="0" r="0" b="0"/>
              <wp:wrapNone/>
              <wp:docPr id="754714959" name="Text Box 8" descr="Confidenti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014" cy="345440"/>
                      </a:xfrm>
                      <a:prstGeom prst="rect">
                        <a:avLst/>
                      </a:prstGeom>
                      <a:ln>
                        <a:noFill/>
                      </a:ln>
                    </wps:spPr>
                    <wps:txbx>
                      <w:txbxContent>
                        <w:p w14:paraId="15B43742" w14:textId="77777777" w:rsidR="00C600C1" w:rsidRDefault="00C600C1">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wps:txbx>
                    <wps:bodyPr vert="horz" wrap="none" lIns="0" tIns="0" rIns="254000" bIns="190500" anchor="b">
                      <a:prstTxWarp prst="textNoShape">
                        <a:avLst/>
                      </a:prstTxWarp>
                      <a:spAutoFit/>
                    </wps:bodyPr>
                  </wps:wsp>
                </a:graphicData>
              </a:graphic>
            </wp:anchor>
          </w:drawing>
        </mc:Choice>
        <mc:Fallback>
          <w:pict>
            <v:rect w14:anchorId="445FE503" id="_x0000_s1033" alt="Confidential" style="position:absolute;margin-left:18.25pt;margin-top:0;width:69.45pt;height:27.2pt;z-index:251661319;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" filled="f" stroked="f">
              <v:textbox style="mso-fit-shape-to-text:t" inset="0,0,20pt,15pt">
                <w:txbxContent>
                  <w:p w14:paraId="15B43742" w14:textId="77777777" w:rsidR="00C600C1" w:rsidRDefault="00C600C1">
                    <w:pPr>
                      <w:rPr>
                        <w:rFonts w:ascii="Calibri" w:eastAsia="Calibri" w:hAnsi="Calibri" w:cs="Calibri"/>
                        <w:noProof/>
                        <w:color w:val="000000"/>
                        <w:sz w:val="20"/>
                        <w:szCs w:val="20"/>
                      </w:rPr>
                    </w:pPr>
                    <w:r>
                      <w:rPr>
                        <w:rFonts w:ascii="Calibri" w:eastAsia="Calibri" w:hAnsi="Calibri" w:cs="Calibri"/>
                        <w:noProof/>
                        <w:color w:val="000000"/>
                        <w:sz w:val="20"/>
                        <w:szCs w:val="20"/>
                      </w:rPr>
                      <w:t>Confidential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6672D0" w14:textId="77777777" w:rsidR="00141BF7" w:rsidRDefault="00141BF7">
      <w:r>
        <w:separator/>
      </w:r>
    </w:p>
  </w:footnote>
  <w:footnote w:type="continuationSeparator" w:id="0">
    <w:p w14:paraId="2D96445F" w14:textId="77777777" w:rsidR="00141BF7" w:rsidRDefault="00141BF7">
      <w:r>
        <w:continuationSeparator/>
      </w:r>
    </w:p>
  </w:footnote>
  <w:footnote w:id="1">
    <w:p w14:paraId="6A397F27" w14:textId="77777777" w:rsidR="00330FD0" w:rsidRDefault="00330FD0">
      <w:pPr>
        <w:pStyle w:val="aa"/>
      </w:pPr>
      <w:r>
        <w:rPr>
          <w:rStyle w:val="ac"/>
        </w:rPr>
        <w:footnoteRef/>
      </w:r>
      <w:r>
        <w:t xml:space="preserve"> KTZ Annual Report 2023 – Kazakhstan Temir Zholy JSC. </w:t>
      </w:r>
      <w:hyperlink r:id="rId1" w:history="1">
        <w:r>
          <w:rPr>
            <w:rStyle w:val="aff6"/>
          </w:rPr>
          <w:t>https://www.railways.kz</w:t>
        </w:r>
      </w:hyperlink>
      <w:r>
        <w:t xml:space="preserve">. </w:t>
      </w:r>
    </w:p>
  </w:footnote>
  <w:footnote w:id="2">
    <w:p w14:paraId="3ACFEDA9" w14:textId="77777777" w:rsidR="00330FD0" w:rsidRDefault="00330FD0">
      <w:pPr>
        <w:pStyle w:val="aa"/>
      </w:pPr>
      <w:r>
        <w:rPr>
          <w:rStyle w:val="ac"/>
        </w:rPr>
        <w:footnoteRef/>
      </w:r>
      <w:r>
        <w:t xml:space="preserve"> Ministry of Transport of Kazakhstan – Transport Statistics 2022. </w:t>
      </w:r>
      <w:hyperlink r:id="rId2" w:history="1">
        <w:r>
          <w:rPr>
            <w:rStyle w:val="aff6"/>
          </w:rPr>
          <w:t>https://www.gov.kz</w:t>
        </w:r>
      </w:hyperlink>
      <w:r>
        <w:t xml:space="preserve"> </w:t>
      </w:r>
    </w:p>
  </w:footnote>
  <w:footnote w:id="3">
    <w:p w14:paraId="55DD34D9" w14:textId="77777777" w:rsidR="00330FD0" w:rsidRDefault="00330FD0">
      <w:pPr>
        <w:pStyle w:val="aa"/>
      </w:pPr>
      <w:r>
        <w:rPr>
          <w:rStyle w:val="ac"/>
        </w:rPr>
        <w:footnoteRef/>
      </w:r>
      <w:r>
        <w:t xml:space="preserve"> KTZ Infrastructure Development Plan 2025, </w:t>
      </w:r>
      <w:hyperlink r:id="rId3" w:history="1">
        <w:r>
          <w:rPr>
            <w:rStyle w:val="aff6"/>
          </w:rPr>
          <w:t>https://www.railways.kz</w:t>
        </w:r>
      </w:hyperlink>
      <w:r>
        <w:t xml:space="preserve"> </w:t>
      </w:r>
    </w:p>
  </w:footnote>
  <w:footnote w:id="4">
    <w:p w14:paraId="22415B79" w14:textId="77777777" w:rsidR="00330FD0" w:rsidRDefault="00330FD0">
      <w:pPr>
        <w:pStyle w:val="aa"/>
      </w:pPr>
      <w:r>
        <w:rPr>
          <w:rStyle w:val="ac"/>
        </w:rPr>
        <w:footnoteRef/>
      </w:r>
      <w:r>
        <w:t xml:space="preserve"> “Kazakhstan’s Rail Transit Volumes Recover in 2022,” Railfreight.com. </w:t>
      </w:r>
      <w:hyperlink r:id="rId4" w:history="1">
        <w:r>
          <w:rPr>
            <w:rStyle w:val="aff6"/>
          </w:rPr>
          <w:t>https://www.railfreight.com</w:t>
        </w:r>
      </w:hyperlink>
      <w:r>
        <w:t xml:space="preserve"> </w:t>
      </w:r>
    </w:p>
  </w:footnote>
  <w:footnote w:id="5">
    <w:p w14:paraId="405F075A" w14:textId="77777777" w:rsidR="00330FD0" w:rsidRDefault="00330FD0">
      <w:pPr>
        <w:pStyle w:val="aa"/>
      </w:pPr>
      <w:r>
        <w:rPr>
          <w:rStyle w:val="ac"/>
        </w:rPr>
        <w:footnoteRef/>
      </w:r>
      <w:r>
        <w:t xml:space="preserve"> National Railway Electrification Program 2030. </w:t>
      </w:r>
      <w:hyperlink r:id="rId5" w:history="1">
        <w:r>
          <w:rPr>
            <w:rStyle w:val="aff6"/>
          </w:rPr>
          <w:t>https://www.gov.kz</w:t>
        </w:r>
      </w:hyperlink>
      <w:r>
        <w:t xml:space="preserve"> </w:t>
      </w:r>
    </w:p>
  </w:footnote>
  <w:footnote w:id="6">
    <w:p w14:paraId="18A9CBBC" w14:textId="77777777" w:rsidR="00330FD0" w:rsidRPr="0038598C" w:rsidRDefault="00330FD0">
      <w:pPr>
        <w:pStyle w:val="aa"/>
        <w:rPr>
          <w:lang w:val="ru-RU"/>
        </w:rPr>
      </w:pPr>
      <w:r>
        <w:rPr>
          <w:rStyle w:val="ac"/>
        </w:rPr>
        <w:footnoteRef/>
      </w:r>
      <w:r>
        <w:t xml:space="preserve"> Transport Infrastructure Development Plan 2025, Government of Kazakhstan. </w:t>
      </w:r>
      <w:hyperlink r:id="rId6" w:history="1">
        <w:r>
          <w:rPr>
            <w:rStyle w:val="aff6"/>
          </w:rPr>
          <w:t>https</w:t>
        </w:r>
        <w:r w:rsidRPr="0038598C">
          <w:rPr>
            <w:rStyle w:val="aff6"/>
            <w:lang w:val="ru-RU"/>
          </w:rPr>
          <w:t>://</w:t>
        </w:r>
        <w:r>
          <w:rPr>
            <w:rStyle w:val="aff6"/>
          </w:rPr>
          <w:t>www</w:t>
        </w:r>
        <w:r w:rsidRPr="0038598C">
          <w:rPr>
            <w:rStyle w:val="aff6"/>
            <w:lang w:val="ru-RU"/>
          </w:rPr>
          <w:t>.</w:t>
        </w:r>
        <w:r>
          <w:rPr>
            <w:rStyle w:val="aff6"/>
          </w:rPr>
          <w:t>gov</w:t>
        </w:r>
        <w:r w:rsidRPr="0038598C">
          <w:rPr>
            <w:rStyle w:val="aff6"/>
            <w:lang w:val="ru-RU"/>
          </w:rPr>
          <w:t>.</w:t>
        </w:r>
        <w:r>
          <w:rPr>
            <w:rStyle w:val="aff6"/>
          </w:rPr>
          <w:t>kz</w:t>
        </w:r>
      </w:hyperlink>
      <w:r w:rsidRPr="0038598C">
        <w:rPr>
          <w:lang w:val="ru-RU"/>
        </w:rPr>
        <w:t xml:space="preserve"> </w:t>
      </w:r>
    </w:p>
  </w:footnote>
  <w:footnote w:id="7">
    <w:p w14:paraId="45024408" w14:textId="77777777" w:rsidR="00C600C1" w:rsidRPr="0038598C" w:rsidRDefault="00C600C1" w:rsidP="00C600C1">
      <w:pPr>
        <w:pStyle w:val="aa"/>
        <w:rPr>
          <w:lang w:val="ru-RU"/>
        </w:rPr>
      </w:pPr>
      <w:r>
        <w:rPr>
          <w:rStyle w:val="ac"/>
        </w:rPr>
        <w:footnoteRef/>
      </w:r>
      <w:r w:rsidRPr="0038598C">
        <w:rPr>
          <w:lang w:val="ru-RU"/>
        </w:rPr>
        <w:t xml:space="preserve"> (</w:t>
      </w:r>
      <w:r w:rsidRPr="000E123E">
        <w:t>equivalent</w:t>
      </w:r>
      <w:r w:rsidRPr="0038598C">
        <w:rPr>
          <w:lang w:val="ru-RU"/>
        </w:rPr>
        <w:t xml:space="preserve"> </w:t>
      </w:r>
      <w:r w:rsidRPr="000E123E">
        <w:t>sound</w:t>
      </w:r>
      <w:r w:rsidRPr="0038598C">
        <w:rPr>
          <w:lang w:val="ru-RU"/>
        </w:rPr>
        <w:t xml:space="preserve"> </w:t>
      </w:r>
      <w:r w:rsidRPr="000E123E">
        <w:t>level</w:t>
      </w:r>
      <w:r w:rsidRPr="0038598C">
        <w:rPr>
          <w:lang w:val="ru-RU"/>
        </w:rPr>
        <w:t xml:space="preserve"> </w:t>
      </w:r>
      <w:r w:rsidRPr="000E123E">
        <w:t>LAeq</w:t>
      </w:r>
      <w:r w:rsidRPr="0038598C">
        <w:rPr>
          <w:lang w:val="ru-RU"/>
        </w:rPr>
        <w:t xml:space="preserve">), </w:t>
      </w:r>
      <w:r w:rsidRPr="000E123E">
        <w:t>dBA</w:t>
      </w:r>
    </w:p>
  </w:footnote>
  <w:footnote w:id="8">
    <w:p w14:paraId="02F8CD7D" w14:textId="77777777" w:rsidR="00C600C1" w:rsidRDefault="00C600C1" w:rsidP="00C600C1">
      <w:pPr>
        <w:pStyle w:val="aa"/>
        <w:rPr>
          <w:lang w:val="ru-RU"/>
        </w:rPr>
      </w:pPr>
      <w:r>
        <w:rPr>
          <w:rStyle w:val="ac"/>
        </w:rPr>
        <w:footnoteRef/>
      </w:r>
      <w:r w:rsidRPr="00D21243">
        <w:rPr>
          <w:lang w:val="ru-RU"/>
        </w:rPr>
        <w:t xml:space="preserve"> В терминах</w:t>
      </w:r>
      <w:r w:rsidRPr="00D21243">
        <w:t> </w:t>
      </w:r>
      <w:r w:rsidRPr="00D21243">
        <w:rPr>
          <w:b/>
          <w:bCs/>
        </w:rPr>
        <w:t>IFC</w:t>
      </w:r>
      <w:r w:rsidRPr="00D21243">
        <w:rPr>
          <w:lang w:val="ru-RU"/>
        </w:rPr>
        <w:t>,</w:t>
      </w:r>
      <w:r w:rsidRPr="00D21243">
        <w:t> </w:t>
      </w:r>
      <w:r w:rsidRPr="00D21243">
        <w:rPr>
          <w:b/>
          <w:bCs/>
          <w:lang w:val="ru-RU"/>
        </w:rPr>
        <w:t>Заказчик (</w:t>
      </w:r>
      <w:r w:rsidRPr="00D21243">
        <w:rPr>
          <w:b/>
          <w:bCs/>
        </w:rPr>
        <w:t>Client</w:t>
      </w:r>
      <w:r w:rsidRPr="00D21243">
        <w:rPr>
          <w:b/>
          <w:bCs/>
          <w:lang w:val="ru-RU"/>
        </w:rPr>
        <w:t>)</w:t>
      </w:r>
      <w:r w:rsidRPr="00D21243">
        <w:t> </w:t>
      </w:r>
      <w:r w:rsidRPr="00D21243">
        <w:rPr>
          <w:lang w:val="ru-RU"/>
        </w:rPr>
        <w:t>— это организация (компания, застройщик или заемщик), которая несёт ответственность за</w:t>
      </w:r>
      <w:r w:rsidRPr="00D21243">
        <w:t> </w:t>
      </w:r>
      <w:r w:rsidRPr="00D21243">
        <w:rPr>
          <w:b/>
          <w:bCs/>
          <w:lang w:val="ru-RU"/>
        </w:rPr>
        <w:t>планирование, финансирование, строительство или эксплуатацию проекта</w:t>
      </w:r>
      <w:r w:rsidRPr="00D21243">
        <w:rPr>
          <w:lang w:val="ru-RU"/>
        </w:rPr>
        <w:t>, а также за</w:t>
      </w:r>
      <w:r w:rsidRPr="00D21243">
        <w:t> </w:t>
      </w:r>
      <w:r w:rsidRPr="00D21243">
        <w:rPr>
          <w:b/>
          <w:bCs/>
          <w:lang w:val="ru-RU"/>
        </w:rPr>
        <w:t xml:space="preserve">обеспечение соблюдения Стандартов </w:t>
      </w:r>
      <w:r w:rsidRPr="00D21243">
        <w:rPr>
          <w:b/>
          <w:bCs/>
        </w:rPr>
        <w:t>IFC</w:t>
      </w:r>
      <w:r w:rsidRPr="00D21243">
        <w:rPr>
          <w:lang w:val="ru-RU"/>
        </w:rPr>
        <w:t xml:space="preserve">. </w:t>
      </w:r>
      <w:r w:rsidRPr="0038598C">
        <w:rPr>
          <w:lang w:val="ru-RU"/>
        </w:rPr>
        <w:t>В данном случае Заказчиком выступает</w:t>
      </w:r>
      <w:r w:rsidRPr="00D21243">
        <w:t> </w:t>
      </w:r>
      <w:r w:rsidRPr="00D21243">
        <w:rPr>
          <w:b/>
          <w:bCs/>
        </w:rPr>
        <w:t>KTZ</w:t>
      </w:r>
      <w:r w:rsidRPr="0038598C">
        <w:rPr>
          <w:lang w:val="ru-RU"/>
        </w:rPr>
        <w:t>.</w:t>
      </w:r>
    </w:p>
    <w:p w14:paraId="1DEFDB13" w14:textId="77777777" w:rsidR="00C600C1" w:rsidRPr="0038598C" w:rsidRDefault="00C600C1" w:rsidP="00C600C1">
      <w:pPr>
        <w:pStyle w:val="aa"/>
        <w:rPr>
          <w:lang w:val="ru-RU"/>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FF7B6" w14:textId="77777777" w:rsidR="00330FD0" w:rsidRDefault="00330FD0">
    <w:pPr>
      <w:pStyle w:val="a5"/>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B2D66" w14:textId="77777777" w:rsidR="00330FD0" w:rsidRDefault="00330FD0">
    <w:pPr>
      <w:pStyle w:val="a5"/>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FD37C" w14:textId="77777777" w:rsidR="00C600C1" w:rsidRDefault="00C600C1">
    <w:pPr>
      <w:pStyle w:val="a5"/>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2A512" w14:textId="77777777" w:rsidR="00EA5DB3" w:rsidRDefault="00EA5DB3">
    <w:pPr>
      <w:pStyle w:val="a5"/>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832B8" w14:textId="77777777" w:rsidR="00EA5DB3" w:rsidRDefault="00EA5DB3">
    <w:pPr>
      <w:pStyle w:val="a5"/>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E937F" w14:textId="77777777" w:rsidR="00330FD0" w:rsidRDefault="00330FD0">
    <w:pPr>
      <w:pStyle w:val="a5"/>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4AC8DC"/>
    <w:multiLevelType w:val="singleLevel"/>
    <w:tmpl w:val="844AC8DC"/>
    <w:lvl w:ilvl="0">
      <w:start w:val="2"/>
      <w:numFmt w:val="decimal"/>
      <w:suff w:val="space"/>
      <w:lvlText w:val="%1."/>
      <w:lvlJc w:val="left"/>
      <w:pPr>
        <w:ind w:left="1135" w:firstLine="0"/>
      </w:pPr>
    </w:lvl>
  </w:abstractNum>
  <w:abstractNum w:abstractNumId="1" w15:restartNumberingAfterBreak="0">
    <w:nsid w:val="AB91D382"/>
    <w:multiLevelType w:val="singleLevel"/>
    <w:tmpl w:val="AB91D382"/>
    <w:lvl w:ilvl="0">
      <w:start w:val="1"/>
      <w:numFmt w:val="decimal"/>
      <w:suff w:val="space"/>
      <w:lvlText w:val="%1."/>
      <w:lvlJc w:val="left"/>
      <w:pPr>
        <w:ind w:left="0" w:firstLine="0"/>
      </w:pPr>
    </w:lvl>
  </w:abstractNum>
  <w:abstractNum w:abstractNumId="2" w15:restartNumberingAfterBreak="0">
    <w:nsid w:val="00000001"/>
    <w:multiLevelType w:val="singleLevel"/>
    <w:tmpl w:val="19901AC0"/>
    <w:lvl w:ilvl="0">
      <w:start w:val="1"/>
      <w:numFmt w:val="decimal"/>
      <w:pStyle w:val="4"/>
      <w:lvlText w:val="%1."/>
      <w:lvlJc w:val="left"/>
      <w:pPr>
        <w:tabs>
          <w:tab w:val="left" w:pos="1440"/>
        </w:tabs>
        <w:ind w:left="1440" w:hanging="360"/>
      </w:pPr>
    </w:lvl>
  </w:abstractNum>
  <w:abstractNum w:abstractNumId="3" w15:restartNumberingAfterBreak="0">
    <w:nsid w:val="00000002"/>
    <w:multiLevelType w:val="singleLevel"/>
    <w:tmpl w:val="2EC0CC54"/>
    <w:lvl w:ilvl="0">
      <w:start w:val="1"/>
      <w:numFmt w:val="decimal"/>
      <w:pStyle w:val="3"/>
      <w:lvlText w:val="%1."/>
      <w:lvlJc w:val="left"/>
      <w:pPr>
        <w:tabs>
          <w:tab w:val="left" w:pos="1080"/>
        </w:tabs>
        <w:ind w:left="1080" w:hanging="360"/>
      </w:pPr>
    </w:lvl>
  </w:abstractNum>
  <w:abstractNum w:abstractNumId="4" w15:restartNumberingAfterBreak="0">
    <w:nsid w:val="00000003"/>
    <w:multiLevelType w:val="singleLevel"/>
    <w:tmpl w:val="016A895E"/>
    <w:lvl w:ilvl="0">
      <w:start w:val="1"/>
      <w:numFmt w:val="decimal"/>
      <w:pStyle w:val="2"/>
      <w:lvlText w:val="%1."/>
      <w:lvlJc w:val="left"/>
      <w:pPr>
        <w:tabs>
          <w:tab w:val="left" w:pos="720"/>
        </w:tabs>
        <w:ind w:left="720" w:hanging="360"/>
      </w:pPr>
    </w:lvl>
  </w:abstractNum>
  <w:abstractNum w:abstractNumId="5" w15:restartNumberingAfterBreak="0">
    <w:nsid w:val="00000004"/>
    <w:multiLevelType w:val="singleLevel"/>
    <w:tmpl w:val="FD8CAB4A"/>
    <w:lvl w:ilvl="0">
      <w:start w:val="1"/>
      <w:numFmt w:val="bullet"/>
      <w:pStyle w:val="5"/>
      <w:lvlText w:val=""/>
      <w:lvlJc w:val="left"/>
      <w:pPr>
        <w:tabs>
          <w:tab w:val="left" w:pos="1800"/>
        </w:tabs>
        <w:ind w:left="1800" w:hanging="360"/>
      </w:pPr>
      <w:rPr>
        <w:rFonts w:ascii="Symbol" w:hAnsi="Symbol" w:hint="default"/>
      </w:rPr>
    </w:lvl>
  </w:abstractNum>
  <w:abstractNum w:abstractNumId="6" w15:restartNumberingAfterBreak="0">
    <w:nsid w:val="00000005"/>
    <w:multiLevelType w:val="singleLevel"/>
    <w:tmpl w:val="505A12E4"/>
    <w:lvl w:ilvl="0">
      <w:start w:val="1"/>
      <w:numFmt w:val="bullet"/>
      <w:pStyle w:val="40"/>
      <w:lvlText w:val=""/>
      <w:lvlJc w:val="left"/>
      <w:pPr>
        <w:tabs>
          <w:tab w:val="left" w:pos="1440"/>
        </w:tabs>
        <w:ind w:left="1440" w:hanging="360"/>
      </w:pPr>
      <w:rPr>
        <w:rFonts w:ascii="Symbol" w:hAnsi="Symbol" w:hint="default"/>
      </w:rPr>
    </w:lvl>
  </w:abstractNum>
  <w:abstractNum w:abstractNumId="7" w15:restartNumberingAfterBreak="0">
    <w:nsid w:val="00000006"/>
    <w:multiLevelType w:val="singleLevel"/>
    <w:tmpl w:val="6BA865A8"/>
    <w:lvl w:ilvl="0">
      <w:start w:val="1"/>
      <w:numFmt w:val="bullet"/>
      <w:pStyle w:val="30"/>
      <w:lvlText w:val=""/>
      <w:lvlJc w:val="left"/>
      <w:pPr>
        <w:tabs>
          <w:tab w:val="left" w:pos="1080"/>
        </w:tabs>
        <w:ind w:left="1080" w:hanging="360"/>
      </w:pPr>
      <w:rPr>
        <w:rFonts w:ascii="Symbol" w:hAnsi="Symbol" w:hint="default"/>
      </w:rPr>
    </w:lvl>
  </w:abstractNum>
  <w:abstractNum w:abstractNumId="8" w15:restartNumberingAfterBreak="0">
    <w:nsid w:val="00000007"/>
    <w:multiLevelType w:val="singleLevel"/>
    <w:tmpl w:val="AA563C12"/>
    <w:lvl w:ilvl="0">
      <w:start w:val="1"/>
      <w:numFmt w:val="decimal"/>
      <w:pStyle w:val="a"/>
      <w:lvlText w:val="%1."/>
      <w:lvlJc w:val="left"/>
      <w:pPr>
        <w:tabs>
          <w:tab w:val="left" w:pos="360"/>
        </w:tabs>
        <w:ind w:left="360" w:hanging="360"/>
      </w:pPr>
    </w:lvl>
  </w:abstractNum>
  <w:abstractNum w:abstractNumId="9" w15:restartNumberingAfterBreak="0">
    <w:nsid w:val="00000009"/>
    <w:multiLevelType w:val="multilevel"/>
    <w:tmpl w:val="BDC8488E"/>
    <w:lvl w:ilvl="0">
      <w:start w:val="1"/>
      <w:numFmt w:val="none"/>
      <w:suff w:val="nothing"/>
      <w:lvlText w:val=""/>
      <w:lvlJc w:val="left"/>
      <w:pPr>
        <w:tabs>
          <w:tab w:val="left" w:pos="0"/>
        </w:tabs>
        <w:ind w:left="0" w:firstLine="0"/>
      </w:pPr>
      <w:rPr>
        <w:rFonts w:ascii="Times New Roman" w:hAnsi="Times New Roman" w:cs="Times New Roman"/>
        <w:sz w:val="26"/>
        <w:szCs w:val="26"/>
      </w:r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0" w15:restartNumberingAfterBreak="0">
    <w:nsid w:val="0000000A"/>
    <w:multiLevelType w:val="hybridMultilevel"/>
    <w:tmpl w:val="55C86090"/>
    <w:lvl w:ilvl="0" w:tplc="E30CDFCE">
      <w:start w:val="1"/>
      <w:numFmt w:val="bullet"/>
      <w:pStyle w:val="BulletPar"/>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1" w15:restartNumberingAfterBreak="0">
    <w:nsid w:val="0000000B"/>
    <w:multiLevelType w:val="multilevel"/>
    <w:tmpl w:val="C636A13C"/>
    <w:lvl w:ilvl="0">
      <w:start w:val="12"/>
      <w:numFmt w:val="bullet"/>
      <w:lvlText w:val="-"/>
      <w:lvlJc w:val="left"/>
      <w:pPr>
        <w:ind w:left="1170" w:hanging="360"/>
      </w:pPr>
      <w:rPr>
        <w:rFonts w:ascii="Arial" w:eastAsia="Arial" w:hAnsi="Arial" w:cs="Arial"/>
      </w:rPr>
    </w:lvl>
    <w:lvl w:ilvl="1">
      <w:start w:val="12"/>
      <w:numFmt w:val="bullet"/>
      <w:lvlText w:val="-"/>
      <w:lvlJc w:val="left"/>
      <w:pPr>
        <w:ind w:left="1890" w:hanging="360"/>
      </w:pPr>
      <w:rPr>
        <w:rFonts w:ascii="Arial" w:eastAsia="Arial" w:hAnsi="Arial" w:cs="Arial"/>
      </w:rPr>
    </w:lvl>
    <w:lvl w:ilvl="2">
      <w:start w:val="1"/>
      <w:numFmt w:val="bullet"/>
      <w:lvlText w:val="▪"/>
      <w:lvlJc w:val="left"/>
      <w:pPr>
        <w:ind w:left="2610" w:hanging="360"/>
      </w:pPr>
      <w:rPr>
        <w:rFonts w:ascii="Noto Sans Symbols" w:eastAsia="Noto Sans Symbols" w:hAnsi="Noto Sans Symbols" w:cs="Noto Sans Symbols"/>
      </w:rPr>
    </w:lvl>
    <w:lvl w:ilvl="3">
      <w:start w:val="1"/>
      <w:numFmt w:val="bullet"/>
      <w:lvlText w:val="●"/>
      <w:lvlJc w:val="left"/>
      <w:pPr>
        <w:ind w:left="3330" w:hanging="360"/>
      </w:pPr>
      <w:rPr>
        <w:rFonts w:ascii="Noto Sans Symbols" w:eastAsia="Noto Sans Symbols" w:hAnsi="Noto Sans Symbols" w:cs="Noto Sans Symbols"/>
      </w:rPr>
    </w:lvl>
    <w:lvl w:ilvl="4">
      <w:start w:val="1"/>
      <w:numFmt w:val="bullet"/>
      <w:lvlText w:val="o"/>
      <w:lvlJc w:val="left"/>
      <w:pPr>
        <w:ind w:left="4050" w:hanging="360"/>
      </w:pPr>
      <w:rPr>
        <w:rFonts w:ascii="Courier New" w:eastAsia="Courier New" w:hAnsi="Courier New" w:cs="Courier New"/>
      </w:rPr>
    </w:lvl>
    <w:lvl w:ilvl="5">
      <w:start w:val="1"/>
      <w:numFmt w:val="bullet"/>
      <w:lvlText w:val="▪"/>
      <w:lvlJc w:val="left"/>
      <w:pPr>
        <w:ind w:left="4770" w:hanging="360"/>
      </w:pPr>
      <w:rPr>
        <w:rFonts w:ascii="Noto Sans Symbols" w:eastAsia="Noto Sans Symbols" w:hAnsi="Noto Sans Symbols" w:cs="Noto Sans Symbols"/>
      </w:rPr>
    </w:lvl>
    <w:lvl w:ilvl="6">
      <w:start w:val="1"/>
      <w:numFmt w:val="bullet"/>
      <w:lvlText w:val="●"/>
      <w:lvlJc w:val="left"/>
      <w:pPr>
        <w:ind w:left="5490" w:hanging="360"/>
      </w:pPr>
      <w:rPr>
        <w:rFonts w:ascii="Noto Sans Symbols" w:eastAsia="Noto Sans Symbols" w:hAnsi="Noto Sans Symbols" w:cs="Noto Sans Symbols"/>
      </w:rPr>
    </w:lvl>
    <w:lvl w:ilvl="7">
      <w:start w:val="1"/>
      <w:numFmt w:val="bullet"/>
      <w:lvlText w:val="o"/>
      <w:lvlJc w:val="left"/>
      <w:pPr>
        <w:ind w:left="6210" w:hanging="360"/>
      </w:pPr>
      <w:rPr>
        <w:rFonts w:ascii="Courier New" w:eastAsia="Courier New" w:hAnsi="Courier New" w:cs="Courier New"/>
      </w:rPr>
    </w:lvl>
    <w:lvl w:ilvl="8">
      <w:start w:val="1"/>
      <w:numFmt w:val="bullet"/>
      <w:lvlText w:val="▪"/>
      <w:lvlJc w:val="left"/>
      <w:pPr>
        <w:ind w:left="6930" w:hanging="360"/>
      </w:pPr>
      <w:rPr>
        <w:rFonts w:ascii="Noto Sans Symbols" w:eastAsia="Noto Sans Symbols" w:hAnsi="Noto Sans Symbols" w:cs="Noto Sans Symbols"/>
      </w:rPr>
    </w:lvl>
  </w:abstractNum>
  <w:abstractNum w:abstractNumId="12" w15:restartNumberingAfterBreak="0">
    <w:nsid w:val="0000000C"/>
    <w:multiLevelType w:val="hybridMultilevel"/>
    <w:tmpl w:val="9DB2502A"/>
    <w:lvl w:ilvl="0" w:tplc="D6FAE9F2">
      <w:start w:val="41"/>
      <w:numFmt w:val="bullet"/>
      <w:pStyle w:val="Frecciasinistra6sopra"/>
      <w:lvlText w:val="-"/>
      <w:lvlJc w:val="left"/>
      <w:pPr>
        <w:ind w:left="360" w:hanging="360"/>
      </w:pPr>
      <w:rPr>
        <w:rFonts w:ascii="Arial Narrow" w:eastAsia="Times New Roman" w:hAnsi="Arial Narrow" w:cs="Times New Roman" w:hint="default"/>
      </w:rPr>
    </w:lvl>
    <w:lvl w:ilvl="1" w:tplc="04100003">
      <w:start w:val="1"/>
      <w:numFmt w:val="bullet"/>
      <w:lvlText w:val="o"/>
      <w:lvlJc w:val="left"/>
      <w:pPr>
        <w:tabs>
          <w:tab w:val="left" w:pos="1610"/>
        </w:tabs>
        <w:ind w:left="1610" w:hanging="360"/>
      </w:pPr>
      <w:rPr>
        <w:rFonts w:ascii="Courier New" w:hAnsi="Courier New" w:cs="Courier New" w:hint="default"/>
      </w:rPr>
    </w:lvl>
    <w:lvl w:ilvl="2" w:tplc="04100005" w:tentative="1">
      <w:start w:val="1"/>
      <w:numFmt w:val="bullet"/>
      <w:lvlText w:val=""/>
      <w:lvlJc w:val="left"/>
      <w:pPr>
        <w:tabs>
          <w:tab w:val="left" w:pos="2330"/>
        </w:tabs>
        <w:ind w:left="2330" w:hanging="360"/>
      </w:pPr>
      <w:rPr>
        <w:rFonts w:ascii="Wingdings" w:hAnsi="Wingdings" w:hint="default"/>
      </w:rPr>
    </w:lvl>
    <w:lvl w:ilvl="3" w:tplc="04100001" w:tentative="1">
      <w:start w:val="1"/>
      <w:numFmt w:val="bullet"/>
      <w:lvlText w:val=""/>
      <w:lvlJc w:val="left"/>
      <w:pPr>
        <w:tabs>
          <w:tab w:val="left" w:pos="3050"/>
        </w:tabs>
        <w:ind w:left="3050" w:hanging="360"/>
      </w:pPr>
      <w:rPr>
        <w:rFonts w:ascii="Symbol" w:hAnsi="Symbol" w:hint="default"/>
      </w:rPr>
    </w:lvl>
    <w:lvl w:ilvl="4" w:tplc="04100003" w:tentative="1">
      <w:start w:val="1"/>
      <w:numFmt w:val="bullet"/>
      <w:lvlText w:val="o"/>
      <w:lvlJc w:val="left"/>
      <w:pPr>
        <w:tabs>
          <w:tab w:val="left" w:pos="3770"/>
        </w:tabs>
        <w:ind w:left="3770" w:hanging="360"/>
      </w:pPr>
      <w:rPr>
        <w:rFonts w:ascii="Courier New" w:hAnsi="Courier New" w:cs="Courier New" w:hint="default"/>
      </w:rPr>
    </w:lvl>
    <w:lvl w:ilvl="5" w:tplc="04100005" w:tentative="1">
      <w:start w:val="1"/>
      <w:numFmt w:val="bullet"/>
      <w:lvlText w:val=""/>
      <w:lvlJc w:val="left"/>
      <w:pPr>
        <w:tabs>
          <w:tab w:val="left" w:pos="4490"/>
        </w:tabs>
        <w:ind w:left="4490" w:hanging="360"/>
      </w:pPr>
      <w:rPr>
        <w:rFonts w:ascii="Wingdings" w:hAnsi="Wingdings" w:hint="default"/>
      </w:rPr>
    </w:lvl>
    <w:lvl w:ilvl="6" w:tplc="04100001" w:tentative="1">
      <w:start w:val="1"/>
      <w:numFmt w:val="bullet"/>
      <w:lvlText w:val=""/>
      <w:lvlJc w:val="left"/>
      <w:pPr>
        <w:tabs>
          <w:tab w:val="left" w:pos="5210"/>
        </w:tabs>
        <w:ind w:left="5210" w:hanging="360"/>
      </w:pPr>
      <w:rPr>
        <w:rFonts w:ascii="Symbol" w:hAnsi="Symbol" w:hint="default"/>
      </w:rPr>
    </w:lvl>
    <w:lvl w:ilvl="7" w:tplc="04100003" w:tentative="1">
      <w:start w:val="1"/>
      <w:numFmt w:val="bullet"/>
      <w:lvlText w:val="o"/>
      <w:lvlJc w:val="left"/>
      <w:pPr>
        <w:tabs>
          <w:tab w:val="left" w:pos="5930"/>
        </w:tabs>
        <w:ind w:left="5930" w:hanging="360"/>
      </w:pPr>
      <w:rPr>
        <w:rFonts w:ascii="Courier New" w:hAnsi="Courier New" w:cs="Courier New" w:hint="default"/>
      </w:rPr>
    </w:lvl>
    <w:lvl w:ilvl="8" w:tplc="04100005" w:tentative="1">
      <w:start w:val="1"/>
      <w:numFmt w:val="bullet"/>
      <w:lvlText w:val=""/>
      <w:lvlJc w:val="left"/>
      <w:pPr>
        <w:tabs>
          <w:tab w:val="left" w:pos="6650"/>
        </w:tabs>
        <w:ind w:left="6650" w:hanging="360"/>
      </w:pPr>
      <w:rPr>
        <w:rFonts w:ascii="Wingdings" w:hAnsi="Wingdings" w:hint="default"/>
      </w:rPr>
    </w:lvl>
  </w:abstractNum>
  <w:abstractNum w:abstractNumId="13" w15:restartNumberingAfterBreak="0">
    <w:nsid w:val="0000000D"/>
    <w:multiLevelType w:val="hybridMultilevel"/>
    <w:tmpl w:val="09C6487A"/>
    <w:lvl w:ilvl="0" w:tplc="FFFFFFFF">
      <w:start w:val="1"/>
      <w:numFmt w:val="decimal"/>
      <w:pStyle w:val="Paragraph"/>
      <w:lvlText w:val="%1."/>
      <w:lvlJc w:val="left"/>
      <w:pPr>
        <w:tabs>
          <w:tab w:val="left" w:pos="360"/>
        </w:tabs>
        <w:ind w:left="0" w:firstLine="0"/>
      </w:pPr>
      <w:rPr>
        <w:rFonts w:ascii="Arial" w:hAnsi="Arial" w:hint="default"/>
        <w:b w:val="0"/>
        <w:i w:val="0"/>
        <w:caps w:val="0"/>
        <w:vanish w:val="0"/>
        <w:color w:val="auto"/>
        <w:sz w:val="22"/>
        <w:vertAlign w:val="baseline"/>
        <w14:shadow w14:blurRad="0" w14:dist="0" w14:dir="0" w14:sx="0" w14:sy="0" w14:kx="0" w14:ky="0" w14:algn="none">
          <w14:srgbClr w14:val="000000"/>
        </w14:shadow>
        <w14:textOutline w14:w="0" w14:cap="flat" w14:cmpd="sng" w14:algn="ctr">
          <w14:noFill/>
          <w14:prstDash w14:val="solid"/>
          <w14:bevel/>
        </w14:textOutline>
      </w:rPr>
    </w:lvl>
    <w:lvl w:ilvl="1" w:tplc="8E20C756">
      <w:start w:val="1"/>
      <w:numFmt w:val="lowerRoman"/>
      <w:lvlText w:val="(%2)"/>
      <w:lvlJc w:val="right"/>
      <w:pPr>
        <w:tabs>
          <w:tab w:val="left" w:pos="1260"/>
        </w:tabs>
        <w:ind w:left="1260" w:hanging="180"/>
      </w:pPr>
      <w:rPr>
        <w:rFonts w:hint="default"/>
        <w:b w:val="0"/>
        <w:i w:val="0"/>
        <w:caps w:val="0"/>
        <w:vanish w:val="0"/>
        <w:color w:val="auto"/>
        <w:sz w:val="22"/>
        <w:vertAlign w:val="baseline"/>
        <w14:shadow w14:blurRad="0" w14:dist="0" w14:dir="0" w14:sx="0" w14:sy="0" w14:kx="0" w14:ky="0" w14:algn="none">
          <w14:srgbClr w14:val="000000"/>
        </w14:shadow>
        <w14:textOutline w14:w="0" w14:cap="flat" w14:cmpd="sng" w14:algn="ctr">
          <w14:noFill/>
          <w14:prstDash w14:val="solid"/>
          <w14:bevel/>
        </w14:textOutline>
      </w:rPr>
    </w:lvl>
    <w:lvl w:ilvl="2" w:tplc="3FD06AC2">
      <w:start w:val="1"/>
      <w:numFmt w:val="decimal"/>
      <w:lvlText w:val="%3."/>
      <w:lvlJc w:val="left"/>
      <w:pPr>
        <w:tabs>
          <w:tab w:val="left" w:pos="720"/>
        </w:tabs>
        <w:ind w:left="2340" w:hanging="360"/>
      </w:pPr>
      <w:rPr>
        <w:rFonts w:hint="default"/>
        <w:b w:val="0"/>
        <w:i w:val="0"/>
        <w:caps w:val="0"/>
        <w:vanish w:val="0"/>
        <w:color w:val="auto"/>
        <w:sz w:val="22"/>
        <w:vertAlign w:val="baseline"/>
        <w14:shadow w14:blurRad="0" w14:dist="0" w14:dir="0" w14:sx="0" w14:sy="0" w14:kx="0" w14:ky="0" w14:algn="none">
          <w14:srgbClr w14:val="000000"/>
        </w14:shadow>
        <w14:textOutline w14:w="0" w14:cap="flat" w14:cmpd="sng" w14:algn="ctr">
          <w14:noFill/>
          <w14:prstDash w14:val="solid"/>
          <w14:bevel/>
        </w14:textOutline>
      </w:rPr>
    </w:lvl>
    <w:lvl w:ilvl="3" w:tplc="F954A550" w:tentative="1">
      <w:start w:val="1"/>
      <w:numFmt w:val="decimal"/>
      <w:lvlText w:val="%4."/>
      <w:lvlJc w:val="left"/>
      <w:pPr>
        <w:tabs>
          <w:tab w:val="left" w:pos="2880"/>
        </w:tabs>
        <w:ind w:left="2880" w:hanging="360"/>
      </w:pPr>
    </w:lvl>
    <w:lvl w:ilvl="4" w:tplc="7EBEA6EE" w:tentative="1">
      <w:start w:val="1"/>
      <w:numFmt w:val="lowerLetter"/>
      <w:lvlText w:val="%5."/>
      <w:lvlJc w:val="left"/>
      <w:pPr>
        <w:tabs>
          <w:tab w:val="left" w:pos="3600"/>
        </w:tabs>
        <w:ind w:left="3600" w:hanging="360"/>
      </w:pPr>
    </w:lvl>
    <w:lvl w:ilvl="5" w:tplc="9280A9A2" w:tentative="1">
      <w:start w:val="1"/>
      <w:numFmt w:val="lowerRoman"/>
      <w:lvlText w:val="%6."/>
      <w:lvlJc w:val="right"/>
      <w:pPr>
        <w:tabs>
          <w:tab w:val="left" w:pos="4320"/>
        </w:tabs>
        <w:ind w:left="4320" w:hanging="180"/>
      </w:pPr>
    </w:lvl>
    <w:lvl w:ilvl="6" w:tplc="368E3F4A" w:tentative="1">
      <w:start w:val="1"/>
      <w:numFmt w:val="decimal"/>
      <w:lvlText w:val="%7."/>
      <w:lvlJc w:val="left"/>
      <w:pPr>
        <w:tabs>
          <w:tab w:val="left" w:pos="5040"/>
        </w:tabs>
        <w:ind w:left="5040" w:hanging="360"/>
      </w:pPr>
    </w:lvl>
    <w:lvl w:ilvl="7" w:tplc="57024422" w:tentative="1">
      <w:start w:val="1"/>
      <w:numFmt w:val="lowerLetter"/>
      <w:lvlText w:val="%8."/>
      <w:lvlJc w:val="left"/>
      <w:pPr>
        <w:tabs>
          <w:tab w:val="left" w:pos="5760"/>
        </w:tabs>
        <w:ind w:left="5760" w:hanging="360"/>
      </w:pPr>
    </w:lvl>
    <w:lvl w:ilvl="8" w:tplc="34AAD17A" w:tentative="1">
      <w:start w:val="1"/>
      <w:numFmt w:val="lowerRoman"/>
      <w:lvlText w:val="%9."/>
      <w:lvlJc w:val="right"/>
      <w:pPr>
        <w:tabs>
          <w:tab w:val="left" w:pos="6480"/>
        </w:tabs>
        <w:ind w:left="6480" w:hanging="180"/>
      </w:pPr>
    </w:lvl>
  </w:abstractNum>
  <w:abstractNum w:abstractNumId="14" w15:restartNumberingAfterBreak="0">
    <w:nsid w:val="0000000E"/>
    <w:multiLevelType w:val="hybridMultilevel"/>
    <w:tmpl w:val="CE702A0A"/>
    <w:lvl w:ilvl="0" w:tplc="05587378">
      <w:start w:val="1"/>
      <w:numFmt w:val="bullet"/>
      <w:pStyle w:val="BulletinTable"/>
      <w:lvlText w:val=""/>
      <w:lvlJc w:val="left"/>
      <w:pPr>
        <w:ind w:left="720" w:hanging="360"/>
      </w:pPr>
      <w:rPr>
        <w:rFonts w:ascii="Symbol" w:hAnsi="Symbol" w:hint="default"/>
      </w:rPr>
    </w:lvl>
    <w:lvl w:ilvl="1" w:tplc="8E94571C">
      <w:start w:val="1"/>
      <w:numFmt w:val="bullet"/>
      <w:lvlText w:val="-"/>
      <w:lvlJc w:val="left"/>
      <w:pPr>
        <w:ind w:left="1440" w:hanging="360"/>
      </w:pPr>
      <w:rPr>
        <w:rFonts w:ascii="Arial" w:hAnsi="Arial" w:hint="default"/>
      </w:rPr>
    </w:lvl>
    <w:lvl w:ilvl="2" w:tplc="20000005" w:tentative="1">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000000F"/>
    <w:multiLevelType w:val="hybridMultilevel"/>
    <w:tmpl w:val="F86AC12C"/>
    <w:lvl w:ilvl="0" w:tplc="58FA0A78">
      <w:start w:val="1"/>
      <w:numFmt w:val="bullet"/>
      <w:pStyle w:val="DashList"/>
      <w:lvlText w:val=""/>
      <w:lvlJc w:val="left"/>
      <w:pPr>
        <w:ind w:left="833" w:hanging="360"/>
      </w:pPr>
      <w:rPr>
        <w:rFonts w:ascii="Symbol" w:eastAsia="Symbol" w:hAnsi="Symbol" w:cs="Symbol" w:hint="default"/>
        <w:b w:val="0"/>
        <w:bCs w:val="0"/>
        <w:i w:val="0"/>
        <w:iCs w:val="0"/>
        <w:w w:val="100"/>
        <w:sz w:val="20"/>
        <w:szCs w:val="20"/>
        <w:lang w:val="ru-RU" w:eastAsia="en-US" w:bidi="ar-SA"/>
      </w:rPr>
    </w:lvl>
    <w:lvl w:ilvl="1" w:tplc="04190003">
      <w:start w:val="1"/>
      <w:numFmt w:val="bullet"/>
      <w:lvlText w:val="o"/>
      <w:lvlJc w:val="left"/>
      <w:pPr>
        <w:ind w:left="1553" w:hanging="360"/>
      </w:pPr>
      <w:rPr>
        <w:rFonts w:ascii="Courier New" w:hAnsi="Courier New" w:cs="Courier New" w:hint="default"/>
      </w:rPr>
    </w:lvl>
    <w:lvl w:ilvl="2" w:tplc="04190005">
      <w:start w:val="1"/>
      <w:numFmt w:val="bullet"/>
      <w:lvlText w:val=""/>
      <w:lvlJc w:val="left"/>
      <w:pPr>
        <w:ind w:left="2273" w:hanging="360"/>
      </w:pPr>
      <w:rPr>
        <w:rFonts w:ascii="Wingdings" w:hAnsi="Wingdings" w:hint="default"/>
      </w:rPr>
    </w:lvl>
    <w:lvl w:ilvl="3" w:tplc="04190001">
      <w:start w:val="1"/>
      <w:numFmt w:val="bullet"/>
      <w:lvlText w:val=""/>
      <w:lvlJc w:val="left"/>
      <w:pPr>
        <w:ind w:left="2993" w:hanging="360"/>
      </w:pPr>
      <w:rPr>
        <w:rFonts w:ascii="Symbol" w:hAnsi="Symbol" w:hint="default"/>
      </w:rPr>
    </w:lvl>
    <w:lvl w:ilvl="4" w:tplc="04190003">
      <w:start w:val="1"/>
      <w:numFmt w:val="bullet"/>
      <w:lvlText w:val="o"/>
      <w:lvlJc w:val="left"/>
      <w:pPr>
        <w:ind w:left="3713" w:hanging="360"/>
      </w:pPr>
      <w:rPr>
        <w:rFonts w:ascii="Courier New" w:hAnsi="Courier New" w:cs="Courier New" w:hint="default"/>
      </w:rPr>
    </w:lvl>
    <w:lvl w:ilvl="5" w:tplc="04190005">
      <w:start w:val="1"/>
      <w:numFmt w:val="bullet"/>
      <w:lvlText w:val=""/>
      <w:lvlJc w:val="left"/>
      <w:pPr>
        <w:ind w:left="4433" w:hanging="360"/>
      </w:pPr>
      <w:rPr>
        <w:rFonts w:ascii="Wingdings" w:hAnsi="Wingdings" w:hint="default"/>
      </w:rPr>
    </w:lvl>
    <w:lvl w:ilvl="6" w:tplc="04190001">
      <w:start w:val="1"/>
      <w:numFmt w:val="bullet"/>
      <w:lvlText w:val=""/>
      <w:lvlJc w:val="left"/>
      <w:pPr>
        <w:ind w:left="5153" w:hanging="360"/>
      </w:pPr>
      <w:rPr>
        <w:rFonts w:ascii="Symbol" w:hAnsi="Symbol" w:hint="default"/>
      </w:rPr>
    </w:lvl>
    <w:lvl w:ilvl="7" w:tplc="04190003">
      <w:start w:val="1"/>
      <w:numFmt w:val="bullet"/>
      <w:lvlText w:val="o"/>
      <w:lvlJc w:val="left"/>
      <w:pPr>
        <w:ind w:left="5873" w:hanging="360"/>
      </w:pPr>
      <w:rPr>
        <w:rFonts w:ascii="Courier New" w:hAnsi="Courier New" w:cs="Courier New" w:hint="default"/>
      </w:rPr>
    </w:lvl>
    <w:lvl w:ilvl="8" w:tplc="04190005">
      <w:start w:val="1"/>
      <w:numFmt w:val="bullet"/>
      <w:lvlText w:val=""/>
      <w:lvlJc w:val="left"/>
      <w:pPr>
        <w:ind w:left="6593" w:hanging="360"/>
      </w:pPr>
      <w:rPr>
        <w:rFonts w:ascii="Wingdings" w:hAnsi="Wingdings" w:hint="default"/>
      </w:rPr>
    </w:lvl>
  </w:abstractNum>
  <w:abstractNum w:abstractNumId="16" w15:restartNumberingAfterBreak="0">
    <w:nsid w:val="00000010"/>
    <w:multiLevelType w:val="hybridMultilevel"/>
    <w:tmpl w:val="29D896A0"/>
    <w:lvl w:ilvl="0" w:tplc="12F6E038">
      <w:start w:val="1"/>
      <w:numFmt w:val="lowerLetter"/>
      <w:pStyle w:val="letterlistasmall"/>
      <w:lvlText w:val="%1."/>
      <w:lvlJc w:val="left"/>
      <w:rPr>
        <w:rFonts w:hint="default"/>
      </w:rPr>
    </w:lvl>
    <w:lvl w:ilvl="1" w:tplc="0C6CE0B8">
      <w:start w:val="1"/>
      <w:numFmt w:val="decimal"/>
      <w:lvlText w:val=""/>
      <w:lvlJc w:val="left"/>
    </w:lvl>
    <w:lvl w:ilvl="2" w:tplc="A914E98C">
      <w:start w:val="1"/>
      <w:numFmt w:val="decimal"/>
      <w:lvlText w:val=""/>
      <w:lvlJc w:val="left"/>
    </w:lvl>
    <w:lvl w:ilvl="3" w:tplc="4B8A8388">
      <w:start w:val="1"/>
      <w:numFmt w:val="decimal"/>
      <w:lvlText w:val=""/>
      <w:lvlJc w:val="left"/>
    </w:lvl>
    <w:lvl w:ilvl="4" w:tplc="82488F68">
      <w:start w:val="1"/>
      <w:numFmt w:val="decimal"/>
      <w:lvlText w:val=""/>
      <w:lvlJc w:val="left"/>
    </w:lvl>
    <w:lvl w:ilvl="5" w:tplc="300201CC">
      <w:start w:val="1"/>
      <w:numFmt w:val="decimal"/>
      <w:lvlText w:val=""/>
      <w:lvlJc w:val="left"/>
    </w:lvl>
    <w:lvl w:ilvl="6" w:tplc="378A1470">
      <w:start w:val="1"/>
      <w:numFmt w:val="decimal"/>
      <w:lvlText w:val=""/>
      <w:lvlJc w:val="left"/>
    </w:lvl>
    <w:lvl w:ilvl="7" w:tplc="5E1855E4">
      <w:start w:val="1"/>
      <w:numFmt w:val="decimal"/>
      <w:lvlText w:val=""/>
      <w:lvlJc w:val="left"/>
    </w:lvl>
    <w:lvl w:ilvl="8" w:tplc="A2D2D566">
      <w:start w:val="1"/>
      <w:numFmt w:val="decimal"/>
      <w:lvlText w:val=""/>
      <w:lvlJc w:val="left"/>
    </w:lvl>
  </w:abstractNum>
  <w:abstractNum w:abstractNumId="17" w15:restartNumberingAfterBreak="0">
    <w:nsid w:val="00000011"/>
    <w:multiLevelType w:val="multilevel"/>
    <w:tmpl w:val="406CBDDE"/>
    <w:lvl w:ilvl="0">
      <w:start w:val="1"/>
      <w:numFmt w:val="decimal"/>
      <w:lvlText w:val="%1."/>
      <w:lvlJc w:val="left"/>
      <w:pPr>
        <w:tabs>
          <w:tab w:val="left" w:pos="720"/>
        </w:tabs>
        <w:ind w:left="720" w:hanging="360"/>
      </w:pPr>
    </w:lvl>
    <w:lvl w:ilvl="1" w:tentative="1">
      <w:start w:val="1"/>
      <w:numFmt w:val="decimal"/>
      <w:lvlText w:val="%2."/>
      <w:lvlJc w:val="left"/>
      <w:pPr>
        <w:tabs>
          <w:tab w:val="left" w:pos="1440"/>
        </w:tabs>
        <w:ind w:left="1440" w:hanging="360"/>
      </w:pPr>
    </w:lvl>
    <w:lvl w:ilvl="2" w:tentative="1">
      <w:start w:val="1"/>
      <w:numFmt w:val="decimal"/>
      <w:lvlText w:val="%3."/>
      <w:lvlJc w:val="left"/>
      <w:pPr>
        <w:tabs>
          <w:tab w:val="left" w:pos="2160"/>
        </w:tabs>
        <w:ind w:left="2160" w:hanging="360"/>
      </w:pPr>
    </w:lvl>
    <w:lvl w:ilvl="3" w:tentative="1">
      <w:start w:val="1"/>
      <w:numFmt w:val="decimal"/>
      <w:lvlText w:val="%4."/>
      <w:lvlJc w:val="left"/>
      <w:pPr>
        <w:tabs>
          <w:tab w:val="left" w:pos="2880"/>
        </w:tabs>
        <w:ind w:left="2880" w:hanging="360"/>
      </w:pPr>
    </w:lvl>
    <w:lvl w:ilvl="4" w:tentative="1">
      <w:start w:val="1"/>
      <w:numFmt w:val="decimal"/>
      <w:lvlText w:val="%5."/>
      <w:lvlJc w:val="left"/>
      <w:pPr>
        <w:tabs>
          <w:tab w:val="left" w:pos="3600"/>
        </w:tabs>
        <w:ind w:left="3600" w:hanging="360"/>
      </w:pPr>
    </w:lvl>
    <w:lvl w:ilvl="5" w:tentative="1">
      <w:start w:val="1"/>
      <w:numFmt w:val="decimal"/>
      <w:lvlText w:val="%6."/>
      <w:lvlJc w:val="left"/>
      <w:pPr>
        <w:tabs>
          <w:tab w:val="left" w:pos="4320"/>
        </w:tabs>
        <w:ind w:left="4320" w:hanging="360"/>
      </w:pPr>
    </w:lvl>
    <w:lvl w:ilvl="6" w:tentative="1">
      <w:start w:val="1"/>
      <w:numFmt w:val="decimal"/>
      <w:lvlText w:val="%7."/>
      <w:lvlJc w:val="left"/>
      <w:pPr>
        <w:tabs>
          <w:tab w:val="left" w:pos="5040"/>
        </w:tabs>
        <w:ind w:left="5040" w:hanging="360"/>
      </w:pPr>
    </w:lvl>
    <w:lvl w:ilvl="7" w:tentative="1">
      <w:start w:val="1"/>
      <w:numFmt w:val="decimal"/>
      <w:lvlText w:val="%8."/>
      <w:lvlJc w:val="left"/>
      <w:pPr>
        <w:tabs>
          <w:tab w:val="left" w:pos="5760"/>
        </w:tabs>
        <w:ind w:left="5760" w:hanging="360"/>
      </w:pPr>
    </w:lvl>
    <w:lvl w:ilvl="8" w:tentative="1">
      <w:start w:val="1"/>
      <w:numFmt w:val="decimal"/>
      <w:lvlText w:val="%9."/>
      <w:lvlJc w:val="left"/>
      <w:pPr>
        <w:tabs>
          <w:tab w:val="left" w:pos="6480"/>
        </w:tabs>
        <w:ind w:left="6480" w:hanging="360"/>
      </w:pPr>
    </w:lvl>
  </w:abstractNum>
  <w:abstractNum w:abstractNumId="18" w15:restartNumberingAfterBreak="0">
    <w:nsid w:val="00000012"/>
    <w:multiLevelType w:val="hybridMultilevel"/>
    <w:tmpl w:val="DA34A688"/>
    <w:lvl w:ilvl="0" w:tplc="36885F60">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38A22076">
      <w:start w:val="1"/>
      <w:numFmt w:val="bullet"/>
      <w:lvlText w:val="•"/>
      <w:lvlJc w:val="left"/>
      <w:pPr>
        <w:ind w:left="754" w:hanging="360"/>
      </w:pPr>
      <w:rPr>
        <w:rFonts w:hint="default"/>
        <w:lang w:val="en-US" w:eastAsia="en-US" w:bidi="ar-SA"/>
      </w:rPr>
    </w:lvl>
    <w:lvl w:ilvl="2" w:tplc="BBB21F66">
      <w:start w:val="1"/>
      <w:numFmt w:val="bullet"/>
      <w:lvlText w:val="•"/>
      <w:lvlJc w:val="left"/>
      <w:pPr>
        <w:ind w:left="1048" w:hanging="360"/>
      </w:pPr>
      <w:rPr>
        <w:rFonts w:hint="default"/>
        <w:lang w:val="en-US" w:eastAsia="en-US" w:bidi="ar-SA"/>
      </w:rPr>
    </w:lvl>
    <w:lvl w:ilvl="3" w:tplc="FD2AC606">
      <w:start w:val="1"/>
      <w:numFmt w:val="bullet"/>
      <w:lvlText w:val="•"/>
      <w:lvlJc w:val="left"/>
      <w:pPr>
        <w:ind w:left="1342" w:hanging="360"/>
      </w:pPr>
      <w:rPr>
        <w:rFonts w:hint="default"/>
        <w:lang w:val="en-US" w:eastAsia="en-US" w:bidi="ar-SA"/>
      </w:rPr>
    </w:lvl>
    <w:lvl w:ilvl="4" w:tplc="7278EB8E">
      <w:start w:val="1"/>
      <w:numFmt w:val="bullet"/>
      <w:lvlText w:val="•"/>
      <w:lvlJc w:val="left"/>
      <w:pPr>
        <w:ind w:left="1637" w:hanging="360"/>
      </w:pPr>
      <w:rPr>
        <w:rFonts w:hint="default"/>
        <w:lang w:val="en-US" w:eastAsia="en-US" w:bidi="ar-SA"/>
      </w:rPr>
    </w:lvl>
    <w:lvl w:ilvl="5" w:tplc="250465E2">
      <w:start w:val="1"/>
      <w:numFmt w:val="bullet"/>
      <w:lvlText w:val="•"/>
      <w:lvlJc w:val="left"/>
      <w:pPr>
        <w:ind w:left="1931" w:hanging="360"/>
      </w:pPr>
      <w:rPr>
        <w:rFonts w:hint="default"/>
        <w:lang w:val="en-US" w:eastAsia="en-US" w:bidi="ar-SA"/>
      </w:rPr>
    </w:lvl>
    <w:lvl w:ilvl="6" w:tplc="25C44A32">
      <w:start w:val="1"/>
      <w:numFmt w:val="bullet"/>
      <w:lvlText w:val="•"/>
      <w:lvlJc w:val="left"/>
      <w:pPr>
        <w:ind w:left="2225" w:hanging="360"/>
      </w:pPr>
      <w:rPr>
        <w:rFonts w:hint="default"/>
        <w:lang w:val="en-US" w:eastAsia="en-US" w:bidi="ar-SA"/>
      </w:rPr>
    </w:lvl>
    <w:lvl w:ilvl="7" w:tplc="C8C60308">
      <w:start w:val="1"/>
      <w:numFmt w:val="bullet"/>
      <w:lvlText w:val="•"/>
      <w:lvlJc w:val="left"/>
      <w:pPr>
        <w:ind w:left="2520" w:hanging="360"/>
      </w:pPr>
      <w:rPr>
        <w:rFonts w:hint="default"/>
        <w:lang w:val="en-US" w:eastAsia="en-US" w:bidi="ar-SA"/>
      </w:rPr>
    </w:lvl>
    <w:lvl w:ilvl="8" w:tplc="C95A2AAC">
      <w:start w:val="1"/>
      <w:numFmt w:val="bullet"/>
      <w:lvlText w:val="•"/>
      <w:lvlJc w:val="left"/>
      <w:pPr>
        <w:ind w:left="2814" w:hanging="360"/>
      </w:pPr>
      <w:rPr>
        <w:rFonts w:hint="default"/>
        <w:lang w:val="en-US" w:eastAsia="en-US" w:bidi="ar-SA"/>
      </w:rPr>
    </w:lvl>
  </w:abstractNum>
  <w:abstractNum w:abstractNumId="19" w15:restartNumberingAfterBreak="0">
    <w:nsid w:val="00000014"/>
    <w:multiLevelType w:val="hybridMultilevel"/>
    <w:tmpl w:val="E20C9CCC"/>
    <w:lvl w:ilvl="0" w:tplc="04190001">
      <w:start w:val="1"/>
      <w:numFmt w:val="bullet"/>
      <w:lvlText w:val=""/>
      <w:lvlJc w:val="left"/>
      <w:pPr>
        <w:ind w:left="1287" w:hanging="360"/>
      </w:pPr>
      <w:rPr>
        <w:rFonts w:ascii="Symbol" w:hAnsi="Symbol" w:hint="default"/>
      </w:rPr>
    </w:lvl>
    <w:lvl w:ilvl="1" w:tplc="CA6E7D74">
      <w:start w:val="1"/>
      <w:numFmt w:val="bullet"/>
      <w:pStyle w:val="Cirlce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0" w15:restartNumberingAfterBreak="0">
    <w:nsid w:val="00000015"/>
    <w:multiLevelType w:val="hybridMultilevel"/>
    <w:tmpl w:val="DB1E9C2C"/>
    <w:lvl w:ilvl="0" w:tplc="D3E22F0A">
      <w:start w:val="1"/>
      <w:numFmt w:val="bullet"/>
      <w:pStyle w:val="diamondbullet14pt02tab"/>
      <w:lvlText w:val=""/>
      <w:lvlJc w:val="left"/>
      <w:pPr>
        <w:ind w:left="720" w:hanging="360"/>
      </w:pPr>
      <w:rPr>
        <w:rFonts w:ascii="Wingdings" w:hAnsi="Wingdings" w:hint="default"/>
      </w:rPr>
    </w:lvl>
    <w:lvl w:ilvl="1" w:tplc="042F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0000018"/>
    <w:multiLevelType w:val="multilevel"/>
    <w:tmpl w:val="588A1C20"/>
    <w:lvl w:ilvl="0">
      <w:start w:val="1"/>
      <w:numFmt w:val="upperLetter"/>
      <w:pStyle w:val="Sam1"/>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00000019"/>
    <w:multiLevelType w:val="hybridMultilevel"/>
    <w:tmpl w:val="10A6FE7C"/>
    <w:lvl w:ilvl="0" w:tplc="67B89596">
      <w:start w:val="1"/>
      <w:numFmt w:val="bullet"/>
      <w:pStyle w:val="Dash"/>
      <w:lvlText w:val="-"/>
      <w:lvlJc w:val="left"/>
      <w:pPr>
        <w:ind w:left="780" w:hanging="360"/>
      </w:pPr>
      <w:rPr>
        <w:rFonts w:ascii="Arial" w:hAnsi="Arial" w:cs="Times New Roman" w:hint="default"/>
      </w:rPr>
    </w:lvl>
    <w:lvl w:ilvl="1" w:tplc="34090003">
      <w:start w:val="1"/>
      <w:numFmt w:val="bullet"/>
      <w:lvlText w:val="o"/>
      <w:lvlJc w:val="left"/>
      <w:pPr>
        <w:ind w:left="1500" w:hanging="360"/>
      </w:pPr>
      <w:rPr>
        <w:rFonts w:ascii="Courier New" w:hAnsi="Courier New" w:cs="Courier New" w:hint="default"/>
      </w:rPr>
    </w:lvl>
    <w:lvl w:ilvl="2" w:tplc="34090005">
      <w:start w:val="1"/>
      <w:numFmt w:val="bullet"/>
      <w:lvlText w:val=""/>
      <w:lvlJc w:val="left"/>
      <w:pPr>
        <w:ind w:left="2220" w:hanging="360"/>
      </w:pPr>
      <w:rPr>
        <w:rFonts w:ascii="Wingdings" w:hAnsi="Wingdings" w:hint="default"/>
      </w:rPr>
    </w:lvl>
    <w:lvl w:ilvl="3" w:tplc="34090001">
      <w:start w:val="1"/>
      <w:numFmt w:val="bullet"/>
      <w:lvlText w:val=""/>
      <w:lvlJc w:val="left"/>
      <w:pPr>
        <w:ind w:left="2940" w:hanging="360"/>
      </w:pPr>
      <w:rPr>
        <w:rFonts w:ascii="Symbol" w:hAnsi="Symbol" w:hint="default"/>
      </w:rPr>
    </w:lvl>
    <w:lvl w:ilvl="4" w:tplc="34090003">
      <w:start w:val="1"/>
      <w:numFmt w:val="bullet"/>
      <w:lvlText w:val="o"/>
      <w:lvlJc w:val="left"/>
      <w:pPr>
        <w:ind w:left="3660" w:hanging="360"/>
      </w:pPr>
      <w:rPr>
        <w:rFonts w:ascii="Courier New" w:hAnsi="Courier New" w:cs="Courier New" w:hint="default"/>
      </w:rPr>
    </w:lvl>
    <w:lvl w:ilvl="5" w:tplc="34090005">
      <w:start w:val="1"/>
      <w:numFmt w:val="bullet"/>
      <w:lvlText w:val=""/>
      <w:lvlJc w:val="left"/>
      <w:pPr>
        <w:ind w:left="4380" w:hanging="360"/>
      </w:pPr>
      <w:rPr>
        <w:rFonts w:ascii="Wingdings" w:hAnsi="Wingdings" w:hint="default"/>
      </w:rPr>
    </w:lvl>
    <w:lvl w:ilvl="6" w:tplc="34090001">
      <w:start w:val="1"/>
      <w:numFmt w:val="bullet"/>
      <w:lvlText w:val=""/>
      <w:lvlJc w:val="left"/>
      <w:pPr>
        <w:ind w:left="5100" w:hanging="360"/>
      </w:pPr>
      <w:rPr>
        <w:rFonts w:ascii="Symbol" w:hAnsi="Symbol" w:hint="default"/>
      </w:rPr>
    </w:lvl>
    <w:lvl w:ilvl="7" w:tplc="34090003">
      <w:start w:val="1"/>
      <w:numFmt w:val="bullet"/>
      <w:lvlText w:val="o"/>
      <w:lvlJc w:val="left"/>
      <w:pPr>
        <w:ind w:left="5820" w:hanging="360"/>
      </w:pPr>
      <w:rPr>
        <w:rFonts w:ascii="Courier New" w:hAnsi="Courier New" w:cs="Courier New" w:hint="default"/>
      </w:rPr>
    </w:lvl>
    <w:lvl w:ilvl="8" w:tplc="34090005">
      <w:start w:val="1"/>
      <w:numFmt w:val="bullet"/>
      <w:lvlText w:val=""/>
      <w:lvlJc w:val="left"/>
      <w:pPr>
        <w:ind w:left="6540" w:hanging="360"/>
      </w:pPr>
      <w:rPr>
        <w:rFonts w:ascii="Wingdings" w:hAnsi="Wingdings" w:hint="default"/>
      </w:rPr>
    </w:lvl>
  </w:abstractNum>
  <w:abstractNum w:abstractNumId="23" w15:restartNumberingAfterBreak="0">
    <w:nsid w:val="0000001B"/>
    <w:multiLevelType w:val="hybridMultilevel"/>
    <w:tmpl w:val="DED6768A"/>
    <w:lvl w:ilvl="0" w:tplc="FD462922">
      <w:start w:val="1"/>
      <w:numFmt w:val="decimal"/>
      <w:lvlText w:val="%1."/>
      <w:lvlJc w:val="left"/>
      <w:pPr>
        <w:ind w:left="360" w:hanging="360"/>
      </w:pPr>
      <w:rPr>
        <w:b w:val="0"/>
        <w:bCs w:val="0"/>
      </w:rPr>
    </w:lvl>
    <w:lvl w:ilvl="1" w:tplc="04090019">
      <w:start w:val="1"/>
      <w:numFmt w:val="lowerLetter"/>
      <w:lvlText w:val="%2."/>
      <w:lvlJc w:val="left"/>
      <w:pPr>
        <w:ind w:left="720" w:hanging="360"/>
      </w:pPr>
    </w:lvl>
    <w:lvl w:ilvl="2" w:tplc="FFFFFFFF">
      <w:start w:val="1"/>
      <w:numFmt w:val="bullet"/>
      <w:pStyle w:val="BulletinPar"/>
      <w:lvlText w:val=""/>
      <w:lvlJc w:val="left"/>
      <w:pPr>
        <w:ind w:left="5220" w:hanging="360"/>
      </w:pPr>
      <w:rPr>
        <w:rFonts w:ascii="Symbol" w:hAnsi="Symbol" w:hint="default"/>
      </w:rPr>
    </w:lvl>
    <w:lvl w:ilvl="3" w:tplc="0409000F">
      <w:start w:val="1"/>
      <w:numFmt w:val="decimal"/>
      <w:lvlText w:val="%4."/>
      <w:lvlJc w:val="left"/>
      <w:pPr>
        <w:ind w:left="5760" w:hanging="360"/>
      </w:pPr>
    </w:lvl>
    <w:lvl w:ilvl="4" w:tplc="6128B27E">
      <w:start w:val="1"/>
      <w:numFmt w:val="decimal"/>
      <w:lvlText w:val="%5"/>
      <w:lvlJc w:val="left"/>
      <w:pPr>
        <w:ind w:left="6492" w:hanging="372"/>
      </w:pPr>
      <w:rPr>
        <w:rFonts w:hint="default"/>
      </w:rPr>
    </w:lvl>
    <w:lvl w:ilvl="5" w:tplc="249A7D84">
      <w:start w:val="1"/>
      <w:numFmt w:val="upperLetter"/>
      <w:lvlText w:val="%6."/>
      <w:lvlJc w:val="left"/>
      <w:pPr>
        <w:ind w:left="7380" w:hanging="360"/>
      </w:pPr>
      <w:rPr>
        <w:rFonts w:hint="default"/>
      </w:r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4" w15:restartNumberingAfterBreak="0">
    <w:nsid w:val="0000001C"/>
    <w:multiLevelType w:val="hybridMultilevel"/>
    <w:tmpl w:val="215AEE6A"/>
    <w:lvl w:ilvl="0" w:tplc="10E6A084">
      <w:start w:val="1"/>
      <w:numFmt w:val="bullet"/>
      <w:lvlText w:val="•"/>
      <w:lvlJc w:val="left"/>
      <w:pPr>
        <w:ind w:left="461" w:hanging="360"/>
      </w:pPr>
      <w:rPr>
        <w:rFonts w:ascii="Verdana" w:eastAsia="Verdana" w:hAnsi="Verdana" w:cs="Verdana" w:hint="default"/>
        <w:b w:val="0"/>
        <w:bCs w:val="0"/>
        <w:i w:val="0"/>
        <w:iCs w:val="0"/>
        <w:spacing w:val="0"/>
        <w:w w:val="100"/>
        <w:sz w:val="18"/>
        <w:szCs w:val="18"/>
        <w:lang w:val="en-US" w:eastAsia="en-US" w:bidi="ar-SA"/>
      </w:rPr>
    </w:lvl>
    <w:lvl w:ilvl="1" w:tplc="76AAB28E">
      <w:start w:val="1"/>
      <w:numFmt w:val="bullet"/>
      <w:lvlText w:val="•"/>
      <w:lvlJc w:val="left"/>
      <w:pPr>
        <w:ind w:left="999" w:hanging="360"/>
      </w:pPr>
      <w:rPr>
        <w:rFonts w:hint="default"/>
        <w:lang w:val="en-US" w:eastAsia="en-US" w:bidi="ar-SA"/>
      </w:rPr>
    </w:lvl>
    <w:lvl w:ilvl="2" w:tplc="94E230EA">
      <w:start w:val="1"/>
      <w:numFmt w:val="bullet"/>
      <w:lvlText w:val="•"/>
      <w:lvlJc w:val="left"/>
      <w:pPr>
        <w:ind w:left="1539" w:hanging="360"/>
      </w:pPr>
      <w:rPr>
        <w:rFonts w:hint="default"/>
        <w:lang w:val="en-US" w:eastAsia="en-US" w:bidi="ar-SA"/>
      </w:rPr>
    </w:lvl>
    <w:lvl w:ilvl="3" w:tplc="0442D6FE">
      <w:start w:val="1"/>
      <w:numFmt w:val="bullet"/>
      <w:lvlText w:val="•"/>
      <w:lvlJc w:val="left"/>
      <w:pPr>
        <w:ind w:left="2078" w:hanging="360"/>
      </w:pPr>
      <w:rPr>
        <w:rFonts w:hint="default"/>
        <w:lang w:val="en-US" w:eastAsia="en-US" w:bidi="ar-SA"/>
      </w:rPr>
    </w:lvl>
    <w:lvl w:ilvl="4" w:tplc="5C208E4C">
      <w:start w:val="1"/>
      <w:numFmt w:val="bullet"/>
      <w:lvlText w:val="•"/>
      <w:lvlJc w:val="left"/>
      <w:pPr>
        <w:ind w:left="2618" w:hanging="360"/>
      </w:pPr>
      <w:rPr>
        <w:rFonts w:hint="default"/>
        <w:lang w:val="en-US" w:eastAsia="en-US" w:bidi="ar-SA"/>
      </w:rPr>
    </w:lvl>
    <w:lvl w:ilvl="5" w:tplc="66A2ADB0">
      <w:start w:val="1"/>
      <w:numFmt w:val="bullet"/>
      <w:lvlText w:val="•"/>
      <w:lvlJc w:val="left"/>
      <w:pPr>
        <w:ind w:left="3157" w:hanging="360"/>
      </w:pPr>
      <w:rPr>
        <w:rFonts w:hint="default"/>
        <w:lang w:val="en-US" w:eastAsia="en-US" w:bidi="ar-SA"/>
      </w:rPr>
    </w:lvl>
    <w:lvl w:ilvl="6" w:tplc="DEFC2B38">
      <w:start w:val="1"/>
      <w:numFmt w:val="bullet"/>
      <w:lvlText w:val="•"/>
      <w:lvlJc w:val="left"/>
      <w:pPr>
        <w:ind w:left="3697" w:hanging="360"/>
      </w:pPr>
      <w:rPr>
        <w:rFonts w:hint="default"/>
        <w:lang w:val="en-US" w:eastAsia="en-US" w:bidi="ar-SA"/>
      </w:rPr>
    </w:lvl>
    <w:lvl w:ilvl="7" w:tplc="77AEAF06">
      <w:start w:val="1"/>
      <w:numFmt w:val="bullet"/>
      <w:lvlText w:val="•"/>
      <w:lvlJc w:val="left"/>
      <w:pPr>
        <w:ind w:left="4236" w:hanging="360"/>
      </w:pPr>
      <w:rPr>
        <w:rFonts w:hint="default"/>
        <w:lang w:val="en-US" w:eastAsia="en-US" w:bidi="ar-SA"/>
      </w:rPr>
    </w:lvl>
    <w:lvl w:ilvl="8" w:tplc="0576B87A">
      <w:start w:val="1"/>
      <w:numFmt w:val="bullet"/>
      <w:lvlText w:val="•"/>
      <w:lvlJc w:val="left"/>
      <w:pPr>
        <w:ind w:left="4776" w:hanging="360"/>
      </w:pPr>
      <w:rPr>
        <w:rFonts w:hint="default"/>
        <w:lang w:val="en-US" w:eastAsia="en-US" w:bidi="ar-SA"/>
      </w:rPr>
    </w:lvl>
  </w:abstractNum>
  <w:abstractNum w:abstractNumId="25" w15:restartNumberingAfterBreak="0">
    <w:nsid w:val="0000001E"/>
    <w:multiLevelType w:val="hybridMultilevel"/>
    <w:tmpl w:val="73285500"/>
    <w:lvl w:ilvl="0" w:tplc="7520E950">
      <w:start w:val="1"/>
      <w:numFmt w:val="decimal"/>
      <w:pStyle w:val="Numberinpara"/>
      <w:lvlText w:val="%1."/>
      <w:lvlJc w:val="left"/>
      <w:pPr>
        <w:ind w:left="990" w:hanging="360"/>
      </w:pPr>
      <w:rPr>
        <w:rFonts w:ascii="Arial" w:hAnsi="Arial" w:cs="Calibri" w:hint="default"/>
        <w:b w:val="0"/>
        <w:bCs/>
        <w:i w:val="0"/>
        <w:color w:val="auto"/>
        <w:w w:val="100"/>
        <w:sz w:val="24"/>
        <w:szCs w:val="22"/>
      </w:rPr>
    </w:lvl>
    <w:lvl w:ilvl="1" w:tplc="34090019" w:tentative="1">
      <w:start w:val="1"/>
      <w:numFmt w:val="lowerLetter"/>
      <w:lvlText w:val="%2."/>
      <w:lvlJc w:val="left"/>
      <w:pPr>
        <w:ind w:left="1710" w:hanging="360"/>
      </w:pPr>
    </w:lvl>
    <w:lvl w:ilvl="2" w:tplc="3409001B">
      <w:start w:val="1"/>
      <w:numFmt w:val="lowerRoman"/>
      <w:lvlText w:val="%3."/>
      <w:lvlJc w:val="right"/>
      <w:pPr>
        <w:ind w:left="2430" w:hanging="180"/>
      </w:pPr>
    </w:lvl>
    <w:lvl w:ilvl="3" w:tplc="3409000F" w:tentative="1">
      <w:start w:val="1"/>
      <w:numFmt w:val="decimal"/>
      <w:lvlText w:val="%4."/>
      <w:lvlJc w:val="left"/>
      <w:pPr>
        <w:ind w:left="3150" w:hanging="360"/>
      </w:pPr>
    </w:lvl>
    <w:lvl w:ilvl="4" w:tplc="34090019" w:tentative="1">
      <w:start w:val="1"/>
      <w:numFmt w:val="lowerLetter"/>
      <w:lvlText w:val="%5."/>
      <w:lvlJc w:val="left"/>
      <w:pPr>
        <w:ind w:left="3870" w:hanging="360"/>
      </w:pPr>
    </w:lvl>
    <w:lvl w:ilvl="5" w:tplc="3409001B" w:tentative="1">
      <w:start w:val="1"/>
      <w:numFmt w:val="lowerRoman"/>
      <w:lvlText w:val="%6."/>
      <w:lvlJc w:val="right"/>
      <w:pPr>
        <w:ind w:left="4590" w:hanging="180"/>
      </w:pPr>
    </w:lvl>
    <w:lvl w:ilvl="6" w:tplc="3409000F" w:tentative="1">
      <w:start w:val="1"/>
      <w:numFmt w:val="decimal"/>
      <w:lvlText w:val="%7."/>
      <w:lvlJc w:val="left"/>
      <w:pPr>
        <w:ind w:left="5310" w:hanging="360"/>
      </w:pPr>
    </w:lvl>
    <w:lvl w:ilvl="7" w:tplc="34090019" w:tentative="1">
      <w:start w:val="1"/>
      <w:numFmt w:val="lowerLetter"/>
      <w:lvlText w:val="%8."/>
      <w:lvlJc w:val="left"/>
      <w:pPr>
        <w:ind w:left="6030" w:hanging="360"/>
      </w:pPr>
    </w:lvl>
    <w:lvl w:ilvl="8" w:tplc="3409001B" w:tentative="1">
      <w:start w:val="1"/>
      <w:numFmt w:val="lowerRoman"/>
      <w:lvlText w:val="%9."/>
      <w:lvlJc w:val="right"/>
      <w:pPr>
        <w:ind w:left="6750" w:hanging="180"/>
      </w:pPr>
    </w:lvl>
  </w:abstractNum>
  <w:abstractNum w:abstractNumId="26" w15:restartNumberingAfterBreak="0">
    <w:nsid w:val="0000001F"/>
    <w:multiLevelType w:val="hybridMultilevel"/>
    <w:tmpl w:val="68E8F87A"/>
    <w:lvl w:ilvl="0" w:tplc="24A2CA44">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tplc="2B16344C">
      <w:start w:val="1"/>
      <w:numFmt w:val="bullet"/>
      <w:lvlText w:val="•"/>
      <w:lvlJc w:val="left"/>
      <w:pPr>
        <w:ind w:left="1464" w:hanging="397"/>
      </w:pPr>
      <w:rPr>
        <w:rFonts w:hint="default"/>
        <w:lang w:val="en-US" w:eastAsia="en-US" w:bidi="ar-SA"/>
      </w:rPr>
    </w:lvl>
    <w:lvl w:ilvl="2" w:tplc="A6BCE598">
      <w:start w:val="1"/>
      <w:numFmt w:val="bullet"/>
      <w:lvlText w:val="•"/>
      <w:lvlJc w:val="left"/>
      <w:pPr>
        <w:ind w:left="2388" w:hanging="397"/>
      </w:pPr>
      <w:rPr>
        <w:rFonts w:hint="default"/>
        <w:lang w:val="en-US" w:eastAsia="en-US" w:bidi="ar-SA"/>
      </w:rPr>
    </w:lvl>
    <w:lvl w:ilvl="3" w:tplc="95184F9E">
      <w:start w:val="1"/>
      <w:numFmt w:val="bullet"/>
      <w:lvlText w:val="•"/>
      <w:lvlJc w:val="left"/>
      <w:pPr>
        <w:ind w:left="3312" w:hanging="397"/>
      </w:pPr>
      <w:rPr>
        <w:rFonts w:hint="default"/>
        <w:lang w:val="en-US" w:eastAsia="en-US" w:bidi="ar-SA"/>
      </w:rPr>
    </w:lvl>
    <w:lvl w:ilvl="4" w:tplc="D8D023D0">
      <w:start w:val="1"/>
      <w:numFmt w:val="bullet"/>
      <w:lvlText w:val="•"/>
      <w:lvlJc w:val="left"/>
      <w:pPr>
        <w:ind w:left="4236" w:hanging="397"/>
      </w:pPr>
      <w:rPr>
        <w:rFonts w:hint="default"/>
        <w:lang w:val="en-US" w:eastAsia="en-US" w:bidi="ar-SA"/>
      </w:rPr>
    </w:lvl>
    <w:lvl w:ilvl="5" w:tplc="31560400">
      <w:start w:val="1"/>
      <w:numFmt w:val="bullet"/>
      <w:lvlText w:val="•"/>
      <w:lvlJc w:val="left"/>
      <w:pPr>
        <w:ind w:left="5160" w:hanging="397"/>
      </w:pPr>
      <w:rPr>
        <w:rFonts w:hint="default"/>
        <w:lang w:val="en-US" w:eastAsia="en-US" w:bidi="ar-SA"/>
      </w:rPr>
    </w:lvl>
    <w:lvl w:ilvl="6" w:tplc="D0A4DF5C">
      <w:start w:val="1"/>
      <w:numFmt w:val="bullet"/>
      <w:lvlText w:val="•"/>
      <w:lvlJc w:val="left"/>
      <w:pPr>
        <w:ind w:left="6084" w:hanging="397"/>
      </w:pPr>
      <w:rPr>
        <w:rFonts w:hint="default"/>
        <w:lang w:val="en-US" w:eastAsia="en-US" w:bidi="ar-SA"/>
      </w:rPr>
    </w:lvl>
    <w:lvl w:ilvl="7" w:tplc="64020712">
      <w:start w:val="1"/>
      <w:numFmt w:val="bullet"/>
      <w:lvlText w:val="•"/>
      <w:lvlJc w:val="left"/>
      <w:pPr>
        <w:ind w:left="7008" w:hanging="397"/>
      </w:pPr>
      <w:rPr>
        <w:rFonts w:hint="default"/>
        <w:lang w:val="en-US" w:eastAsia="en-US" w:bidi="ar-SA"/>
      </w:rPr>
    </w:lvl>
    <w:lvl w:ilvl="8" w:tplc="BB36AE62">
      <w:start w:val="1"/>
      <w:numFmt w:val="bullet"/>
      <w:lvlText w:val="•"/>
      <w:lvlJc w:val="left"/>
      <w:pPr>
        <w:ind w:left="7933" w:hanging="397"/>
      </w:pPr>
      <w:rPr>
        <w:rFonts w:hint="default"/>
        <w:lang w:val="en-US" w:eastAsia="en-US" w:bidi="ar-SA"/>
      </w:rPr>
    </w:lvl>
  </w:abstractNum>
  <w:abstractNum w:abstractNumId="27" w15:restartNumberingAfterBreak="0">
    <w:nsid w:val="00000020"/>
    <w:multiLevelType w:val="hybridMultilevel"/>
    <w:tmpl w:val="C444F17E"/>
    <w:lvl w:ilvl="0" w:tplc="4F0E5F8E">
      <w:start w:val="1"/>
      <w:numFmt w:val="decimal"/>
      <w:pStyle w:val="Bodynumbered"/>
      <w:lvlText w:val="(%1)"/>
      <w:lvlJc w:val="center"/>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00000021"/>
    <w:multiLevelType w:val="multilevel"/>
    <w:tmpl w:val="3E62CABE"/>
    <w:lvl w:ilvl="0">
      <w:start w:val="1"/>
      <w:numFmt w:val="decimal"/>
      <w:pStyle w:val="IRDSPEATitle1"/>
      <w:lvlText w:val="%1."/>
      <w:lvlJc w:val="left"/>
      <w:pPr>
        <w:ind w:left="720" w:hanging="360"/>
      </w:pPr>
      <w:rPr>
        <w:rFonts w:cs="Times New Roman"/>
      </w:rPr>
    </w:lvl>
    <w:lvl w:ilvl="1">
      <w:start w:val="1"/>
      <w:numFmt w:val="decimal"/>
      <w:isLgl/>
      <w:lvlText w:val="%1.%2"/>
      <w:lvlJc w:val="left"/>
      <w:pPr>
        <w:ind w:left="720" w:hanging="360"/>
      </w:pPr>
      <w:rPr>
        <w:rFonts w:cs="Times New Roman"/>
      </w:rPr>
    </w:lvl>
    <w:lvl w:ilvl="2">
      <w:start w:val="1"/>
      <w:numFmt w:val="decimal"/>
      <w:isLgl/>
      <w:lvlText w:val="%1.%2.%3"/>
      <w:lvlJc w:val="left"/>
      <w:pPr>
        <w:ind w:left="1080" w:hanging="720"/>
      </w:pPr>
      <w:rPr>
        <w:rFonts w:ascii="Times New Roman" w:hAnsi="Times New Roman" w:cs="Times New Roman" w:hint="default"/>
      </w:rPr>
    </w:lvl>
    <w:lvl w:ilvl="3">
      <w:start w:val="1"/>
      <w:numFmt w:val="decimal"/>
      <w:pStyle w:val="IRDSPEATitle4"/>
      <w:isLgl/>
      <w:lvlText w:val="%1.%2.%3.%4"/>
      <w:lvlJc w:val="left"/>
      <w:pPr>
        <w:ind w:left="1440" w:hanging="1080"/>
      </w:pPr>
      <w:rPr>
        <w:rFonts w:cs="Times New Roman"/>
      </w:rPr>
    </w:lvl>
    <w:lvl w:ilvl="4">
      <w:start w:val="1"/>
      <w:numFmt w:val="decimal"/>
      <w:isLgl/>
      <w:lvlText w:val="%1.%2.%3.%4.%5"/>
      <w:lvlJc w:val="left"/>
      <w:pPr>
        <w:ind w:left="1440" w:hanging="1080"/>
      </w:pPr>
      <w:rPr>
        <w:rFonts w:cs="Times New Roman"/>
      </w:rPr>
    </w:lvl>
    <w:lvl w:ilvl="5">
      <w:start w:val="1"/>
      <w:numFmt w:val="decimal"/>
      <w:isLgl/>
      <w:lvlText w:val="%1.%2.%3.%4.%5.%6"/>
      <w:lvlJc w:val="left"/>
      <w:pPr>
        <w:ind w:left="1800" w:hanging="1440"/>
      </w:pPr>
      <w:rPr>
        <w:rFonts w:cs="Times New Roman"/>
      </w:rPr>
    </w:lvl>
    <w:lvl w:ilvl="6">
      <w:start w:val="1"/>
      <w:numFmt w:val="decimal"/>
      <w:isLgl/>
      <w:lvlText w:val="%1.%2.%3.%4.%5.%6.%7"/>
      <w:lvlJc w:val="left"/>
      <w:pPr>
        <w:ind w:left="1800" w:hanging="1440"/>
      </w:pPr>
      <w:rPr>
        <w:rFonts w:cs="Times New Roman"/>
      </w:rPr>
    </w:lvl>
    <w:lvl w:ilvl="7">
      <w:start w:val="1"/>
      <w:numFmt w:val="decimal"/>
      <w:isLgl/>
      <w:lvlText w:val="%1.%2.%3.%4.%5.%6.%7.%8"/>
      <w:lvlJc w:val="left"/>
      <w:pPr>
        <w:ind w:left="2160" w:hanging="1800"/>
      </w:pPr>
      <w:rPr>
        <w:rFonts w:cs="Times New Roman"/>
      </w:rPr>
    </w:lvl>
    <w:lvl w:ilvl="8">
      <w:start w:val="1"/>
      <w:numFmt w:val="decimal"/>
      <w:isLgl/>
      <w:lvlText w:val="%1.%2.%3.%4.%5.%6.%7.%8.%9"/>
      <w:lvlJc w:val="left"/>
      <w:pPr>
        <w:ind w:left="2160" w:hanging="1800"/>
      </w:pPr>
      <w:rPr>
        <w:rFonts w:cs="Times New Roman"/>
      </w:rPr>
    </w:lvl>
  </w:abstractNum>
  <w:abstractNum w:abstractNumId="29" w15:restartNumberingAfterBreak="0">
    <w:nsid w:val="00000022"/>
    <w:multiLevelType w:val="hybridMultilevel"/>
    <w:tmpl w:val="21CE285C"/>
    <w:lvl w:ilvl="0" w:tplc="CD586060">
      <w:start w:val="1"/>
      <w:numFmt w:val="bullet"/>
      <w:pStyle w:val="Squarelist"/>
      <w:lvlText w:val=""/>
      <w:lvlJc w:val="left"/>
      <w:pPr>
        <w:ind w:left="720" w:hanging="360"/>
      </w:pPr>
      <w:rPr>
        <w:rFonts w:ascii="Wingdings" w:hAnsi="Wingdings"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30" w15:restartNumberingAfterBreak="0">
    <w:nsid w:val="00000024"/>
    <w:multiLevelType w:val="multilevel"/>
    <w:tmpl w:val="A176AB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0000026"/>
    <w:multiLevelType w:val="hybridMultilevel"/>
    <w:tmpl w:val="989E931C"/>
    <w:lvl w:ilvl="0" w:tplc="36BC3D8C">
      <w:start w:val="1"/>
      <w:numFmt w:val="decimal"/>
      <w:pStyle w:val="Number1"/>
      <w:lvlText w:val="%1)"/>
      <w:lvlJc w:val="left"/>
      <w:pPr>
        <w:ind w:left="720" w:hanging="360"/>
      </w:pPr>
      <w:rPr>
        <w:rFonts w:hint="default"/>
        <w:b w:val="0"/>
        <w:i w:val="0"/>
        <w:sz w:val="24"/>
      </w:rPr>
    </w:lvl>
    <w:lvl w:ilvl="1" w:tplc="B2FAAF02">
      <w:start w:val="2"/>
      <w:numFmt w:val="bullet"/>
      <w:lvlText w:val="-"/>
      <w:lvlJc w:val="left"/>
      <w:pPr>
        <w:ind w:left="1440" w:hanging="360"/>
      </w:pPr>
      <w:rPr>
        <w:rFonts w:ascii="Arial" w:eastAsia="Times New Roman" w:hAnsi="Arial" w:cs="Arial" w:hint="default"/>
      </w:rPr>
    </w:lvl>
    <w:lvl w:ilvl="2" w:tplc="F2DEB842">
      <w:start w:val="1"/>
      <w:numFmt w:val="lowerLetter"/>
      <w:lvlText w:val="%3."/>
      <w:lvlJc w:val="left"/>
      <w:pPr>
        <w:ind w:left="2700" w:hanging="720"/>
      </w:pPr>
      <w:rPr>
        <w:rFonts w:hint="default"/>
      </w:rPr>
    </w:lvl>
    <w:lvl w:ilvl="3" w:tplc="3409000F">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2" w15:restartNumberingAfterBreak="0">
    <w:nsid w:val="00000028"/>
    <w:multiLevelType w:val="hybridMultilevel"/>
    <w:tmpl w:val="2C202D46"/>
    <w:lvl w:ilvl="0" w:tplc="5B3C8A9C">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tplc="27D8E256">
      <w:start w:val="1"/>
      <w:numFmt w:val="bullet"/>
      <w:lvlText w:val="•"/>
      <w:lvlJc w:val="left"/>
      <w:pPr>
        <w:ind w:left="1464" w:hanging="397"/>
      </w:pPr>
      <w:rPr>
        <w:rFonts w:hint="default"/>
        <w:lang w:val="en-US" w:eastAsia="en-US" w:bidi="ar-SA"/>
      </w:rPr>
    </w:lvl>
    <w:lvl w:ilvl="2" w:tplc="91BA00DA">
      <w:start w:val="1"/>
      <w:numFmt w:val="bullet"/>
      <w:lvlText w:val="•"/>
      <w:lvlJc w:val="left"/>
      <w:pPr>
        <w:ind w:left="2388" w:hanging="397"/>
      </w:pPr>
      <w:rPr>
        <w:rFonts w:hint="default"/>
        <w:lang w:val="en-US" w:eastAsia="en-US" w:bidi="ar-SA"/>
      </w:rPr>
    </w:lvl>
    <w:lvl w:ilvl="3" w:tplc="E8361CC8">
      <w:start w:val="1"/>
      <w:numFmt w:val="bullet"/>
      <w:lvlText w:val="•"/>
      <w:lvlJc w:val="left"/>
      <w:pPr>
        <w:ind w:left="3312" w:hanging="397"/>
      </w:pPr>
      <w:rPr>
        <w:rFonts w:hint="default"/>
        <w:lang w:val="en-US" w:eastAsia="en-US" w:bidi="ar-SA"/>
      </w:rPr>
    </w:lvl>
    <w:lvl w:ilvl="4" w:tplc="699E33FE">
      <w:start w:val="1"/>
      <w:numFmt w:val="bullet"/>
      <w:lvlText w:val="•"/>
      <w:lvlJc w:val="left"/>
      <w:pPr>
        <w:ind w:left="4236" w:hanging="397"/>
      </w:pPr>
      <w:rPr>
        <w:rFonts w:hint="default"/>
        <w:lang w:val="en-US" w:eastAsia="en-US" w:bidi="ar-SA"/>
      </w:rPr>
    </w:lvl>
    <w:lvl w:ilvl="5" w:tplc="E3B8BC28">
      <w:start w:val="1"/>
      <w:numFmt w:val="bullet"/>
      <w:lvlText w:val="•"/>
      <w:lvlJc w:val="left"/>
      <w:pPr>
        <w:ind w:left="5160" w:hanging="397"/>
      </w:pPr>
      <w:rPr>
        <w:rFonts w:hint="default"/>
        <w:lang w:val="en-US" w:eastAsia="en-US" w:bidi="ar-SA"/>
      </w:rPr>
    </w:lvl>
    <w:lvl w:ilvl="6" w:tplc="04BC1CB8">
      <w:start w:val="1"/>
      <w:numFmt w:val="bullet"/>
      <w:lvlText w:val="•"/>
      <w:lvlJc w:val="left"/>
      <w:pPr>
        <w:ind w:left="6084" w:hanging="397"/>
      </w:pPr>
      <w:rPr>
        <w:rFonts w:hint="default"/>
        <w:lang w:val="en-US" w:eastAsia="en-US" w:bidi="ar-SA"/>
      </w:rPr>
    </w:lvl>
    <w:lvl w:ilvl="7" w:tplc="0276B224">
      <w:start w:val="1"/>
      <w:numFmt w:val="bullet"/>
      <w:lvlText w:val="•"/>
      <w:lvlJc w:val="left"/>
      <w:pPr>
        <w:ind w:left="7008" w:hanging="397"/>
      </w:pPr>
      <w:rPr>
        <w:rFonts w:hint="default"/>
        <w:lang w:val="en-US" w:eastAsia="en-US" w:bidi="ar-SA"/>
      </w:rPr>
    </w:lvl>
    <w:lvl w:ilvl="8" w:tplc="95B013CE">
      <w:start w:val="1"/>
      <w:numFmt w:val="bullet"/>
      <w:lvlText w:val="•"/>
      <w:lvlJc w:val="left"/>
      <w:pPr>
        <w:ind w:left="7933" w:hanging="397"/>
      </w:pPr>
      <w:rPr>
        <w:rFonts w:hint="default"/>
        <w:lang w:val="en-US" w:eastAsia="en-US" w:bidi="ar-SA"/>
      </w:rPr>
    </w:lvl>
  </w:abstractNum>
  <w:abstractNum w:abstractNumId="33" w15:restartNumberingAfterBreak="0">
    <w:nsid w:val="00000029"/>
    <w:multiLevelType w:val="hybridMultilevel"/>
    <w:tmpl w:val="37648A9C"/>
    <w:lvl w:ilvl="0" w:tplc="2334C34E">
      <w:start w:val="1"/>
      <w:numFmt w:val="bullet"/>
      <w:pStyle w:val="SecondLevelarrowhead"/>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4" w15:restartNumberingAfterBreak="0">
    <w:nsid w:val="0000002A"/>
    <w:multiLevelType w:val="multilevel"/>
    <w:tmpl w:val="B778070C"/>
    <w:lvl w:ilvl="0">
      <w:start w:val="1"/>
      <w:numFmt w:val="bullet"/>
      <w:pStyle w:val="aufgezhltsehreng"/>
      <w:lvlText w:val=""/>
      <w:lvlJc w:val="left"/>
      <w:pPr>
        <w:tabs>
          <w:tab w:val="left" w:pos="1571"/>
        </w:tabs>
        <w:ind w:left="1571" w:hanging="360"/>
      </w:pPr>
      <w:rPr>
        <w:rFonts w:ascii="Symbol" w:hAnsi="Symbol" w:hint="default"/>
      </w:rPr>
    </w:lvl>
    <w:lvl w:ilvl="1">
      <w:start w:val="1"/>
      <w:numFmt w:val="bullet"/>
      <w:lvlText w:val="o"/>
      <w:lvlJc w:val="left"/>
      <w:pPr>
        <w:tabs>
          <w:tab w:val="left" w:pos="2291"/>
        </w:tabs>
        <w:ind w:left="2291" w:hanging="360"/>
      </w:pPr>
      <w:rPr>
        <w:rFonts w:ascii="Courier New" w:hAnsi="Courier New" w:hint="default"/>
      </w:rPr>
    </w:lvl>
    <w:lvl w:ilvl="2">
      <w:start w:val="1"/>
      <w:numFmt w:val="bullet"/>
      <w:lvlText w:val=""/>
      <w:lvlJc w:val="left"/>
      <w:pPr>
        <w:tabs>
          <w:tab w:val="left" w:pos="3011"/>
        </w:tabs>
        <w:ind w:left="3011" w:hanging="360"/>
      </w:pPr>
      <w:rPr>
        <w:rFonts w:ascii="Wingdings" w:hAnsi="Wingdings" w:hint="default"/>
      </w:rPr>
    </w:lvl>
    <w:lvl w:ilvl="3">
      <w:start w:val="1"/>
      <w:numFmt w:val="bullet"/>
      <w:lvlText w:val=""/>
      <w:lvlJc w:val="left"/>
      <w:pPr>
        <w:tabs>
          <w:tab w:val="left" w:pos="3731"/>
        </w:tabs>
        <w:ind w:left="3731" w:hanging="360"/>
      </w:pPr>
      <w:rPr>
        <w:rFonts w:ascii="Symbol" w:hAnsi="Symbol" w:hint="default"/>
      </w:rPr>
    </w:lvl>
    <w:lvl w:ilvl="4">
      <w:start w:val="1"/>
      <w:numFmt w:val="bullet"/>
      <w:lvlText w:val="o"/>
      <w:lvlJc w:val="left"/>
      <w:pPr>
        <w:tabs>
          <w:tab w:val="left" w:pos="4451"/>
        </w:tabs>
        <w:ind w:left="4451" w:hanging="360"/>
      </w:pPr>
      <w:rPr>
        <w:rFonts w:ascii="Courier New" w:hAnsi="Courier New" w:hint="default"/>
      </w:rPr>
    </w:lvl>
    <w:lvl w:ilvl="5">
      <w:start w:val="1"/>
      <w:numFmt w:val="bullet"/>
      <w:lvlText w:val=""/>
      <w:lvlJc w:val="left"/>
      <w:pPr>
        <w:tabs>
          <w:tab w:val="left" w:pos="5171"/>
        </w:tabs>
        <w:ind w:left="5171" w:hanging="360"/>
      </w:pPr>
      <w:rPr>
        <w:rFonts w:ascii="Wingdings" w:hAnsi="Wingdings" w:hint="default"/>
      </w:rPr>
    </w:lvl>
    <w:lvl w:ilvl="6">
      <w:start w:val="1"/>
      <w:numFmt w:val="bullet"/>
      <w:lvlText w:val=""/>
      <w:lvlJc w:val="left"/>
      <w:pPr>
        <w:tabs>
          <w:tab w:val="left" w:pos="5891"/>
        </w:tabs>
        <w:ind w:left="5891" w:hanging="360"/>
      </w:pPr>
      <w:rPr>
        <w:rFonts w:ascii="Symbol" w:hAnsi="Symbol" w:hint="default"/>
      </w:rPr>
    </w:lvl>
    <w:lvl w:ilvl="7">
      <w:start w:val="1"/>
      <w:numFmt w:val="bullet"/>
      <w:lvlText w:val="o"/>
      <w:lvlJc w:val="left"/>
      <w:pPr>
        <w:tabs>
          <w:tab w:val="left" w:pos="6611"/>
        </w:tabs>
        <w:ind w:left="6611" w:hanging="360"/>
      </w:pPr>
      <w:rPr>
        <w:rFonts w:ascii="Courier New" w:hAnsi="Courier New" w:hint="default"/>
      </w:rPr>
    </w:lvl>
    <w:lvl w:ilvl="8">
      <w:start w:val="1"/>
      <w:numFmt w:val="bullet"/>
      <w:lvlText w:val=""/>
      <w:lvlJc w:val="left"/>
      <w:pPr>
        <w:tabs>
          <w:tab w:val="left" w:pos="7331"/>
        </w:tabs>
        <w:ind w:left="7331" w:hanging="360"/>
      </w:pPr>
      <w:rPr>
        <w:rFonts w:ascii="Wingdings" w:hAnsi="Wingdings" w:hint="default"/>
      </w:rPr>
    </w:lvl>
  </w:abstractNum>
  <w:abstractNum w:abstractNumId="35" w15:restartNumberingAfterBreak="0">
    <w:nsid w:val="0000002B"/>
    <w:multiLevelType w:val="multilevel"/>
    <w:tmpl w:val="D52C7EBA"/>
    <w:lvl w:ilvl="0">
      <w:start w:val="1"/>
      <w:numFmt w:val="decimal"/>
      <w:lvlText w:val="%1."/>
      <w:lvlJc w:val="left"/>
      <w:pPr>
        <w:tabs>
          <w:tab w:val="left" w:pos="720"/>
        </w:tabs>
        <w:ind w:left="720" w:hanging="360"/>
      </w:pPr>
    </w:lvl>
    <w:lvl w:ilvl="1" w:tentative="1">
      <w:start w:val="1"/>
      <w:numFmt w:val="decimal"/>
      <w:lvlText w:val="%2."/>
      <w:lvlJc w:val="left"/>
      <w:pPr>
        <w:tabs>
          <w:tab w:val="left" w:pos="1440"/>
        </w:tabs>
        <w:ind w:left="1440" w:hanging="360"/>
      </w:pPr>
    </w:lvl>
    <w:lvl w:ilvl="2" w:tentative="1">
      <w:start w:val="1"/>
      <w:numFmt w:val="decimal"/>
      <w:lvlText w:val="%3."/>
      <w:lvlJc w:val="left"/>
      <w:pPr>
        <w:tabs>
          <w:tab w:val="left" w:pos="2160"/>
        </w:tabs>
        <w:ind w:left="2160" w:hanging="360"/>
      </w:pPr>
    </w:lvl>
    <w:lvl w:ilvl="3" w:tentative="1">
      <w:start w:val="1"/>
      <w:numFmt w:val="decimal"/>
      <w:lvlText w:val="%4."/>
      <w:lvlJc w:val="left"/>
      <w:pPr>
        <w:tabs>
          <w:tab w:val="left" w:pos="2880"/>
        </w:tabs>
        <w:ind w:left="2880" w:hanging="360"/>
      </w:pPr>
    </w:lvl>
    <w:lvl w:ilvl="4" w:tentative="1">
      <w:start w:val="1"/>
      <w:numFmt w:val="decimal"/>
      <w:lvlText w:val="%5."/>
      <w:lvlJc w:val="left"/>
      <w:pPr>
        <w:tabs>
          <w:tab w:val="left" w:pos="3600"/>
        </w:tabs>
        <w:ind w:left="3600" w:hanging="360"/>
      </w:pPr>
    </w:lvl>
    <w:lvl w:ilvl="5" w:tentative="1">
      <w:start w:val="1"/>
      <w:numFmt w:val="decimal"/>
      <w:lvlText w:val="%6."/>
      <w:lvlJc w:val="left"/>
      <w:pPr>
        <w:tabs>
          <w:tab w:val="left" w:pos="4320"/>
        </w:tabs>
        <w:ind w:left="4320" w:hanging="360"/>
      </w:pPr>
    </w:lvl>
    <w:lvl w:ilvl="6" w:tentative="1">
      <w:start w:val="1"/>
      <w:numFmt w:val="decimal"/>
      <w:lvlText w:val="%7."/>
      <w:lvlJc w:val="left"/>
      <w:pPr>
        <w:tabs>
          <w:tab w:val="left" w:pos="5040"/>
        </w:tabs>
        <w:ind w:left="5040" w:hanging="360"/>
      </w:pPr>
    </w:lvl>
    <w:lvl w:ilvl="7" w:tentative="1">
      <w:start w:val="1"/>
      <w:numFmt w:val="decimal"/>
      <w:lvlText w:val="%8."/>
      <w:lvlJc w:val="left"/>
      <w:pPr>
        <w:tabs>
          <w:tab w:val="left" w:pos="5760"/>
        </w:tabs>
        <w:ind w:left="5760" w:hanging="360"/>
      </w:pPr>
    </w:lvl>
    <w:lvl w:ilvl="8" w:tentative="1">
      <w:start w:val="1"/>
      <w:numFmt w:val="decimal"/>
      <w:lvlText w:val="%9."/>
      <w:lvlJc w:val="left"/>
      <w:pPr>
        <w:tabs>
          <w:tab w:val="left" w:pos="6480"/>
        </w:tabs>
        <w:ind w:left="6480" w:hanging="360"/>
      </w:pPr>
    </w:lvl>
  </w:abstractNum>
  <w:abstractNum w:abstractNumId="36" w15:restartNumberingAfterBreak="0">
    <w:nsid w:val="0000002E"/>
    <w:multiLevelType w:val="hybridMultilevel"/>
    <w:tmpl w:val="98E61F50"/>
    <w:lvl w:ilvl="0" w:tplc="A2F65C5C">
      <w:start w:val="1"/>
      <w:numFmt w:val="decimal"/>
      <w:lvlText w:val="%1."/>
      <w:lvlJc w:val="left"/>
      <w:pPr>
        <w:ind w:left="720" w:hanging="360"/>
      </w:pPr>
    </w:lvl>
    <w:lvl w:ilvl="1" w:tplc="B2FAAF02">
      <w:start w:val="2"/>
      <w:numFmt w:val="bullet"/>
      <w:lvlText w:val="-"/>
      <w:lvlJc w:val="left"/>
      <w:pPr>
        <w:ind w:left="1440" w:hanging="360"/>
      </w:pPr>
      <w:rPr>
        <w:rFonts w:ascii="Arial" w:eastAsia="Times New Roman" w:hAnsi="Arial" w:cs="Arial" w:hint="default"/>
      </w:rPr>
    </w:lvl>
    <w:lvl w:ilvl="2" w:tplc="F2DEB842">
      <w:start w:val="1"/>
      <w:numFmt w:val="lowerLetter"/>
      <w:pStyle w:val="BodyLettereditems"/>
      <w:lvlText w:val="%3."/>
      <w:lvlJc w:val="left"/>
      <w:pPr>
        <w:ind w:left="2700" w:hanging="720"/>
      </w:pPr>
      <w:rPr>
        <w:rFonts w:hint="default"/>
      </w:rPr>
    </w:lvl>
    <w:lvl w:ilvl="3" w:tplc="A7EC96E8">
      <w:start w:val="1"/>
      <w:numFmt w:val="lowerRoman"/>
      <w:lvlText w:val="%4)"/>
      <w:lvlJc w:val="left"/>
      <w:pPr>
        <w:ind w:left="3240" w:hanging="720"/>
      </w:pPr>
      <w:rPr>
        <w:rFonts w:hint="default"/>
      </w:r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7" w15:restartNumberingAfterBreak="0">
    <w:nsid w:val="0000002F"/>
    <w:multiLevelType w:val="multilevel"/>
    <w:tmpl w:val="52063284"/>
    <w:lvl w:ilvl="0">
      <w:start w:val="1"/>
      <w:numFmt w:val="decimal"/>
      <w:lvlText w:val="%1."/>
      <w:lvlJc w:val="left"/>
      <w:pPr>
        <w:ind w:left="720" w:hanging="360"/>
      </w:pPr>
    </w:lvl>
    <w:lvl w:ilvl="1">
      <w:start w:val="1"/>
      <w:numFmt w:val="decimal"/>
      <w:lvlText w:val="%2)"/>
      <w:lvlJc w:val="left"/>
      <w:pPr>
        <w:ind w:left="1440" w:hanging="360"/>
      </w:pPr>
      <w:rPr>
        <w:b w:val="0"/>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00000031"/>
    <w:multiLevelType w:val="hybridMultilevel"/>
    <w:tmpl w:val="CB4E05E8"/>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4AD89D0C">
      <w:start w:val="1"/>
      <w:numFmt w:val="bullet"/>
      <w:lvlText w:val="•"/>
      <w:lvlJc w:val="left"/>
      <w:pPr>
        <w:ind w:left="754" w:hanging="360"/>
      </w:pPr>
      <w:rPr>
        <w:rFonts w:hint="default"/>
        <w:lang w:val="en-US" w:eastAsia="en-US" w:bidi="ar-SA"/>
      </w:rPr>
    </w:lvl>
    <w:lvl w:ilvl="2" w:tplc="78D852F2">
      <w:start w:val="1"/>
      <w:numFmt w:val="bullet"/>
      <w:lvlText w:val="•"/>
      <w:lvlJc w:val="left"/>
      <w:pPr>
        <w:ind w:left="1048" w:hanging="360"/>
      </w:pPr>
      <w:rPr>
        <w:rFonts w:hint="default"/>
        <w:lang w:val="en-US" w:eastAsia="en-US" w:bidi="ar-SA"/>
      </w:rPr>
    </w:lvl>
    <w:lvl w:ilvl="3" w:tplc="979006CC">
      <w:start w:val="1"/>
      <w:numFmt w:val="bullet"/>
      <w:lvlText w:val="•"/>
      <w:lvlJc w:val="left"/>
      <w:pPr>
        <w:ind w:left="1342" w:hanging="360"/>
      </w:pPr>
      <w:rPr>
        <w:rFonts w:hint="default"/>
        <w:lang w:val="en-US" w:eastAsia="en-US" w:bidi="ar-SA"/>
      </w:rPr>
    </w:lvl>
    <w:lvl w:ilvl="4" w:tplc="133A0BD0">
      <w:start w:val="1"/>
      <w:numFmt w:val="bullet"/>
      <w:lvlText w:val="•"/>
      <w:lvlJc w:val="left"/>
      <w:pPr>
        <w:ind w:left="1637" w:hanging="360"/>
      </w:pPr>
      <w:rPr>
        <w:rFonts w:hint="default"/>
        <w:lang w:val="en-US" w:eastAsia="en-US" w:bidi="ar-SA"/>
      </w:rPr>
    </w:lvl>
    <w:lvl w:ilvl="5" w:tplc="7DC8E2EA">
      <w:start w:val="1"/>
      <w:numFmt w:val="bullet"/>
      <w:lvlText w:val="•"/>
      <w:lvlJc w:val="left"/>
      <w:pPr>
        <w:ind w:left="1931" w:hanging="360"/>
      </w:pPr>
      <w:rPr>
        <w:rFonts w:hint="default"/>
        <w:lang w:val="en-US" w:eastAsia="en-US" w:bidi="ar-SA"/>
      </w:rPr>
    </w:lvl>
    <w:lvl w:ilvl="6" w:tplc="CB8E8ACE">
      <w:start w:val="1"/>
      <w:numFmt w:val="bullet"/>
      <w:lvlText w:val="•"/>
      <w:lvlJc w:val="left"/>
      <w:pPr>
        <w:ind w:left="2225" w:hanging="360"/>
      </w:pPr>
      <w:rPr>
        <w:rFonts w:hint="default"/>
        <w:lang w:val="en-US" w:eastAsia="en-US" w:bidi="ar-SA"/>
      </w:rPr>
    </w:lvl>
    <w:lvl w:ilvl="7" w:tplc="90AA4262">
      <w:start w:val="1"/>
      <w:numFmt w:val="bullet"/>
      <w:lvlText w:val="•"/>
      <w:lvlJc w:val="left"/>
      <w:pPr>
        <w:ind w:left="2520" w:hanging="360"/>
      </w:pPr>
      <w:rPr>
        <w:rFonts w:hint="default"/>
        <w:lang w:val="en-US" w:eastAsia="en-US" w:bidi="ar-SA"/>
      </w:rPr>
    </w:lvl>
    <w:lvl w:ilvl="8" w:tplc="3A9E3FBA">
      <w:start w:val="1"/>
      <w:numFmt w:val="bullet"/>
      <w:lvlText w:val="•"/>
      <w:lvlJc w:val="left"/>
      <w:pPr>
        <w:ind w:left="2814" w:hanging="360"/>
      </w:pPr>
      <w:rPr>
        <w:rFonts w:hint="default"/>
        <w:lang w:val="en-US" w:eastAsia="en-US" w:bidi="ar-SA"/>
      </w:rPr>
    </w:lvl>
  </w:abstractNum>
  <w:abstractNum w:abstractNumId="39" w15:restartNumberingAfterBreak="0">
    <w:nsid w:val="00000034"/>
    <w:multiLevelType w:val="hybridMultilevel"/>
    <w:tmpl w:val="C1FC65DE"/>
    <w:lvl w:ilvl="0" w:tplc="5DDEABE8">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7070F682">
      <w:start w:val="1"/>
      <w:numFmt w:val="bullet"/>
      <w:lvlText w:val="•"/>
      <w:lvlJc w:val="left"/>
      <w:pPr>
        <w:ind w:left="754" w:hanging="360"/>
      </w:pPr>
      <w:rPr>
        <w:rFonts w:hint="default"/>
        <w:lang w:val="en-US" w:eastAsia="en-US" w:bidi="ar-SA"/>
      </w:rPr>
    </w:lvl>
    <w:lvl w:ilvl="2" w:tplc="64603E7E">
      <w:start w:val="1"/>
      <w:numFmt w:val="bullet"/>
      <w:lvlText w:val="•"/>
      <w:lvlJc w:val="left"/>
      <w:pPr>
        <w:ind w:left="1048" w:hanging="360"/>
      </w:pPr>
      <w:rPr>
        <w:rFonts w:hint="default"/>
        <w:lang w:val="en-US" w:eastAsia="en-US" w:bidi="ar-SA"/>
      </w:rPr>
    </w:lvl>
    <w:lvl w:ilvl="3" w:tplc="FB6E786E">
      <w:start w:val="1"/>
      <w:numFmt w:val="bullet"/>
      <w:lvlText w:val="•"/>
      <w:lvlJc w:val="left"/>
      <w:pPr>
        <w:ind w:left="1342" w:hanging="360"/>
      </w:pPr>
      <w:rPr>
        <w:rFonts w:hint="default"/>
        <w:lang w:val="en-US" w:eastAsia="en-US" w:bidi="ar-SA"/>
      </w:rPr>
    </w:lvl>
    <w:lvl w:ilvl="4" w:tplc="73668188">
      <w:start w:val="1"/>
      <w:numFmt w:val="bullet"/>
      <w:lvlText w:val="•"/>
      <w:lvlJc w:val="left"/>
      <w:pPr>
        <w:ind w:left="1637" w:hanging="360"/>
      </w:pPr>
      <w:rPr>
        <w:rFonts w:hint="default"/>
        <w:lang w:val="en-US" w:eastAsia="en-US" w:bidi="ar-SA"/>
      </w:rPr>
    </w:lvl>
    <w:lvl w:ilvl="5" w:tplc="B0CC0A14">
      <w:start w:val="1"/>
      <w:numFmt w:val="bullet"/>
      <w:lvlText w:val="•"/>
      <w:lvlJc w:val="left"/>
      <w:pPr>
        <w:ind w:left="1931" w:hanging="360"/>
      </w:pPr>
      <w:rPr>
        <w:rFonts w:hint="default"/>
        <w:lang w:val="en-US" w:eastAsia="en-US" w:bidi="ar-SA"/>
      </w:rPr>
    </w:lvl>
    <w:lvl w:ilvl="6" w:tplc="1214F5FE">
      <w:start w:val="1"/>
      <w:numFmt w:val="bullet"/>
      <w:lvlText w:val="•"/>
      <w:lvlJc w:val="left"/>
      <w:pPr>
        <w:ind w:left="2225" w:hanging="360"/>
      </w:pPr>
      <w:rPr>
        <w:rFonts w:hint="default"/>
        <w:lang w:val="en-US" w:eastAsia="en-US" w:bidi="ar-SA"/>
      </w:rPr>
    </w:lvl>
    <w:lvl w:ilvl="7" w:tplc="CFDCC18C">
      <w:start w:val="1"/>
      <w:numFmt w:val="bullet"/>
      <w:lvlText w:val="•"/>
      <w:lvlJc w:val="left"/>
      <w:pPr>
        <w:ind w:left="2520" w:hanging="360"/>
      </w:pPr>
      <w:rPr>
        <w:rFonts w:hint="default"/>
        <w:lang w:val="en-US" w:eastAsia="en-US" w:bidi="ar-SA"/>
      </w:rPr>
    </w:lvl>
    <w:lvl w:ilvl="8" w:tplc="B1F6BBD8">
      <w:start w:val="1"/>
      <w:numFmt w:val="bullet"/>
      <w:lvlText w:val="•"/>
      <w:lvlJc w:val="left"/>
      <w:pPr>
        <w:ind w:left="2814" w:hanging="360"/>
      </w:pPr>
      <w:rPr>
        <w:rFonts w:hint="default"/>
        <w:lang w:val="en-US" w:eastAsia="en-US" w:bidi="ar-SA"/>
      </w:rPr>
    </w:lvl>
  </w:abstractNum>
  <w:abstractNum w:abstractNumId="40" w15:restartNumberingAfterBreak="0">
    <w:nsid w:val="00000035"/>
    <w:multiLevelType w:val="hybridMultilevel"/>
    <w:tmpl w:val="B6CAF194"/>
    <w:lvl w:ilvl="0" w:tplc="5D38A4D2">
      <w:start w:val="1"/>
      <w:numFmt w:val="upperLetter"/>
      <w:pStyle w:val="LetterCAP"/>
      <w:lvlText w:val="%1."/>
      <w:lvlJc w:val="left"/>
      <w:pPr>
        <w:ind w:left="2149" w:hanging="360"/>
      </w:pPr>
    </w:lvl>
    <w:lvl w:ilvl="1" w:tplc="A7B66140">
      <w:start w:val="1"/>
      <w:numFmt w:val="upperLetter"/>
      <w:lvlText w:val="%2."/>
      <w:lvlJc w:val="left"/>
      <w:pPr>
        <w:ind w:left="2869" w:hanging="360"/>
      </w:pPr>
      <w:rPr>
        <w:rFonts w:hint="default"/>
      </w:rPr>
    </w:lvl>
    <w:lvl w:ilvl="2" w:tplc="0409001B">
      <w:start w:val="1"/>
      <w:numFmt w:val="lowerRoman"/>
      <w:lvlText w:val="%3."/>
      <w:lvlJc w:val="right"/>
      <w:pPr>
        <w:ind w:left="3589" w:hanging="180"/>
      </w:pPr>
    </w:lvl>
    <w:lvl w:ilvl="3" w:tplc="0409000F" w:tentative="1">
      <w:start w:val="1"/>
      <w:numFmt w:val="decimal"/>
      <w:lvlText w:val="%4."/>
      <w:lvlJc w:val="left"/>
      <w:pPr>
        <w:ind w:left="4309" w:hanging="360"/>
      </w:pPr>
    </w:lvl>
    <w:lvl w:ilvl="4" w:tplc="04090019" w:tentative="1">
      <w:start w:val="1"/>
      <w:numFmt w:val="lowerLetter"/>
      <w:lvlText w:val="%5."/>
      <w:lvlJc w:val="left"/>
      <w:pPr>
        <w:ind w:left="5029" w:hanging="360"/>
      </w:pPr>
    </w:lvl>
    <w:lvl w:ilvl="5" w:tplc="0409001B" w:tentative="1">
      <w:start w:val="1"/>
      <w:numFmt w:val="lowerRoman"/>
      <w:lvlText w:val="%6."/>
      <w:lvlJc w:val="right"/>
      <w:pPr>
        <w:ind w:left="5749" w:hanging="180"/>
      </w:pPr>
    </w:lvl>
    <w:lvl w:ilvl="6" w:tplc="0409000F" w:tentative="1">
      <w:start w:val="1"/>
      <w:numFmt w:val="decimal"/>
      <w:lvlText w:val="%7."/>
      <w:lvlJc w:val="left"/>
      <w:pPr>
        <w:ind w:left="6469" w:hanging="360"/>
      </w:pPr>
    </w:lvl>
    <w:lvl w:ilvl="7" w:tplc="04090019" w:tentative="1">
      <w:start w:val="1"/>
      <w:numFmt w:val="lowerLetter"/>
      <w:lvlText w:val="%8."/>
      <w:lvlJc w:val="left"/>
      <w:pPr>
        <w:ind w:left="7189" w:hanging="360"/>
      </w:pPr>
    </w:lvl>
    <w:lvl w:ilvl="8" w:tplc="0409001B" w:tentative="1">
      <w:start w:val="1"/>
      <w:numFmt w:val="lowerRoman"/>
      <w:lvlText w:val="%9."/>
      <w:lvlJc w:val="right"/>
      <w:pPr>
        <w:ind w:left="7909" w:hanging="180"/>
      </w:pPr>
    </w:lvl>
  </w:abstractNum>
  <w:abstractNum w:abstractNumId="41" w15:restartNumberingAfterBreak="0">
    <w:nsid w:val="00000036"/>
    <w:multiLevelType w:val="multilevel"/>
    <w:tmpl w:val="D5F0F9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00000037"/>
    <w:multiLevelType w:val="hybridMultilevel"/>
    <w:tmpl w:val="BFA80E98"/>
    <w:lvl w:ilvl="0" w:tplc="16C044F2">
      <w:start w:val="1"/>
      <w:numFmt w:val="decimal"/>
      <w:pStyle w:val="a0"/>
      <w:lvlText w:val="%1."/>
      <w:lvlJc w:val="left"/>
      <w:pPr>
        <w:ind w:left="542" w:hanging="397"/>
      </w:pPr>
      <w:rPr>
        <w:rFonts w:ascii="Arial" w:hAnsi="Arial" w:cs="Verdana" w:hint="default"/>
        <w:b w:val="0"/>
        <w:bCs w:val="0"/>
        <w:i w:val="0"/>
        <w:iCs w:val="0"/>
        <w:color w:val="1C1C1C"/>
        <w:spacing w:val="0"/>
        <w:w w:val="99"/>
        <w:sz w:val="24"/>
        <w:szCs w:val="20"/>
        <w:lang w:val="en-US" w:eastAsia="en-US" w:bidi="ar-SA"/>
      </w:rPr>
    </w:lvl>
    <w:lvl w:ilvl="1" w:tplc="0ED08EE4">
      <w:start w:val="1"/>
      <w:numFmt w:val="bullet"/>
      <w:lvlText w:val="•"/>
      <w:lvlJc w:val="left"/>
      <w:pPr>
        <w:ind w:left="1464" w:hanging="397"/>
      </w:pPr>
      <w:rPr>
        <w:rFonts w:hint="default"/>
        <w:lang w:val="en-US" w:eastAsia="en-US" w:bidi="ar-SA"/>
      </w:rPr>
    </w:lvl>
    <w:lvl w:ilvl="2" w:tplc="377CFB92">
      <w:start w:val="1"/>
      <w:numFmt w:val="bullet"/>
      <w:lvlText w:val="•"/>
      <w:lvlJc w:val="left"/>
      <w:pPr>
        <w:ind w:left="2388" w:hanging="397"/>
      </w:pPr>
      <w:rPr>
        <w:rFonts w:hint="default"/>
        <w:lang w:val="en-US" w:eastAsia="en-US" w:bidi="ar-SA"/>
      </w:rPr>
    </w:lvl>
    <w:lvl w:ilvl="3" w:tplc="D2187772">
      <w:start w:val="1"/>
      <w:numFmt w:val="bullet"/>
      <w:lvlText w:val="•"/>
      <w:lvlJc w:val="left"/>
      <w:pPr>
        <w:ind w:left="3312" w:hanging="397"/>
      </w:pPr>
      <w:rPr>
        <w:rFonts w:hint="default"/>
        <w:lang w:val="en-US" w:eastAsia="en-US" w:bidi="ar-SA"/>
      </w:rPr>
    </w:lvl>
    <w:lvl w:ilvl="4" w:tplc="E6BE8574">
      <w:start w:val="1"/>
      <w:numFmt w:val="bullet"/>
      <w:lvlText w:val="•"/>
      <w:lvlJc w:val="left"/>
      <w:pPr>
        <w:ind w:left="4236" w:hanging="397"/>
      </w:pPr>
      <w:rPr>
        <w:rFonts w:hint="default"/>
        <w:lang w:val="en-US" w:eastAsia="en-US" w:bidi="ar-SA"/>
      </w:rPr>
    </w:lvl>
    <w:lvl w:ilvl="5" w:tplc="4B2AF1E2">
      <w:start w:val="1"/>
      <w:numFmt w:val="bullet"/>
      <w:lvlText w:val="•"/>
      <w:lvlJc w:val="left"/>
      <w:pPr>
        <w:ind w:left="5160" w:hanging="397"/>
      </w:pPr>
      <w:rPr>
        <w:rFonts w:hint="default"/>
        <w:lang w:val="en-US" w:eastAsia="en-US" w:bidi="ar-SA"/>
      </w:rPr>
    </w:lvl>
    <w:lvl w:ilvl="6" w:tplc="30EC4A74">
      <w:start w:val="1"/>
      <w:numFmt w:val="bullet"/>
      <w:lvlText w:val="•"/>
      <w:lvlJc w:val="left"/>
      <w:pPr>
        <w:ind w:left="6084" w:hanging="397"/>
      </w:pPr>
      <w:rPr>
        <w:rFonts w:hint="default"/>
        <w:lang w:val="en-US" w:eastAsia="en-US" w:bidi="ar-SA"/>
      </w:rPr>
    </w:lvl>
    <w:lvl w:ilvl="7" w:tplc="9638623A">
      <w:start w:val="1"/>
      <w:numFmt w:val="bullet"/>
      <w:lvlText w:val="•"/>
      <w:lvlJc w:val="left"/>
      <w:pPr>
        <w:ind w:left="7008" w:hanging="397"/>
      </w:pPr>
      <w:rPr>
        <w:rFonts w:hint="default"/>
        <w:lang w:val="en-US" w:eastAsia="en-US" w:bidi="ar-SA"/>
      </w:rPr>
    </w:lvl>
    <w:lvl w:ilvl="8" w:tplc="D0DC32AA">
      <w:start w:val="1"/>
      <w:numFmt w:val="bullet"/>
      <w:lvlText w:val="•"/>
      <w:lvlJc w:val="left"/>
      <w:pPr>
        <w:ind w:left="7933" w:hanging="397"/>
      </w:pPr>
      <w:rPr>
        <w:rFonts w:hint="default"/>
        <w:lang w:val="en-US" w:eastAsia="en-US" w:bidi="ar-SA"/>
      </w:rPr>
    </w:lvl>
  </w:abstractNum>
  <w:abstractNum w:abstractNumId="43" w15:restartNumberingAfterBreak="0">
    <w:nsid w:val="00000038"/>
    <w:multiLevelType w:val="multilevel"/>
    <w:tmpl w:val="E0305728"/>
    <w:lvl w:ilvl="0">
      <w:start w:val="1"/>
      <w:numFmt w:val="decimal"/>
      <w:lvlText w:val="%1."/>
      <w:lvlJc w:val="left"/>
      <w:pPr>
        <w:tabs>
          <w:tab w:val="left" w:pos="720"/>
        </w:tabs>
        <w:ind w:left="720" w:hanging="360"/>
      </w:pPr>
    </w:lvl>
    <w:lvl w:ilvl="1" w:tentative="1">
      <w:start w:val="1"/>
      <w:numFmt w:val="decimal"/>
      <w:lvlText w:val="%2."/>
      <w:lvlJc w:val="left"/>
      <w:pPr>
        <w:tabs>
          <w:tab w:val="left" w:pos="1440"/>
        </w:tabs>
        <w:ind w:left="1440" w:hanging="360"/>
      </w:pPr>
    </w:lvl>
    <w:lvl w:ilvl="2" w:tentative="1">
      <w:start w:val="1"/>
      <w:numFmt w:val="decimal"/>
      <w:lvlText w:val="%3."/>
      <w:lvlJc w:val="left"/>
      <w:pPr>
        <w:tabs>
          <w:tab w:val="left" w:pos="2160"/>
        </w:tabs>
        <w:ind w:left="2160" w:hanging="360"/>
      </w:pPr>
    </w:lvl>
    <w:lvl w:ilvl="3" w:tentative="1">
      <w:start w:val="1"/>
      <w:numFmt w:val="decimal"/>
      <w:lvlText w:val="%4."/>
      <w:lvlJc w:val="left"/>
      <w:pPr>
        <w:tabs>
          <w:tab w:val="left" w:pos="2880"/>
        </w:tabs>
        <w:ind w:left="2880" w:hanging="360"/>
      </w:pPr>
    </w:lvl>
    <w:lvl w:ilvl="4" w:tentative="1">
      <w:start w:val="1"/>
      <w:numFmt w:val="decimal"/>
      <w:lvlText w:val="%5."/>
      <w:lvlJc w:val="left"/>
      <w:pPr>
        <w:tabs>
          <w:tab w:val="left" w:pos="3600"/>
        </w:tabs>
        <w:ind w:left="3600" w:hanging="360"/>
      </w:pPr>
    </w:lvl>
    <w:lvl w:ilvl="5" w:tentative="1">
      <w:start w:val="1"/>
      <w:numFmt w:val="decimal"/>
      <w:lvlText w:val="%6."/>
      <w:lvlJc w:val="left"/>
      <w:pPr>
        <w:tabs>
          <w:tab w:val="left" w:pos="4320"/>
        </w:tabs>
        <w:ind w:left="4320" w:hanging="360"/>
      </w:pPr>
    </w:lvl>
    <w:lvl w:ilvl="6" w:tentative="1">
      <w:start w:val="1"/>
      <w:numFmt w:val="decimal"/>
      <w:lvlText w:val="%7."/>
      <w:lvlJc w:val="left"/>
      <w:pPr>
        <w:tabs>
          <w:tab w:val="left" w:pos="5040"/>
        </w:tabs>
        <w:ind w:left="5040" w:hanging="360"/>
      </w:pPr>
    </w:lvl>
    <w:lvl w:ilvl="7" w:tentative="1">
      <w:start w:val="1"/>
      <w:numFmt w:val="decimal"/>
      <w:lvlText w:val="%8."/>
      <w:lvlJc w:val="left"/>
      <w:pPr>
        <w:tabs>
          <w:tab w:val="left" w:pos="5760"/>
        </w:tabs>
        <w:ind w:left="5760" w:hanging="360"/>
      </w:pPr>
    </w:lvl>
    <w:lvl w:ilvl="8" w:tentative="1">
      <w:start w:val="1"/>
      <w:numFmt w:val="decimal"/>
      <w:lvlText w:val="%9."/>
      <w:lvlJc w:val="left"/>
      <w:pPr>
        <w:tabs>
          <w:tab w:val="left" w:pos="6480"/>
        </w:tabs>
        <w:ind w:left="6480" w:hanging="360"/>
      </w:pPr>
    </w:lvl>
  </w:abstractNum>
  <w:abstractNum w:abstractNumId="44" w15:restartNumberingAfterBreak="0">
    <w:nsid w:val="00000039"/>
    <w:multiLevelType w:val="hybridMultilevel"/>
    <w:tmpl w:val="9DC4102A"/>
    <w:lvl w:ilvl="0" w:tplc="6D2E06C2">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tplc="B7FCAE1E">
      <w:start w:val="1"/>
      <w:numFmt w:val="bullet"/>
      <w:lvlText w:val="•"/>
      <w:lvlJc w:val="left"/>
      <w:pPr>
        <w:ind w:left="1464" w:hanging="397"/>
      </w:pPr>
      <w:rPr>
        <w:rFonts w:hint="default"/>
        <w:lang w:val="en-US" w:eastAsia="en-US" w:bidi="ar-SA"/>
      </w:rPr>
    </w:lvl>
    <w:lvl w:ilvl="2" w:tplc="57560162">
      <w:start w:val="1"/>
      <w:numFmt w:val="bullet"/>
      <w:lvlText w:val="•"/>
      <w:lvlJc w:val="left"/>
      <w:pPr>
        <w:ind w:left="2388" w:hanging="397"/>
      </w:pPr>
      <w:rPr>
        <w:rFonts w:hint="default"/>
        <w:lang w:val="en-US" w:eastAsia="en-US" w:bidi="ar-SA"/>
      </w:rPr>
    </w:lvl>
    <w:lvl w:ilvl="3" w:tplc="5FAE12FA">
      <w:start w:val="1"/>
      <w:numFmt w:val="bullet"/>
      <w:lvlText w:val="•"/>
      <w:lvlJc w:val="left"/>
      <w:pPr>
        <w:ind w:left="3312" w:hanging="397"/>
      </w:pPr>
      <w:rPr>
        <w:rFonts w:hint="default"/>
        <w:lang w:val="en-US" w:eastAsia="en-US" w:bidi="ar-SA"/>
      </w:rPr>
    </w:lvl>
    <w:lvl w:ilvl="4" w:tplc="7E6205A8">
      <w:start w:val="1"/>
      <w:numFmt w:val="bullet"/>
      <w:lvlText w:val="•"/>
      <w:lvlJc w:val="left"/>
      <w:pPr>
        <w:ind w:left="4236" w:hanging="397"/>
      </w:pPr>
      <w:rPr>
        <w:rFonts w:hint="default"/>
        <w:lang w:val="en-US" w:eastAsia="en-US" w:bidi="ar-SA"/>
      </w:rPr>
    </w:lvl>
    <w:lvl w:ilvl="5" w:tplc="61FA3940">
      <w:start w:val="1"/>
      <w:numFmt w:val="bullet"/>
      <w:lvlText w:val="•"/>
      <w:lvlJc w:val="left"/>
      <w:pPr>
        <w:ind w:left="5160" w:hanging="397"/>
      </w:pPr>
      <w:rPr>
        <w:rFonts w:hint="default"/>
        <w:lang w:val="en-US" w:eastAsia="en-US" w:bidi="ar-SA"/>
      </w:rPr>
    </w:lvl>
    <w:lvl w:ilvl="6" w:tplc="D3E0EA28">
      <w:start w:val="1"/>
      <w:numFmt w:val="bullet"/>
      <w:lvlText w:val="•"/>
      <w:lvlJc w:val="left"/>
      <w:pPr>
        <w:ind w:left="6084" w:hanging="397"/>
      </w:pPr>
      <w:rPr>
        <w:rFonts w:hint="default"/>
        <w:lang w:val="en-US" w:eastAsia="en-US" w:bidi="ar-SA"/>
      </w:rPr>
    </w:lvl>
    <w:lvl w:ilvl="7" w:tplc="C234F6FA">
      <w:start w:val="1"/>
      <w:numFmt w:val="bullet"/>
      <w:lvlText w:val="•"/>
      <w:lvlJc w:val="left"/>
      <w:pPr>
        <w:ind w:left="7008" w:hanging="397"/>
      </w:pPr>
      <w:rPr>
        <w:rFonts w:hint="default"/>
        <w:lang w:val="en-US" w:eastAsia="en-US" w:bidi="ar-SA"/>
      </w:rPr>
    </w:lvl>
    <w:lvl w:ilvl="8" w:tplc="77AEB3EA">
      <w:start w:val="1"/>
      <w:numFmt w:val="bullet"/>
      <w:lvlText w:val="•"/>
      <w:lvlJc w:val="left"/>
      <w:pPr>
        <w:ind w:left="7933" w:hanging="397"/>
      </w:pPr>
      <w:rPr>
        <w:rFonts w:hint="default"/>
        <w:lang w:val="en-US" w:eastAsia="en-US" w:bidi="ar-SA"/>
      </w:rPr>
    </w:lvl>
  </w:abstractNum>
  <w:abstractNum w:abstractNumId="45" w15:restartNumberingAfterBreak="0">
    <w:nsid w:val="0000003B"/>
    <w:multiLevelType w:val="hybridMultilevel"/>
    <w:tmpl w:val="E19A4CD8"/>
    <w:lvl w:ilvl="0" w:tplc="6FD49300">
      <w:start w:val="1"/>
      <w:numFmt w:val="bullet"/>
      <w:pStyle w:val="Dash3"/>
      <w:lvlText w:val="•"/>
      <w:lvlJc w:val="left"/>
      <w:pPr>
        <w:ind w:left="460" w:hanging="360"/>
      </w:pPr>
      <w:rPr>
        <w:rFonts w:ascii="Verdana" w:eastAsia="Verdana" w:hAnsi="Verdana" w:cs="Verdana" w:hint="default"/>
        <w:b w:val="0"/>
        <w:bCs w:val="0"/>
        <w:i w:val="0"/>
        <w:iCs w:val="0"/>
        <w:spacing w:val="0"/>
        <w:w w:val="99"/>
        <w:sz w:val="18"/>
        <w:szCs w:val="18"/>
        <w:lang w:val="en-US" w:eastAsia="en-US" w:bidi="ar-SA"/>
      </w:rPr>
    </w:lvl>
    <w:lvl w:ilvl="1" w:tplc="E460F5D0">
      <w:start w:val="1"/>
      <w:numFmt w:val="bullet"/>
      <w:lvlText w:val="•"/>
      <w:lvlJc w:val="left"/>
      <w:pPr>
        <w:ind w:left="587" w:hanging="360"/>
      </w:pPr>
      <w:rPr>
        <w:rFonts w:hint="default"/>
        <w:lang w:val="en-US" w:eastAsia="en-US" w:bidi="ar-SA"/>
      </w:rPr>
    </w:lvl>
    <w:lvl w:ilvl="2" w:tplc="C4CEA6BC">
      <w:start w:val="1"/>
      <w:numFmt w:val="bullet"/>
      <w:lvlText w:val="•"/>
      <w:lvlJc w:val="left"/>
      <w:pPr>
        <w:ind w:left="714" w:hanging="360"/>
      </w:pPr>
      <w:rPr>
        <w:rFonts w:hint="default"/>
        <w:lang w:val="en-US" w:eastAsia="en-US" w:bidi="ar-SA"/>
      </w:rPr>
    </w:lvl>
    <w:lvl w:ilvl="3" w:tplc="00F2A074">
      <w:start w:val="1"/>
      <w:numFmt w:val="bullet"/>
      <w:pStyle w:val="Dash3"/>
      <w:lvlText w:val="•"/>
      <w:lvlJc w:val="left"/>
      <w:pPr>
        <w:ind w:left="841" w:hanging="360"/>
      </w:pPr>
      <w:rPr>
        <w:rFonts w:hint="default"/>
        <w:lang w:val="en-US" w:eastAsia="en-US" w:bidi="ar-SA"/>
      </w:rPr>
    </w:lvl>
    <w:lvl w:ilvl="4" w:tplc="20AE3EF6">
      <w:start w:val="1"/>
      <w:numFmt w:val="bullet"/>
      <w:lvlText w:val="•"/>
      <w:lvlJc w:val="left"/>
      <w:pPr>
        <w:ind w:left="969" w:hanging="360"/>
      </w:pPr>
      <w:rPr>
        <w:rFonts w:hint="default"/>
        <w:lang w:val="en-US" w:eastAsia="en-US" w:bidi="ar-SA"/>
      </w:rPr>
    </w:lvl>
    <w:lvl w:ilvl="5" w:tplc="E638828E">
      <w:start w:val="1"/>
      <w:numFmt w:val="bullet"/>
      <w:lvlText w:val="•"/>
      <w:lvlJc w:val="left"/>
      <w:pPr>
        <w:ind w:left="1096" w:hanging="360"/>
      </w:pPr>
      <w:rPr>
        <w:rFonts w:hint="default"/>
        <w:lang w:val="en-US" w:eastAsia="en-US" w:bidi="ar-SA"/>
      </w:rPr>
    </w:lvl>
    <w:lvl w:ilvl="6" w:tplc="FD52DF2E">
      <w:start w:val="1"/>
      <w:numFmt w:val="bullet"/>
      <w:lvlText w:val="•"/>
      <w:lvlJc w:val="left"/>
      <w:pPr>
        <w:ind w:left="1223" w:hanging="360"/>
      </w:pPr>
      <w:rPr>
        <w:rFonts w:hint="default"/>
        <w:lang w:val="en-US" w:eastAsia="en-US" w:bidi="ar-SA"/>
      </w:rPr>
    </w:lvl>
    <w:lvl w:ilvl="7" w:tplc="76760BC8">
      <w:start w:val="1"/>
      <w:numFmt w:val="bullet"/>
      <w:lvlText w:val="•"/>
      <w:lvlJc w:val="left"/>
      <w:pPr>
        <w:ind w:left="1351" w:hanging="360"/>
      </w:pPr>
      <w:rPr>
        <w:rFonts w:hint="default"/>
        <w:lang w:val="en-US" w:eastAsia="en-US" w:bidi="ar-SA"/>
      </w:rPr>
    </w:lvl>
    <w:lvl w:ilvl="8" w:tplc="5C4435C8">
      <w:start w:val="1"/>
      <w:numFmt w:val="bullet"/>
      <w:lvlText w:val="•"/>
      <w:lvlJc w:val="left"/>
      <w:pPr>
        <w:ind w:left="1478" w:hanging="360"/>
      </w:pPr>
      <w:rPr>
        <w:rFonts w:hint="default"/>
        <w:lang w:val="en-US" w:eastAsia="en-US" w:bidi="ar-SA"/>
      </w:rPr>
    </w:lvl>
  </w:abstractNum>
  <w:abstractNum w:abstractNumId="46" w15:restartNumberingAfterBreak="0">
    <w:nsid w:val="0000003C"/>
    <w:multiLevelType w:val="hybridMultilevel"/>
    <w:tmpl w:val="26ACE67E"/>
    <w:lvl w:ilvl="0" w:tplc="06CC2CD0">
      <w:start w:val="1"/>
      <w:numFmt w:val="lowerRoman"/>
      <w:pStyle w:val="romannotbold"/>
      <w:lvlText w:val="(%1)"/>
      <w:lvlJc w:val="right"/>
      <w:pPr>
        <w:ind w:left="1170" w:hanging="360"/>
      </w:pPr>
      <w:rPr>
        <w:rFonts w:hint="default"/>
        <w:b w:val="0"/>
        <w:bCs/>
        <w:i w:val="0"/>
        <w:caps w:val="0"/>
        <w:vanish w:val="0"/>
        <w:color w:val="auto"/>
        <w:w w:val="100"/>
        <w:sz w:val="22"/>
        <w:szCs w:val="22"/>
        <w:vertAlign w:val="baseline"/>
        <w14:shadow w14:blurRad="0" w14:dist="0" w14:dir="0" w14:sx="0" w14:sy="0" w14:kx="0" w14:ky="0" w14:algn="none">
          <w14:srgbClr w14:val="000000"/>
        </w14:shadow>
        <w14:textOutline w14:w="0" w14:cap="flat" w14:cmpd="sng" w14:algn="ctr">
          <w14:noFill/>
          <w14:prstDash w14:val="solid"/>
          <w14:bevel/>
        </w14:textOutline>
      </w:rPr>
    </w:lvl>
    <w:lvl w:ilvl="1" w:tplc="34090019">
      <w:start w:val="1"/>
      <w:numFmt w:val="lowerLetter"/>
      <w:lvlText w:val="%2."/>
      <w:lvlJc w:val="left"/>
      <w:pPr>
        <w:ind w:left="1890" w:hanging="360"/>
      </w:pPr>
    </w:lvl>
    <w:lvl w:ilvl="2" w:tplc="3409001B" w:tentative="1">
      <w:start w:val="1"/>
      <w:numFmt w:val="lowerRoman"/>
      <w:lvlText w:val="%3."/>
      <w:lvlJc w:val="right"/>
      <w:pPr>
        <w:ind w:left="2610" w:hanging="180"/>
      </w:pPr>
    </w:lvl>
    <w:lvl w:ilvl="3" w:tplc="F8EAD160">
      <w:start w:val="1"/>
      <w:numFmt w:val="decimal"/>
      <w:pStyle w:val="romannotbold"/>
      <w:lvlText w:val="%4."/>
      <w:lvlJc w:val="left"/>
      <w:pPr>
        <w:ind w:left="3330" w:hanging="360"/>
      </w:pPr>
    </w:lvl>
    <w:lvl w:ilvl="4" w:tplc="34090019" w:tentative="1">
      <w:start w:val="1"/>
      <w:numFmt w:val="lowerLetter"/>
      <w:lvlText w:val="%5."/>
      <w:lvlJc w:val="left"/>
      <w:pPr>
        <w:ind w:left="4050" w:hanging="360"/>
      </w:pPr>
    </w:lvl>
    <w:lvl w:ilvl="5" w:tplc="3409001B" w:tentative="1">
      <w:start w:val="1"/>
      <w:numFmt w:val="lowerRoman"/>
      <w:lvlText w:val="%6."/>
      <w:lvlJc w:val="right"/>
      <w:pPr>
        <w:ind w:left="4770" w:hanging="180"/>
      </w:pPr>
    </w:lvl>
    <w:lvl w:ilvl="6" w:tplc="3409000F" w:tentative="1">
      <w:start w:val="1"/>
      <w:numFmt w:val="decimal"/>
      <w:lvlText w:val="%7."/>
      <w:lvlJc w:val="left"/>
      <w:pPr>
        <w:ind w:left="5490" w:hanging="360"/>
      </w:pPr>
    </w:lvl>
    <w:lvl w:ilvl="7" w:tplc="34090019" w:tentative="1">
      <w:start w:val="1"/>
      <w:numFmt w:val="lowerLetter"/>
      <w:lvlText w:val="%8."/>
      <w:lvlJc w:val="left"/>
      <w:pPr>
        <w:ind w:left="6210" w:hanging="360"/>
      </w:pPr>
    </w:lvl>
    <w:lvl w:ilvl="8" w:tplc="3409001B" w:tentative="1">
      <w:start w:val="1"/>
      <w:numFmt w:val="lowerRoman"/>
      <w:lvlText w:val="%9."/>
      <w:lvlJc w:val="right"/>
      <w:pPr>
        <w:ind w:left="6930" w:hanging="180"/>
      </w:pPr>
    </w:lvl>
  </w:abstractNum>
  <w:abstractNum w:abstractNumId="47" w15:restartNumberingAfterBreak="0">
    <w:nsid w:val="0000003D"/>
    <w:multiLevelType w:val="hybridMultilevel"/>
    <w:tmpl w:val="64E080CE"/>
    <w:lvl w:ilvl="0" w:tplc="EAC2D296">
      <w:start w:val="1"/>
      <w:numFmt w:val="bullet"/>
      <w:lvlText w:val="•"/>
      <w:lvlJc w:val="left"/>
      <w:pPr>
        <w:ind w:left="464" w:hanging="361"/>
      </w:pPr>
      <w:rPr>
        <w:rFonts w:ascii="Verdana" w:eastAsia="Verdana" w:hAnsi="Verdana" w:cs="Verdana" w:hint="default"/>
        <w:b w:val="0"/>
        <w:bCs w:val="0"/>
        <w:i w:val="0"/>
        <w:iCs w:val="0"/>
        <w:spacing w:val="0"/>
        <w:w w:val="100"/>
        <w:sz w:val="18"/>
        <w:szCs w:val="18"/>
        <w:lang w:val="en-US" w:eastAsia="en-US" w:bidi="ar-SA"/>
      </w:rPr>
    </w:lvl>
    <w:lvl w:ilvl="1" w:tplc="63AC1208">
      <w:start w:val="1"/>
      <w:numFmt w:val="bullet"/>
      <w:lvlText w:val="•"/>
      <w:lvlJc w:val="left"/>
      <w:pPr>
        <w:ind w:left="894" w:hanging="361"/>
      </w:pPr>
      <w:rPr>
        <w:rFonts w:hint="default"/>
        <w:lang w:val="en-US" w:eastAsia="en-US" w:bidi="ar-SA"/>
      </w:rPr>
    </w:lvl>
    <w:lvl w:ilvl="2" w:tplc="2FAEB602">
      <w:start w:val="1"/>
      <w:numFmt w:val="bullet"/>
      <w:lvlText w:val="•"/>
      <w:lvlJc w:val="left"/>
      <w:pPr>
        <w:ind w:left="1329" w:hanging="361"/>
      </w:pPr>
      <w:rPr>
        <w:rFonts w:hint="default"/>
        <w:lang w:val="en-US" w:eastAsia="en-US" w:bidi="ar-SA"/>
      </w:rPr>
    </w:lvl>
    <w:lvl w:ilvl="3" w:tplc="DB8C0DCE">
      <w:start w:val="1"/>
      <w:numFmt w:val="bullet"/>
      <w:lvlText w:val="•"/>
      <w:lvlJc w:val="left"/>
      <w:pPr>
        <w:ind w:left="1763" w:hanging="361"/>
      </w:pPr>
      <w:rPr>
        <w:rFonts w:hint="default"/>
        <w:lang w:val="en-US" w:eastAsia="en-US" w:bidi="ar-SA"/>
      </w:rPr>
    </w:lvl>
    <w:lvl w:ilvl="4" w:tplc="E37C89FA">
      <w:start w:val="1"/>
      <w:numFmt w:val="bullet"/>
      <w:lvlText w:val="•"/>
      <w:lvlJc w:val="left"/>
      <w:pPr>
        <w:ind w:left="2198" w:hanging="361"/>
      </w:pPr>
      <w:rPr>
        <w:rFonts w:hint="default"/>
        <w:lang w:val="en-US" w:eastAsia="en-US" w:bidi="ar-SA"/>
      </w:rPr>
    </w:lvl>
    <w:lvl w:ilvl="5" w:tplc="CE2019F4">
      <w:start w:val="1"/>
      <w:numFmt w:val="bullet"/>
      <w:lvlText w:val="•"/>
      <w:lvlJc w:val="left"/>
      <w:pPr>
        <w:ind w:left="2632" w:hanging="361"/>
      </w:pPr>
      <w:rPr>
        <w:rFonts w:hint="default"/>
        <w:lang w:val="en-US" w:eastAsia="en-US" w:bidi="ar-SA"/>
      </w:rPr>
    </w:lvl>
    <w:lvl w:ilvl="6" w:tplc="22CE8BDA">
      <w:start w:val="1"/>
      <w:numFmt w:val="bullet"/>
      <w:lvlText w:val="•"/>
      <w:lvlJc w:val="left"/>
      <w:pPr>
        <w:ind w:left="3067" w:hanging="361"/>
      </w:pPr>
      <w:rPr>
        <w:rFonts w:hint="default"/>
        <w:lang w:val="en-US" w:eastAsia="en-US" w:bidi="ar-SA"/>
      </w:rPr>
    </w:lvl>
    <w:lvl w:ilvl="7" w:tplc="B1884488">
      <w:start w:val="1"/>
      <w:numFmt w:val="bullet"/>
      <w:lvlText w:val="•"/>
      <w:lvlJc w:val="left"/>
      <w:pPr>
        <w:ind w:left="3501" w:hanging="361"/>
      </w:pPr>
      <w:rPr>
        <w:rFonts w:hint="default"/>
        <w:lang w:val="en-US" w:eastAsia="en-US" w:bidi="ar-SA"/>
      </w:rPr>
    </w:lvl>
    <w:lvl w:ilvl="8" w:tplc="9C526278">
      <w:start w:val="1"/>
      <w:numFmt w:val="bullet"/>
      <w:lvlText w:val="•"/>
      <w:lvlJc w:val="left"/>
      <w:pPr>
        <w:ind w:left="3936" w:hanging="361"/>
      </w:pPr>
      <w:rPr>
        <w:rFonts w:hint="default"/>
        <w:lang w:val="en-US" w:eastAsia="en-US" w:bidi="ar-SA"/>
      </w:rPr>
    </w:lvl>
  </w:abstractNum>
  <w:abstractNum w:abstractNumId="48" w15:restartNumberingAfterBreak="0">
    <w:nsid w:val="0000003E"/>
    <w:multiLevelType w:val="hybridMultilevel"/>
    <w:tmpl w:val="5A0AC7C2"/>
    <w:lvl w:ilvl="0" w:tplc="E4123FE4">
      <w:start w:val="1"/>
      <w:numFmt w:val="bullet"/>
      <w:pStyle w:val="ADBbullets"/>
      <w:lvlText w:val=""/>
      <w:lvlJc w:val="left"/>
      <w:pPr>
        <w:ind w:left="720" w:hanging="360"/>
      </w:pPr>
      <w:rPr>
        <w:rFonts w:ascii="Symbol" w:hAnsi="Symbol" w:hint="default"/>
      </w:rPr>
    </w:lvl>
    <w:lvl w:ilvl="1" w:tplc="E812BCD4">
      <w:start w:val="1"/>
      <w:numFmt w:val="bullet"/>
      <w:lvlText w:val="-"/>
      <w:lvlJc w:val="left"/>
      <w:pPr>
        <w:ind w:left="1440" w:hanging="360"/>
      </w:pPr>
      <w:rPr>
        <w:rFonts w:ascii="Arial" w:eastAsia="SimSun" w:hAnsi="Arial" w:cs="Aria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0000003F"/>
    <w:multiLevelType w:val="multilevel"/>
    <w:tmpl w:val="4DBA7220"/>
    <w:lvl w:ilvl="0">
      <w:start w:val="1"/>
      <w:numFmt w:val="decimal"/>
      <w:lvlText w:val="%1."/>
      <w:lvlJc w:val="left"/>
      <w:pPr>
        <w:tabs>
          <w:tab w:val="left" w:pos="720"/>
        </w:tabs>
        <w:ind w:left="720" w:hanging="360"/>
      </w:pPr>
    </w:lvl>
    <w:lvl w:ilvl="1" w:tentative="1">
      <w:start w:val="1"/>
      <w:numFmt w:val="decimal"/>
      <w:lvlText w:val="%2."/>
      <w:lvlJc w:val="left"/>
      <w:pPr>
        <w:tabs>
          <w:tab w:val="left" w:pos="1440"/>
        </w:tabs>
        <w:ind w:left="1440" w:hanging="360"/>
      </w:pPr>
    </w:lvl>
    <w:lvl w:ilvl="2" w:tentative="1">
      <w:start w:val="1"/>
      <w:numFmt w:val="decimal"/>
      <w:lvlText w:val="%3."/>
      <w:lvlJc w:val="left"/>
      <w:pPr>
        <w:tabs>
          <w:tab w:val="left" w:pos="2160"/>
        </w:tabs>
        <w:ind w:left="2160" w:hanging="360"/>
      </w:pPr>
    </w:lvl>
    <w:lvl w:ilvl="3" w:tentative="1">
      <w:start w:val="1"/>
      <w:numFmt w:val="decimal"/>
      <w:lvlText w:val="%4."/>
      <w:lvlJc w:val="left"/>
      <w:pPr>
        <w:tabs>
          <w:tab w:val="left" w:pos="2880"/>
        </w:tabs>
        <w:ind w:left="2880" w:hanging="360"/>
      </w:pPr>
    </w:lvl>
    <w:lvl w:ilvl="4" w:tentative="1">
      <w:start w:val="1"/>
      <w:numFmt w:val="decimal"/>
      <w:lvlText w:val="%5."/>
      <w:lvlJc w:val="left"/>
      <w:pPr>
        <w:tabs>
          <w:tab w:val="left" w:pos="3600"/>
        </w:tabs>
        <w:ind w:left="3600" w:hanging="360"/>
      </w:pPr>
    </w:lvl>
    <w:lvl w:ilvl="5" w:tentative="1">
      <w:start w:val="1"/>
      <w:numFmt w:val="decimal"/>
      <w:lvlText w:val="%6."/>
      <w:lvlJc w:val="left"/>
      <w:pPr>
        <w:tabs>
          <w:tab w:val="left" w:pos="4320"/>
        </w:tabs>
        <w:ind w:left="4320" w:hanging="360"/>
      </w:pPr>
    </w:lvl>
    <w:lvl w:ilvl="6" w:tentative="1">
      <w:start w:val="1"/>
      <w:numFmt w:val="decimal"/>
      <w:lvlText w:val="%7."/>
      <w:lvlJc w:val="left"/>
      <w:pPr>
        <w:tabs>
          <w:tab w:val="left" w:pos="5040"/>
        </w:tabs>
        <w:ind w:left="5040" w:hanging="360"/>
      </w:pPr>
    </w:lvl>
    <w:lvl w:ilvl="7" w:tentative="1">
      <w:start w:val="1"/>
      <w:numFmt w:val="decimal"/>
      <w:lvlText w:val="%8."/>
      <w:lvlJc w:val="left"/>
      <w:pPr>
        <w:tabs>
          <w:tab w:val="left" w:pos="5760"/>
        </w:tabs>
        <w:ind w:left="5760" w:hanging="360"/>
      </w:pPr>
    </w:lvl>
    <w:lvl w:ilvl="8" w:tentative="1">
      <w:start w:val="1"/>
      <w:numFmt w:val="decimal"/>
      <w:lvlText w:val="%9."/>
      <w:lvlJc w:val="left"/>
      <w:pPr>
        <w:tabs>
          <w:tab w:val="left" w:pos="6480"/>
        </w:tabs>
        <w:ind w:left="6480" w:hanging="360"/>
      </w:pPr>
    </w:lvl>
  </w:abstractNum>
  <w:abstractNum w:abstractNumId="50" w15:restartNumberingAfterBreak="0">
    <w:nsid w:val="00000040"/>
    <w:multiLevelType w:val="hybridMultilevel"/>
    <w:tmpl w:val="AE800F0C"/>
    <w:lvl w:ilvl="0" w:tplc="90429DD8">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tplc="ECEA89F8">
      <w:start w:val="1"/>
      <w:numFmt w:val="bullet"/>
      <w:lvlText w:val="•"/>
      <w:lvlJc w:val="left"/>
      <w:pPr>
        <w:ind w:left="1464" w:hanging="397"/>
      </w:pPr>
      <w:rPr>
        <w:rFonts w:hint="default"/>
        <w:lang w:val="en-US" w:eastAsia="en-US" w:bidi="ar-SA"/>
      </w:rPr>
    </w:lvl>
    <w:lvl w:ilvl="2" w:tplc="67FCB966">
      <w:start w:val="1"/>
      <w:numFmt w:val="bullet"/>
      <w:lvlText w:val="•"/>
      <w:lvlJc w:val="left"/>
      <w:pPr>
        <w:ind w:left="2388" w:hanging="397"/>
      </w:pPr>
      <w:rPr>
        <w:rFonts w:hint="default"/>
        <w:lang w:val="en-US" w:eastAsia="en-US" w:bidi="ar-SA"/>
      </w:rPr>
    </w:lvl>
    <w:lvl w:ilvl="3" w:tplc="0E181430">
      <w:start w:val="1"/>
      <w:numFmt w:val="bullet"/>
      <w:lvlText w:val="•"/>
      <w:lvlJc w:val="left"/>
      <w:pPr>
        <w:ind w:left="3312" w:hanging="397"/>
      </w:pPr>
      <w:rPr>
        <w:rFonts w:hint="default"/>
        <w:lang w:val="en-US" w:eastAsia="en-US" w:bidi="ar-SA"/>
      </w:rPr>
    </w:lvl>
    <w:lvl w:ilvl="4" w:tplc="DC925D4C">
      <w:start w:val="1"/>
      <w:numFmt w:val="bullet"/>
      <w:lvlText w:val="•"/>
      <w:lvlJc w:val="left"/>
      <w:pPr>
        <w:ind w:left="4236" w:hanging="397"/>
      </w:pPr>
      <w:rPr>
        <w:rFonts w:hint="default"/>
        <w:lang w:val="en-US" w:eastAsia="en-US" w:bidi="ar-SA"/>
      </w:rPr>
    </w:lvl>
    <w:lvl w:ilvl="5" w:tplc="9B548D10">
      <w:start w:val="1"/>
      <w:numFmt w:val="bullet"/>
      <w:lvlText w:val="•"/>
      <w:lvlJc w:val="left"/>
      <w:pPr>
        <w:ind w:left="5160" w:hanging="397"/>
      </w:pPr>
      <w:rPr>
        <w:rFonts w:hint="default"/>
        <w:lang w:val="en-US" w:eastAsia="en-US" w:bidi="ar-SA"/>
      </w:rPr>
    </w:lvl>
    <w:lvl w:ilvl="6" w:tplc="1032BBFA">
      <w:start w:val="1"/>
      <w:numFmt w:val="bullet"/>
      <w:lvlText w:val="•"/>
      <w:lvlJc w:val="left"/>
      <w:pPr>
        <w:ind w:left="6084" w:hanging="397"/>
      </w:pPr>
      <w:rPr>
        <w:rFonts w:hint="default"/>
        <w:lang w:val="en-US" w:eastAsia="en-US" w:bidi="ar-SA"/>
      </w:rPr>
    </w:lvl>
    <w:lvl w:ilvl="7" w:tplc="FC5AC4BC">
      <w:start w:val="1"/>
      <w:numFmt w:val="bullet"/>
      <w:lvlText w:val="•"/>
      <w:lvlJc w:val="left"/>
      <w:pPr>
        <w:ind w:left="7008" w:hanging="397"/>
      </w:pPr>
      <w:rPr>
        <w:rFonts w:hint="default"/>
        <w:lang w:val="en-US" w:eastAsia="en-US" w:bidi="ar-SA"/>
      </w:rPr>
    </w:lvl>
    <w:lvl w:ilvl="8" w:tplc="EDD22BBE">
      <w:start w:val="1"/>
      <w:numFmt w:val="bullet"/>
      <w:lvlText w:val="•"/>
      <w:lvlJc w:val="left"/>
      <w:pPr>
        <w:ind w:left="7933" w:hanging="397"/>
      </w:pPr>
      <w:rPr>
        <w:rFonts w:hint="default"/>
        <w:lang w:val="en-US" w:eastAsia="en-US" w:bidi="ar-SA"/>
      </w:rPr>
    </w:lvl>
  </w:abstractNum>
  <w:abstractNum w:abstractNumId="51" w15:restartNumberingAfterBreak="0">
    <w:nsid w:val="00000041"/>
    <w:multiLevelType w:val="hybridMultilevel"/>
    <w:tmpl w:val="F6BABF6E"/>
    <w:lvl w:ilvl="0" w:tplc="5B5E9A70">
      <w:start w:val="12"/>
      <w:numFmt w:val="bullet"/>
      <w:lvlText w:val="-"/>
      <w:lvlJc w:val="left"/>
      <w:pPr>
        <w:ind w:left="1170" w:hanging="360"/>
      </w:pPr>
      <w:rPr>
        <w:rFonts w:ascii="Arial" w:eastAsia="SimSun" w:hAnsi="Arial" w:cs="Arial" w:hint="default"/>
      </w:rPr>
    </w:lvl>
    <w:lvl w:ilvl="1" w:tplc="59D829F4">
      <w:start w:val="12"/>
      <w:numFmt w:val="bullet"/>
      <w:pStyle w:val="DashedItems"/>
      <w:lvlText w:val="-"/>
      <w:lvlJc w:val="left"/>
      <w:pPr>
        <w:ind w:left="1890" w:hanging="360"/>
      </w:pPr>
      <w:rPr>
        <w:rFonts w:ascii="Arial" w:eastAsia="SimSun" w:hAnsi="Arial" w:cs="Arial" w:hint="default"/>
      </w:rPr>
    </w:lvl>
    <w:lvl w:ilvl="2" w:tplc="34090005" w:tentative="1">
      <w:start w:val="1"/>
      <w:numFmt w:val="bullet"/>
      <w:lvlText w:val=""/>
      <w:lvlJc w:val="left"/>
      <w:pPr>
        <w:ind w:left="2610" w:hanging="360"/>
      </w:pPr>
      <w:rPr>
        <w:rFonts w:ascii="Wingdings" w:hAnsi="Wingdings" w:hint="default"/>
      </w:rPr>
    </w:lvl>
    <w:lvl w:ilvl="3" w:tplc="34090001" w:tentative="1">
      <w:start w:val="1"/>
      <w:numFmt w:val="bullet"/>
      <w:lvlText w:val=""/>
      <w:lvlJc w:val="left"/>
      <w:pPr>
        <w:ind w:left="3330" w:hanging="360"/>
      </w:pPr>
      <w:rPr>
        <w:rFonts w:ascii="Symbol" w:hAnsi="Symbol" w:hint="default"/>
      </w:rPr>
    </w:lvl>
    <w:lvl w:ilvl="4" w:tplc="34090003" w:tentative="1">
      <w:start w:val="1"/>
      <w:numFmt w:val="bullet"/>
      <w:lvlText w:val="o"/>
      <w:lvlJc w:val="left"/>
      <w:pPr>
        <w:ind w:left="4050" w:hanging="360"/>
      </w:pPr>
      <w:rPr>
        <w:rFonts w:ascii="Courier New" w:hAnsi="Courier New" w:cs="Courier New" w:hint="default"/>
      </w:rPr>
    </w:lvl>
    <w:lvl w:ilvl="5" w:tplc="34090005" w:tentative="1">
      <w:start w:val="1"/>
      <w:numFmt w:val="bullet"/>
      <w:lvlText w:val=""/>
      <w:lvlJc w:val="left"/>
      <w:pPr>
        <w:ind w:left="4770" w:hanging="360"/>
      </w:pPr>
      <w:rPr>
        <w:rFonts w:ascii="Wingdings" w:hAnsi="Wingdings" w:hint="default"/>
      </w:rPr>
    </w:lvl>
    <w:lvl w:ilvl="6" w:tplc="34090001" w:tentative="1">
      <w:start w:val="1"/>
      <w:numFmt w:val="bullet"/>
      <w:lvlText w:val=""/>
      <w:lvlJc w:val="left"/>
      <w:pPr>
        <w:ind w:left="5490" w:hanging="360"/>
      </w:pPr>
      <w:rPr>
        <w:rFonts w:ascii="Symbol" w:hAnsi="Symbol" w:hint="default"/>
      </w:rPr>
    </w:lvl>
    <w:lvl w:ilvl="7" w:tplc="34090003" w:tentative="1">
      <w:start w:val="1"/>
      <w:numFmt w:val="bullet"/>
      <w:lvlText w:val="o"/>
      <w:lvlJc w:val="left"/>
      <w:pPr>
        <w:ind w:left="6210" w:hanging="360"/>
      </w:pPr>
      <w:rPr>
        <w:rFonts w:ascii="Courier New" w:hAnsi="Courier New" w:cs="Courier New" w:hint="default"/>
      </w:rPr>
    </w:lvl>
    <w:lvl w:ilvl="8" w:tplc="34090005" w:tentative="1">
      <w:start w:val="1"/>
      <w:numFmt w:val="bullet"/>
      <w:lvlText w:val=""/>
      <w:lvlJc w:val="left"/>
      <w:pPr>
        <w:ind w:left="6930" w:hanging="360"/>
      </w:pPr>
      <w:rPr>
        <w:rFonts w:ascii="Wingdings" w:hAnsi="Wingdings" w:hint="default"/>
      </w:rPr>
    </w:lvl>
  </w:abstractNum>
  <w:abstractNum w:abstractNumId="52" w15:restartNumberingAfterBreak="0">
    <w:nsid w:val="00000042"/>
    <w:multiLevelType w:val="hybridMultilevel"/>
    <w:tmpl w:val="C5888956"/>
    <w:lvl w:ilvl="0" w:tplc="105A9FB6">
      <w:start w:val="1"/>
      <w:numFmt w:val="bullet"/>
      <w:pStyle w:val="Bullet"/>
      <w:lvlText w:val=""/>
      <w:lvlJc w:val="left"/>
      <w:pPr>
        <w:ind w:left="780" w:hanging="360"/>
      </w:pPr>
      <w:rPr>
        <w:rFonts w:ascii="Symbol" w:hAnsi="Symbol" w:hint="default"/>
      </w:rPr>
    </w:lvl>
    <w:lvl w:ilvl="1" w:tplc="34090003">
      <w:start w:val="1"/>
      <w:numFmt w:val="bullet"/>
      <w:lvlText w:val="o"/>
      <w:lvlJc w:val="left"/>
      <w:pPr>
        <w:ind w:left="1500" w:hanging="360"/>
      </w:pPr>
      <w:rPr>
        <w:rFonts w:ascii="Courier New" w:hAnsi="Courier New" w:cs="Courier New" w:hint="default"/>
      </w:rPr>
    </w:lvl>
    <w:lvl w:ilvl="2" w:tplc="34090005">
      <w:start w:val="1"/>
      <w:numFmt w:val="bullet"/>
      <w:lvlText w:val=""/>
      <w:lvlJc w:val="left"/>
      <w:pPr>
        <w:ind w:left="2220" w:hanging="360"/>
      </w:pPr>
      <w:rPr>
        <w:rFonts w:ascii="Wingdings" w:hAnsi="Wingdings" w:hint="default"/>
      </w:rPr>
    </w:lvl>
    <w:lvl w:ilvl="3" w:tplc="34090001">
      <w:start w:val="1"/>
      <w:numFmt w:val="bullet"/>
      <w:lvlText w:val=""/>
      <w:lvlJc w:val="left"/>
      <w:pPr>
        <w:ind w:left="2940" w:hanging="360"/>
      </w:pPr>
      <w:rPr>
        <w:rFonts w:ascii="Symbol" w:hAnsi="Symbol" w:hint="default"/>
      </w:rPr>
    </w:lvl>
    <w:lvl w:ilvl="4" w:tplc="34090003">
      <w:start w:val="1"/>
      <w:numFmt w:val="bullet"/>
      <w:lvlText w:val="o"/>
      <w:lvlJc w:val="left"/>
      <w:pPr>
        <w:ind w:left="3660" w:hanging="360"/>
      </w:pPr>
      <w:rPr>
        <w:rFonts w:ascii="Courier New" w:hAnsi="Courier New" w:cs="Courier New" w:hint="default"/>
      </w:rPr>
    </w:lvl>
    <w:lvl w:ilvl="5" w:tplc="34090005">
      <w:start w:val="1"/>
      <w:numFmt w:val="bullet"/>
      <w:lvlText w:val=""/>
      <w:lvlJc w:val="left"/>
      <w:pPr>
        <w:ind w:left="4380" w:hanging="360"/>
      </w:pPr>
      <w:rPr>
        <w:rFonts w:ascii="Wingdings" w:hAnsi="Wingdings" w:hint="default"/>
      </w:rPr>
    </w:lvl>
    <w:lvl w:ilvl="6" w:tplc="34090001">
      <w:start w:val="1"/>
      <w:numFmt w:val="bullet"/>
      <w:lvlText w:val=""/>
      <w:lvlJc w:val="left"/>
      <w:pPr>
        <w:ind w:left="5100" w:hanging="360"/>
      </w:pPr>
      <w:rPr>
        <w:rFonts w:ascii="Symbol" w:hAnsi="Symbol" w:hint="default"/>
      </w:rPr>
    </w:lvl>
    <w:lvl w:ilvl="7" w:tplc="34090003">
      <w:start w:val="1"/>
      <w:numFmt w:val="bullet"/>
      <w:lvlText w:val="o"/>
      <w:lvlJc w:val="left"/>
      <w:pPr>
        <w:ind w:left="5820" w:hanging="360"/>
      </w:pPr>
      <w:rPr>
        <w:rFonts w:ascii="Courier New" w:hAnsi="Courier New" w:cs="Courier New" w:hint="default"/>
      </w:rPr>
    </w:lvl>
    <w:lvl w:ilvl="8" w:tplc="34090005">
      <w:start w:val="1"/>
      <w:numFmt w:val="bullet"/>
      <w:lvlText w:val=""/>
      <w:lvlJc w:val="left"/>
      <w:pPr>
        <w:ind w:left="6540" w:hanging="360"/>
      </w:pPr>
      <w:rPr>
        <w:rFonts w:ascii="Wingdings" w:hAnsi="Wingdings" w:hint="default"/>
      </w:rPr>
    </w:lvl>
  </w:abstractNum>
  <w:abstractNum w:abstractNumId="53" w15:restartNumberingAfterBreak="0">
    <w:nsid w:val="00000043"/>
    <w:multiLevelType w:val="multilevel"/>
    <w:tmpl w:val="7C184A8C"/>
    <w:lvl w:ilvl="0">
      <w:start w:val="1"/>
      <w:numFmt w:val="decimal"/>
      <w:lvlText w:val="%1."/>
      <w:lvlJc w:val="left"/>
      <w:pPr>
        <w:tabs>
          <w:tab w:val="left" w:pos="720"/>
        </w:tabs>
        <w:ind w:left="720" w:hanging="360"/>
      </w:pPr>
    </w:lvl>
    <w:lvl w:ilvl="1" w:tentative="1">
      <w:start w:val="1"/>
      <w:numFmt w:val="decimal"/>
      <w:lvlText w:val="%2."/>
      <w:lvlJc w:val="left"/>
      <w:pPr>
        <w:tabs>
          <w:tab w:val="left" w:pos="1440"/>
        </w:tabs>
        <w:ind w:left="1440" w:hanging="360"/>
      </w:pPr>
    </w:lvl>
    <w:lvl w:ilvl="2" w:tentative="1">
      <w:start w:val="1"/>
      <w:numFmt w:val="decimal"/>
      <w:lvlText w:val="%3."/>
      <w:lvlJc w:val="left"/>
      <w:pPr>
        <w:tabs>
          <w:tab w:val="left" w:pos="2160"/>
        </w:tabs>
        <w:ind w:left="2160" w:hanging="360"/>
      </w:pPr>
    </w:lvl>
    <w:lvl w:ilvl="3" w:tentative="1">
      <w:start w:val="1"/>
      <w:numFmt w:val="decimal"/>
      <w:lvlText w:val="%4."/>
      <w:lvlJc w:val="left"/>
      <w:pPr>
        <w:tabs>
          <w:tab w:val="left" w:pos="2880"/>
        </w:tabs>
        <w:ind w:left="2880" w:hanging="360"/>
      </w:pPr>
    </w:lvl>
    <w:lvl w:ilvl="4" w:tentative="1">
      <w:start w:val="1"/>
      <w:numFmt w:val="decimal"/>
      <w:lvlText w:val="%5."/>
      <w:lvlJc w:val="left"/>
      <w:pPr>
        <w:tabs>
          <w:tab w:val="left" w:pos="3600"/>
        </w:tabs>
        <w:ind w:left="3600" w:hanging="360"/>
      </w:pPr>
    </w:lvl>
    <w:lvl w:ilvl="5" w:tentative="1">
      <w:start w:val="1"/>
      <w:numFmt w:val="decimal"/>
      <w:lvlText w:val="%6."/>
      <w:lvlJc w:val="left"/>
      <w:pPr>
        <w:tabs>
          <w:tab w:val="left" w:pos="4320"/>
        </w:tabs>
        <w:ind w:left="4320" w:hanging="360"/>
      </w:pPr>
    </w:lvl>
    <w:lvl w:ilvl="6" w:tentative="1">
      <w:start w:val="1"/>
      <w:numFmt w:val="decimal"/>
      <w:lvlText w:val="%7."/>
      <w:lvlJc w:val="left"/>
      <w:pPr>
        <w:tabs>
          <w:tab w:val="left" w:pos="5040"/>
        </w:tabs>
        <w:ind w:left="5040" w:hanging="360"/>
      </w:pPr>
    </w:lvl>
    <w:lvl w:ilvl="7" w:tentative="1">
      <w:start w:val="1"/>
      <w:numFmt w:val="decimal"/>
      <w:lvlText w:val="%8."/>
      <w:lvlJc w:val="left"/>
      <w:pPr>
        <w:tabs>
          <w:tab w:val="left" w:pos="5760"/>
        </w:tabs>
        <w:ind w:left="5760" w:hanging="360"/>
      </w:pPr>
    </w:lvl>
    <w:lvl w:ilvl="8" w:tentative="1">
      <w:start w:val="1"/>
      <w:numFmt w:val="decimal"/>
      <w:lvlText w:val="%9."/>
      <w:lvlJc w:val="left"/>
      <w:pPr>
        <w:tabs>
          <w:tab w:val="left" w:pos="6480"/>
        </w:tabs>
        <w:ind w:left="6480" w:hanging="360"/>
      </w:pPr>
    </w:lvl>
  </w:abstractNum>
  <w:abstractNum w:abstractNumId="54" w15:restartNumberingAfterBreak="0">
    <w:nsid w:val="00000044"/>
    <w:multiLevelType w:val="multilevel"/>
    <w:tmpl w:val="7D28E50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5" w15:restartNumberingAfterBreak="0">
    <w:nsid w:val="00000045"/>
    <w:multiLevelType w:val="hybridMultilevel"/>
    <w:tmpl w:val="519E752C"/>
    <w:lvl w:ilvl="0" w:tplc="7408F364">
      <w:start w:val="1"/>
      <w:numFmt w:val="decimal"/>
      <w:pStyle w:val="ADBNum"/>
      <w:lvlText w:val="%1."/>
      <w:lvlJc w:val="left"/>
      <w:pPr>
        <w:ind w:left="720" w:hanging="360"/>
      </w:pPr>
      <w:rPr>
        <w:b w:val="0"/>
        <w:bCs w:val="0"/>
        <w:lang w:val="en-US"/>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00000047"/>
    <w:multiLevelType w:val="multilevel"/>
    <w:tmpl w:val="94DAEA5C"/>
    <w:lvl w:ilvl="0">
      <w:start w:val="1"/>
      <w:numFmt w:val="upperLetter"/>
      <w:lvlText w:val="%1."/>
      <w:lvlJc w:val="left"/>
      <w:pPr>
        <w:tabs>
          <w:tab w:val="left" w:pos="504"/>
        </w:tabs>
        <w:ind w:left="504" w:hanging="504"/>
      </w:pPr>
      <w:rPr>
        <w:rFonts w:hint="default"/>
      </w:rPr>
    </w:lvl>
    <w:lvl w:ilvl="1">
      <w:start w:val="16"/>
      <w:numFmt w:val="decimal"/>
      <w:pStyle w:val="Level3Body"/>
      <w:lvlText w:val="%2."/>
      <w:lvlJc w:val="left"/>
      <w:pPr>
        <w:tabs>
          <w:tab w:val="left" w:pos="504"/>
        </w:tabs>
        <w:ind w:left="504" w:hanging="504"/>
      </w:pPr>
    </w:lvl>
    <w:lvl w:ilvl="2">
      <w:start w:val="1"/>
      <w:numFmt w:val="decimal"/>
      <w:lvlText w:val="%3."/>
      <w:lvlJc w:val="left"/>
      <w:pPr>
        <w:tabs>
          <w:tab w:val="left" w:pos="0"/>
        </w:tabs>
        <w:ind w:left="2160" w:hanging="720"/>
      </w:pPr>
    </w:lvl>
    <w:lvl w:ilvl="3">
      <w:start w:val="1"/>
      <w:numFmt w:val="decimal"/>
      <w:lvlText w:val="%4."/>
      <w:lvlJc w:val="left"/>
      <w:pPr>
        <w:tabs>
          <w:tab w:val="left" w:pos="0"/>
        </w:tabs>
        <w:ind w:left="2880" w:hanging="720"/>
      </w:pPr>
    </w:lvl>
    <w:lvl w:ilvl="4">
      <w:start w:val="1"/>
      <w:numFmt w:val="decimal"/>
      <w:lvlText w:val="%5."/>
      <w:lvlJc w:val="left"/>
      <w:pPr>
        <w:tabs>
          <w:tab w:val="left" w:pos="0"/>
        </w:tabs>
        <w:ind w:left="3600" w:hanging="720"/>
      </w:pPr>
    </w:lvl>
    <w:lvl w:ilvl="5">
      <w:start w:val="1"/>
      <w:numFmt w:val="decimal"/>
      <w:lvlText w:val="%6."/>
      <w:lvlJc w:val="left"/>
      <w:pPr>
        <w:tabs>
          <w:tab w:val="left" w:pos="0"/>
        </w:tabs>
        <w:ind w:left="4320" w:hanging="720"/>
      </w:pPr>
    </w:lvl>
    <w:lvl w:ilvl="6">
      <w:start w:val="1"/>
      <w:numFmt w:val="decimal"/>
      <w:lvlText w:val="%7."/>
      <w:lvlJc w:val="left"/>
      <w:pPr>
        <w:tabs>
          <w:tab w:val="left" w:pos="0"/>
        </w:tabs>
        <w:ind w:left="5040" w:hanging="720"/>
      </w:pPr>
    </w:lvl>
    <w:lvl w:ilvl="7">
      <w:start w:val="1"/>
      <w:numFmt w:val="decimal"/>
      <w:lvlText w:val="%8."/>
      <w:lvlJc w:val="left"/>
      <w:pPr>
        <w:tabs>
          <w:tab w:val="left" w:pos="0"/>
        </w:tabs>
        <w:ind w:left="5760" w:hanging="720"/>
      </w:pPr>
    </w:lvl>
    <w:lvl w:ilvl="8">
      <w:start w:val="1"/>
      <w:numFmt w:val="lowerRoman"/>
      <w:lvlText w:val="%9"/>
      <w:lvlJc w:val="left"/>
      <w:pPr>
        <w:tabs>
          <w:tab w:val="left" w:pos="0"/>
        </w:tabs>
        <w:ind w:left="6480" w:hanging="720"/>
      </w:pPr>
    </w:lvl>
  </w:abstractNum>
  <w:abstractNum w:abstractNumId="57" w15:restartNumberingAfterBreak="0">
    <w:nsid w:val="00000048"/>
    <w:multiLevelType w:val="multilevel"/>
    <w:tmpl w:val="865615BA"/>
    <w:lvl w:ilvl="0">
      <w:start w:val="1"/>
      <w:numFmt w:val="decimal"/>
      <w:pStyle w:val="numbereditemsinpar"/>
      <w:lvlText w:val="%1."/>
      <w:lvlJc w:val="left"/>
      <w:pPr>
        <w:ind w:left="360" w:hanging="360"/>
      </w:pPr>
      <w:rPr>
        <w:b w:val="0"/>
      </w:rPr>
    </w:lvl>
    <w:lvl w:ilvl="1">
      <w:start w:val="1"/>
      <w:numFmt w:val="lowerLetter"/>
      <w:lvlText w:val="%2."/>
      <w:lvlJc w:val="left"/>
      <w:pPr>
        <w:ind w:left="720" w:hanging="360"/>
      </w:pPr>
    </w:lvl>
    <w:lvl w:ilvl="2">
      <w:start w:val="1"/>
      <w:numFmt w:val="bullet"/>
      <w:lvlText w:val="●"/>
      <w:lvlJc w:val="left"/>
      <w:pPr>
        <w:ind w:left="5220" w:hanging="360"/>
      </w:pPr>
      <w:rPr>
        <w:rFonts w:ascii="Noto Sans Symbols" w:eastAsia="Noto Sans Symbols" w:hAnsi="Noto Sans Symbols" w:cs="Noto Sans Symbols"/>
      </w:rPr>
    </w:lvl>
    <w:lvl w:ilvl="3">
      <w:start w:val="1"/>
      <w:numFmt w:val="decimal"/>
      <w:lvlText w:val="%4."/>
      <w:lvlJc w:val="left"/>
      <w:pPr>
        <w:ind w:left="5760" w:hanging="360"/>
      </w:pPr>
    </w:lvl>
    <w:lvl w:ilvl="4">
      <w:start w:val="1"/>
      <w:numFmt w:val="lowerLetter"/>
      <w:lvlText w:val="%5."/>
      <w:lvlJc w:val="left"/>
      <w:pPr>
        <w:ind w:left="6480" w:hanging="360"/>
      </w:pPr>
    </w:lvl>
    <w:lvl w:ilvl="5">
      <w:start w:val="1"/>
      <w:numFmt w:val="lowerRoman"/>
      <w:lvlText w:val="%6."/>
      <w:lvlJc w:val="right"/>
      <w:pPr>
        <w:ind w:left="7200" w:hanging="180"/>
      </w:pPr>
    </w:lvl>
    <w:lvl w:ilvl="6">
      <w:start w:val="1"/>
      <w:numFmt w:val="decimal"/>
      <w:lvlText w:val="%7."/>
      <w:lvlJc w:val="left"/>
      <w:pPr>
        <w:ind w:left="7920" w:hanging="360"/>
      </w:pPr>
    </w:lvl>
    <w:lvl w:ilvl="7">
      <w:start w:val="1"/>
      <w:numFmt w:val="lowerLetter"/>
      <w:lvlText w:val="%8."/>
      <w:lvlJc w:val="left"/>
      <w:pPr>
        <w:ind w:left="8640" w:hanging="360"/>
      </w:pPr>
    </w:lvl>
    <w:lvl w:ilvl="8">
      <w:start w:val="1"/>
      <w:numFmt w:val="lowerRoman"/>
      <w:lvlText w:val="%9."/>
      <w:lvlJc w:val="right"/>
      <w:pPr>
        <w:ind w:left="9360" w:hanging="180"/>
      </w:pPr>
    </w:lvl>
  </w:abstractNum>
  <w:abstractNum w:abstractNumId="58" w15:restartNumberingAfterBreak="0">
    <w:nsid w:val="00000049"/>
    <w:multiLevelType w:val="hybridMultilevel"/>
    <w:tmpl w:val="7E9E08CC"/>
    <w:lvl w:ilvl="0" w:tplc="B76C5426">
      <w:start w:val="1"/>
      <w:numFmt w:val="bullet"/>
      <w:lvlText w:val=""/>
      <w:lvlJc w:val="left"/>
      <w:pPr>
        <w:ind w:left="1020" w:hanging="360"/>
      </w:pPr>
      <w:rPr>
        <w:rFonts w:ascii="Symbol" w:hAnsi="Symbol"/>
      </w:rPr>
    </w:lvl>
    <w:lvl w:ilvl="1" w:tplc="CEC63D12">
      <w:start w:val="1"/>
      <w:numFmt w:val="bullet"/>
      <w:lvlText w:val=""/>
      <w:lvlJc w:val="left"/>
      <w:pPr>
        <w:ind w:left="1020" w:hanging="360"/>
      </w:pPr>
      <w:rPr>
        <w:rFonts w:ascii="Symbol" w:hAnsi="Symbol"/>
      </w:rPr>
    </w:lvl>
    <w:lvl w:ilvl="2" w:tplc="26B083E2">
      <w:start w:val="1"/>
      <w:numFmt w:val="bullet"/>
      <w:lvlText w:val=""/>
      <w:lvlJc w:val="left"/>
      <w:pPr>
        <w:ind w:left="1020" w:hanging="360"/>
      </w:pPr>
      <w:rPr>
        <w:rFonts w:ascii="Symbol" w:hAnsi="Symbol"/>
      </w:rPr>
    </w:lvl>
    <w:lvl w:ilvl="3" w:tplc="F35006D8">
      <w:start w:val="1"/>
      <w:numFmt w:val="bullet"/>
      <w:lvlText w:val=""/>
      <w:lvlJc w:val="left"/>
      <w:pPr>
        <w:ind w:left="1020" w:hanging="360"/>
      </w:pPr>
      <w:rPr>
        <w:rFonts w:ascii="Symbol" w:hAnsi="Symbol"/>
      </w:rPr>
    </w:lvl>
    <w:lvl w:ilvl="4" w:tplc="CD0838B4">
      <w:start w:val="1"/>
      <w:numFmt w:val="bullet"/>
      <w:lvlText w:val=""/>
      <w:lvlJc w:val="left"/>
      <w:pPr>
        <w:ind w:left="1020" w:hanging="360"/>
      </w:pPr>
      <w:rPr>
        <w:rFonts w:ascii="Symbol" w:hAnsi="Symbol"/>
      </w:rPr>
    </w:lvl>
    <w:lvl w:ilvl="5" w:tplc="C53AFCCE">
      <w:start w:val="1"/>
      <w:numFmt w:val="bullet"/>
      <w:lvlText w:val=""/>
      <w:lvlJc w:val="left"/>
      <w:pPr>
        <w:ind w:left="1020" w:hanging="360"/>
      </w:pPr>
      <w:rPr>
        <w:rFonts w:ascii="Symbol" w:hAnsi="Symbol"/>
      </w:rPr>
    </w:lvl>
    <w:lvl w:ilvl="6" w:tplc="2C1CA822">
      <w:start w:val="1"/>
      <w:numFmt w:val="bullet"/>
      <w:lvlText w:val=""/>
      <w:lvlJc w:val="left"/>
      <w:pPr>
        <w:ind w:left="1020" w:hanging="360"/>
      </w:pPr>
      <w:rPr>
        <w:rFonts w:ascii="Symbol" w:hAnsi="Symbol"/>
      </w:rPr>
    </w:lvl>
    <w:lvl w:ilvl="7" w:tplc="9FCA9BE6">
      <w:start w:val="1"/>
      <w:numFmt w:val="bullet"/>
      <w:lvlText w:val=""/>
      <w:lvlJc w:val="left"/>
      <w:pPr>
        <w:ind w:left="1020" w:hanging="360"/>
      </w:pPr>
      <w:rPr>
        <w:rFonts w:ascii="Symbol" w:hAnsi="Symbol"/>
      </w:rPr>
    </w:lvl>
    <w:lvl w:ilvl="8" w:tplc="6D4C9A7E">
      <w:start w:val="1"/>
      <w:numFmt w:val="bullet"/>
      <w:lvlText w:val=""/>
      <w:lvlJc w:val="left"/>
      <w:pPr>
        <w:ind w:left="1020" w:hanging="360"/>
      </w:pPr>
      <w:rPr>
        <w:rFonts w:ascii="Symbol" w:hAnsi="Symbol"/>
      </w:rPr>
    </w:lvl>
  </w:abstractNum>
  <w:abstractNum w:abstractNumId="59" w15:restartNumberingAfterBreak="0">
    <w:nsid w:val="0000004A"/>
    <w:multiLevelType w:val="hybridMultilevel"/>
    <w:tmpl w:val="EDE86D82"/>
    <w:lvl w:ilvl="0" w:tplc="88BAE756">
      <w:start w:val="1"/>
      <w:numFmt w:val="decimal"/>
      <w:pStyle w:val="Numbereditems"/>
      <w:lvlText w:val="%1."/>
      <w:lvlJc w:val="left"/>
      <w:pPr>
        <w:ind w:left="720" w:hanging="360"/>
      </w:pPr>
      <w:rPr>
        <w:rFonts w:hint="default"/>
      </w:rPr>
    </w:lvl>
    <w:lvl w:ilvl="1" w:tplc="04090019" w:tentative="1">
      <w:start w:val="1"/>
      <w:numFmt w:val="lowerLetter"/>
      <w:pStyle w:val="Numbereditems"/>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pStyle w:val="Numbereditems"/>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0000004C"/>
    <w:multiLevelType w:val="hybridMultilevel"/>
    <w:tmpl w:val="24DA1B62"/>
    <w:lvl w:ilvl="0" w:tplc="C1161A62">
      <w:start w:val="1"/>
      <w:numFmt w:val="bullet"/>
      <w:pStyle w:val="DashinTable"/>
      <w:lvlText w:val="-"/>
      <w:lvlJc w:val="left"/>
      <w:pPr>
        <w:ind w:left="470" w:hanging="360"/>
      </w:pPr>
      <w:rPr>
        <w:rFonts w:ascii="Times New Roman" w:eastAsia="Calibri" w:hAnsi="Times New Roman" w:cs="Times New Roman"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BD3C1B4C">
      <w:start w:val="1"/>
      <w:numFmt w:val="bullet"/>
      <w:pStyle w:val="DashinTable"/>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61" w15:restartNumberingAfterBreak="0">
    <w:nsid w:val="0000004E"/>
    <w:multiLevelType w:val="hybridMultilevel"/>
    <w:tmpl w:val="6252665E"/>
    <w:lvl w:ilvl="0" w:tplc="8B6063E4">
      <w:start w:val="1"/>
      <w:numFmt w:val="bullet"/>
      <w:lvlText w:val=""/>
      <w:lvlJc w:val="left"/>
      <w:pPr>
        <w:ind w:left="1020" w:hanging="360"/>
      </w:pPr>
      <w:rPr>
        <w:rFonts w:ascii="Symbol" w:hAnsi="Symbol"/>
      </w:rPr>
    </w:lvl>
    <w:lvl w:ilvl="1" w:tplc="8F483616">
      <w:start w:val="1"/>
      <w:numFmt w:val="bullet"/>
      <w:lvlText w:val=""/>
      <w:lvlJc w:val="left"/>
      <w:pPr>
        <w:ind w:left="1020" w:hanging="360"/>
      </w:pPr>
      <w:rPr>
        <w:rFonts w:ascii="Symbol" w:hAnsi="Symbol"/>
      </w:rPr>
    </w:lvl>
    <w:lvl w:ilvl="2" w:tplc="713A5D8E">
      <w:start w:val="1"/>
      <w:numFmt w:val="bullet"/>
      <w:lvlText w:val=""/>
      <w:lvlJc w:val="left"/>
      <w:pPr>
        <w:ind w:left="1020" w:hanging="360"/>
      </w:pPr>
      <w:rPr>
        <w:rFonts w:ascii="Symbol" w:hAnsi="Symbol"/>
      </w:rPr>
    </w:lvl>
    <w:lvl w:ilvl="3" w:tplc="9F5ACF5A">
      <w:start w:val="1"/>
      <w:numFmt w:val="bullet"/>
      <w:lvlText w:val=""/>
      <w:lvlJc w:val="left"/>
      <w:pPr>
        <w:ind w:left="1020" w:hanging="360"/>
      </w:pPr>
      <w:rPr>
        <w:rFonts w:ascii="Symbol" w:hAnsi="Symbol"/>
      </w:rPr>
    </w:lvl>
    <w:lvl w:ilvl="4" w:tplc="51626E30">
      <w:start w:val="1"/>
      <w:numFmt w:val="bullet"/>
      <w:lvlText w:val=""/>
      <w:lvlJc w:val="left"/>
      <w:pPr>
        <w:ind w:left="1020" w:hanging="360"/>
      </w:pPr>
      <w:rPr>
        <w:rFonts w:ascii="Symbol" w:hAnsi="Symbol"/>
      </w:rPr>
    </w:lvl>
    <w:lvl w:ilvl="5" w:tplc="B8AC4884">
      <w:start w:val="1"/>
      <w:numFmt w:val="bullet"/>
      <w:lvlText w:val=""/>
      <w:lvlJc w:val="left"/>
      <w:pPr>
        <w:ind w:left="1020" w:hanging="360"/>
      </w:pPr>
      <w:rPr>
        <w:rFonts w:ascii="Symbol" w:hAnsi="Symbol"/>
      </w:rPr>
    </w:lvl>
    <w:lvl w:ilvl="6" w:tplc="6AAE06BC">
      <w:start w:val="1"/>
      <w:numFmt w:val="bullet"/>
      <w:lvlText w:val=""/>
      <w:lvlJc w:val="left"/>
      <w:pPr>
        <w:ind w:left="1020" w:hanging="360"/>
      </w:pPr>
      <w:rPr>
        <w:rFonts w:ascii="Symbol" w:hAnsi="Symbol"/>
      </w:rPr>
    </w:lvl>
    <w:lvl w:ilvl="7" w:tplc="B762C59C">
      <w:start w:val="1"/>
      <w:numFmt w:val="bullet"/>
      <w:lvlText w:val=""/>
      <w:lvlJc w:val="left"/>
      <w:pPr>
        <w:ind w:left="1020" w:hanging="360"/>
      </w:pPr>
      <w:rPr>
        <w:rFonts w:ascii="Symbol" w:hAnsi="Symbol"/>
      </w:rPr>
    </w:lvl>
    <w:lvl w:ilvl="8" w:tplc="AE1E2EE8">
      <w:start w:val="1"/>
      <w:numFmt w:val="bullet"/>
      <w:lvlText w:val=""/>
      <w:lvlJc w:val="left"/>
      <w:pPr>
        <w:ind w:left="1020" w:hanging="360"/>
      </w:pPr>
      <w:rPr>
        <w:rFonts w:ascii="Symbol" w:hAnsi="Symbol"/>
      </w:rPr>
    </w:lvl>
  </w:abstractNum>
  <w:abstractNum w:abstractNumId="62" w15:restartNumberingAfterBreak="0">
    <w:nsid w:val="00000051"/>
    <w:multiLevelType w:val="hybridMultilevel"/>
    <w:tmpl w:val="66009942"/>
    <w:lvl w:ilvl="0" w:tplc="EC6C6D1E">
      <w:start w:val="1"/>
      <w:numFmt w:val="bullet"/>
      <w:pStyle w:val="DiaList12"/>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00000054"/>
    <w:multiLevelType w:val="hybridMultilevel"/>
    <w:tmpl w:val="F48AF15A"/>
    <w:lvl w:ilvl="0" w:tplc="D0D27DC0">
      <w:start w:val="1"/>
      <w:numFmt w:val="lowerRoman"/>
      <w:lvlText w:val="(%1)"/>
      <w:lvlJc w:val="left"/>
      <w:pPr>
        <w:ind w:left="720" w:hanging="360"/>
      </w:pPr>
      <w:rPr>
        <w:rFonts w:hint="default"/>
      </w:rPr>
    </w:lvl>
    <w:lvl w:ilvl="1" w:tplc="34090017">
      <w:start w:val="1"/>
      <w:numFmt w:val="lowerLetter"/>
      <w:lvlText w:val="%2)"/>
      <w:lvlJc w:val="left"/>
      <w:pPr>
        <w:ind w:left="1440" w:hanging="360"/>
      </w:pPr>
    </w:lvl>
    <w:lvl w:ilvl="2" w:tplc="D27A2250">
      <w:start w:val="1"/>
      <w:numFmt w:val="upperLetter"/>
      <w:pStyle w:val="ALetteritems"/>
      <w:lvlText w:val="%3."/>
      <w:lvlJc w:val="left"/>
      <w:pPr>
        <w:ind w:left="2340" w:hanging="360"/>
      </w:pPr>
      <w:rPr>
        <w:rFonts w:hint="default"/>
      </w:r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64" w15:restartNumberingAfterBreak="0">
    <w:nsid w:val="00000056"/>
    <w:multiLevelType w:val="hybridMultilevel"/>
    <w:tmpl w:val="3EF0105C"/>
    <w:lvl w:ilvl="0" w:tplc="0C14C87A">
      <w:start w:val="1"/>
      <w:numFmt w:val="bullet"/>
      <w:pStyle w:val="New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779E4DB4">
      <w:start w:val="1"/>
      <w:numFmt w:val="bullet"/>
      <w:lvlText w:val="•"/>
      <w:lvlJc w:val="left"/>
      <w:pPr>
        <w:ind w:left="877" w:hanging="360"/>
      </w:pPr>
      <w:rPr>
        <w:rFonts w:hint="default"/>
        <w:lang w:val="en-US" w:eastAsia="en-US" w:bidi="ar-SA"/>
      </w:rPr>
    </w:lvl>
    <w:lvl w:ilvl="2" w:tplc="6E0A121E">
      <w:start w:val="1"/>
      <w:numFmt w:val="bullet"/>
      <w:lvlText w:val="•"/>
      <w:lvlJc w:val="left"/>
      <w:pPr>
        <w:ind w:left="1294" w:hanging="360"/>
      </w:pPr>
      <w:rPr>
        <w:rFonts w:hint="default"/>
        <w:lang w:val="en-US" w:eastAsia="en-US" w:bidi="ar-SA"/>
      </w:rPr>
    </w:lvl>
    <w:lvl w:ilvl="3" w:tplc="821290C2">
      <w:start w:val="1"/>
      <w:numFmt w:val="bullet"/>
      <w:lvlText w:val="•"/>
      <w:lvlJc w:val="left"/>
      <w:pPr>
        <w:ind w:left="1711" w:hanging="360"/>
      </w:pPr>
      <w:rPr>
        <w:rFonts w:hint="default"/>
        <w:lang w:val="en-US" w:eastAsia="en-US" w:bidi="ar-SA"/>
      </w:rPr>
    </w:lvl>
    <w:lvl w:ilvl="4" w:tplc="C5E8D36C">
      <w:start w:val="1"/>
      <w:numFmt w:val="bullet"/>
      <w:lvlText w:val="•"/>
      <w:lvlJc w:val="left"/>
      <w:pPr>
        <w:ind w:left="2128" w:hanging="360"/>
      </w:pPr>
      <w:rPr>
        <w:rFonts w:hint="default"/>
        <w:lang w:val="en-US" w:eastAsia="en-US" w:bidi="ar-SA"/>
      </w:rPr>
    </w:lvl>
    <w:lvl w:ilvl="5" w:tplc="8A545828">
      <w:start w:val="1"/>
      <w:numFmt w:val="bullet"/>
      <w:lvlText w:val="•"/>
      <w:lvlJc w:val="left"/>
      <w:pPr>
        <w:ind w:left="2545" w:hanging="360"/>
      </w:pPr>
      <w:rPr>
        <w:rFonts w:hint="default"/>
        <w:lang w:val="en-US" w:eastAsia="en-US" w:bidi="ar-SA"/>
      </w:rPr>
    </w:lvl>
    <w:lvl w:ilvl="6" w:tplc="65304818">
      <w:start w:val="1"/>
      <w:numFmt w:val="bullet"/>
      <w:lvlText w:val="•"/>
      <w:lvlJc w:val="left"/>
      <w:pPr>
        <w:ind w:left="2962" w:hanging="360"/>
      </w:pPr>
      <w:rPr>
        <w:rFonts w:hint="default"/>
        <w:lang w:val="en-US" w:eastAsia="en-US" w:bidi="ar-SA"/>
      </w:rPr>
    </w:lvl>
    <w:lvl w:ilvl="7" w:tplc="186C2E7A">
      <w:start w:val="1"/>
      <w:numFmt w:val="bullet"/>
      <w:lvlText w:val="•"/>
      <w:lvlJc w:val="left"/>
      <w:pPr>
        <w:ind w:left="3379" w:hanging="360"/>
      </w:pPr>
      <w:rPr>
        <w:rFonts w:hint="default"/>
        <w:lang w:val="en-US" w:eastAsia="en-US" w:bidi="ar-SA"/>
      </w:rPr>
    </w:lvl>
    <w:lvl w:ilvl="8" w:tplc="755A5F68">
      <w:start w:val="1"/>
      <w:numFmt w:val="bullet"/>
      <w:lvlText w:val="•"/>
      <w:lvlJc w:val="left"/>
      <w:pPr>
        <w:ind w:left="3796" w:hanging="360"/>
      </w:pPr>
      <w:rPr>
        <w:rFonts w:hint="default"/>
        <w:lang w:val="en-US" w:eastAsia="en-US" w:bidi="ar-SA"/>
      </w:rPr>
    </w:lvl>
  </w:abstractNum>
  <w:abstractNum w:abstractNumId="65" w15:restartNumberingAfterBreak="0">
    <w:nsid w:val="00000057"/>
    <w:multiLevelType w:val="multilevel"/>
    <w:tmpl w:val="0518C138"/>
    <w:lvl w:ilvl="0">
      <w:start w:val="1"/>
      <w:numFmt w:val="decimal"/>
      <w:pStyle w:val="Appnumbereditems"/>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6" w15:restartNumberingAfterBreak="0">
    <w:nsid w:val="00000058"/>
    <w:multiLevelType w:val="hybridMultilevel"/>
    <w:tmpl w:val="E982CB2A"/>
    <w:lvl w:ilvl="0" w:tplc="8EA6ECFE">
      <w:start w:val="1"/>
      <w:numFmt w:val="bullet"/>
      <w:lvlText w:val="•"/>
      <w:lvlJc w:val="left"/>
      <w:pPr>
        <w:ind w:left="462" w:hanging="360"/>
      </w:pPr>
      <w:rPr>
        <w:rFonts w:ascii="Verdana" w:eastAsia="Verdana" w:hAnsi="Verdana" w:cs="Verdana" w:hint="default"/>
        <w:b w:val="0"/>
        <w:bCs w:val="0"/>
        <w:i w:val="0"/>
        <w:iCs w:val="0"/>
        <w:spacing w:val="0"/>
        <w:w w:val="100"/>
        <w:sz w:val="18"/>
        <w:szCs w:val="18"/>
        <w:lang w:val="en-US" w:eastAsia="en-US" w:bidi="ar-SA"/>
      </w:rPr>
    </w:lvl>
    <w:lvl w:ilvl="1" w:tplc="859E9306">
      <w:start w:val="1"/>
      <w:numFmt w:val="bullet"/>
      <w:lvlText w:val="•"/>
      <w:lvlJc w:val="left"/>
      <w:pPr>
        <w:ind w:left="999" w:hanging="360"/>
      </w:pPr>
      <w:rPr>
        <w:rFonts w:hint="default"/>
        <w:lang w:val="en-US" w:eastAsia="en-US" w:bidi="ar-SA"/>
      </w:rPr>
    </w:lvl>
    <w:lvl w:ilvl="2" w:tplc="CF569F8C">
      <w:start w:val="1"/>
      <w:numFmt w:val="bullet"/>
      <w:lvlText w:val="•"/>
      <w:lvlJc w:val="left"/>
      <w:pPr>
        <w:ind w:left="1539" w:hanging="360"/>
      </w:pPr>
      <w:rPr>
        <w:rFonts w:hint="default"/>
        <w:lang w:val="en-US" w:eastAsia="en-US" w:bidi="ar-SA"/>
      </w:rPr>
    </w:lvl>
    <w:lvl w:ilvl="3" w:tplc="31760898">
      <w:start w:val="1"/>
      <w:numFmt w:val="bullet"/>
      <w:lvlText w:val="•"/>
      <w:lvlJc w:val="left"/>
      <w:pPr>
        <w:ind w:left="2078" w:hanging="360"/>
      </w:pPr>
      <w:rPr>
        <w:rFonts w:hint="default"/>
        <w:lang w:val="en-US" w:eastAsia="en-US" w:bidi="ar-SA"/>
      </w:rPr>
    </w:lvl>
    <w:lvl w:ilvl="4" w:tplc="3258B9CE">
      <w:start w:val="1"/>
      <w:numFmt w:val="bullet"/>
      <w:lvlText w:val="•"/>
      <w:lvlJc w:val="left"/>
      <w:pPr>
        <w:ind w:left="2618" w:hanging="360"/>
      </w:pPr>
      <w:rPr>
        <w:rFonts w:hint="default"/>
        <w:lang w:val="en-US" w:eastAsia="en-US" w:bidi="ar-SA"/>
      </w:rPr>
    </w:lvl>
    <w:lvl w:ilvl="5" w:tplc="A6D85618">
      <w:start w:val="1"/>
      <w:numFmt w:val="bullet"/>
      <w:lvlText w:val="•"/>
      <w:lvlJc w:val="left"/>
      <w:pPr>
        <w:ind w:left="3157" w:hanging="360"/>
      </w:pPr>
      <w:rPr>
        <w:rFonts w:hint="default"/>
        <w:lang w:val="en-US" w:eastAsia="en-US" w:bidi="ar-SA"/>
      </w:rPr>
    </w:lvl>
    <w:lvl w:ilvl="6" w:tplc="27E275C4">
      <w:start w:val="1"/>
      <w:numFmt w:val="bullet"/>
      <w:lvlText w:val="•"/>
      <w:lvlJc w:val="left"/>
      <w:pPr>
        <w:ind w:left="3697" w:hanging="360"/>
      </w:pPr>
      <w:rPr>
        <w:rFonts w:hint="default"/>
        <w:lang w:val="en-US" w:eastAsia="en-US" w:bidi="ar-SA"/>
      </w:rPr>
    </w:lvl>
    <w:lvl w:ilvl="7" w:tplc="6F7EB7FC">
      <w:start w:val="1"/>
      <w:numFmt w:val="bullet"/>
      <w:lvlText w:val="•"/>
      <w:lvlJc w:val="left"/>
      <w:pPr>
        <w:ind w:left="4236" w:hanging="360"/>
      </w:pPr>
      <w:rPr>
        <w:rFonts w:hint="default"/>
        <w:lang w:val="en-US" w:eastAsia="en-US" w:bidi="ar-SA"/>
      </w:rPr>
    </w:lvl>
    <w:lvl w:ilvl="8" w:tplc="D7A8E2C4">
      <w:start w:val="1"/>
      <w:numFmt w:val="bullet"/>
      <w:lvlText w:val="•"/>
      <w:lvlJc w:val="left"/>
      <w:pPr>
        <w:ind w:left="4776" w:hanging="360"/>
      </w:pPr>
      <w:rPr>
        <w:rFonts w:hint="default"/>
        <w:lang w:val="en-US" w:eastAsia="en-US" w:bidi="ar-SA"/>
      </w:rPr>
    </w:lvl>
  </w:abstractNum>
  <w:abstractNum w:abstractNumId="67" w15:restartNumberingAfterBreak="0">
    <w:nsid w:val="00000059"/>
    <w:multiLevelType w:val="hybridMultilevel"/>
    <w:tmpl w:val="B5C0F900"/>
    <w:lvl w:ilvl="0" w:tplc="3F144FAE">
      <w:start w:val="1"/>
      <w:numFmt w:val="bullet"/>
      <w:lvlText w:val=""/>
      <w:lvlJc w:val="left"/>
      <w:pPr>
        <w:ind w:left="1020" w:hanging="360"/>
      </w:pPr>
      <w:rPr>
        <w:rFonts w:ascii="Symbol" w:hAnsi="Symbol"/>
      </w:rPr>
    </w:lvl>
    <w:lvl w:ilvl="1" w:tplc="5F64F5A6">
      <w:start w:val="1"/>
      <w:numFmt w:val="bullet"/>
      <w:lvlText w:val=""/>
      <w:lvlJc w:val="left"/>
      <w:pPr>
        <w:ind w:left="1020" w:hanging="360"/>
      </w:pPr>
      <w:rPr>
        <w:rFonts w:ascii="Symbol" w:hAnsi="Symbol"/>
      </w:rPr>
    </w:lvl>
    <w:lvl w:ilvl="2" w:tplc="750A8934">
      <w:start w:val="1"/>
      <w:numFmt w:val="bullet"/>
      <w:lvlText w:val=""/>
      <w:lvlJc w:val="left"/>
      <w:pPr>
        <w:ind w:left="1020" w:hanging="360"/>
      </w:pPr>
      <w:rPr>
        <w:rFonts w:ascii="Symbol" w:hAnsi="Symbol"/>
      </w:rPr>
    </w:lvl>
    <w:lvl w:ilvl="3" w:tplc="F26469B8">
      <w:start w:val="1"/>
      <w:numFmt w:val="bullet"/>
      <w:lvlText w:val=""/>
      <w:lvlJc w:val="left"/>
      <w:pPr>
        <w:ind w:left="1020" w:hanging="360"/>
      </w:pPr>
      <w:rPr>
        <w:rFonts w:ascii="Symbol" w:hAnsi="Symbol"/>
      </w:rPr>
    </w:lvl>
    <w:lvl w:ilvl="4" w:tplc="212C1320">
      <w:start w:val="1"/>
      <w:numFmt w:val="bullet"/>
      <w:lvlText w:val=""/>
      <w:lvlJc w:val="left"/>
      <w:pPr>
        <w:ind w:left="1020" w:hanging="360"/>
      </w:pPr>
      <w:rPr>
        <w:rFonts w:ascii="Symbol" w:hAnsi="Symbol"/>
      </w:rPr>
    </w:lvl>
    <w:lvl w:ilvl="5" w:tplc="2D14B85C">
      <w:start w:val="1"/>
      <w:numFmt w:val="bullet"/>
      <w:lvlText w:val=""/>
      <w:lvlJc w:val="left"/>
      <w:pPr>
        <w:ind w:left="1020" w:hanging="360"/>
      </w:pPr>
      <w:rPr>
        <w:rFonts w:ascii="Symbol" w:hAnsi="Symbol"/>
      </w:rPr>
    </w:lvl>
    <w:lvl w:ilvl="6" w:tplc="1F44C86C">
      <w:start w:val="1"/>
      <w:numFmt w:val="bullet"/>
      <w:lvlText w:val=""/>
      <w:lvlJc w:val="left"/>
      <w:pPr>
        <w:ind w:left="1020" w:hanging="360"/>
      </w:pPr>
      <w:rPr>
        <w:rFonts w:ascii="Symbol" w:hAnsi="Symbol"/>
      </w:rPr>
    </w:lvl>
    <w:lvl w:ilvl="7" w:tplc="4F3E4CE8">
      <w:start w:val="1"/>
      <w:numFmt w:val="bullet"/>
      <w:lvlText w:val=""/>
      <w:lvlJc w:val="left"/>
      <w:pPr>
        <w:ind w:left="1020" w:hanging="360"/>
      </w:pPr>
      <w:rPr>
        <w:rFonts w:ascii="Symbol" w:hAnsi="Symbol"/>
      </w:rPr>
    </w:lvl>
    <w:lvl w:ilvl="8" w:tplc="E6BEB892">
      <w:start w:val="1"/>
      <w:numFmt w:val="bullet"/>
      <w:lvlText w:val=""/>
      <w:lvlJc w:val="left"/>
      <w:pPr>
        <w:ind w:left="1020" w:hanging="360"/>
      </w:pPr>
      <w:rPr>
        <w:rFonts w:ascii="Symbol" w:hAnsi="Symbol"/>
      </w:rPr>
    </w:lvl>
  </w:abstractNum>
  <w:abstractNum w:abstractNumId="68" w15:restartNumberingAfterBreak="0">
    <w:nsid w:val="0000005A"/>
    <w:multiLevelType w:val="multilevel"/>
    <w:tmpl w:val="8D4E8D6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9" w15:restartNumberingAfterBreak="0">
    <w:nsid w:val="0000005D"/>
    <w:multiLevelType w:val="multilevel"/>
    <w:tmpl w:val="37A29A34"/>
    <w:lvl w:ilvl="0">
      <w:start w:val="1"/>
      <w:numFmt w:val="decimal"/>
      <w:pStyle w:val="FirstLevelbullet"/>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70" w15:restartNumberingAfterBreak="0">
    <w:nsid w:val="0000005E"/>
    <w:multiLevelType w:val="multilevel"/>
    <w:tmpl w:val="C34E3878"/>
    <w:lvl w:ilvl="0">
      <w:start w:val="1"/>
      <w:numFmt w:val="decimal"/>
      <w:lvlText w:val="%1"/>
      <w:lvlJc w:val="left"/>
      <w:pPr>
        <w:ind w:left="432" w:hanging="432"/>
      </w:pPr>
    </w:lvl>
    <w:lvl w:ilvl="1">
      <w:start w:val="1"/>
      <w:numFmt w:val="decimal"/>
      <w:pStyle w:val="20"/>
      <w:lvlText w:val="%1.%2"/>
      <w:lvlJc w:val="left"/>
      <w:pPr>
        <w:ind w:left="576" w:hanging="576"/>
      </w:pPr>
    </w:lvl>
    <w:lvl w:ilvl="2">
      <w:start w:val="1"/>
      <w:numFmt w:val="decimal"/>
      <w:pStyle w:val="31"/>
      <w:lvlText w:val="%1.%2.%3"/>
      <w:lvlJc w:val="left"/>
      <w:pPr>
        <w:ind w:left="1620" w:hanging="720"/>
      </w:pPr>
      <w:rPr>
        <w:b/>
        <w:bCs w:val="0"/>
        <w:i w:val="0"/>
        <w:iCs w:val="0"/>
        <w:caps w:val="0"/>
        <w:smallCaps w:val="0"/>
        <w:outline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flat"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rPr>
    </w:lvl>
    <w:lvl w:ilvl="3">
      <w:start w:val="1"/>
      <w:numFmt w:val="decimal"/>
      <w:pStyle w:val="41"/>
      <w:lvlText w:val="%1.%2.%3.%4"/>
      <w:lvlJc w:val="left"/>
      <w:pPr>
        <w:ind w:left="864" w:hanging="864"/>
      </w:pPr>
      <w:rPr>
        <w:sz w:val="24"/>
        <w:szCs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1" w15:restartNumberingAfterBreak="0">
    <w:nsid w:val="0000005F"/>
    <w:multiLevelType w:val="hybridMultilevel"/>
    <w:tmpl w:val="F0C6888E"/>
    <w:lvl w:ilvl="0" w:tplc="1F905FCE">
      <w:start w:val="1"/>
      <w:numFmt w:val="bullet"/>
      <w:pStyle w:val="MARKER1"/>
      <w:lvlText w:val=""/>
      <w:lvlJc w:val="left"/>
      <w:pPr>
        <w:ind w:left="833" w:hanging="360"/>
      </w:pPr>
      <w:rPr>
        <w:rFonts w:ascii="Symbol" w:hAnsi="Symbol" w:hint="default"/>
      </w:rPr>
    </w:lvl>
    <w:lvl w:ilvl="1" w:tplc="04190003">
      <w:start w:val="1"/>
      <w:numFmt w:val="bullet"/>
      <w:lvlText w:val="o"/>
      <w:lvlJc w:val="left"/>
      <w:pPr>
        <w:ind w:left="1553" w:hanging="360"/>
      </w:pPr>
      <w:rPr>
        <w:rFonts w:ascii="Courier New" w:hAnsi="Courier New" w:cs="Courier New" w:hint="default"/>
      </w:rPr>
    </w:lvl>
    <w:lvl w:ilvl="2" w:tplc="04190005">
      <w:start w:val="1"/>
      <w:numFmt w:val="bullet"/>
      <w:lvlText w:val=""/>
      <w:lvlJc w:val="left"/>
      <w:pPr>
        <w:ind w:left="2273" w:hanging="360"/>
      </w:pPr>
      <w:rPr>
        <w:rFonts w:ascii="Wingdings" w:hAnsi="Wingdings" w:hint="default"/>
      </w:rPr>
    </w:lvl>
    <w:lvl w:ilvl="3" w:tplc="04190001">
      <w:start w:val="1"/>
      <w:numFmt w:val="bullet"/>
      <w:lvlText w:val=""/>
      <w:lvlJc w:val="left"/>
      <w:pPr>
        <w:ind w:left="2993" w:hanging="360"/>
      </w:pPr>
      <w:rPr>
        <w:rFonts w:ascii="Symbol" w:hAnsi="Symbol" w:hint="default"/>
      </w:rPr>
    </w:lvl>
    <w:lvl w:ilvl="4" w:tplc="04190003">
      <w:start w:val="1"/>
      <w:numFmt w:val="bullet"/>
      <w:lvlText w:val="o"/>
      <w:lvlJc w:val="left"/>
      <w:pPr>
        <w:ind w:left="3713" w:hanging="360"/>
      </w:pPr>
      <w:rPr>
        <w:rFonts w:ascii="Courier New" w:hAnsi="Courier New" w:cs="Courier New" w:hint="default"/>
      </w:rPr>
    </w:lvl>
    <w:lvl w:ilvl="5" w:tplc="04190005">
      <w:start w:val="1"/>
      <w:numFmt w:val="bullet"/>
      <w:lvlText w:val=""/>
      <w:lvlJc w:val="left"/>
      <w:pPr>
        <w:ind w:left="4433" w:hanging="360"/>
      </w:pPr>
      <w:rPr>
        <w:rFonts w:ascii="Wingdings" w:hAnsi="Wingdings" w:hint="default"/>
      </w:rPr>
    </w:lvl>
    <w:lvl w:ilvl="6" w:tplc="04190001">
      <w:start w:val="1"/>
      <w:numFmt w:val="bullet"/>
      <w:lvlText w:val=""/>
      <w:lvlJc w:val="left"/>
      <w:pPr>
        <w:ind w:left="5153" w:hanging="360"/>
      </w:pPr>
      <w:rPr>
        <w:rFonts w:ascii="Symbol" w:hAnsi="Symbol" w:hint="default"/>
      </w:rPr>
    </w:lvl>
    <w:lvl w:ilvl="7" w:tplc="04190003">
      <w:start w:val="1"/>
      <w:numFmt w:val="bullet"/>
      <w:lvlText w:val="o"/>
      <w:lvlJc w:val="left"/>
      <w:pPr>
        <w:ind w:left="5873" w:hanging="360"/>
      </w:pPr>
      <w:rPr>
        <w:rFonts w:ascii="Courier New" w:hAnsi="Courier New" w:cs="Courier New" w:hint="default"/>
      </w:rPr>
    </w:lvl>
    <w:lvl w:ilvl="8" w:tplc="04190005">
      <w:start w:val="1"/>
      <w:numFmt w:val="bullet"/>
      <w:lvlText w:val=""/>
      <w:lvlJc w:val="left"/>
      <w:pPr>
        <w:ind w:left="6593" w:hanging="360"/>
      </w:pPr>
      <w:rPr>
        <w:rFonts w:ascii="Wingdings" w:hAnsi="Wingdings" w:hint="default"/>
      </w:rPr>
    </w:lvl>
  </w:abstractNum>
  <w:abstractNum w:abstractNumId="72" w15:restartNumberingAfterBreak="0">
    <w:nsid w:val="00000060"/>
    <w:multiLevelType w:val="hybridMultilevel"/>
    <w:tmpl w:val="D5E40F54"/>
    <w:lvl w:ilvl="0" w:tplc="FFFFFFFF">
      <w:start w:val="1"/>
      <w:numFmt w:val="bullet"/>
      <w:pStyle w:val="BulletTable"/>
      <w:lvlText w:val=""/>
      <w:lvlJc w:val="left"/>
      <w:pPr>
        <w:ind w:left="720" w:hanging="360"/>
      </w:pPr>
      <w:rPr>
        <w:rFonts w:ascii="Symbol" w:hAnsi="Symbol" w:hint="default"/>
      </w:rPr>
    </w:lvl>
    <w:lvl w:ilvl="1" w:tplc="34090003">
      <w:start w:val="1"/>
      <w:numFmt w:val="bullet"/>
      <w:lvlText w:val="o"/>
      <w:lvlJc w:val="left"/>
      <w:pPr>
        <w:ind w:left="1440" w:hanging="360"/>
      </w:pPr>
      <w:rPr>
        <w:rFonts w:ascii="Courier New" w:hAnsi="Courier New" w:cs="Courier New" w:hint="default"/>
      </w:rPr>
    </w:lvl>
    <w:lvl w:ilvl="2" w:tplc="34090005">
      <w:start w:val="1"/>
      <w:numFmt w:val="bullet"/>
      <w:lvlText w:val=""/>
      <w:lvlJc w:val="left"/>
      <w:pPr>
        <w:ind w:left="2160" w:hanging="360"/>
      </w:pPr>
      <w:rPr>
        <w:rFonts w:ascii="Wingdings" w:hAnsi="Wingdings" w:hint="default"/>
      </w:rPr>
    </w:lvl>
    <w:lvl w:ilvl="3" w:tplc="57548F6A">
      <w:start w:val="1"/>
      <w:numFmt w:val="bullet"/>
      <w:pStyle w:val="BulletTable"/>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73" w15:restartNumberingAfterBreak="0">
    <w:nsid w:val="00000061"/>
    <w:multiLevelType w:val="multilevel"/>
    <w:tmpl w:val="67384A36"/>
    <w:lvl w:ilvl="0">
      <w:start w:val="1"/>
      <w:numFmt w:val="decimal"/>
      <w:lvlText w:val="%1."/>
      <w:lvlJc w:val="left"/>
      <w:pPr>
        <w:ind w:left="1150" w:hanging="721"/>
        <w:jc w:val="right"/>
      </w:pPr>
      <w:rPr>
        <w:rFonts w:ascii="Verdana" w:eastAsia="Verdana" w:hAnsi="Verdana" w:cs="Verdana" w:hint="default"/>
        <w:b w:val="0"/>
        <w:bCs w:val="0"/>
        <w:i w:val="0"/>
        <w:iCs w:val="0"/>
        <w:color w:val="008218"/>
        <w:spacing w:val="0"/>
        <w:w w:val="100"/>
        <w:sz w:val="28"/>
        <w:szCs w:val="28"/>
        <w:lang w:val="en-US" w:eastAsia="en-US" w:bidi="ar-SA"/>
      </w:rPr>
    </w:lvl>
    <w:lvl w:ilvl="1">
      <w:start w:val="1"/>
      <w:numFmt w:val="decimal"/>
      <w:lvlText w:val="%1.%2"/>
      <w:lvlJc w:val="left"/>
      <w:pPr>
        <w:ind w:left="1054" w:hanging="625"/>
        <w:jc w:val="right"/>
      </w:pPr>
      <w:rPr>
        <w:lang w:val="en-US" w:eastAsia="en-US" w:bidi="ar-SA"/>
      </w:rPr>
    </w:lvl>
    <w:lvl w:ilvl="2">
      <w:start w:val="1"/>
      <w:numFmt w:val="decimal"/>
      <w:lvlText w:val="%1.%2.%3"/>
      <w:lvlJc w:val="left"/>
      <w:pPr>
        <w:ind w:left="882" w:hanging="738"/>
      </w:pPr>
      <w:rPr>
        <w:rFonts w:ascii="Verdana" w:eastAsia="Verdana" w:hAnsi="Verdana" w:cs="Verdana" w:hint="default"/>
        <w:b w:val="0"/>
        <w:bCs w:val="0"/>
        <w:i w:val="0"/>
        <w:iCs w:val="0"/>
        <w:color w:val="008218"/>
        <w:spacing w:val="0"/>
        <w:w w:val="100"/>
        <w:sz w:val="22"/>
        <w:szCs w:val="22"/>
        <w:lang w:val="en-US" w:eastAsia="en-US" w:bidi="ar-SA"/>
      </w:rPr>
    </w:lvl>
    <w:lvl w:ilvl="3">
      <w:start w:val="1"/>
      <w:numFmt w:val="decimal"/>
      <w:pStyle w:val="1111Heading"/>
      <w:lvlText w:val="%1.%2.%3.%4"/>
      <w:lvlJc w:val="left"/>
      <w:pPr>
        <w:ind w:left="969" w:hanging="966"/>
      </w:pPr>
      <w:rPr>
        <w:rFonts w:ascii="Arial" w:eastAsia="Verdana" w:hAnsi="Arial" w:cs="Arial" w:hint="default"/>
        <w:b w:val="0"/>
        <w:bCs w:val="0"/>
        <w:i w:val="0"/>
        <w:iCs w:val="0"/>
        <w:color w:val="auto"/>
        <w:spacing w:val="0"/>
        <w:w w:val="99"/>
        <w:sz w:val="24"/>
        <w:szCs w:val="24"/>
        <w:lang w:val="en-US" w:eastAsia="en-US" w:bidi="ar-SA"/>
      </w:rPr>
    </w:lvl>
    <w:lvl w:ilvl="4">
      <w:start w:val="1"/>
      <w:numFmt w:val="bullet"/>
      <w:lvlText w:val="•"/>
      <w:lvlJc w:val="left"/>
      <w:pPr>
        <w:ind w:left="540" w:hanging="397"/>
      </w:pPr>
      <w:rPr>
        <w:rFonts w:ascii="Verdana" w:eastAsia="Verdana" w:hAnsi="Verdana" w:cs="Verdana" w:hint="default"/>
        <w:spacing w:val="0"/>
        <w:w w:val="99"/>
        <w:lang w:val="en-US" w:eastAsia="en-US" w:bidi="ar-SA"/>
      </w:rPr>
    </w:lvl>
    <w:lvl w:ilvl="5">
      <w:start w:val="1"/>
      <w:numFmt w:val="bullet"/>
      <w:lvlText w:val="–"/>
      <w:lvlJc w:val="left"/>
      <w:pPr>
        <w:ind w:left="1336" w:hanging="397"/>
      </w:pPr>
      <w:rPr>
        <w:rFonts w:ascii="Verdana" w:eastAsia="Verdana" w:hAnsi="Verdana" w:cs="Verdana" w:hint="default"/>
        <w:b w:val="0"/>
        <w:bCs w:val="0"/>
        <w:i w:val="0"/>
        <w:iCs w:val="0"/>
        <w:spacing w:val="0"/>
        <w:w w:val="99"/>
        <w:sz w:val="20"/>
        <w:szCs w:val="20"/>
        <w:lang w:val="en-US" w:eastAsia="en-US" w:bidi="ar-SA"/>
      </w:rPr>
    </w:lvl>
    <w:lvl w:ilvl="6">
      <w:start w:val="1"/>
      <w:numFmt w:val="bullet"/>
      <w:lvlText w:val="•"/>
      <w:lvlJc w:val="left"/>
      <w:pPr>
        <w:ind w:left="880" w:hanging="397"/>
      </w:pPr>
      <w:rPr>
        <w:rFonts w:hint="default"/>
        <w:lang w:val="en-US" w:eastAsia="en-US" w:bidi="ar-SA"/>
      </w:rPr>
    </w:lvl>
    <w:lvl w:ilvl="7">
      <w:start w:val="1"/>
      <w:numFmt w:val="bullet"/>
      <w:lvlText w:val="•"/>
      <w:lvlJc w:val="left"/>
      <w:pPr>
        <w:ind w:left="960" w:hanging="397"/>
      </w:pPr>
      <w:rPr>
        <w:rFonts w:hint="default"/>
        <w:lang w:val="en-US" w:eastAsia="en-US" w:bidi="ar-SA"/>
      </w:rPr>
    </w:lvl>
    <w:lvl w:ilvl="8">
      <w:start w:val="1"/>
      <w:numFmt w:val="bullet"/>
      <w:lvlText w:val="•"/>
      <w:lvlJc w:val="left"/>
      <w:pPr>
        <w:ind w:left="1020" w:hanging="397"/>
      </w:pPr>
      <w:rPr>
        <w:rFonts w:hint="default"/>
        <w:lang w:val="en-US" w:eastAsia="en-US" w:bidi="ar-SA"/>
      </w:rPr>
    </w:lvl>
  </w:abstractNum>
  <w:abstractNum w:abstractNumId="74" w15:restartNumberingAfterBreak="0">
    <w:nsid w:val="00000062"/>
    <w:multiLevelType w:val="hybridMultilevel"/>
    <w:tmpl w:val="FC5A8D8A"/>
    <w:lvl w:ilvl="0" w:tplc="2C981EBC">
      <w:start w:val="1"/>
      <w:numFmt w:val="bullet"/>
      <w:pStyle w:val="Bullet12"/>
      <w:lvlText w:val=""/>
      <w:lvlJc w:val="left"/>
      <w:pPr>
        <w:ind w:left="720" w:hanging="360"/>
      </w:pPr>
      <w:rPr>
        <w:rFonts w:ascii="Symbol" w:hAnsi="Symbol" w:hint="default"/>
      </w:rPr>
    </w:lvl>
    <w:lvl w:ilvl="1" w:tplc="34090003">
      <w:start w:val="1"/>
      <w:numFmt w:val="bullet"/>
      <w:lvlText w:val="o"/>
      <w:lvlJc w:val="left"/>
      <w:pPr>
        <w:ind w:left="1440" w:hanging="360"/>
      </w:pPr>
      <w:rPr>
        <w:rFonts w:ascii="Courier New" w:hAnsi="Courier New" w:cs="Courier New" w:hint="default"/>
      </w:rPr>
    </w:lvl>
    <w:lvl w:ilvl="2" w:tplc="34090005">
      <w:start w:val="1"/>
      <w:numFmt w:val="bullet"/>
      <w:lvlText w:val=""/>
      <w:lvlJc w:val="left"/>
      <w:pPr>
        <w:ind w:left="2160" w:hanging="360"/>
      </w:pPr>
      <w:rPr>
        <w:rFonts w:ascii="Wingdings" w:hAnsi="Wingdings" w:hint="default"/>
      </w:rPr>
    </w:lvl>
    <w:lvl w:ilvl="3" w:tplc="72B860D6">
      <w:start w:val="1"/>
      <w:numFmt w:val="bullet"/>
      <w:pStyle w:val="Bullet12"/>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75" w15:restartNumberingAfterBreak="0">
    <w:nsid w:val="00000065"/>
    <w:multiLevelType w:val="hybridMultilevel"/>
    <w:tmpl w:val="E312C686"/>
    <w:lvl w:ilvl="0" w:tplc="89085838">
      <w:start w:val="1"/>
      <w:numFmt w:val="decimal"/>
      <w:pStyle w:val="NumberedlistinPar"/>
      <w:lvlText w:val="%1."/>
      <w:lvlJc w:val="left"/>
      <w:pPr>
        <w:ind w:left="3960" w:hanging="360"/>
      </w:pPr>
      <w:rPr>
        <w:rFonts w:ascii="Arial" w:hAnsi="Arial" w:cs="Calibri" w:hint="default"/>
        <w:b w:val="0"/>
        <w:bCs/>
        <w:i w:val="0"/>
        <w:color w:val="auto"/>
        <w:w w:val="100"/>
        <w:sz w:val="24"/>
        <w:szCs w:val="22"/>
      </w:rPr>
    </w:lvl>
    <w:lvl w:ilvl="1" w:tplc="34090019" w:tentative="1">
      <w:start w:val="1"/>
      <w:numFmt w:val="lowerLetter"/>
      <w:lvlText w:val="%2."/>
      <w:lvlJc w:val="left"/>
      <w:pPr>
        <w:ind w:left="4680" w:hanging="360"/>
      </w:pPr>
    </w:lvl>
    <w:lvl w:ilvl="2" w:tplc="3409001B" w:tentative="1">
      <w:start w:val="1"/>
      <w:numFmt w:val="lowerRoman"/>
      <w:lvlText w:val="%3."/>
      <w:lvlJc w:val="right"/>
      <w:pPr>
        <w:ind w:left="5400" w:hanging="180"/>
      </w:pPr>
    </w:lvl>
    <w:lvl w:ilvl="3" w:tplc="3409000F" w:tentative="1">
      <w:start w:val="1"/>
      <w:numFmt w:val="decimal"/>
      <w:lvlText w:val="%4."/>
      <w:lvlJc w:val="left"/>
      <w:pPr>
        <w:ind w:left="6120" w:hanging="360"/>
      </w:pPr>
    </w:lvl>
    <w:lvl w:ilvl="4" w:tplc="34090019" w:tentative="1">
      <w:start w:val="1"/>
      <w:numFmt w:val="lowerLetter"/>
      <w:lvlText w:val="%5."/>
      <w:lvlJc w:val="left"/>
      <w:pPr>
        <w:ind w:left="6840" w:hanging="360"/>
      </w:pPr>
    </w:lvl>
    <w:lvl w:ilvl="5" w:tplc="3409001B" w:tentative="1">
      <w:start w:val="1"/>
      <w:numFmt w:val="lowerRoman"/>
      <w:lvlText w:val="%6."/>
      <w:lvlJc w:val="right"/>
      <w:pPr>
        <w:ind w:left="7560" w:hanging="180"/>
      </w:pPr>
    </w:lvl>
    <w:lvl w:ilvl="6" w:tplc="3409000F" w:tentative="1">
      <w:start w:val="1"/>
      <w:numFmt w:val="decimal"/>
      <w:lvlText w:val="%7."/>
      <w:lvlJc w:val="left"/>
      <w:pPr>
        <w:ind w:left="8280" w:hanging="360"/>
      </w:pPr>
    </w:lvl>
    <w:lvl w:ilvl="7" w:tplc="34090019" w:tentative="1">
      <w:start w:val="1"/>
      <w:numFmt w:val="lowerLetter"/>
      <w:lvlText w:val="%8."/>
      <w:lvlJc w:val="left"/>
      <w:pPr>
        <w:ind w:left="9000" w:hanging="360"/>
      </w:pPr>
    </w:lvl>
    <w:lvl w:ilvl="8" w:tplc="3409001B" w:tentative="1">
      <w:start w:val="1"/>
      <w:numFmt w:val="lowerRoman"/>
      <w:lvlText w:val="%9."/>
      <w:lvlJc w:val="right"/>
      <w:pPr>
        <w:ind w:left="9720" w:hanging="180"/>
      </w:pPr>
    </w:lvl>
  </w:abstractNum>
  <w:abstractNum w:abstractNumId="76" w15:restartNumberingAfterBreak="0">
    <w:nsid w:val="00000066"/>
    <w:multiLevelType w:val="hybridMultilevel"/>
    <w:tmpl w:val="C03678C2"/>
    <w:lvl w:ilvl="0" w:tplc="ABD0C138">
      <w:start w:val="7"/>
      <w:numFmt w:val="bullet"/>
      <w:lvlText w:val="-"/>
      <w:lvlJc w:val="left"/>
      <w:pPr>
        <w:ind w:left="1080" w:hanging="360"/>
      </w:pPr>
      <w:rPr>
        <w:rFonts w:ascii="Times New Roman" w:eastAsia="Calibr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307C5458">
      <w:start w:val="1"/>
      <w:numFmt w:val="bullet"/>
      <w:pStyle w:val="DashBullet"/>
      <w:lvlText w:val="-"/>
      <w:lvlJc w:val="left"/>
      <w:pPr>
        <w:ind w:left="3240" w:hanging="360"/>
      </w:pPr>
      <w:rPr>
        <w:rFonts w:ascii="Arial" w:hAnsi="Aria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15:restartNumberingAfterBreak="0">
    <w:nsid w:val="00000067"/>
    <w:multiLevelType w:val="hybridMultilevel"/>
    <w:tmpl w:val="59BE34F4"/>
    <w:lvl w:ilvl="0" w:tplc="ED266294">
      <w:start w:val="1"/>
      <w:numFmt w:val="bullet"/>
      <w:pStyle w:val="Dash2Table"/>
      <w:lvlText w:val="•"/>
      <w:lvlJc w:val="left"/>
      <w:pPr>
        <w:ind w:left="460" w:hanging="360"/>
      </w:pPr>
      <w:rPr>
        <w:rFonts w:ascii="Verdana" w:eastAsia="Verdana" w:hAnsi="Verdana" w:cs="Verdana" w:hint="default"/>
        <w:b w:val="0"/>
        <w:bCs w:val="0"/>
        <w:i w:val="0"/>
        <w:iCs w:val="0"/>
        <w:spacing w:val="0"/>
        <w:w w:val="100"/>
        <w:sz w:val="18"/>
        <w:szCs w:val="18"/>
        <w:lang w:val="en-US" w:eastAsia="en-US" w:bidi="ar-SA"/>
      </w:rPr>
    </w:lvl>
    <w:lvl w:ilvl="1" w:tplc="5A583F82">
      <w:start w:val="1"/>
      <w:numFmt w:val="bullet"/>
      <w:lvlText w:val="•"/>
      <w:lvlJc w:val="left"/>
      <w:pPr>
        <w:ind w:left="966" w:hanging="360"/>
      </w:pPr>
      <w:rPr>
        <w:rFonts w:hint="default"/>
        <w:lang w:val="en-US" w:eastAsia="en-US" w:bidi="ar-SA"/>
      </w:rPr>
    </w:lvl>
    <w:lvl w:ilvl="2" w:tplc="C3D2C638">
      <w:start w:val="1"/>
      <w:numFmt w:val="bullet"/>
      <w:lvlText w:val="•"/>
      <w:lvlJc w:val="left"/>
      <w:pPr>
        <w:ind w:left="1473" w:hanging="360"/>
      </w:pPr>
      <w:rPr>
        <w:rFonts w:hint="default"/>
        <w:lang w:val="en-US" w:eastAsia="en-US" w:bidi="ar-SA"/>
      </w:rPr>
    </w:lvl>
    <w:lvl w:ilvl="3" w:tplc="DB3641BC">
      <w:start w:val="1"/>
      <w:numFmt w:val="bullet"/>
      <w:lvlText w:val="•"/>
      <w:lvlJc w:val="left"/>
      <w:pPr>
        <w:ind w:left="1979" w:hanging="360"/>
      </w:pPr>
      <w:rPr>
        <w:rFonts w:hint="default"/>
        <w:lang w:val="en-US" w:eastAsia="en-US" w:bidi="ar-SA"/>
      </w:rPr>
    </w:lvl>
    <w:lvl w:ilvl="4" w:tplc="575025B8">
      <w:start w:val="1"/>
      <w:numFmt w:val="bullet"/>
      <w:lvlText w:val="•"/>
      <w:lvlJc w:val="left"/>
      <w:pPr>
        <w:ind w:left="2486" w:hanging="360"/>
      </w:pPr>
      <w:rPr>
        <w:rFonts w:hint="default"/>
        <w:lang w:val="en-US" w:eastAsia="en-US" w:bidi="ar-SA"/>
      </w:rPr>
    </w:lvl>
    <w:lvl w:ilvl="5" w:tplc="61AEB572">
      <w:start w:val="1"/>
      <w:numFmt w:val="bullet"/>
      <w:lvlText w:val="•"/>
      <w:lvlJc w:val="left"/>
      <w:pPr>
        <w:ind w:left="2992" w:hanging="360"/>
      </w:pPr>
      <w:rPr>
        <w:rFonts w:hint="default"/>
        <w:lang w:val="en-US" w:eastAsia="en-US" w:bidi="ar-SA"/>
      </w:rPr>
    </w:lvl>
    <w:lvl w:ilvl="6" w:tplc="772C61FA">
      <w:start w:val="1"/>
      <w:numFmt w:val="bullet"/>
      <w:lvlText w:val="•"/>
      <w:lvlJc w:val="left"/>
      <w:pPr>
        <w:ind w:left="3499" w:hanging="360"/>
      </w:pPr>
      <w:rPr>
        <w:rFonts w:hint="default"/>
        <w:lang w:val="en-US" w:eastAsia="en-US" w:bidi="ar-SA"/>
      </w:rPr>
    </w:lvl>
    <w:lvl w:ilvl="7" w:tplc="4F944314">
      <w:start w:val="1"/>
      <w:numFmt w:val="bullet"/>
      <w:lvlText w:val="•"/>
      <w:lvlJc w:val="left"/>
      <w:pPr>
        <w:ind w:left="4005" w:hanging="360"/>
      </w:pPr>
      <w:rPr>
        <w:rFonts w:hint="default"/>
        <w:lang w:val="en-US" w:eastAsia="en-US" w:bidi="ar-SA"/>
      </w:rPr>
    </w:lvl>
    <w:lvl w:ilvl="8" w:tplc="C36223B6">
      <w:start w:val="1"/>
      <w:numFmt w:val="bullet"/>
      <w:lvlText w:val="•"/>
      <w:lvlJc w:val="left"/>
      <w:pPr>
        <w:ind w:left="4512" w:hanging="360"/>
      </w:pPr>
      <w:rPr>
        <w:rFonts w:hint="default"/>
        <w:lang w:val="en-US" w:eastAsia="en-US" w:bidi="ar-SA"/>
      </w:rPr>
    </w:lvl>
  </w:abstractNum>
  <w:abstractNum w:abstractNumId="78" w15:restartNumberingAfterBreak="0">
    <w:nsid w:val="00000068"/>
    <w:multiLevelType w:val="hybridMultilevel"/>
    <w:tmpl w:val="C97C2AAE"/>
    <w:lvl w:ilvl="0" w:tplc="F8520A28">
      <w:start w:val="1"/>
      <w:numFmt w:val="lowerLetter"/>
      <w:lvlText w:val="%1."/>
      <w:lvlJc w:val="left"/>
      <w:pPr>
        <w:ind w:left="1440" w:hanging="360"/>
      </w:pPr>
      <w:rPr>
        <w:rFonts w:hint="default"/>
      </w:rPr>
    </w:lvl>
    <w:lvl w:ilvl="1" w:tplc="34090019">
      <w:start w:val="1"/>
      <w:numFmt w:val="lowerLetter"/>
      <w:lvlText w:val="%2."/>
      <w:lvlJc w:val="left"/>
      <w:pPr>
        <w:ind w:left="1440" w:hanging="360"/>
      </w:pPr>
    </w:lvl>
    <w:lvl w:ilvl="2" w:tplc="99D88AB2">
      <w:start w:val="1"/>
      <w:numFmt w:val="lowerRoman"/>
      <w:pStyle w:val="Letteredsmall"/>
      <w:lvlText w:val="%3."/>
      <w:lvlJc w:val="right"/>
      <w:pPr>
        <w:ind w:left="2160" w:hanging="180"/>
      </w:pPr>
    </w:lvl>
    <w:lvl w:ilvl="3" w:tplc="3409000F">
      <w:start w:val="1"/>
      <w:numFmt w:val="decimal"/>
      <w:lvlText w:val="%4."/>
      <w:lvlJc w:val="left"/>
      <w:pPr>
        <w:ind w:left="2880" w:hanging="360"/>
      </w:pPr>
    </w:lvl>
    <w:lvl w:ilvl="4" w:tplc="EC12F560">
      <w:start w:val="7"/>
      <w:numFmt w:val="decimal"/>
      <w:lvlText w:val="%5"/>
      <w:lvlJc w:val="left"/>
      <w:pPr>
        <w:ind w:left="3600" w:hanging="360"/>
      </w:pPr>
      <w:rPr>
        <w:rFonts w:hint="default"/>
        <w:b/>
      </w:rPr>
    </w:lvl>
    <w:lvl w:ilvl="5" w:tplc="D05ABD9C">
      <w:start w:val="1"/>
      <w:numFmt w:val="lowerLetter"/>
      <w:lvlText w:val="%6)"/>
      <w:lvlJc w:val="left"/>
      <w:pPr>
        <w:ind w:left="4500" w:hanging="360"/>
      </w:pPr>
      <w:rPr>
        <w:rFonts w:hint="default"/>
        <w:b w:val="0"/>
      </w:r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79" w15:restartNumberingAfterBreak="0">
    <w:nsid w:val="00000069"/>
    <w:multiLevelType w:val="hybridMultilevel"/>
    <w:tmpl w:val="B930E1D4"/>
    <w:lvl w:ilvl="0" w:tplc="11CAC4B8">
      <w:start w:val="1"/>
      <w:numFmt w:val="bullet"/>
      <w:lvlText w:val="•"/>
      <w:lvlJc w:val="left"/>
      <w:pPr>
        <w:ind w:left="542" w:hanging="397"/>
      </w:pPr>
      <w:rPr>
        <w:rFonts w:ascii="Verdana" w:eastAsia="Verdana" w:hAnsi="Verdana" w:cs="Verdana" w:hint="default"/>
        <w:b w:val="0"/>
        <w:bCs w:val="0"/>
        <w:i w:val="0"/>
        <w:iCs w:val="0"/>
        <w:spacing w:val="0"/>
        <w:w w:val="99"/>
        <w:sz w:val="20"/>
        <w:szCs w:val="20"/>
        <w:lang w:val="en-US" w:eastAsia="en-US" w:bidi="ar-SA"/>
      </w:rPr>
    </w:lvl>
    <w:lvl w:ilvl="1" w:tplc="837A68FE">
      <w:start w:val="1"/>
      <w:numFmt w:val="bullet"/>
      <w:lvlText w:val="•"/>
      <w:lvlJc w:val="left"/>
      <w:pPr>
        <w:ind w:left="1464" w:hanging="397"/>
      </w:pPr>
      <w:rPr>
        <w:rFonts w:hint="default"/>
        <w:lang w:val="en-US" w:eastAsia="en-US" w:bidi="ar-SA"/>
      </w:rPr>
    </w:lvl>
    <w:lvl w:ilvl="2" w:tplc="58AC3EF8">
      <w:start w:val="1"/>
      <w:numFmt w:val="bullet"/>
      <w:lvlText w:val="•"/>
      <w:lvlJc w:val="left"/>
      <w:pPr>
        <w:ind w:left="2388" w:hanging="397"/>
      </w:pPr>
      <w:rPr>
        <w:rFonts w:hint="default"/>
        <w:lang w:val="en-US" w:eastAsia="en-US" w:bidi="ar-SA"/>
      </w:rPr>
    </w:lvl>
    <w:lvl w:ilvl="3" w:tplc="00FAD7CC">
      <w:start w:val="1"/>
      <w:numFmt w:val="bullet"/>
      <w:lvlText w:val="•"/>
      <w:lvlJc w:val="left"/>
      <w:pPr>
        <w:ind w:left="3312" w:hanging="397"/>
      </w:pPr>
      <w:rPr>
        <w:rFonts w:hint="default"/>
        <w:lang w:val="en-US" w:eastAsia="en-US" w:bidi="ar-SA"/>
      </w:rPr>
    </w:lvl>
    <w:lvl w:ilvl="4" w:tplc="47D059BA">
      <w:start w:val="1"/>
      <w:numFmt w:val="bullet"/>
      <w:lvlText w:val="•"/>
      <w:lvlJc w:val="left"/>
      <w:pPr>
        <w:ind w:left="4236" w:hanging="397"/>
      </w:pPr>
      <w:rPr>
        <w:rFonts w:hint="default"/>
        <w:lang w:val="en-US" w:eastAsia="en-US" w:bidi="ar-SA"/>
      </w:rPr>
    </w:lvl>
    <w:lvl w:ilvl="5" w:tplc="C12AF4BE">
      <w:start w:val="1"/>
      <w:numFmt w:val="bullet"/>
      <w:lvlText w:val="•"/>
      <w:lvlJc w:val="left"/>
      <w:pPr>
        <w:ind w:left="5160" w:hanging="397"/>
      </w:pPr>
      <w:rPr>
        <w:rFonts w:hint="default"/>
        <w:lang w:val="en-US" w:eastAsia="en-US" w:bidi="ar-SA"/>
      </w:rPr>
    </w:lvl>
    <w:lvl w:ilvl="6" w:tplc="DD3E10A2">
      <w:start w:val="1"/>
      <w:numFmt w:val="bullet"/>
      <w:lvlText w:val="•"/>
      <w:lvlJc w:val="left"/>
      <w:pPr>
        <w:ind w:left="6084" w:hanging="397"/>
      </w:pPr>
      <w:rPr>
        <w:rFonts w:hint="default"/>
        <w:lang w:val="en-US" w:eastAsia="en-US" w:bidi="ar-SA"/>
      </w:rPr>
    </w:lvl>
    <w:lvl w:ilvl="7" w:tplc="74CAD100">
      <w:start w:val="1"/>
      <w:numFmt w:val="bullet"/>
      <w:lvlText w:val="•"/>
      <w:lvlJc w:val="left"/>
      <w:pPr>
        <w:ind w:left="7008" w:hanging="397"/>
      </w:pPr>
      <w:rPr>
        <w:rFonts w:hint="default"/>
        <w:lang w:val="en-US" w:eastAsia="en-US" w:bidi="ar-SA"/>
      </w:rPr>
    </w:lvl>
    <w:lvl w:ilvl="8" w:tplc="A1967CEE">
      <w:start w:val="1"/>
      <w:numFmt w:val="bullet"/>
      <w:lvlText w:val="•"/>
      <w:lvlJc w:val="left"/>
      <w:pPr>
        <w:ind w:left="7933" w:hanging="397"/>
      </w:pPr>
      <w:rPr>
        <w:rFonts w:hint="default"/>
        <w:lang w:val="en-US" w:eastAsia="en-US" w:bidi="ar-SA"/>
      </w:rPr>
    </w:lvl>
  </w:abstractNum>
  <w:abstractNum w:abstractNumId="80" w15:restartNumberingAfterBreak="0">
    <w:nsid w:val="0000006A"/>
    <w:multiLevelType w:val="hybridMultilevel"/>
    <w:tmpl w:val="E11EF8CE"/>
    <w:lvl w:ilvl="0" w:tplc="7554A8D0">
      <w:start w:val="1"/>
      <w:numFmt w:val="lowerRoman"/>
      <w:pStyle w:val="NumberList14ptspace"/>
      <w:lvlText w:val="(%1)"/>
      <w:lvlJc w:val="left"/>
      <w:pPr>
        <w:ind w:left="117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0073755C"/>
    <w:multiLevelType w:val="multilevel"/>
    <w:tmpl w:val="2B9A2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00EE5E1F"/>
    <w:multiLevelType w:val="hybridMultilevel"/>
    <w:tmpl w:val="07664E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00FC00F3"/>
    <w:multiLevelType w:val="multilevel"/>
    <w:tmpl w:val="186672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012A4D6F"/>
    <w:multiLevelType w:val="multilevel"/>
    <w:tmpl w:val="D4BA8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01456157"/>
    <w:multiLevelType w:val="multilevel"/>
    <w:tmpl w:val="24CCF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0169468B"/>
    <w:multiLevelType w:val="multilevel"/>
    <w:tmpl w:val="14BCD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018D2C96"/>
    <w:multiLevelType w:val="multilevel"/>
    <w:tmpl w:val="73EA4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01B07602"/>
    <w:multiLevelType w:val="multilevel"/>
    <w:tmpl w:val="038A1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01D57522"/>
    <w:multiLevelType w:val="multilevel"/>
    <w:tmpl w:val="DBCC9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02663D92"/>
    <w:multiLevelType w:val="multilevel"/>
    <w:tmpl w:val="A9188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026D4AC1"/>
    <w:multiLevelType w:val="multilevel"/>
    <w:tmpl w:val="2E12C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027152BA"/>
    <w:multiLevelType w:val="hybridMultilevel"/>
    <w:tmpl w:val="EBF47D42"/>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93" w15:restartNumberingAfterBreak="0">
    <w:nsid w:val="03336E00"/>
    <w:multiLevelType w:val="multilevel"/>
    <w:tmpl w:val="7EE821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0382364F"/>
    <w:multiLevelType w:val="multilevel"/>
    <w:tmpl w:val="4A3EB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03CA1CEF"/>
    <w:multiLevelType w:val="multilevel"/>
    <w:tmpl w:val="81005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04293618"/>
    <w:multiLevelType w:val="hybridMultilevel"/>
    <w:tmpl w:val="FA78759A"/>
    <w:lvl w:ilvl="0" w:tplc="8E94571C">
      <w:start w:val="1"/>
      <w:numFmt w:val="bullet"/>
      <w:lvlText w:val="-"/>
      <w:lvlJc w:val="left"/>
      <w:pPr>
        <w:ind w:left="720" w:hanging="360"/>
      </w:pPr>
      <w:rPr>
        <w:rFonts w:ascii="Arial" w:hAnsi="Arial" w:hint="default"/>
      </w:rPr>
    </w:lvl>
    <w:lvl w:ilvl="1" w:tplc="34090003">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97" w15:restartNumberingAfterBreak="0">
    <w:nsid w:val="043048B1"/>
    <w:multiLevelType w:val="multilevel"/>
    <w:tmpl w:val="A176AB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04880ECD"/>
    <w:multiLevelType w:val="multilevel"/>
    <w:tmpl w:val="0BF4E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04D64681"/>
    <w:multiLevelType w:val="multilevel"/>
    <w:tmpl w:val="EF785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04D80C36"/>
    <w:multiLevelType w:val="multilevel"/>
    <w:tmpl w:val="2924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054F4639"/>
    <w:multiLevelType w:val="multilevel"/>
    <w:tmpl w:val="9E083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056B7F30"/>
    <w:multiLevelType w:val="multilevel"/>
    <w:tmpl w:val="304AD936"/>
    <w:lvl w:ilvl="0">
      <w:start w:val="6"/>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3" w15:restartNumberingAfterBreak="0">
    <w:nsid w:val="05DA3AE6"/>
    <w:multiLevelType w:val="multilevel"/>
    <w:tmpl w:val="79E0F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06302028"/>
    <w:multiLevelType w:val="multilevel"/>
    <w:tmpl w:val="B83EC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06645BDA"/>
    <w:multiLevelType w:val="hybridMultilevel"/>
    <w:tmpl w:val="E308560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6" w15:restartNumberingAfterBreak="0">
    <w:nsid w:val="06D013A2"/>
    <w:multiLevelType w:val="multilevel"/>
    <w:tmpl w:val="D01EBE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072B2A8D"/>
    <w:multiLevelType w:val="multilevel"/>
    <w:tmpl w:val="2D14A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07532A53"/>
    <w:multiLevelType w:val="hybridMultilevel"/>
    <w:tmpl w:val="EB5A8A98"/>
    <w:lvl w:ilvl="0" w:tplc="0409000B">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07B316B5"/>
    <w:multiLevelType w:val="multilevel"/>
    <w:tmpl w:val="A56E0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07B9784E"/>
    <w:multiLevelType w:val="hybridMultilevel"/>
    <w:tmpl w:val="212AA484"/>
    <w:lvl w:ilvl="0" w:tplc="34090001">
      <w:start w:val="1"/>
      <w:numFmt w:val="bullet"/>
      <w:lvlText w:val=""/>
      <w:lvlJc w:val="left"/>
      <w:pPr>
        <w:ind w:left="720" w:hanging="360"/>
      </w:pPr>
      <w:rPr>
        <w:rFonts w:ascii="Symbol" w:hAnsi="Symbol" w:hint="default"/>
      </w:rPr>
    </w:lvl>
    <w:lvl w:ilvl="1" w:tplc="34090003">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11" w15:restartNumberingAfterBreak="0">
    <w:nsid w:val="08B66AA1"/>
    <w:multiLevelType w:val="multilevel"/>
    <w:tmpl w:val="C4D81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08BB225D"/>
    <w:multiLevelType w:val="hybridMultilevel"/>
    <w:tmpl w:val="08EA3A82"/>
    <w:lvl w:ilvl="0" w:tplc="10E6A084">
      <w:start w:val="1"/>
      <w:numFmt w:val="bullet"/>
      <w:lvlText w:val="•"/>
      <w:lvlJc w:val="left"/>
      <w:pPr>
        <w:ind w:left="461"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15:restartNumberingAfterBreak="0">
    <w:nsid w:val="08E31D24"/>
    <w:multiLevelType w:val="multilevel"/>
    <w:tmpl w:val="3D2C205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090A79E4"/>
    <w:multiLevelType w:val="multilevel"/>
    <w:tmpl w:val="EF32D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09134C28"/>
    <w:multiLevelType w:val="hybridMultilevel"/>
    <w:tmpl w:val="9A5E9900"/>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09251124"/>
    <w:multiLevelType w:val="multilevel"/>
    <w:tmpl w:val="80D85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095E7DDD"/>
    <w:multiLevelType w:val="multilevel"/>
    <w:tmpl w:val="C8AE63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09EE29BB"/>
    <w:multiLevelType w:val="multilevel"/>
    <w:tmpl w:val="588EC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09F243E8"/>
    <w:multiLevelType w:val="multilevel"/>
    <w:tmpl w:val="D3ECB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0A6C1490"/>
    <w:multiLevelType w:val="multilevel"/>
    <w:tmpl w:val="0F28C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0A9A715D"/>
    <w:multiLevelType w:val="multilevel"/>
    <w:tmpl w:val="BD308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0AF0591F"/>
    <w:multiLevelType w:val="multilevel"/>
    <w:tmpl w:val="DE481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0B3D514A"/>
    <w:multiLevelType w:val="multilevel"/>
    <w:tmpl w:val="AC4A3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0B4B75C3"/>
    <w:multiLevelType w:val="multilevel"/>
    <w:tmpl w:val="11902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0C40334C"/>
    <w:multiLevelType w:val="multilevel"/>
    <w:tmpl w:val="4FC238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0C44317E"/>
    <w:multiLevelType w:val="multilevel"/>
    <w:tmpl w:val="D9981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0C804E09"/>
    <w:multiLevelType w:val="multilevel"/>
    <w:tmpl w:val="F6329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0C820195"/>
    <w:multiLevelType w:val="multilevel"/>
    <w:tmpl w:val="AF000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0CB6528B"/>
    <w:multiLevelType w:val="multilevel"/>
    <w:tmpl w:val="BE487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0CF255D8"/>
    <w:multiLevelType w:val="multilevel"/>
    <w:tmpl w:val="11649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0D0A5BB7"/>
    <w:multiLevelType w:val="multilevel"/>
    <w:tmpl w:val="AE206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0D1B71BD"/>
    <w:multiLevelType w:val="multilevel"/>
    <w:tmpl w:val="6A14E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0D6B69F8"/>
    <w:multiLevelType w:val="multilevel"/>
    <w:tmpl w:val="2780A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0DF6572A"/>
    <w:multiLevelType w:val="multilevel"/>
    <w:tmpl w:val="7E785A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0DFC39E0"/>
    <w:multiLevelType w:val="multilevel"/>
    <w:tmpl w:val="E9E23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0E155FD2"/>
    <w:multiLevelType w:val="hybridMultilevel"/>
    <w:tmpl w:val="DF0E9E8A"/>
    <w:lvl w:ilvl="0" w:tplc="34090015">
      <w:start w:val="1"/>
      <w:numFmt w:val="upp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37" w15:restartNumberingAfterBreak="0">
    <w:nsid w:val="0E1D1D12"/>
    <w:multiLevelType w:val="multilevel"/>
    <w:tmpl w:val="BFAEF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0EB14549"/>
    <w:multiLevelType w:val="multilevel"/>
    <w:tmpl w:val="7F7EA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0EB204E2"/>
    <w:multiLevelType w:val="multilevel"/>
    <w:tmpl w:val="0262E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0F393552"/>
    <w:multiLevelType w:val="multilevel"/>
    <w:tmpl w:val="72AEE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0FF56D6C"/>
    <w:multiLevelType w:val="multilevel"/>
    <w:tmpl w:val="097C1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10257BA1"/>
    <w:multiLevelType w:val="hybridMultilevel"/>
    <w:tmpl w:val="3B1AA7FE"/>
    <w:lvl w:ilvl="0" w:tplc="3409000B">
      <w:start w:val="1"/>
      <w:numFmt w:val="bullet"/>
      <w:lvlText w:val=""/>
      <w:lvlJc w:val="left"/>
      <w:pPr>
        <w:ind w:left="720" w:hanging="360"/>
      </w:pPr>
      <w:rPr>
        <w:rFonts w:ascii="Wingdings" w:hAnsi="Wingdings"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43" w15:restartNumberingAfterBreak="0">
    <w:nsid w:val="10C46AC9"/>
    <w:multiLevelType w:val="multilevel"/>
    <w:tmpl w:val="E4540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10DE55F6"/>
    <w:multiLevelType w:val="multilevel"/>
    <w:tmpl w:val="F0406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114C4C11"/>
    <w:multiLevelType w:val="multilevel"/>
    <w:tmpl w:val="C9A41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11B86F80"/>
    <w:multiLevelType w:val="hybridMultilevel"/>
    <w:tmpl w:val="8AD0BF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7" w15:restartNumberingAfterBreak="0">
    <w:nsid w:val="11BE4877"/>
    <w:multiLevelType w:val="multilevel"/>
    <w:tmpl w:val="696A6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11BF6E06"/>
    <w:multiLevelType w:val="multilevel"/>
    <w:tmpl w:val="66624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1208763A"/>
    <w:multiLevelType w:val="multilevel"/>
    <w:tmpl w:val="B0402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122B3AA4"/>
    <w:multiLevelType w:val="multilevel"/>
    <w:tmpl w:val="DD06B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12644163"/>
    <w:multiLevelType w:val="multilevel"/>
    <w:tmpl w:val="78F00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12D827C8"/>
    <w:multiLevelType w:val="multilevel"/>
    <w:tmpl w:val="B9440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12F74052"/>
    <w:multiLevelType w:val="multilevel"/>
    <w:tmpl w:val="B89CB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13444258"/>
    <w:multiLevelType w:val="multilevel"/>
    <w:tmpl w:val="E9146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14193F71"/>
    <w:multiLevelType w:val="multilevel"/>
    <w:tmpl w:val="07825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14681233"/>
    <w:multiLevelType w:val="multilevel"/>
    <w:tmpl w:val="BE44F1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149424A1"/>
    <w:multiLevelType w:val="multilevel"/>
    <w:tmpl w:val="F23A2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14C44B8B"/>
    <w:multiLevelType w:val="multilevel"/>
    <w:tmpl w:val="B8FC2E72"/>
    <w:lvl w:ilvl="0">
      <w:start w:val="2"/>
      <w:numFmt w:val="decimal"/>
      <w:lvlText w:val="%1"/>
      <w:lvlJc w:val="left"/>
      <w:pPr>
        <w:ind w:left="540" w:hanging="540"/>
      </w:pPr>
      <w:rPr>
        <w:rFonts w:hint="default"/>
      </w:rPr>
    </w:lvl>
    <w:lvl w:ilvl="1">
      <w:start w:val="4"/>
      <w:numFmt w:val="decimal"/>
      <w:lvlText w:val="%1.%2"/>
      <w:lvlJc w:val="left"/>
      <w:pPr>
        <w:ind w:left="2070" w:hanging="540"/>
      </w:pPr>
      <w:rPr>
        <w:rFonts w:hint="default"/>
      </w:rPr>
    </w:lvl>
    <w:lvl w:ilvl="2">
      <w:start w:val="7"/>
      <w:numFmt w:val="decimal"/>
      <w:lvlText w:val="%1.%2.%3"/>
      <w:lvlJc w:val="left"/>
      <w:pPr>
        <w:ind w:left="3780" w:hanging="720"/>
      </w:pPr>
      <w:rPr>
        <w:rFonts w:hint="default"/>
      </w:rPr>
    </w:lvl>
    <w:lvl w:ilvl="3">
      <w:start w:val="1"/>
      <w:numFmt w:val="decimal"/>
      <w:lvlText w:val="%1.%2.%3.%4"/>
      <w:lvlJc w:val="left"/>
      <w:pPr>
        <w:ind w:left="5670" w:hanging="1080"/>
      </w:pPr>
      <w:rPr>
        <w:rFonts w:hint="default"/>
      </w:rPr>
    </w:lvl>
    <w:lvl w:ilvl="4">
      <w:start w:val="1"/>
      <w:numFmt w:val="decimal"/>
      <w:lvlText w:val="%1.%2.%3.%4.%5"/>
      <w:lvlJc w:val="left"/>
      <w:pPr>
        <w:ind w:left="7200" w:hanging="1080"/>
      </w:pPr>
      <w:rPr>
        <w:rFonts w:hint="default"/>
      </w:rPr>
    </w:lvl>
    <w:lvl w:ilvl="5">
      <w:start w:val="1"/>
      <w:numFmt w:val="decimal"/>
      <w:lvlText w:val="%1.%2.%3.%4.%5.%6"/>
      <w:lvlJc w:val="left"/>
      <w:pPr>
        <w:ind w:left="9090" w:hanging="1440"/>
      </w:pPr>
      <w:rPr>
        <w:rFonts w:hint="default"/>
      </w:rPr>
    </w:lvl>
    <w:lvl w:ilvl="6">
      <w:start w:val="1"/>
      <w:numFmt w:val="decimal"/>
      <w:lvlText w:val="%1.%2.%3.%4.%5.%6.%7"/>
      <w:lvlJc w:val="left"/>
      <w:pPr>
        <w:ind w:left="10620" w:hanging="1440"/>
      </w:pPr>
      <w:rPr>
        <w:rFonts w:hint="default"/>
      </w:rPr>
    </w:lvl>
    <w:lvl w:ilvl="7">
      <w:start w:val="1"/>
      <w:numFmt w:val="decimal"/>
      <w:lvlText w:val="%1.%2.%3.%4.%5.%6.%7.%8"/>
      <w:lvlJc w:val="left"/>
      <w:pPr>
        <w:ind w:left="12510" w:hanging="1800"/>
      </w:pPr>
      <w:rPr>
        <w:rFonts w:hint="default"/>
      </w:rPr>
    </w:lvl>
    <w:lvl w:ilvl="8">
      <w:start w:val="1"/>
      <w:numFmt w:val="decimal"/>
      <w:lvlText w:val="%1.%2.%3.%4.%5.%6.%7.%8.%9"/>
      <w:lvlJc w:val="left"/>
      <w:pPr>
        <w:ind w:left="14040" w:hanging="1800"/>
      </w:pPr>
      <w:rPr>
        <w:rFonts w:hint="default"/>
      </w:rPr>
    </w:lvl>
  </w:abstractNum>
  <w:abstractNum w:abstractNumId="159" w15:restartNumberingAfterBreak="0">
    <w:nsid w:val="154D5486"/>
    <w:multiLevelType w:val="multilevel"/>
    <w:tmpl w:val="DE5E3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15675263"/>
    <w:multiLevelType w:val="multilevel"/>
    <w:tmpl w:val="BEA2E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158F34C7"/>
    <w:multiLevelType w:val="multilevel"/>
    <w:tmpl w:val="CED67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15CB4024"/>
    <w:multiLevelType w:val="multilevel"/>
    <w:tmpl w:val="DC6A8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171656E5"/>
    <w:multiLevelType w:val="singleLevel"/>
    <w:tmpl w:val="244E2078"/>
    <w:lvl w:ilvl="0">
      <w:start w:val="1"/>
      <w:numFmt w:val="decimal"/>
      <w:pStyle w:val="50"/>
      <w:lvlText w:val="%1."/>
      <w:lvlJc w:val="left"/>
      <w:pPr>
        <w:tabs>
          <w:tab w:val="left" w:pos="1800"/>
        </w:tabs>
        <w:ind w:left="1800" w:hanging="360"/>
      </w:pPr>
    </w:lvl>
  </w:abstractNum>
  <w:abstractNum w:abstractNumId="164" w15:restartNumberingAfterBreak="0">
    <w:nsid w:val="178324DC"/>
    <w:multiLevelType w:val="multilevel"/>
    <w:tmpl w:val="66FA1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187857F3"/>
    <w:multiLevelType w:val="multilevel"/>
    <w:tmpl w:val="B68A5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18FC263D"/>
    <w:multiLevelType w:val="hybridMultilevel"/>
    <w:tmpl w:val="7DE645D2"/>
    <w:lvl w:ilvl="0" w:tplc="FF145D72">
      <w:start w:val="1"/>
      <w:numFmt w:val="bullet"/>
      <w:lvlText w:val="•"/>
      <w:lvlJc w:val="left"/>
      <w:pPr>
        <w:ind w:left="82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7" w15:restartNumberingAfterBreak="0">
    <w:nsid w:val="197C7089"/>
    <w:multiLevelType w:val="multilevel"/>
    <w:tmpl w:val="FDCAE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19F51009"/>
    <w:multiLevelType w:val="multilevel"/>
    <w:tmpl w:val="CE80C0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1A206704"/>
    <w:multiLevelType w:val="hybridMultilevel"/>
    <w:tmpl w:val="BB18126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0" w15:restartNumberingAfterBreak="0">
    <w:nsid w:val="1A845F92"/>
    <w:multiLevelType w:val="hybridMultilevel"/>
    <w:tmpl w:val="7C429606"/>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1" w15:restartNumberingAfterBreak="0">
    <w:nsid w:val="1A8E70C1"/>
    <w:multiLevelType w:val="multilevel"/>
    <w:tmpl w:val="DCF2E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1AD9363F"/>
    <w:multiLevelType w:val="multilevel"/>
    <w:tmpl w:val="90E8933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1AE337D9"/>
    <w:multiLevelType w:val="multilevel"/>
    <w:tmpl w:val="93209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1B610F87"/>
    <w:multiLevelType w:val="multilevel"/>
    <w:tmpl w:val="B2202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1B8D3428"/>
    <w:multiLevelType w:val="multilevel"/>
    <w:tmpl w:val="3D205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1BDC0B3E"/>
    <w:multiLevelType w:val="multilevel"/>
    <w:tmpl w:val="1AEE9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1C6F01ED"/>
    <w:multiLevelType w:val="multilevel"/>
    <w:tmpl w:val="3F5CF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1C871A36"/>
    <w:multiLevelType w:val="multilevel"/>
    <w:tmpl w:val="8DCE7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1C954250"/>
    <w:multiLevelType w:val="multilevel"/>
    <w:tmpl w:val="6E342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1D9174AB"/>
    <w:multiLevelType w:val="hybridMultilevel"/>
    <w:tmpl w:val="47785208"/>
    <w:lvl w:ilvl="0" w:tplc="FF145D72">
      <w:start w:val="1"/>
      <w:numFmt w:val="bullet"/>
      <w:lvlText w:val="•"/>
      <w:lvlJc w:val="left"/>
      <w:pPr>
        <w:ind w:left="82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81" w15:restartNumberingAfterBreak="0">
    <w:nsid w:val="1DD239A6"/>
    <w:multiLevelType w:val="multilevel"/>
    <w:tmpl w:val="CBA62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1FA94FAB"/>
    <w:multiLevelType w:val="hybridMultilevel"/>
    <w:tmpl w:val="12BABB92"/>
    <w:lvl w:ilvl="0" w:tplc="FF145D72">
      <w:start w:val="1"/>
      <w:numFmt w:val="bullet"/>
      <w:lvlText w:val="•"/>
      <w:lvlJc w:val="left"/>
      <w:pPr>
        <w:ind w:left="926"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903" w:hanging="360"/>
      </w:pPr>
      <w:rPr>
        <w:rFonts w:ascii="Courier New" w:hAnsi="Courier New" w:cs="Courier New" w:hint="default"/>
      </w:rPr>
    </w:lvl>
    <w:lvl w:ilvl="2" w:tplc="04190005" w:tentative="1">
      <w:start w:val="1"/>
      <w:numFmt w:val="bullet"/>
      <w:lvlText w:val=""/>
      <w:lvlJc w:val="left"/>
      <w:pPr>
        <w:ind w:left="2623" w:hanging="360"/>
      </w:pPr>
      <w:rPr>
        <w:rFonts w:ascii="Wingdings" w:hAnsi="Wingdings" w:hint="default"/>
      </w:rPr>
    </w:lvl>
    <w:lvl w:ilvl="3" w:tplc="04190001" w:tentative="1">
      <w:start w:val="1"/>
      <w:numFmt w:val="bullet"/>
      <w:lvlText w:val=""/>
      <w:lvlJc w:val="left"/>
      <w:pPr>
        <w:ind w:left="3343" w:hanging="360"/>
      </w:pPr>
      <w:rPr>
        <w:rFonts w:ascii="Symbol" w:hAnsi="Symbol" w:hint="default"/>
      </w:rPr>
    </w:lvl>
    <w:lvl w:ilvl="4" w:tplc="04190003" w:tentative="1">
      <w:start w:val="1"/>
      <w:numFmt w:val="bullet"/>
      <w:lvlText w:val="o"/>
      <w:lvlJc w:val="left"/>
      <w:pPr>
        <w:ind w:left="4063" w:hanging="360"/>
      </w:pPr>
      <w:rPr>
        <w:rFonts w:ascii="Courier New" w:hAnsi="Courier New" w:cs="Courier New" w:hint="default"/>
      </w:rPr>
    </w:lvl>
    <w:lvl w:ilvl="5" w:tplc="04190005" w:tentative="1">
      <w:start w:val="1"/>
      <w:numFmt w:val="bullet"/>
      <w:lvlText w:val=""/>
      <w:lvlJc w:val="left"/>
      <w:pPr>
        <w:ind w:left="4783" w:hanging="360"/>
      </w:pPr>
      <w:rPr>
        <w:rFonts w:ascii="Wingdings" w:hAnsi="Wingdings" w:hint="default"/>
      </w:rPr>
    </w:lvl>
    <w:lvl w:ilvl="6" w:tplc="04190001" w:tentative="1">
      <w:start w:val="1"/>
      <w:numFmt w:val="bullet"/>
      <w:lvlText w:val=""/>
      <w:lvlJc w:val="left"/>
      <w:pPr>
        <w:ind w:left="5503" w:hanging="360"/>
      </w:pPr>
      <w:rPr>
        <w:rFonts w:ascii="Symbol" w:hAnsi="Symbol" w:hint="default"/>
      </w:rPr>
    </w:lvl>
    <w:lvl w:ilvl="7" w:tplc="04190003" w:tentative="1">
      <w:start w:val="1"/>
      <w:numFmt w:val="bullet"/>
      <w:lvlText w:val="o"/>
      <w:lvlJc w:val="left"/>
      <w:pPr>
        <w:ind w:left="6223" w:hanging="360"/>
      </w:pPr>
      <w:rPr>
        <w:rFonts w:ascii="Courier New" w:hAnsi="Courier New" w:cs="Courier New" w:hint="default"/>
      </w:rPr>
    </w:lvl>
    <w:lvl w:ilvl="8" w:tplc="04190005" w:tentative="1">
      <w:start w:val="1"/>
      <w:numFmt w:val="bullet"/>
      <w:lvlText w:val=""/>
      <w:lvlJc w:val="left"/>
      <w:pPr>
        <w:ind w:left="6943" w:hanging="360"/>
      </w:pPr>
      <w:rPr>
        <w:rFonts w:ascii="Wingdings" w:hAnsi="Wingdings" w:hint="default"/>
      </w:rPr>
    </w:lvl>
  </w:abstractNum>
  <w:abstractNum w:abstractNumId="183" w15:restartNumberingAfterBreak="0">
    <w:nsid w:val="1FB1092C"/>
    <w:multiLevelType w:val="multilevel"/>
    <w:tmpl w:val="02D62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1FE669C6"/>
    <w:multiLevelType w:val="multilevel"/>
    <w:tmpl w:val="6A445130"/>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203F4727"/>
    <w:multiLevelType w:val="multilevel"/>
    <w:tmpl w:val="DDEAF2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205477F3"/>
    <w:multiLevelType w:val="multilevel"/>
    <w:tmpl w:val="06EAA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20D365C5"/>
    <w:multiLevelType w:val="multilevel"/>
    <w:tmpl w:val="19229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210753F9"/>
    <w:multiLevelType w:val="multilevel"/>
    <w:tmpl w:val="584E0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215744FA"/>
    <w:multiLevelType w:val="multilevel"/>
    <w:tmpl w:val="B7421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2210752C"/>
    <w:multiLevelType w:val="multilevel"/>
    <w:tmpl w:val="CC56A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227635CC"/>
    <w:multiLevelType w:val="multilevel"/>
    <w:tmpl w:val="367A5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22984C3C"/>
    <w:multiLevelType w:val="multilevel"/>
    <w:tmpl w:val="CEC4C7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15:restartNumberingAfterBreak="0">
    <w:nsid w:val="22A96334"/>
    <w:multiLevelType w:val="multilevel"/>
    <w:tmpl w:val="3A066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23792214"/>
    <w:multiLevelType w:val="multilevel"/>
    <w:tmpl w:val="3370A5B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243E21BD"/>
    <w:multiLevelType w:val="multilevel"/>
    <w:tmpl w:val="042C5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246913E8"/>
    <w:multiLevelType w:val="hybridMultilevel"/>
    <w:tmpl w:val="D85A9A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246F6479"/>
    <w:multiLevelType w:val="multilevel"/>
    <w:tmpl w:val="A8343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24701F86"/>
    <w:multiLevelType w:val="multilevel"/>
    <w:tmpl w:val="22B86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24DE1539"/>
    <w:multiLevelType w:val="multilevel"/>
    <w:tmpl w:val="AB5C9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24F46FD1"/>
    <w:multiLevelType w:val="multilevel"/>
    <w:tmpl w:val="E24AD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25D630F3"/>
    <w:multiLevelType w:val="multilevel"/>
    <w:tmpl w:val="1910C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262A4EA2"/>
    <w:multiLevelType w:val="multilevel"/>
    <w:tmpl w:val="AB0A0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27565421"/>
    <w:multiLevelType w:val="multilevel"/>
    <w:tmpl w:val="73200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277607B9"/>
    <w:multiLevelType w:val="hybridMultilevel"/>
    <w:tmpl w:val="F562382E"/>
    <w:lvl w:ilvl="0" w:tplc="0409000F">
      <w:start w:val="1"/>
      <w:numFmt w:val="decimal"/>
      <w:lvlText w:val="%1."/>
      <w:lvlJc w:val="left"/>
      <w:pPr>
        <w:ind w:left="865" w:hanging="360"/>
      </w:pPr>
    </w:lvl>
    <w:lvl w:ilvl="1" w:tplc="04090019" w:tentative="1">
      <w:start w:val="1"/>
      <w:numFmt w:val="lowerLetter"/>
      <w:lvlText w:val="%2."/>
      <w:lvlJc w:val="left"/>
      <w:pPr>
        <w:ind w:left="1585" w:hanging="360"/>
      </w:pPr>
    </w:lvl>
    <w:lvl w:ilvl="2" w:tplc="0409001B" w:tentative="1">
      <w:start w:val="1"/>
      <w:numFmt w:val="lowerRoman"/>
      <w:lvlText w:val="%3."/>
      <w:lvlJc w:val="right"/>
      <w:pPr>
        <w:ind w:left="2305" w:hanging="180"/>
      </w:pPr>
    </w:lvl>
    <w:lvl w:ilvl="3" w:tplc="0409000F" w:tentative="1">
      <w:start w:val="1"/>
      <w:numFmt w:val="decimal"/>
      <w:lvlText w:val="%4."/>
      <w:lvlJc w:val="left"/>
      <w:pPr>
        <w:ind w:left="3025" w:hanging="360"/>
      </w:pPr>
    </w:lvl>
    <w:lvl w:ilvl="4" w:tplc="04090019" w:tentative="1">
      <w:start w:val="1"/>
      <w:numFmt w:val="lowerLetter"/>
      <w:lvlText w:val="%5."/>
      <w:lvlJc w:val="left"/>
      <w:pPr>
        <w:ind w:left="3745" w:hanging="360"/>
      </w:pPr>
    </w:lvl>
    <w:lvl w:ilvl="5" w:tplc="0409001B" w:tentative="1">
      <w:start w:val="1"/>
      <w:numFmt w:val="lowerRoman"/>
      <w:lvlText w:val="%6."/>
      <w:lvlJc w:val="right"/>
      <w:pPr>
        <w:ind w:left="4465" w:hanging="180"/>
      </w:pPr>
    </w:lvl>
    <w:lvl w:ilvl="6" w:tplc="0409000F" w:tentative="1">
      <w:start w:val="1"/>
      <w:numFmt w:val="decimal"/>
      <w:lvlText w:val="%7."/>
      <w:lvlJc w:val="left"/>
      <w:pPr>
        <w:ind w:left="5185" w:hanging="360"/>
      </w:pPr>
    </w:lvl>
    <w:lvl w:ilvl="7" w:tplc="04090019" w:tentative="1">
      <w:start w:val="1"/>
      <w:numFmt w:val="lowerLetter"/>
      <w:lvlText w:val="%8."/>
      <w:lvlJc w:val="left"/>
      <w:pPr>
        <w:ind w:left="5905" w:hanging="360"/>
      </w:pPr>
    </w:lvl>
    <w:lvl w:ilvl="8" w:tplc="0409001B" w:tentative="1">
      <w:start w:val="1"/>
      <w:numFmt w:val="lowerRoman"/>
      <w:lvlText w:val="%9."/>
      <w:lvlJc w:val="right"/>
      <w:pPr>
        <w:ind w:left="6625" w:hanging="180"/>
      </w:pPr>
    </w:lvl>
  </w:abstractNum>
  <w:abstractNum w:abstractNumId="205" w15:restartNumberingAfterBreak="0">
    <w:nsid w:val="27B3364D"/>
    <w:multiLevelType w:val="multilevel"/>
    <w:tmpl w:val="D42C5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27D42B5F"/>
    <w:multiLevelType w:val="multilevel"/>
    <w:tmpl w:val="3FF03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28353934"/>
    <w:multiLevelType w:val="multilevel"/>
    <w:tmpl w:val="6090E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287266C3"/>
    <w:multiLevelType w:val="hybridMultilevel"/>
    <w:tmpl w:val="342E3F16"/>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9" w15:restartNumberingAfterBreak="0">
    <w:nsid w:val="28736ED0"/>
    <w:multiLevelType w:val="multilevel"/>
    <w:tmpl w:val="D7DA5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28A17586"/>
    <w:multiLevelType w:val="hybridMultilevel"/>
    <w:tmpl w:val="C2C0C954"/>
    <w:lvl w:ilvl="0" w:tplc="0409000B">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11" w15:restartNumberingAfterBreak="0">
    <w:nsid w:val="28FC7D37"/>
    <w:multiLevelType w:val="multilevel"/>
    <w:tmpl w:val="F0160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2906037B"/>
    <w:multiLevelType w:val="multilevel"/>
    <w:tmpl w:val="8544F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2A7F0D1A"/>
    <w:multiLevelType w:val="multilevel"/>
    <w:tmpl w:val="91B68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2AEB3039"/>
    <w:multiLevelType w:val="multilevel"/>
    <w:tmpl w:val="92623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2B9E0AB4"/>
    <w:multiLevelType w:val="multilevel"/>
    <w:tmpl w:val="A558A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2BA64AC4"/>
    <w:multiLevelType w:val="multilevel"/>
    <w:tmpl w:val="05E2F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2C18424E"/>
    <w:multiLevelType w:val="multilevel"/>
    <w:tmpl w:val="C9F07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2C2118BA"/>
    <w:multiLevelType w:val="multilevel"/>
    <w:tmpl w:val="8ABAA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2CC25523"/>
    <w:multiLevelType w:val="multilevel"/>
    <w:tmpl w:val="C6BCB22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0" w15:restartNumberingAfterBreak="0">
    <w:nsid w:val="2CE464B9"/>
    <w:multiLevelType w:val="multilevel"/>
    <w:tmpl w:val="8D3E19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1" w15:restartNumberingAfterBreak="0">
    <w:nsid w:val="2CFE418F"/>
    <w:multiLevelType w:val="multilevel"/>
    <w:tmpl w:val="ADB21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2D316DF8"/>
    <w:multiLevelType w:val="hybridMultilevel"/>
    <w:tmpl w:val="3E1666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3" w15:restartNumberingAfterBreak="0">
    <w:nsid w:val="2D6D72FB"/>
    <w:multiLevelType w:val="multilevel"/>
    <w:tmpl w:val="A5985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2DC935C3"/>
    <w:multiLevelType w:val="multilevel"/>
    <w:tmpl w:val="683AF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2E4840AE"/>
    <w:multiLevelType w:val="hybridMultilevel"/>
    <w:tmpl w:val="4A70F7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2E564C05"/>
    <w:multiLevelType w:val="multilevel"/>
    <w:tmpl w:val="67ACAE7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15:restartNumberingAfterBreak="0">
    <w:nsid w:val="2E8604CF"/>
    <w:multiLevelType w:val="multilevel"/>
    <w:tmpl w:val="2E5C0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2E9426BD"/>
    <w:multiLevelType w:val="hybridMultilevel"/>
    <w:tmpl w:val="C41AD3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9" w15:restartNumberingAfterBreak="0">
    <w:nsid w:val="2EA10FEA"/>
    <w:multiLevelType w:val="hybridMultilevel"/>
    <w:tmpl w:val="4C9A3850"/>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0" w15:restartNumberingAfterBreak="0">
    <w:nsid w:val="2F0C1A30"/>
    <w:multiLevelType w:val="multilevel"/>
    <w:tmpl w:val="A8AA1A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2F36614A"/>
    <w:multiLevelType w:val="multilevel"/>
    <w:tmpl w:val="57248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2F6F5FF4"/>
    <w:multiLevelType w:val="multilevel"/>
    <w:tmpl w:val="DA4AE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2F7C707F"/>
    <w:multiLevelType w:val="multilevel"/>
    <w:tmpl w:val="24346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2FEC3581"/>
    <w:multiLevelType w:val="multilevel"/>
    <w:tmpl w:val="9F1A4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3010122D"/>
    <w:multiLevelType w:val="multilevel"/>
    <w:tmpl w:val="EB360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15:restartNumberingAfterBreak="0">
    <w:nsid w:val="30462B06"/>
    <w:multiLevelType w:val="multilevel"/>
    <w:tmpl w:val="6FB87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315C46B3"/>
    <w:multiLevelType w:val="multilevel"/>
    <w:tmpl w:val="E870A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31E85C2D"/>
    <w:multiLevelType w:val="multilevel"/>
    <w:tmpl w:val="D528F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321167B5"/>
    <w:multiLevelType w:val="multilevel"/>
    <w:tmpl w:val="9072F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15:restartNumberingAfterBreak="0">
    <w:nsid w:val="325532C6"/>
    <w:multiLevelType w:val="hybridMultilevel"/>
    <w:tmpl w:val="8F1A671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1" w15:restartNumberingAfterBreak="0">
    <w:nsid w:val="325A58BA"/>
    <w:multiLevelType w:val="multilevel"/>
    <w:tmpl w:val="3E523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32745A46"/>
    <w:multiLevelType w:val="multilevel"/>
    <w:tmpl w:val="FBE4F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3289005F"/>
    <w:multiLevelType w:val="multilevel"/>
    <w:tmpl w:val="C0DA14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4" w15:restartNumberingAfterBreak="0">
    <w:nsid w:val="332978F5"/>
    <w:multiLevelType w:val="multilevel"/>
    <w:tmpl w:val="50C03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5" w15:restartNumberingAfterBreak="0">
    <w:nsid w:val="336C776C"/>
    <w:multiLevelType w:val="multilevel"/>
    <w:tmpl w:val="68ACE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15:restartNumberingAfterBreak="0">
    <w:nsid w:val="34C65C7A"/>
    <w:multiLevelType w:val="multilevel"/>
    <w:tmpl w:val="21528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34FA09F5"/>
    <w:multiLevelType w:val="multilevel"/>
    <w:tmpl w:val="5CFCB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15:restartNumberingAfterBreak="0">
    <w:nsid w:val="35B10B6D"/>
    <w:multiLevelType w:val="hybridMultilevel"/>
    <w:tmpl w:val="8C44A18E"/>
    <w:lvl w:ilvl="0" w:tplc="34090015">
      <w:start w:val="1"/>
      <w:numFmt w:val="upp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49" w15:restartNumberingAfterBreak="0">
    <w:nsid w:val="35F23197"/>
    <w:multiLevelType w:val="multilevel"/>
    <w:tmpl w:val="50A40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15:restartNumberingAfterBreak="0">
    <w:nsid w:val="361172D9"/>
    <w:multiLevelType w:val="multilevel"/>
    <w:tmpl w:val="8B1AC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3623174A"/>
    <w:multiLevelType w:val="hybridMultilevel"/>
    <w:tmpl w:val="832496EA"/>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2" w15:restartNumberingAfterBreak="0">
    <w:nsid w:val="362A2C94"/>
    <w:multiLevelType w:val="multilevel"/>
    <w:tmpl w:val="B76E7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15:restartNumberingAfterBreak="0">
    <w:nsid w:val="38A97B75"/>
    <w:multiLevelType w:val="multilevel"/>
    <w:tmpl w:val="F7980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38BA7B5E"/>
    <w:multiLevelType w:val="multilevel"/>
    <w:tmpl w:val="313AE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15:restartNumberingAfterBreak="0">
    <w:nsid w:val="38C10CFA"/>
    <w:multiLevelType w:val="multilevel"/>
    <w:tmpl w:val="02466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6" w15:restartNumberingAfterBreak="0">
    <w:nsid w:val="39106311"/>
    <w:multiLevelType w:val="multilevel"/>
    <w:tmpl w:val="85FA6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39441254"/>
    <w:multiLevelType w:val="multilevel"/>
    <w:tmpl w:val="CE8A2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8" w15:restartNumberingAfterBreak="0">
    <w:nsid w:val="3A1F6AEB"/>
    <w:multiLevelType w:val="multilevel"/>
    <w:tmpl w:val="F0E07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3A645EB3"/>
    <w:multiLevelType w:val="hybridMultilevel"/>
    <w:tmpl w:val="752CB2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0" w15:restartNumberingAfterBreak="0">
    <w:nsid w:val="3B58591C"/>
    <w:multiLevelType w:val="multilevel"/>
    <w:tmpl w:val="ABFA0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3B7B1431"/>
    <w:multiLevelType w:val="multilevel"/>
    <w:tmpl w:val="96744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2" w15:restartNumberingAfterBreak="0">
    <w:nsid w:val="3B7E035A"/>
    <w:multiLevelType w:val="multilevel"/>
    <w:tmpl w:val="94806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3BAD2D15"/>
    <w:multiLevelType w:val="multilevel"/>
    <w:tmpl w:val="54084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15:restartNumberingAfterBreak="0">
    <w:nsid w:val="3C0845F4"/>
    <w:multiLevelType w:val="multilevel"/>
    <w:tmpl w:val="D0B44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5" w15:restartNumberingAfterBreak="0">
    <w:nsid w:val="3C195A73"/>
    <w:multiLevelType w:val="multilevel"/>
    <w:tmpl w:val="55120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3C4908B0"/>
    <w:multiLevelType w:val="multilevel"/>
    <w:tmpl w:val="F7AE9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15:restartNumberingAfterBreak="0">
    <w:nsid w:val="3CAE2D23"/>
    <w:multiLevelType w:val="multilevel"/>
    <w:tmpl w:val="AAE24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15:restartNumberingAfterBreak="0">
    <w:nsid w:val="3CDD1E1B"/>
    <w:multiLevelType w:val="multilevel"/>
    <w:tmpl w:val="6882D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3CE97607"/>
    <w:multiLevelType w:val="multilevel"/>
    <w:tmpl w:val="DA929F32"/>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0" w15:restartNumberingAfterBreak="0">
    <w:nsid w:val="3CEA2987"/>
    <w:multiLevelType w:val="multilevel"/>
    <w:tmpl w:val="C1125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15:restartNumberingAfterBreak="0">
    <w:nsid w:val="3DAB1332"/>
    <w:multiLevelType w:val="multilevel"/>
    <w:tmpl w:val="3A600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2" w15:restartNumberingAfterBreak="0">
    <w:nsid w:val="3E143435"/>
    <w:multiLevelType w:val="multilevel"/>
    <w:tmpl w:val="3A5657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3EA8770E"/>
    <w:multiLevelType w:val="multilevel"/>
    <w:tmpl w:val="4AB45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3EAF0F64"/>
    <w:multiLevelType w:val="multilevel"/>
    <w:tmpl w:val="5AEA1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5" w15:restartNumberingAfterBreak="0">
    <w:nsid w:val="3ECA0E61"/>
    <w:multiLevelType w:val="multilevel"/>
    <w:tmpl w:val="ADD2F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6" w15:restartNumberingAfterBreak="0">
    <w:nsid w:val="3EF44C0A"/>
    <w:multiLevelType w:val="multilevel"/>
    <w:tmpl w:val="9D4AA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15:restartNumberingAfterBreak="0">
    <w:nsid w:val="3F1011E9"/>
    <w:multiLevelType w:val="hybridMultilevel"/>
    <w:tmpl w:val="7F9039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3F445AC5"/>
    <w:multiLevelType w:val="hybridMultilevel"/>
    <w:tmpl w:val="0314681A"/>
    <w:lvl w:ilvl="0" w:tplc="8E94571C">
      <w:start w:val="1"/>
      <w:numFmt w:val="bullet"/>
      <w:lvlText w:val="-"/>
      <w:lvlJc w:val="left"/>
      <w:pPr>
        <w:ind w:left="1800" w:hanging="360"/>
      </w:pPr>
      <w:rPr>
        <w:rFonts w:ascii="Arial" w:hAnsi="Arial" w:hint="default"/>
      </w:rPr>
    </w:lvl>
    <w:lvl w:ilvl="1" w:tplc="34090003" w:tentative="1">
      <w:start w:val="1"/>
      <w:numFmt w:val="bullet"/>
      <w:lvlText w:val="o"/>
      <w:lvlJc w:val="left"/>
      <w:pPr>
        <w:ind w:left="2520" w:hanging="360"/>
      </w:pPr>
      <w:rPr>
        <w:rFonts w:ascii="Courier New" w:hAnsi="Courier New" w:cs="Courier New" w:hint="default"/>
      </w:rPr>
    </w:lvl>
    <w:lvl w:ilvl="2" w:tplc="34090005" w:tentative="1">
      <w:start w:val="1"/>
      <w:numFmt w:val="bullet"/>
      <w:lvlText w:val=""/>
      <w:lvlJc w:val="left"/>
      <w:pPr>
        <w:ind w:left="3240" w:hanging="360"/>
      </w:pPr>
      <w:rPr>
        <w:rFonts w:ascii="Wingdings" w:hAnsi="Wingdings" w:hint="default"/>
      </w:rPr>
    </w:lvl>
    <w:lvl w:ilvl="3" w:tplc="34090001" w:tentative="1">
      <w:start w:val="1"/>
      <w:numFmt w:val="bullet"/>
      <w:lvlText w:val=""/>
      <w:lvlJc w:val="left"/>
      <w:pPr>
        <w:ind w:left="3960" w:hanging="360"/>
      </w:pPr>
      <w:rPr>
        <w:rFonts w:ascii="Symbol" w:hAnsi="Symbol" w:hint="default"/>
      </w:rPr>
    </w:lvl>
    <w:lvl w:ilvl="4" w:tplc="34090003" w:tentative="1">
      <w:start w:val="1"/>
      <w:numFmt w:val="bullet"/>
      <w:lvlText w:val="o"/>
      <w:lvlJc w:val="left"/>
      <w:pPr>
        <w:ind w:left="4680" w:hanging="360"/>
      </w:pPr>
      <w:rPr>
        <w:rFonts w:ascii="Courier New" w:hAnsi="Courier New" w:cs="Courier New" w:hint="default"/>
      </w:rPr>
    </w:lvl>
    <w:lvl w:ilvl="5" w:tplc="34090005" w:tentative="1">
      <w:start w:val="1"/>
      <w:numFmt w:val="bullet"/>
      <w:lvlText w:val=""/>
      <w:lvlJc w:val="left"/>
      <w:pPr>
        <w:ind w:left="5400" w:hanging="360"/>
      </w:pPr>
      <w:rPr>
        <w:rFonts w:ascii="Wingdings" w:hAnsi="Wingdings" w:hint="default"/>
      </w:rPr>
    </w:lvl>
    <w:lvl w:ilvl="6" w:tplc="34090001" w:tentative="1">
      <w:start w:val="1"/>
      <w:numFmt w:val="bullet"/>
      <w:lvlText w:val=""/>
      <w:lvlJc w:val="left"/>
      <w:pPr>
        <w:ind w:left="6120" w:hanging="360"/>
      </w:pPr>
      <w:rPr>
        <w:rFonts w:ascii="Symbol" w:hAnsi="Symbol" w:hint="default"/>
      </w:rPr>
    </w:lvl>
    <w:lvl w:ilvl="7" w:tplc="34090003" w:tentative="1">
      <w:start w:val="1"/>
      <w:numFmt w:val="bullet"/>
      <w:lvlText w:val="o"/>
      <w:lvlJc w:val="left"/>
      <w:pPr>
        <w:ind w:left="6840" w:hanging="360"/>
      </w:pPr>
      <w:rPr>
        <w:rFonts w:ascii="Courier New" w:hAnsi="Courier New" w:cs="Courier New" w:hint="default"/>
      </w:rPr>
    </w:lvl>
    <w:lvl w:ilvl="8" w:tplc="34090005" w:tentative="1">
      <w:start w:val="1"/>
      <w:numFmt w:val="bullet"/>
      <w:lvlText w:val=""/>
      <w:lvlJc w:val="left"/>
      <w:pPr>
        <w:ind w:left="7560" w:hanging="360"/>
      </w:pPr>
      <w:rPr>
        <w:rFonts w:ascii="Wingdings" w:hAnsi="Wingdings" w:hint="default"/>
      </w:rPr>
    </w:lvl>
  </w:abstractNum>
  <w:abstractNum w:abstractNumId="279" w15:restartNumberingAfterBreak="0">
    <w:nsid w:val="3F59007D"/>
    <w:multiLevelType w:val="hybridMultilevel"/>
    <w:tmpl w:val="DAC08D44"/>
    <w:lvl w:ilvl="0" w:tplc="10E6A084">
      <w:start w:val="1"/>
      <w:numFmt w:val="bullet"/>
      <w:lvlText w:val="•"/>
      <w:lvlJc w:val="left"/>
      <w:pPr>
        <w:ind w:left="821"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80" w15:restartNumberingAfterBreak="0">
    <w:nsid w:val="3F5972E0"/>
    <w:multiLevelType w:val="multilevel"/>
    <w:tmpl w:val="7C3CA6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1" w15:restartNumberingAfterBreak="0">
    <w:nsid w:val="400669F9"/>
    <w:multiLevelType w:val="multilevel"/>
    <w:tmpl w:val="9384B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40C0481E"/>
    <w:multiLevelType w:val="multilevel"/>
    <w:tmpl w:val="BF7EE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41203335"/>
    <w:multiLevelType w:val="multilevel"/>
    <w:tmpl w:val="54B2C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4" w15:restartNumberingAfterBreak="0">
    <w:nsid w:val="414E1867"/>
    <w:multiLevelType w:val="multilevel"/>
    <w:tmpl w:val="D4B26D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41744F9E"/>
    <w:multiLevelType w:val="hybridMultilevel"/>
    <w:tmpl w:val="313050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6" w15:restartNumberingAfterBreak="0">
    <w:nsid w:val="417D0E16"/>
    <w:multiLevelType w:val="multilevel"/>
    <w:tmpl w:val="37787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7" w15:restartNumberingAfterBreak="0">
    <w:nsid w:val="41A47E53"/>
    <w:multiLevelType w:val="multilevel"/>
    <w:tmpl w:val="06A8C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8" w15:restartNumberingAfterBreak="0">
    <w:nsid w:val="41A92BF2"/>
    <w:multiLevelType w:val="multilevel"/>
    <w:tmpl w:val="59C42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9" w15:restartNumberingAfterBreak="0">
    <w:nsid w:val="41CA2FF0"/>
    <w:multiLevelType w:val="hybridMultilevel"/>
    <w:tmpl w:val="B1D0E9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0" w15:restartNumberingAfterBreak="0">
    <w:nsid w:val="427B17CB"/>
    <w:multiLevelType w:val="multilevel"/>
    <w:tmpl w:val="DE481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15:restartNumberingAfterBreak="0">
    <w:nsid w:val="42917767"/>
    <w:multiLevelType w:val="hybridMultilevel"/>
    <w:tmpl w:val="DA06BE94"/>
    <w:lvl w:ilvl="0" w:tplc="93C8E17C">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92" w15:restartNumberingAfterBreak="0">
    <w:nsid w:val="43DC03FA"/>
    <w:multiLevelType w:val="multilevel"/>
    <w:tmpl w:val="7DB61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3" w15:restartNumberingAfterBreak="0">
    <w:nsid w:val="442B6676"/>
    <w:multiLevelType w:val="multilevel"/>
    <w:tmpl w:val="04163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15:restartNumberingAfterBreak="0">
    <w:nsid w:val="44454DBC"/>
    <w:multiLevelType w:val="multilevel"/>
    <w:tmpl w:val="D3B46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5" w15:restartNumberingAfterBreak="0">
    <w:nsid w:val="447F0CB3"/>
    <w:multiLevelType w:val="multilevel"/>
    <w:tmpl w:val="E842D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6" w15:restartNumberingAfterBreak="0">
    <w:nsid w:val="450F0941"/>
    <w:multiLevelType w:val="multilevel"/>
    <w:tmpl w:val="67AC9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7" w15:restartNumberingAfterBreak="0">
    <w:nsid w:val="45B90CCC"/>
    <w:multiLevelType w:val="multilevel"/>
    <w:tmpl w:val="393C0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15:restartNumberingAfterBreak="0">
    <w:nsid w:val="45C014D0"/>
    <w:multiLevelType w:val="multilevel"/>
    <w:tmpl w:val="69C4F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15:restartNumberingAfterBreak="0">
    <w:nsid w:val="4607307A"/>
    <w:multiLevelType w:val="multilevel"/>
    <w:tmpl w:val="E8047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0" w15:restartNumberingAfterBreak="0">
    <w:nsid w:val="46CA700C"/>
    <w:multiLevelType w:val="multilevel"/>
    <w:tmpl w:val="A72CD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1" w15:restartNumberingAfterBreak="0">
    <w:nsid w:val="474A21EC"/>
    <w:multiLevelType w:val="multilevel"/>
    <w:tmpl w:val="232C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2" w15:restartNumberingAfterBreak="0">
    <w:nsid w:val="478F0984"/>
    <w:multiLevelType w:val="multilevel"/>
    <w:tmpl w:val="9EC6B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3" w15:restartNumberingAfterBreak="0">
    <w:nsid w:val="47C33BC9"/>
    <w:multiLevelType w:val="multilevel"/>
    <w:tmpl w:val="8A9C0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4" w15:restartNumberingAfterBreak="0">
    <w:nsid w:val="47EF5D85"/>
    <w:multiLevelType w:val="multilevel"/>
    <w:tmpl w:val="FA46D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5" w15:restartNumberingAfterBreak="0">
    <w:nsid w:val="48813E51"/>
    <w:multiLevelType w:val="multilevel"/>
    <w:tmpl w:val="B69C37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6" w15:restartNumberingAfterBreak="0">
    <w:nsid w:val="48AE7C4C"/>
    <w:multiLevelType w:val="hybridMultilevel"/>
    <w:tmpl w:val="674E9E50"/>
    <w:lvl w:ilvl="0" w:tplc="10E6A084">
      <w:start w:val="1"/>
      <w:numFmt w:val="bullet"/>
      <w:lvlText w:val="•"/>
      <w:lvlJc w:val="left"/>
      <w:pPr>
        <w:ind w:left="821"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07" w15:restartNumberingAfterBreak="0">
    <w:nsid w:val="48B935CB"/>
    <w:multiLevelType w:val="hybridMultilevel"/>
    <w:tmpl w:val="B37AC834"/>
    <w:lvl w:ilvl="0" w:tplc="10E6A084">
      <w:start w:val="1"/>
      <w:numFmt w:val="bullet"/>
      <w:lvlText w:val="•"/>
      <w:lvlJc w:val="left"/>
      <w:pPr>
        <w:ind w:left="821"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08" w15:restartNumberingAfterBreak="0">
    <w:nsid w:val="48EE0B8E"/>
    <w:multiLevelType w:val="multilevel"/>
    <w:tmpl w:val="DCC2B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9" w15:restartNumberingAfterBreak="0">
    <w:nsid w:val="49EA6A3F"/>
    <w:multiLevelType w:val="hybridMultilevel"/>
    <w:tmpl w:val="678A8F9E"/>
    <w:lvl w:ilvl="0" w:tplc="8E94571C">
      <w:start w:val="1"/>
      <w:numFmt w:val="bullet"/>
      <w:lvlText w:val="-"/>
      <w:lvlJc w:val="left"/>
      <w:pPr>
        <w:ind w:left="1262" w:hanging="360"/>
      </w:pPr>
      <w:rPr>
        <w:rFonts w:ascii="Arial" w:hAnsi="Arial" w:hint="default"/>
      </w:rPr>
    </w:lvl>
    <w:lvl w:ilvl="1" w:tplc="34090003" w:tentative="1">
      <w:start w:val="1"/>
      <w:numFmt w:val="bullet"/>
      <w:lvlText w:val="o"/>
      <w:lvlJc w:val="left"/>
      <w:pPr>
        <w:ind w:left="1982" w:hanging="360"/>
      </w:pPr>
      <w:rPr>
        <w:rFonts w:ascii="Courier New" w:hAnsi="Courier New" w:cs="Courier New" w:hint="default"/>
      </w:rPr>
    </w:lvl>
    <w:lvl w:ilvl="2" w:tplc="34090005" w:tentative="1">
      <w:start w:val="1"/>
      <w:numFmt w:val="bullet"/>
      <w:lvlText w:val=""/>
      <w:lvlJc w:val="left"/>
      <w:pPr>
        <w:ind w:left="2702" w:hanging="360"/>
      </w:pPr>
      <w:rPr>
        <w:rFonts w:ascii="Wingdings" w:hAnsi="Wingdings" w:hint="default"/>
      </w:rPr>
    </w:lvl>
    <w:lvl w:ilvl="3" w:tplc="34090001" w:tentative="1">
      <w:start w:val="1"/>
      <w:numFmt w:val="bullet"/>
      <w:lvlText w:val=""/>
      <w:lvlJc w:val="left"/>
      <w:pPr>
        <w:ind w:left="3422" w:hanging="360"/>
      </w:pPr>
      <w:rPr>
        <w:rFonts w:ascii="Symbol" w:hAnsi="Symbol" w:hint="default"/>
      </w:rPr>
    </w:lvl>
    <w:lvl w:ilvl="4" w:tplc="34090003" w:tentative="1">
      <w:start w:val="1"/>
      <w:numFmt w:val="bullet"/>
      <w:lvlText w:val="o"/>
      <w:lvlJc w:val="left"/>
      <w:pPr>
        <w:ind w:left="4142" w:hanging="360"/>
      </w:pPr>
      <w:rPr>
        <w:rFonts w:ascii="Courier New" w:hAnsi="Courier New" w:cs="Courier New" w:hint="default"/>
      </w:rPr>
    </w:lvl>
    <w:lvl w:ilvl="5" w:tplc="34090005" w:tentative="1">
      <w:start w:val="1"/>
      <w:numFmt w:val="bullet"/>
      <w:lvlText w:val=""/>
      <w:lvlJc w:val="left"/>
      <w:pPr>
        <w:ind w:left="4862" w:hanging="360"/>
      </w:pPr>
      <w:rPr>
        <w:rFonts w:ascii="Wingdings" w:hAnsi="Wingdings" w:hint="default"/>
      </w:rPr>
    </w:lvl>
    <w:lvl w:ilvl="6" w:tplc="34090001" w:tentative="1">
      <w:start w:val="1"/>
      <w:numFmt w:val="bullet"/>
      <w:lvlText w:val=""/>
      <w:lvlJc w:val="left"/>
      <w:pPr>
        <w:ind w:left="5582" w:hanging="360"/>
      </w:pPr>
      <w:rPr>
        <w:rFonts w:ascii="Symbol" w:hAnsi="Symbol" w:hint="default"/>
      </w:rPr>
    </w:lvl>
    <w:lvl w:ilvl="7" w:tplc="34090003" w:tentative="1">
      <w:start w:val="1"/>
      <w:numFmt w:val="bullet"/>
      <w:lvlText w:val="o"/>
      <w:lvlJc w:val="left"/>
      <w:pPr>
        <w:ind w:left="6302" w:hanging="360"/>
      </w:pPr>
      <w:rPr>
        <w:rFonts w:ascii="Courier New" w:hAnsi="Courier New" w:cs="Courier New" w:hint="default"/>
      </w:rPr>
    </w:lvl>
    <w:lvl w:ilvl="8" w:tplc="34090005" w:tentative="1">
      <w:start w:val="1"/>
      <w:numFmt w:val="bullet"/>
      <w:lvlText w:val=""/>
      <w:lvlJc w:val="left"/>
      <w:pPr>
        <w:ind w:left="7022" w:hanging="360"/>
      </w:pPr>
      <w:rPr>
        <w:rFonts w:ascii="Wingdings" w:hAnsi="Wingdings" w:hint="default"/>
      </w:rPr>
    </w:lvl>
  </w:abstractNum>
  <w:abstractNum w:abstractNumId="310" w15:restartNumberingAfterBreak="0">
    <w:nsid w:val="4A4E4ABD"/>
    <w:multiLevelType w:val="multilevel"/>
    <w:tmpl w:val="E5BE2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1" w15:restartNumberingAfterBreak="0">
    <w:nsid w:val="4A817117"/>
    <w:multiLevelType w:val="multilevel"/>
    <w:tmpl w:val="8BCA3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2" w15:restartNumberingAfterBreak="0">
    <w:nsid w:val="4AA25BB3"/>
    <w:multiLevelType w:val="multilevel"/>
    <w:tmpl w:val="3664E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3" w15:restartNumberingAfterBreak="0">
    <w:nsid w:val="4AAA164D"/>
    <w:multiLevelType w:val="multilevel"/>
    <w:tmpl w:val="72D6E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15:restartNumberingAfterBreak="0">
    <w:nsid w:val="4ADE6F47"/>
    <w:multiLevelType w:val="multilevel"/>
    <w:tmpl w:val="7B0E5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5" w15:restartNumberingAfterBreak="0">
    <w:nsid w:val="4B390012"/>
    <w:multiLevelType w:val="multilevel"/>
    <w:tmpl w:val="A67EA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6" w15:restartNumberingAfterBreak="0">
    <w:nsid w:val="4B827A9B"/>
    <w:multiLevelType w:val="multilevel"/>
    <w:tmpl w:val="AC26B286"/>
    <w:lvl w:ilvl="0">
      <w:start w:val="1"/>
      <w:numFmt w:val="bullet"/>
      <w:lvlText w:val="●"/>
      <w:lvlJc w:val="left"/>
      <w:pPr>
        <w:ind w:left="720" w:hanging="360"/>
      </w:pPr>
      <w:rPr>
        <w:u w:val="none"/>
      </w:rPr>
    </w:lvl>
    <w:lvl w:ilvl="1">
      <w:start w:val="1"/>
      <w:numFmt w:val="bullet"/>
      <w:lvlText w:val="-"/>
      <w:lvlJc w:val="left"/>
      <w:pPr>
        <w:ind w:left="1440" w:hanging="360"/>
      </w:pPr>
      <w:rPr>
        <w:rFonts w:ascii="Arial" w:hAnsi="Arial" w:hint="default"/>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7" w15:restartNumberingAfterBreak="0">
    <w:nsid w:val="4B943F22"/>
    <w:multiLevelType w:val="multilevel"/>
    <w:tmpl w:val="9DF08C7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8" w15:restartNumberingAfterBreak="0">
    <w:nsid w:val="4BB65982"/>
    <w:multiLevelType w:val="hybridMultilevel"/>
    <w:tmpl w:val="202A7392"/>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9" w15:restartNumberingAfterBreak="0">
    <w:nsid w:val="4BCD4977"/>
    <w:multiLevelType w:val="multilevel"/>
    <w:tmpl w:val="365840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0" w15:restartNumberingAfterBreak="0">
    <w:nsid w:val="4BEA1C4C"/>
    <w:multiLevelType w:val="multilevel"/>
    <w:tmpl w:val="A7445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1" w15:restartNumberingAfterBreak="0">
    <w:nsid w:val="4C453374"/>
    <w:multiLevelType w:val="multilevel"/>
    <w:tmpl w:val="6A70A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2" w15:restartNumberingAfterBreak="0">
    <w:nsid w:val="4CF80BD3"/>
    <w:multiLevelType w:val="multilevel"/>
    <w:tmpl w:val="2ABCD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3" w15:restartNumberingAfterBreak="0">
    <w:nsid w:val="4D2137DA"/>
    <w:multiLevelType w:val="multilevel"/>
    <w:tmpl w:val="AC525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4" w15:restartNumberingAfterBreak="0">
    <w:nsid w:val="4D2674E9"/>
    <w:multiLevelType w:val="multilevel"/>
    <w:tmpl w:val="AEC8A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5" w15:restartNumberingAfterBreak="0">
    <w:nsid w:val="4D3E013B"/>
    <w:multiLevelType w:val="multilevel"/>
    <w:tmpl w:val="D70A5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6" w15:restartNumberingAfterBreak="0">
    <w:nsid w:val="4D992687"/>
    <w:multiLevelType w:val="multilevel"/>
    <w:tmpl w:val="691CE1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7" w15:restartNumberingAfterBreak="0">
    <w:nsid w:val="4D9C0E35"/>
    <w:multiLevelType w:val="multilevel"/>
    <w:tmpl w:val="7778A2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8" w15:restartNumberingAfterBreak="0">
    <w:nsid w:val="4E1F46B3"/>
    <w:multiLevelType w:val="multilevel"/>
    <w:tmpl w:val="F028D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9" w15:restartNumberingAfterBreak="0">
    <w:nsid w:val="4E457DFB"/>
    <w:multiLevelType w:val="multilevel"/>
    <w:tmpl w:val="B1E67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0" w15:restartNumberingAfterBreak="0">
    <w:nsid w:val="4E8B5DE0"/>
    <w:multiLevelType w:val="multilevel"/>
    <w:tmpl w:val="390E4F5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1" w15:restartNumberingAfterBreak="0">
    <w:nsid w:val="4EB37F9A"/>
    <w:multiLevelType w:val="multilevel"/>
    <w:tmpl w:val="21785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2" w15:restartNumberingAfterBreak="0">
    <w:nsid w:val="4EEB43A0"/>
    <w:multiLevelType w:val="multilevel"/>
    <w:tmpl w:val="186AF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3" w15:restartNumberingAfterBreak="0">
    <w:nsid w:val="4FC21CAA"/>
    <w:multiLevelType w:val="multilevel"/>
    <w:tmpl w:val="93A6D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4" w15:restartNumberingAfterBreak="0">
    <w:nsid w:val="50157E7D"/>
    <w:multiLevelType w:val="multilevel"/>
    <w:tmpl w:val="8FDA3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5" w15:restartNumberingAfterBreak="0">
    <w:nsid w:val="502276E9"/>
    <w:multiLevelType w:val="multilevel"/>
    <w:tmpl w:val="3946B1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6" w15:restartNumberingAfterBreak="0">
    <w:nsid w:val="50297C4B"/>
    <w:multiLevelType w:val="multilevel"/>
    <w:tmpl w:val="22265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7" w15:restartNumberingAfterBreak="0">
    <w:nsid w:val="50812C76"/>
    <w:multiLevelType w:val="multilevel"/>
    <w:tmpl w:val="CE0EA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8" w15:restartNumberingAfterBreak="0">
    <w:nsid w:val="5115596B"/>
    <w:multiLevelType w:val="multilevel"/>
    <w:tmpl w:val="5AAE37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9" w15:restartNumberingAfterBreak="0">
    <w:nsid w:val="51823718"/>
    <w:multiLevelType w:val="multilevel"/>
    <w:tmpl w:val="B98486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0" w15:restartNumberingAfterBreak="0">
    <w:nsid w:val="51CC34CF"/>
    <w:multiLevelType w:val="multilevel"/>
    <w:tmpl w:val="31420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1" w15:restartNumberingAfterBreak="0">
    <w:nsid w:val="51D2213E"/>
    <w:multiLevelType w:val="multilevel"/>
    <w:tmpl w:val="10145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2" w15:restartNumberingAfterBreak="0">
    <w:nsid w:val="525670DD"/>
    <w:multiLevelType w:val="hybridMultilevel"/>
    <w:tmpl w:val="1B3C3FBE"/>
    <w:lvl w:ilvl="0" w:tplc="FF145D72">
      <w:start w:val="1"/>
      <w:numFmt w:val="bullet"/>
      <w:lvlText w:val="•"/>
      <w:lvlJc w:val="left"/>
      <w:pPr>
        <w:ind w:left="109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343" w15:restartNumberingAfterBreak="0">
    <w:nsid w:val="5313477A"/>
    <w:multiLevelType w:val="multilevel"/>
    <w:tmpl w:val="8B72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4" w15:restartNumberingAfterBreak="0">
    <w:nsid w:val="53CC1135"/>
    <w:multiLevelType w:val="multilevel"/>
    <w:tmpl w:val="92684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5" w15:restartNumberingAfterBreak="0">
    <w:nsid w:val="54162220"/>
    <w:multiLevelType w:val="multilevel"/>
    <w:tmpl w:val="D3EC8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6" w15:restartNumberingAfterBreak="0">
    <w:nsid w:val="54447EAC"/>
    <w:multiLevelType w:val="multilevel"/>
    <w:tmpl w:val="BF9C78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7" w15:restartNumberingAfterBreak="0">
    <w:nsid w:val="54882D08"/>
    <w:multiLevelType w:val="multilevel"/>
    <w:tmpl w:val="8DD8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8" w15:restartNumberingAfterBreak="0">
    <w:nsid w:val="548A6D32"/>
    <w:multiLevelType w:val="multilevel"/>
    <w:tmpl w:val="DDC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9" w15:restartNumberingAfterBreak="0">
    <w:nsid w:val="54CB2C52"/>
    <w:multiLevelType w:val="multilevel"/>
    <w:tmpl w:val="F85C9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0" w15:restartNumberingAfterBreak="0">
    <w:nsid w:val="55347E92"/>
    <w:multiLevelType w:val="multilevel"/>
    <w:tmpl w:val="0CB83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1" w15:restartNumberingAfterBreak="0">
    <w:nsid w:val="55515C1D"/>
    <w:multiLevelType w:val="multilevel"/>
    <w:tmpl w:val="20885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2" w15:restartNumberingAfterBreak="0">
    <w:nsid w:val="56276052"/>
    <w:multiLevelType w:val="multilevel"/>
    <w:tmpl w:val="CDB43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3" w15:restartNumberingAfterBreak="0">
    <w:nsid w:val="564718C2"/>
    <w:multiLevelType w:val="multilevel"/>
    <w:tmpl w:val="EAD0BEA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4" w15:restartNumberingAfterBreak="0">
    <w:nsid w:val="56B64154"/>
    <w:multiLevelType w:val="multilevel"/>
    <w:tmpl w:val="0D90A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5" w15:restartNumberingAfterBreak="0">
    <w:nsid w:val="56CC207D"/>
    <w:multiLevelType w:val="multilevel"/>
    <w:tmpl w:val="2ABCD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6" w15:restartNumberingAfterBreak="0">
    <w:nsid w:val="571040EF"/>
    <w:multiLevelType w:val="multilevel"/>
    <w:tmpl w:val="C25A8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7" w15:restartNumberingAfterBreak="0">
    <w:nsid w:val="5724468E"/>
    <w:multiLevelType w:val="multilevel"/>
    <w:tmpl w:val="D30AD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8" w15:restartNumberingAfterBreak="0">
    <w:nsid w:val="578A2461"/>
    <w:multiLevelType w:val="hybridMultilevel"/>
    <w:tmpl w:val="93DC0346"/>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9" w15:restartNumberingAfterBreak="0">
    <w:nsid w:val="57977298"/>
    <w:multiLevelType w:val="multilevel"/>
    <w:tmpl w:val="162AD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0" w15:restartNumberingAfterBreak="0">
    <w:nsid w:val="57A93163"/>
    <w:multiLevelType w:val="multilevel"/>
    <w:tmpl w:val="BB542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1" w15:restartNumberingAfterBreak="0">
    <w:nsid w:val="5845193E"/>
    <w:multiLevelType w:val="multilevel"/>
    <w:tmpl w:val="34E0F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2" w15:restartNumberingAfterBreak="0">
    <w:nsid w:val="5853281C"/>
    <w:multiLevelType w:val="multilevel"/>
    <w:tmpl w:val="D14CF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3" w15:restartNumberingAfterBreak="0">
    <w:nsid w:val="5872440E"/>
    <w:multiLevelType w:val="multilevel"/>
    <w:tmpl w:val="2D2EB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4" w15:restartNumberingAfterBreak="0">
    <w:nsid w:val="59090A05"/>
    <w:multiLevelType w:val="multilevel"/>
    <w:tmpl w:val="47C4B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5" w15:restartNumberingAfterBreak="0">
    <w:nsid w:val="591F49EB"/>
    <w:multiLevelType w:val="multilevel"/>
    <w:tmpl w:val="FB906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6" w15:restartNumberingAfterBreak="0">
    <w:nsid w:val="59561235"/>
    <w:multiLevelType w:val="multilevel"/>
    <w:tmpl w:val="75CCAF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7" w15:restartNumberingAfterBreak="0">
    <w:nsid w:val="5A1E79BE"/>
    <w:multiLevelType w:val="multilevel"/>
    <w:tmpl w:val="71C87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8" w15:restartNumberingAfterBreak="0">
    <w:nsid w:val="5A2A4EBF"/>
    <w:multiLevelType w:val="multilevel"/>
    <w:tmpl w:val="6D34E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9" w15:restartNumberingAfterBreak="0">
    <w:nsid w:val="5A5F3F30"/>
    <w:multiLevelType w:val="hybridMultilevel"/>
    <w:tmpl w:val="A2E60406"/>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0" w15:restartNumberingAfterBreak="0">
    <w:nsid w:val="5A9841F7"/>
    <w:multiLevelType w:val="multilevel"/>
    <w:tmpl w:val="DBC0F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1" w15:restartNumberingAfterBreak="0">
    <w:nsid w:val="5AD61014"/>
    <w:multiLevelType w:val="multilevel"/>
    <w:tmpl w:val="21401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2" w15:restartNumberingAfterBreak="0">
    <w:nsid w:val="5B4A795F"/>
    <w:multiLevelType w:val="hybridMultilevel"/>
    <w:tmpl w:val="069E3F1A"/>
    <w:lvl w:ilvl="0" w:tplc="FF145D72">
      <w:start w:val="1"/>
      <w:numFmt w:val="bullet"/>
      <w:lvlText w:val="•"/>
      <w:lvlJc w:val="left"/>
      <w:pPr>
        <w:ind w:left="82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73" w15:restartNumberingAfterBreak="0">
    <w:nsid w:val="5B8E1D0B"/>
    <w:multiLevelType w:val="multilevel"/>
    <w:tmpl w:val="E04084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4" w15:restartNumberingAfterBreak="0">
    <w:nsid w:val="5BAB098A"/>
    <w:multiLevelType w:val="multilevel"/>
    <w:tmpl w:val="36FE17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5" w15:restartNumberingAfterBreak="0">
    <w:nsid w:val="5BB91EB9"/>
    <w:multiLevelType w:val="multilevel"/>
    <w:tmpl w:val="C97AC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6" w15:restartNumberingAfterBreak="0">
    <w:nsid w:val="5BBF717F"/>
    <w:multiLevelType w:val="multilevel"/>
    <w:tmpl w:val="B3520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7" w15:restartNumberingAfterBreak="0">
    <w:nsid w:val="5BC02300"/>
    <w:multiLevelType w:val="multilevel"/>
    <w:tmpl w:val="D38A02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8" w15:restartNumberingAfterBreak="0">
    <w:nsid w:val="5BFB73C9"/>
    <w:multiLevelType w:val="multilevel"/>
    <w:tmpl w:val="68702D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9" w15:restartNumberingAfterBreak="0">
    <w:nsid w:val="5C4A5338"/>
    <w:multiLevelType w:val="multilevel"/>
    <w:tmpl w:val="1D74716A"/>
    <w:lvl w:ilvl="0">
      <w:start w:val="1"/>
      <w:numFmt w:val="decimal"/>
      <w:lvlText w:val="%1."/>
      <w:lvlJc w:val="left"/>
      <w:pPr>
        <w:tabs>
          <w:tab w:val="num" w:pos="720"/>
        </w:tabs>
        <w:ind w:left="720" w:hanging="360"/>
      </w:pPr>
    </w:lvl>
    <w:lvl w:ilvl="1">
      <w:start w:val="4"/>
      <w:numFmt w:val="upp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0" w15:restartNumberingAfterBreak="0">
    <w:nsid w:val="5C526FE5"/>
    <w:multiLevelType w:val="multilevel"/>
    <w:tmpl w:val="C8725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1" w15:restartNumberingAfterBreak="0">
    <w:nsid w:val="5CB5646A"/>
    <w:multiLevelType w:val="multilevel"/>
    <w:tmpl w:val="E10AFE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2" w15:restartNumberingAfterBreak="0">
    <w:nsid w:val="5D7762C0"/>
    <w:multiLevelType w:val="multilevel"/>
    <w:tmpl w:val="50CE4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3" w15:restartNumberingAfterBreak="0">
    <w:nsid w:val="5DCD5B66"/>
    <w:multiLevelType w:val="multilevel"/>
    <w:tmpl w:val="67021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4" w15:restartNumberingAfterBreak="0">
    <w:nsid w:val="5E41398F"/>
    <w:multiLevelType w:val="multilevel"/>
    <w:tmpl w:val="DD302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5" w15:restartNumberingAfterBreak="0">
    <w:nsid w:val="5EA3501A"/>
    <w:multiLevelType w:val="multilevel"/>
    <w:tmpl w:val="8B7CA2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6" w15:restartNumberingAfterBreak="0">
    <w:nsid w:val="5ED84A84"/>
    <w:multiLevelType w:val="multilevel"/>
    <w:tmpl w:val="FBBCF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7" w15:restartNumberingAfterBreak="0">
    <w:nsid w:val="5EFF361D"/>
    <w:multiLevelType w:val="multilevel"/>
    <w:tmpl w:val="7548B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8" w15:restartNumberingAfterBreak="0">
    <w:nsid w:val="5F032E6C"/>
    <w:multiLevelType w:val="hybridMultilevel"/>
    <w:tmpl w:val="FA7E706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9" w15:restartNumberingAfterBreak="0">
    <w:nsid w:val="5F2B41B6"/>
    <w:multiLevelType w:val="multilevel"/>
    <w:tmpl w:val="4330E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0" w15:restartNumberingAfterBreak="0">
    <w:nsid w:val="5F377A0C"/>
    <w:multiLevelType w:val="multilevel"/>
    <w:tmpl w:val="E7A8A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1" w15:restartNumberingAfterBreak="0">
    <w:nsid w:val="5F4F2682"/>
    <w:multiLevelType w:val="multilevel"/>
    <w:tmpl w:val="E278B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2" w15:restartNumberingAfterBreak="0">
    <w:nsid w:val="5FC9628F"/>
    <w:multiLevelType w:val="multilevel"/>
    <w:tmpl w:val="87741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3" w15:restartNumberingAfterBreak="0">
    <w:nsid w:val="5FDD668D"/>
    <w:multiLevelType w:val="multilevel"/>
    <w:tmpl w:val="066A7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4" w15:restartNumberingAfterBreak="0">
    <w:nsid w:val="5FEF1B79"/>
    <w:multiLevelType w:val="hybridMultilevel"/>
    <w:tmpl w:val="5FE2D528"/>
    <w:lvl w:ilvl="0" w:tplc="FF145D72">
      <w:start w:val="1"/>
      <w:numFmt w:val="bullet"/>
      <w:lvlText w:val="•"/>
      <w:lvlJc w:val="left"/>
      <w:pPr>
        <w:ind w:left="82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95" w15:restartNumberingAfterBreak="0">
    <w:nsid w:val="5FF2048D"/>
    <w:multiLevelType w:val="multilevel"/>
    <w:tmpl w:val="89A4C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6" w15:restartNumberingAfterBreak="0">
    <w:nsid w:val="608D5D87"/>
    <w:multiLevelType w:val="multilevel"/>
    <w:tmpl w:val="93606ECE"/>
    <w:lvl w:ilvl="0">
      <w:start w:val="2"/>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397" w15:restartNumberingAfterBreak="0">
    <w:nsid w:val="60A67BC1"/>
    <w:multiLevelType w:val="multilevel"/>
    <w:tmpl w:val="CADA8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8" w15:restartNumberingAfterBreak="0">
    <w:nsid w:val="61361B7E"/>
    <w:multiLevelType w:val="multilevel"/>
    <w:tmpl w:val="B5727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9" w15:restartNumberingAfterBreak="0">
    <w:nsid w:val="61985FA0"/>
    <w:multiLevelType w:val="multilevel"/>
    <w:tmpl w:val="771AB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0" w15:restartNumberingAfterBreak="0">
    <w:nsid w:val="61A00E9C"/>
    <w:multiLevelType w:val="multilevel"/>
    <w:tmpl w:val="51386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1" w15:restartNumberingAfterBreak="0">
    <w:nsid w:val="61E12F35"/>
    <w:multiLevelType w:val="multilevel"/>
    <w:tmpl w:val="7E68C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2" w15:restartNumberingAfterBreak="0">
    <w:nsid w:val="61E60F51"/>
    <w:multiLevelType w:val="multilevel"/>
    <w:tmpl w:val="95961D8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3" w15:restartNumberingAfterBreak="0">
    <w:nsid w:val="62505442"/>
    <w:multiLevelType w:val="multilevel"/>
    <w:tmpl w:val="69266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4" w15:restartNumberingAfterBreak="0">
    <w:nsid w:val="62936E4B"/>
    <w:multiLevelType w:val="multilevel"/>
    <w:tmpl w:val="283E5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5" w15:restartNumberingAfterBreak="0">
    <w:nsid w:val="630C0EE6"/>
    <w:multiLevelType w:val="multilevel"/>
    <w:tmpl w:val="5BC61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6" w15:restartNumberingAfterBreak="0">
    <w:nsid w:val="63C678F4"/>
    <w:multiLevelType w:val="multilevel"/>
    <w:tmpl w:val="18804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7" w15:restartNumberingAfterBreak="0">
    <w:nsid w:val="63CD7752"/>
    <w:multiLevelType w:val="multilevel"/>
    <w:tmpl w:val="99DCF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8" w15:restartNumberingAfterBreak="0">
    <w:nsid w:val="63F16912"/>
    <w:multiLevelType w:val="multilevel"/>
    <w:tmpl w:val="44444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9" w15:restartNumberingAfterBreak="0">
    <w:nsid w:val="64025C11"/>
    <w:multiLevelType w:val="hybridMultilevel"/>
    <w:tmpl w:val="6B82BEE6"/>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0" w15:restartNumberingAfterBreak="0">
    <w:nsid w:val="64543CFD"/>
    <w:multiLevelType w:val="multilevel"/>
    <w:tmpl w:val="1228E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1" w15:restartNumberingAfterBreak="0">
    <w:nsid w:val="64A672ED"/>
    <w:multiLevelType w:val="multilevel"/>
    <w:tmpl w:val="7852482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2" w15:restartNumberingAfterBreak="0">
    <w:nsid w:val="651E0F98"/>
    <w:multiLevelType w:val="multilevel"/>
    <w:tmpl w:val="CCC64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3" w15:restartNumberingAfterBreak="0">
    <w:nsid w:val="65651FE8"/>
    <w:multiLevelType w:val="multilevel"/>
    <w:tmpl w:val="9B569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4" w15:restartNumberingAfterBreak="0">
    <w:nsid w:val="65AC52BA"/>
    <w:multiLevelType w:val="multilevel"/>
    <w:tmpl w:val="DB90C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5" w15:restartNumberingAfterBreak="0">
    <w:nsid w:val="65B10404"/>
    <w:multiLevelType w:val="multilevel"/>
    <w:tmpl w:val="641CF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6" w15:restartNumberingAfterBreak="0">
    <w:nsid w:val="65E67829"/>
    <w:multiLevelType w:val="multilevel"/>
    <w:tmpl w:val="030AD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7" w15:restartNumberingAfterBreak="0">
    <w:nsid w:val="65EB2F79"/>
    <w:multiLevelType w:val="hybridMultilevel"/>
    <w:tmpl w:val="9B604546"/>
    <w:lvl w:ilvl="0" w:tplc="E15AE076">
      <w:start w:val="1"/>
      <w:numFmt w:val="upperLetter"/>
      <w:lvlText w:val="%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8" w15:restartNumberingAfterBreak="0">
    <w:nsid w:val="662B5829"/>
    <w:multiLevelType w:val="multilevel"/>
    <w:tmpl w:val="B3C89E5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9" w15:restartNumberingAfterBreak="0">
    <w:nsid w:val="66713D91"/>
    <w:multiLevelType w:val="multilevel"/>
    <w:tmpl w:val="4CE07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0" w15:restartNumberingAfterBreak="0">
    <w:nsid w:val="66AB7E47"/>
    <w:multiLevelType w:val="multilevel"/>
    <w:tmpl w:val="72548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1" w15:restartNumberingAfterBreak="0">
    <w:nsid w:val="66F63D3E"/>
    <w:multiLevelType w:val="multilevel"/>
    <w:tmpl w:val="6C36A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2" w15:restartNumberingAfterBreak="0">
    <w:nsid w:val="67014D13"/>
    <w:multiLevelType w:val="multilevel"/>
    <w:tmpl w:val="25DA9DAC"/>
    <w:lvl w:ilvl="0">
      <w:start w:val="2"/>
      <w:numFmt w:val="decimal"/>
      <w:lvlText w:val="%1."/>
      <w:lvlJc w:val="left"/>
      <w:pPr>
        <w:ind w:left="600" w:hanging="600"/>
      </w:pPr>
      <w:rPr>
        <w:rFonts w:hint="default"/>
        <w:b/>
      </w:rPr>
    </w:lvl>
    <w:lvl w:ilvl="1">
      <w:start w:val="2"/>
      <w:numFmt w:val="decimal"/>
      <w:lvlText w:val="%1.%2."/>
      <w:lvlJc w:val="left"/>
      <w:pPr>
        <w:ind w:left="900" w:hanging="720"/>
      </w:pPr>
      <w:rPr>
        <w:rFonts w:hint="default"/>
        <w:b/>
      </w:rPr>
    </w:lvl>
    <w:lvl w:ilvl="2">
      <w:start w:val="4"/>
      <w:numFmt w:val="decimal"/>
      <w:lvlText w:val="%1.%2.%3."/>
      <w:lvlJc w:val="left"/>
      <w:pPr>
        <w:ind w:left="1080" w:hanging="720"/>
      </w:pPr>
      <w:rPr>
        <w:rFonts w:hint="default"/>
        <w:b/>
      </w:rPr>
    </w:lvl>
    <w:lvl w:ilvl="3">
      <w:start w:val="1"/>
      <w:numFmt w:val="decimal"/>
      <w:lvlText w:val="%1.%2.%3.%4."/>
      <w:lvlJc w:val="left"/>
      <w:pPr>
        <w:ind w:left="1620" w:hanging="108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2340" w:hanging="144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3060" w:hanging="1800"/>
      </w:pPr>
      <w:rPr>
        <w:rFonts w:hint="default"/>
        <w:b/>
      </w:rPr>
    </w:lvl>
    <w:lvl w:ilvl="8">
      <w:start w:val="1"/>
      <w:numFmt w:val="decimal"/>
      <w:lvlText w:val="%1.%2.%3.%4.%5.%6.%7.%8.%9."/>
      <w:lvlJc w:val="left"/>
      <w:pPr>
        <w:ind w:left="3600" w:hanging="2160"/>
      </w:pPr>
      <w:rPr>
        <w:rFonts w:hint="default"/>
        <w:b/>
      </w:rPr>
    </w:lvl>
  </w:abstractNum>
  <w:abstractNum w:abstractNumId="423" w15:restartNumberingAfterBreak="0">
    <w:nsid w:val="67376B92"/>
    <w:multiLevelType w:val="multilevel"/>
    <w:tmpl w:val="3B689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4" w15:restartNumberingAfterBreak="0">
    <w:nsid w:val="673F252A"/>
    <w:multiLevelType w:val="multilevel"/>
    <w:tmpl w:val="0E204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5" w15:restartNumberingAfterBreak="0">
    <w:nsid w:val="674636A2"/>
    <w:multiLevelType w:val="multilevel"/>
    <w:tmpl w:val="562660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6" w15:restartNumberingAfterBreak="0">
    <w:nsid w:val="674813A9"/>
    <w:multiLevelType w:val="multilevel"/>
    <w:tmpl w:val="CACA3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7" w15:restartNumberingAfterBreak="0">
    <w:nsid w:val="678E0F70"/>
    <w:multiLevelType w:val="multilevel"/>
    <w:tmpl w:val="006CA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8" w15:restartNumberingAfterBreak="0">
    <w:nsid w:val="67AC6DB7"/>
    <w:multiLevelType w:val="multilevel"/>
    <w:tmpl w:val="CE565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9" w15:restartNumberingAfterBreak="0">
    <w:nsid w:val="68415F8A"/>
    <w:multiLevelType w:val="hybridMultilevel"/>
    <w:tmpl w:val="06EE354E"/>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0" w15:restartNumberingAfterBreak="0">
    <w:nsid w:val="68B65B07"/>
    <w:multiLevelType w:val="multilevel"/>
    <w:tmpl w:val="CE868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1" w15:restartNumberingAfterBreak="0">
    <w:nsid w:val="68DD20CE"/>
    <w:multiLevelType w:val="multilevel"/>
    <w:tmpl w:val="904640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2" w15:restartNumberingAfterBreak="0">
    <w:nsid w:val="6ABD3358"/>
    <w:multiLevelType w:val="multilevel"/>
    <w:tmpl w:val="05AA8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3" w15:restartNumberingAfterBreak="0">
    <w:nsid w:val="6AF16C6C"/>
    <w:multiLevelType w:val="multilevel"/>
    <w:tmpl w:val="5BCAC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4" w15:restartNumberingAfterBreak="0">
    <w:nsid w:val="6B0E54AB"/>
    <w:multiLevelType w:val="multilevel"/>
    <w:tmpl w:val="BAA86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5" w15:restartNumberingAfterBreak="0">
    <w:nsid w:val="6B172844"/>
    <w:multiLevelType w:val="multilevel"/>
    <w:tmpl w:val="F62A3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6" w15:restartNumberingAfterBreak="0">
    <w:nsid w:val="6B394091"/>
    <w:multiLevelType w:val="multilevel"/>
    <w:tmpl w:val="9D58A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7" w15:restartNumberingAfterBreak="0">
    <w:nsid w:val="6B881B1A"/>
    <w:multiLevelType w:val="multilevel"/>
    <w:tmpl w:val="D862E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8" w15:restartNumberingAfterBreak="0">
    <w:nsid w:val="6BA84A80"/>
    <w:multiLevelType w:val="multilevel"/>
    <w:tmpl w:val="BCA0E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9" w15:restartNumberingAfterBreak="0">
    <w:nsid w:val="6BFD1A3D"/>
    <w:multiLevelType w:val="multilevel"/>
    <w:tmpl w:val="8FFAE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0" w15:restartNumberingAfterBreak="0">
    <w:nsid w:val="6CA30196"/>
    <w:multiLevelType w:val="multilevel"/>
    <w:tmpl w:val="EA8A6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1" w15:restartNumberingAfterBreak="0">
    <w:nsid w:val="6CB40B40"/>
    <w:multiLevelType w:val="multilevel"/>
    <w:tmpl w:val="B57E2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2" w15:restartNumberingAfterBreak="0">
    <w:nsid w:val="6CC471B3"/>
    <w:multiLevelType w:val="multilevel"/>
    <w:tmpl w:val="4218E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3" w15:restartNumberingAfterBreak="0">
    <w:nsid w:val="6D022EFE"/>
    <w:multiLevelType w:val="multilevel"/>
    <w:tmpl w:val="26B09C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4" w15:restartNumberingAfterBreak="0">
    <w:nsid w:val="6D1801BA"/>
    <w:multiLevelType w:val="multilevel"/>
    <w:tmpl w:val="D2BCE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5" w15:restartNumberingAfterBreak="0">
    <w:nsid w:val="6D2020BE"/>
    <w:multiLevelType w:val="multilevel"/>
    <w:tmpl w:val="C6F2C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6" w15:restartNumberingAfterBreak="0">
    <w:nsid w:val="6D483B1F"/>
    <w:multiLevelType w:val="hybridMultilevel"/>
    <w:tmpl w:val="85269506"/>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7" w15:restartNumberingAfterBreak="0">
    <w:nsid w:val="6D5E0159"/>
    <w:multiLevelType w:val="multilevel"/>
    <w:tmpl w:val="BF281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8" w15:restartNumberingAfterBreak="0">
    <w:nsid w:val="6E2E1927"/>
    <w:multiLevelType w:val="multilevel"/>
    <w:tmpl w:val="2F145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9" w15:restartNumberingAfterBreak="0">
    <w:nsid w:val="6F4E4329"/>
    <w:multiLevelType w:val="multilevel"/>
    <w:tmpl w:val="95CAF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0" w15:restartNumberingAfterBreak="0">
    <w:nsid w:val="6F752A83"/>
    <w:multiLevelType w:val="multilevel"/>
    <w:tmpl w:val="1D8E4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1" w15:restartNumberingAfterBreak="0">
    <w:nsid w:val="6F9C0CBB"/>
    <w:multiLevelType w:val="multilevel"/>
    <w:tmpl w:val="167AC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2" w15:restartNumberingAfterBreak="0">
    <w:nsid w:val="6FA54A3D"/>
    <w:multiLevelType w:val="multilevel"/>
    <w:tmpl w:val="8AEAB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3" w15:restartNumberingAfterBreak="0">
    <w:nsid w:val="6FA8407F"/>
    <w:multiLevelType w:val="multilevel"/>
    <w:tmpl w:val="F7F05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4" w15:restartNumberingAfterBreak="0">
    <w:nsid w:val="702A47A3"/>
    <w:multiLevelType w:val="multilevel"/>
    <w:tmpl w:val="1C0EA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5" w15:restartNumberingAfterBreak="0">
    <w:nsid w:val="70AF3239"/>
    <w:multiLevelType w:val="multilevel"/>
    <w:tmpl w:val="95A8F1C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56" w15:restartNumberingAfterBreak="0">
    <w:nsid w:val="70DE5309"/>
    <w:multiLevelType w:val="multilevel"/>
    <w:tmpl w:val="9D9E4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7" w15:restartNumberingAfterBreak="0">
    <w:nsid w:val="711F7476"/>
    <w:multiLevelType w:val="multilevel"/>
    <w:tmpl w:val="66646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8" w15:restartNumberingAfterBreak="0">
    <w:nsid w:val="71702376"/>
    <w:multiLevelType w:val="multilevel"/>
    <w:tmpl w:val="285A4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9" w15:restartNumberingAfterBreak="0">
    <w:nsid w:val="71703513"/>
    <w:multiLevelType w:val="multilevel"/>
    <w:tmpl w:val="92EE4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0" w15:restartNumberingAfterBreak="0">
    <w:nsid w:val="727A7EB3"/>
    <w:multiLevelType w:val="multilevel"/>
    <w:tmpl w:val="EB6A0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1" w15:restartNumberingAfterBreak="0">
    <w:nsid w:val="727C4168"/>
    <w:multiLevelType w:val="multilevel"/>
    <w:tmpl w:val="D7209FE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2" w15:restartNumberingAfterBreak="0">
    <w:nsid w:val="72A14FB8"/>
    <w:multiLevelType w:val="multilevel"/>
    <w:tmpl w:val="1A2EA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3" w15:restartNumberingAfterBreak="0">
    <w:nsid w:val="73805837"/>
    <w:multiLevelType w:val="multilevel"/>
    <w:tmpl w:val="15769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4" w15:restartNumberingAfterBreak="0">
    <w:nsid w:val="73B11CB3"/>
    <w:multiLevelType w:val="multilevel"/>
    <w:tmpl w:val="48C65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5" w15:restartNumberingAfterBreak="0">
    <w:nsid w:val="73F723F5"/>
    <w:multiLevelType w:val="multilevel"/>
    <w:tmpl w:val="64405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6" w15:restartNumberingAfterBreak="0">
    <w:nsid w:val="740E023F"/>
    <w:multiLevelType w:val="multilevel"/>
    <w:tmpl w:val="A11C3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7" w15:restartNumberingAfterBreak="0">
    <w:nsid w:val="74357918"/>
    <w:multiLevelType w:val="multilevel"/>
    <w:tmpl w:val="DF684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8" w15:restartNumberingAfterBreak="0">
    <w:nsid w:val="75616E80"/>
    <w:multiLevelType w:val="multilevel"/>
    <w:tmpl w:val="C6984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9" w15:restartNumberingAfterBreak="0">
    <w:nsid w:val="75B43915"/>
    <w:multiLevelType w:val="multilevel"/>
    <w:tmpl w:val="48E4B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0" w15:restartNumberingAfterBreak="0">
    <w:nsid w:val="75C671DD"/>
    <w:multiLevelType w:val="multilevel"/>
    <w:tmpl w:val="E4A41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1" w15:restartNumberingAfterBreak="0">
    <w:nsid w:val="75E52087"/>
    <w:multiLevelType w:val="multilevel"/>
    <w:tmpl w:val="4A4A877E"/>
    <w:lvl w:ilvl="0">
      <w:start w:val="2"/>
      <w:numFmt w:val="decimal"/>
      <w:lvlText w:val="%1"/>
      <w:lvlJc w:val="left"/>
      <w:pPr>
        <w:ind w:left="360" w:hanging="360"/>
      </w:pPr>
      <w:rPr>
        <w:rFonts w:hint="default"/>
      </w:rPr>
    </w:lvl>
    <w:lvl w:ilvl="1">
      <w:start w:val="4"/>
      <w:numFmt w:val="decimal"/>
      <w:lvlText w:val="%1.%2"/>
      <w:lvlJc w:val="left"/>
      <w:pPr>
        <w:ind w:left="4472"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5670" w:hanging="1080"/>
      </w:pPr>
      <w:rPr>
        <w:rFonts w:hint="default"/>
      </w:rPr>
    </w:lvl>
    <w:lvl w:ilvl="4">
      <w:start w:val="1"/>
      <w:numFmt w:val="decimal"/>
      <w:lvlText w:val="%1.%2.%3.%4.%5"/>
      <w:lvlJc w:val="left"/>
      <w:pPr>
        <w:ind w:left="7200" w:hanging="1080"/>
      </w:pPr>
      <w:rPr>
        <w:rFonts w:hint="default"/>
      </w:rPr>
    </w:lvl>
    <w:lvl w:ilvl="5">
      <w:start w:val="1"/>
      <w:numFmt w:val="decimal"/>
      <w:lvlText w:val="%1.%2.%3.%4.%5.%6"/>
      <w:lvlJc w:val="left"/>
      <w:pPr>
        <w:ind w:left="9090" w:hanging="1440"/>
      </w:pPr>
      <w:rPr>
        <w:rFonts w:hint="default"/>
      </w:rPr>
    </w:lvl>
    <w:lvl w:ilvl="6">
      <w:start w:val="1"/>
      <w:numFmt w:val="decimal"/>
      <w:lvlText w:val="%1.%2.%3.%4.%5.%6.%7"/>
      <w:lvlJc w:val="left"/>
      <w:pPr>
        <w:ind w:left="10620" w:hanging="1440"/>
      </w:pPr>
      <w:rPr>
        <w:rFonts w:hint="default"/>
      </w:rPr>
    </w:lvl>
    <w:lvl w:ilvl="7">
      <w:start w:val="1"/>
      <w:numFmt w:val="decimal"/>
      <w:lvlText w:val="%1.%2.%3.%4.%5.%6.%7.%8"/>
      <w:lvlJc w:val="left"/>
      <w:pPr>
        <w:ind w:left="12510" w:hanging="1800"/>
      </w:pPr>
      <w:rPr>
        <w:rFonts w:hint="default"/>
      </w:rPr>
    </w:lvl>
    <w:lvl w:ilvl="8">
      <w:start w:val="1"/>
      <w:numFmt w:val="decimal"/>
      <w:lvlText w:val="%1.%2.%3.%4.%5.%6.%7.%8.%9"/>
      <w:lvlJc w:val="left"/>
      <w:pPr>
        <w:ind w:left="14040" w:hanging="1800"/>
      </w:pPr>
      <w:rPr>
        <w:rFonts w:hint="default"/>
      </w:rPr>
    </w:lvl>
  </w:abstractNum>
  <w:abstractNum w:abstractNumId="472" w15:restartNumberingAfterBreak="0">
    <w:nsid w:val="776530C0"/>
    <w:multiLevelType w:val="multilevel"/>
    <w:tmpl w:val="D39A4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3" w15:restartNumberingAfterBreak="0">
    <w:nsid w:val="77734B55"/>
    <w:multiLevelType w:val="multilevel"/>
    <w:tmpl w:val="83527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4" w15:restartNumberingAfterBreak="0">
    <w:nsid w:val="77D0290D"/>
    <w:multiLevelType w:val="multilevel"/>
    <w:tmpl w:val="34283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5" w15:restartNumberingAfterBreak="0">
    <w:nsid w:val="78570168"/>
    <w:multiLevelType w:val="multilevel"/>
    <w:tmpl w:val="2F367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6" w15:restartNumberingAfterBreak="0">
    <w:nsid w:val="78A46CC1"/>
    <w:multiLevelType w:val="multilevel"/>
    <w:tmpl w:val="12AA5F9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7" w15:restartNumberingAfterBreak="0">
    <w:nsid w:val="78C60463"/>
    <w:multiLevelType w:val="multilevel"/>
    <w:tmpl w:val="25AECA68"/>
    <w:lvl w:ilvl="0">
      <w:start w:val="2"/>
      <w:numFmt w:val="decimal"/>
      <w:lvlText w:val="%1."/>
      <w:lvlJc w:val="left"/>
      <w:pPr>
        <w:ind w:left="720" w:hanging="360"/>
      </w:pPr>
      <w:rPr>
        <w:rFonts w:hint="default"/>
      </w:rPr>
    </w:lvl>
    <w:lvl w:ilvl="1">
      <w:start w:val="2"/>
      <w:numFmt w:val="decimal"/>
      <w:isLgl/>
      <w:lvlText w:val="%1.%2"/>
      <w:lvlJc w:val="left"/>
      <w:pPr>
        <w:ind w:left="1530" w:hanging="540"/>
      </w:pPr>
      <w:rPr>
        <w:rFonts w:hint="default"/>
      </w:rPr>
    </w:lvl>
    <w:lvl w:ilvl="2">
      <w:start w:val="3"/>
      <w:numFmt w:val="decimal"/>
      <w:isLgl/>
      <w:lvlText w:val="%1.%2.%3"/>
      <w:lvlJc w:val="left"/>
      <w:pPr>
        <w:ind w:left="2340" w:hanging="720"/>
      </w:pPr>
      <w:rPr>
        <w:rFonts w:hint="default"/>
      </w:rPr>
    </w:lvl>
    <w:lvl w:ilvl="3">
      <w:start w:val="1"/>
      <w:numFmt w:val="decimal"/>
      <w:isLgl/>
      <w:lvlText w:val="%1.%2.%3.%4"/>
      <w:lvlJc w:val="left"/>
      <w:pPr>
        <w:ind w:left="3330" w:hanging="108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950" w:hanging="1440"/>
      </w:pPr>
      <w:rPr>
        <w:rFonts w:hint="default"/>
      </w:rPr>
    </w:lvl>
    <w:lvl w:ilvl="6">
      <w:start w:val="1"/>
      <w:numFmt w:val="decimal"/>
      <w:isLgl/>
      <w:lvlText w:val="%1.%2.%3.%4.%5.%6.%7"/>
      <w:lvlJc w:val="left"/>
      <w:pPr>
        <w:ind w:left="5580" w:hanging="1440"/>
      </w:pPr>
      <w:rPr>
        <w:rFonts w:hint="default"/>
      </w:rPr>
    </w:lvl>
    <w:lvl w:ilvl="7">
      <w:start w:val="1"/>
      <w:numFmt w:val="decimal"/>
      <w:isLgl/>
      <w:lvlText w:val="%1.%2.%3.%4.%5.%6.%7.%8"/>
      <w:lvlJc w:val="left"/>
      <w:pPr>
        <w:ind w:left="6570" w:hanging="1800"/>
      </w:pPr>
      <w:rPr>
        <w:rFonts w:hint="default"/>
      </w:rPr>
    </w:lvl>
    <w:lvl w:ilvl="8">
      <w:start w:val="1"/>
      <w:numFmt w:val="decimal"/>
      <w:isLgl/>
      <w:lvlText w:val="%1.%2.%3.%4.%5.%6.%7.%8.%9"/>
      <w:lvlJc w:val="left"/>
      <w:pPr>
        <w:ind w:left="7200" w:hanging="1800"/>
      </w:pPr>
      <w:rPr>
        <w:rFonts w:hint="default"/>
      </w:rPr>
    </w:lvl>
  </w:abstractNum>
  <w:abstractNum w:abstractNumId="478" w15:restartNumberingAfterBreak="0">
    <w:nsid w:val="79352B46"/>
    <w:multiLevelType w:val="multilevel"/>
    <w:tmpl w:val="B6824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9" w15:restartNumberingAfterBreak="0">
    <w:nsid w:val="79452238"/>
    <w:multiLevelType w:val="multilevel"/>
    <w:tmpl w:val="FC3E8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0" w15:restartNumberingAfterBreak="0">
    <w:nsid w:val="79940555"/>
    <w:multiLevelType w:val="multilevel"/>
    <w:tmpl w:val="5C3E11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1" w15:restartNumberingAfterBreak="0">
    <w:nsid w:val="7A8D52E9"/>
    <w:multiLevelType w:val="multilevel"/>
    <w:tmpl w:val="D6169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2" w15:restartNumberingAfterBreak="0">
    <w:nsid w:val="7AEE55A7"/>
    <w:multiLevelType w:val="hybridMultilevel"/>
    <w:tmpl w:val="5A143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B036288"/>
    <w:multiLevelType w:val="multilevel"/>
    <w:tmpl w:val="8AB6F67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4" w15:restartNumberingAfterBreak="0">
    <w:nsid w:val="7B2935BE"/>
    <w:multiLevelType w:val="multilevel"/>
    <w:tmpl w:val="ECD65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5" w15:restartNumberingAfterBreak="0">
    <w:nsid w:val="7B2F7EC7"/>
    <w:multiLevelType w:val="multilevel"/>
    <w:tmpl w:val="4B0EE5C8"/>
    <w:lvl w:ilvl="0">
      <w:start w:val="1"/>
      <w:numFmt w:val="decimal"/>
      <w:lvlText w:val="%1."/>
      <w:lvlJc w:val="left"/>
      <w:pPr>
        <w:tabs>
          <w:tab w:val="num" w:pos="720"/>
        </w:tabs>
        <w:ind w:left="720" w:hanging="360"/>
      </w:pPr>
    </w:lvl>
    <w:lvl w:ilvl="1">
      <w:start w:val="5"/>
      <w:numFmt w:val="upp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6" w15:restartNumberingAfterBreak="0">
    <w:nsid w:val="7B4B3745"/>
    <w:multiLevelType w:val="hybridMultilevel"/>
    <w:tmpl w:val="15FCBC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7" w15:restartNumberingAfterBreak="0">
    <w:nsid w:val="7B8E4A5D"/>
    <w:multiLevelType w:val="multilevel"/>
    <w:tmpl w:val="28E2C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8" w15:restartNumberingAfterBreak="0">
    <w:nsid w:val="7BB24184"/>
    <w:multiLevelType w:val="multilevel"/>
    <w:tmpl w:val="63644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9" w15:restartNumberingAfterBreak="0">
    <w:nsid w:val="7BFE1FC8"/>
    <w:multiLevelType w:val="multilevel"/>
    <w:tmpl w:val="CC2A2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0" w15:restartNumberingAfterBreak="0">
    <w:nsid w:val="7C035413"/>
    <w:multiLevelType w:val="hybridMultilevel"/>
    <w:tmpl w:val="5E30ABE6"/>
    <w:lvl w:ilvl="0" w:tplc="FF145D72">
      <w:start w:val="1"/>
      <w:numFmt w:val="bullet"/>
      <w:lvlText w:val="•"/>
      <w:lvlJc w:val="left"/>
      <w:pPr>
        <w:ind w:left="463" w:hanging="360"/>
      </w:pPr>
      <w:rPr>
        <w:rFonts w:ascii="Verdana" w:eastAsia="Verdana" w:hAnsi="Verdana" w:cs="Verdana" w:hint="default"/>
        <w:b w:val="0"/>
        <w:bCs w:val="0"/>
        <w:i w:val="0"/>
        <w:iCs w:val="0"/>
        <w:spacing w:val="0"/>
        <w:w w:val="100"/>
        <w:sz w:val="18"/>
        <w:szCs w:val="18"/>
        <w:lang w:val="en-US"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1" w15:restartNumberingAfterBreak="0">
    <w:nsid w:val="7C201F32"/>
    <w:multiLevelType w:val="multilevel"/>
    <w:tmpl w:val="DE46A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2" w15:restartNumberingAfterBreak="0">
    <w:nsid w:val="7C5A4F48"/>
    <w:multiLevelType w:val="multilevel"/>
    <w:tmpl w:val="9DC4F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3" w15:restartNumberingAfterBreak="0">
    <w:nsid w:val="7C9525F4"/>
    <w:multiLevelType w:val="multilevel"/>
    <w:tmpl w:val="7BD89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4" w15:restartNumberingAfterBreak="0">
    <w:nsid w:val="7D061A76"/>
    <w:multiLevelType w:val="hybridMultilevel"/>
    <w:tmpl w:val="D0B692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5" w15:restartNumberingAfterBreak="0">
    <w:nsid w:val="7D8F17E8"/>
    <w:multiLevelType w:val="multilevel"/>
    <w:tmpl w:val="CE8C695A"/>
    <w:lvl w:ilvl="0">
      <w:start w:val="1"/>
      <w:numFmt w:val="bullet"/>
      <w:lvlText w:val="-"/>
      <w:lvlJc w:val="left"/>
      <w:pPr>
        <w:tabs>
          <w:tab w:val="num" w:pos="720"/>
        </w:tabs>
        <w:ind w:left="720" w:hanging="360"/>
      </w:pPr>
      <w:rPr>
        <w:rFonts w:ascii="Arial" w:hAnsi="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6" w15:restartNumberingAfterBreak="0">
    <w:nsid w:val="7DB569DA"/>
    <w:multiLevelType w:val="multilevel"/>
    <w:tmpl w:val="1CA09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7" w15:restartNumberingAfterBreak="0">
    <w:nsid w:val="7F4262F1"/>
    <w:multiLevelType w:val="multilevel"/>
    <w:tmpl w:val="F3081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8" w15:restartNumberingAfterBreak="0">
    <w:nsid w:val="7F8E3ED8"/>
    <w:multiLevelType w:val="multilevel"/>
    <w:tmpl w:val="4300D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9" w15:restartNumberingAfterBreak="0">
    <w:nsid w:val="7FAC3370"/>
    <w:multiLevelType w:val="multilevel"/>
    <w:tmpl w:val="108AE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0" w15:restartNumberingAfterBreak="0">
    <w:nsid w:val="7FC87132"/>
    <w:multiLevelType w:val="multilevel"/>
    <w:tmpl w:val="BC7A05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1" w15:restartNumberingAfterBreak="0">
    <w:nsid w:val="7FFB072C"/>
    <w:multiLevelType w:val="multilevel"/>
    <w:tmpl w:val="0CAC9DF6"/>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9858"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33069960">
    <w:abstractNumId w:val="70"/>
  </w:num>
  <w:num w:numId="2" w16cid:durableId="129130058">
    <w:abstractNumId w:val="42"/>
  </w:num>
  <w:num w:numId="3" w16cid:durableId="1466892324">
    <w:abstractNumId w:val="16"/>
  </w:num>
  <w:num w:numId="4" w16cid:durableId="607466983">
    <w:abstractNumId w:val="76"/>
  </w:num>
  <w:num w:numId="5" w16cid:durableId="832530383">
    <w:abstractNumId w:val="60"/>
  </w:num>
  <w:num w:numId="6" w16cid:durableId="110782384">
    <w:abstractNumId w:val="74"/>
  </w:num>
  <w:num w:numId="7" w16cid:durableId="734814813">
    <w:abstractNumId w:val="80"/>
  </w:num>
  <w:num w:numId="8" w16cid:durableId="788352235">
    <w:abstractNumId w:val="13"/>
  </w:num>
  <w:num w:numId="9" w16cid:durableId="2093893485">
    <w:abstractNumId w:val="7"/>
  </w:num>
  <w:num w:numId="10" w16cid:durableId="248933293">
    <w:abstractNumId w:val="6"/>
  </w:num>
  <w:num w:numId="11" w16cid:durableId="450829678">
    <w:abstractNumId w:val="5"/>
  </w:num>
  <w:num w:numId="12" w16cid:durableId="1605726500">
    <w:abstractNumId w:val="8"/>
  </w:num>
  <w:num w:numId="13" w16cid:durableId="1573999884">
    <w:abstractNumId w:val="4"/>
  </w:num>
  <w:num w:numId="14" w16cid:durableId="823200005">
    <w:abstractNumId w:val="3"/>
  </w:num>
  <w:num w:numId="15" w16cid:durableId="2067138819">
    <w:abstractNumId w:val="2"/>
  </w:num>
  <w:num w:numId="16" w16cid:durableId="1346446683">
    <w:abstractNumId w:val="163"/>
  </w:num>
  <w:num w:numId="17" w16cid:durableId="888104858">
    <w:abstractNumId w:val="27"/>
  </w:num>
  <w:num w:numId="18" w16cid:durableId="522474222">
    <w:abstractNumId w:val="56"/>
  </w:num>
  <w:num w:numId="19" w16cid:durableId="226113732">
    <w:abstractNumId w:val="20"/>
  </w:num>
  <w:num w:numId="20" w16cid:durableId="450439520">
    <w:abstractNumId w:val="69"/>
  </w:num>
  <w:num w:numId="21" w16cid:durableId="289407082">
    <w:abstractNumId w:val="33"/>
  </w:num>
  <w:num w:numId="22" w16cid:durableId="452480794">
    <w:abstractNumId w:val="34"/>
  </w:num>
  <w:num w:numId="23" w16cid:durableId="1077828207">
    <w:abstractNumId w:val="12"/>
  </w:num>
  <w:num w:numId="24" w16cid:durableId="465778771">
    <w:abstractNumId w:val="59"/>
  </w:num>
  <w:num w:numId="25" w16cid:durableId="671222251">
    <w:abstractNumId w:val="45"/>
  </w:num>
  <w:num w:numId="26" w16cid:durableId="7394496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11099797">
    <w:abstractNumId w:val="64"/>
  </w:num>
  <w:num w:numId="28" w16cid:durableId="383791445">
    <w:abstractNumId w:val="21"/>
  </w:num>
  <w:num w:numId="29" w16cid:durableId="1035354274">
    <w:abstractNumId w:val="75"/>
  </w:num>
  <w:num w:numId="30" w16cid:durableId="1935089167">
    <w:abstractNumId w:val="10"/>
  </w:num>
  <w:num w:numId="31" w16cid:durableId="1778521795">
    <w:abstractNumId w:val="23"/>
  </w:num>
  <w:num w:numId="32" w16cid:durableId="1791167137">
    <w:abstractNumId w:val="36"/>
  </w:num>
  <w:num w:numId="33" w16cid:durableId="1858038119">
    <w:abstractNumId w:val="71"/>
  </w:num>
  <w:num w:numId="34" w16cid:durableId="1252550083">
    <w:abstractNumId w:val="15"/>
  </w:num>
  <w:num w:numId="35" w16cid:durableId="2042247103">
    <w:abstractNumId w:val="31"/>
  </w:num>
  <w:num w:numId="36" w16cid:durableId="1308509944">
    <w:abstractNumId w:val="63"/>
  </w:num>
  <w:num w:numId="37" w16cid:durableId="144514598">
    <w:abstractNumId w:val="51"/>
  </w:num>
  <w:num w:numId="38" w16cid:durableId="1546141396">
    <w:abstractNumId w:val="46"/>
  </w:num>
  <w:num w:numId="39" w16cid:durableId="412163299">
    <w:abstractNumId w:val="62"/>
  </w:num>
  <w:num w:numId="40" w16cid:durableId="962883061">
    <w:abstractNumId w:val="40"/>
  </w:num>
  <w:num w:numId="41" w16cid:durableId="1484278944">
    <w:abstractNumId w:val="78"/>
  </w:num>
  <w:num w:numId="42" w16cid:durableId="1724329549">
    <w:abstractNumId w:val="48"/>
  </w:num>
  <w:num w:numId="43" w16cid:durableId="277219359">
    <w:abstractNumId w:val="55"/>
  </w:num>
  <w:num w:numId="44" w16cid:durableId="2146701944">
    <w:abstractNumId w:val="29"/>
  </w:num>
  <w:num w:numId="45" w16cid:durableId="1487093218">
    <w:abstractNumId w:val="22"/>
  </w:num>
  <w:num w:numId="46" w16cid:durableId="1192576817">
    <w:abstractNumId w:val="52"/>
  </w:num>
  <w:num w:numId="47" w16cid:durableId="1745444474">
    <w:abstractNumId w:val="19"/>
  </w:num>
  <w:num w:numId="48" w16cid:durableId="1073090394">
    <w:abstractNumId w:val="72"/>
  </w:num>
  <w:num w:numId="49" w16cid:durableId="963584401">
    <w:abstractNumId w:val="14"/>
  </w:num>
  <w:num w:numId="50" w16cid:durableId="1247501222">
    <w:abstractNumId w:val="77"/>
  </w:num>
  <w:num w:numId="51" w16cid:durableId="649214043">
    <w:abstractNumId w:val="25"/>
  </w:num>
  <w:num w:numId="52" w16cid:durableId="1947613273">
    <w:abstractNumId w:val="73"/>
  </w:num>
  <w:num w:numId="53" w16cid:durableId="878858499">
    <w:abstractNumId w:val="57"/>
  </w:num>
  <w:num w:numId="54" w16cid:durableId="1292905977">
    <w:abstractNumId w:val="65"/>
  </w:num>
  <w:num w:numId="55" w16cid:durableId="1676228606">
    <w:abstractNumId w:val="61"/>
  </w:num>
  <w:num w:numId="56" w16cid:durableId="1373385660">
    <w:abstractNumId w:val="50"/>
  </w:num>
  <w:num w:numId="57" w16cid:durableId="1733314050">
    <w:abstractNumId w:val="38"/>
  </w:num>
  <w:num w:numId="58" w16cid:durableId="1224878261">
    <w:abstractNumId w:val="18"/>
  </w:num>
  <w:num w:numId="59" w16cid:durableId="443430671">
    <w:abstractNumId w:val="39"/>
  </w:num>
  <w:num w:numId="60" w16cid:durableId="1241791374">
    <w:abstractNumId w:val="32"/>
  </w:num>
  <w:num w:numId="61" w16cid:durableId="274603251">
    <w:abstractNumId w:val="26"/>
  </w:num>
  <w:num w:numId="62" w16cid:durableId="352733265">
    <w:abstractNumId w:val="44"/>
  </w:num>
  <w:num w:numId="63" w16cid:durableId="662391019">
    <w:abstractNumId w:val="47"/>
  </w:num>
  <w:num w:numId="64" w16cid:durableId="1522545977">
    <w:abstractNumId w:val="24"/>
  </w:num>
  <w:num w:numId="65" w16cid:durableId="210306233">
    <w:abstractNumId w:val="66"/>
  </w:num>
  <w:num w:numId="66" w16cid:durableId="1447037529">
    <w:abstractNumId w:val="79"/>
  </w:num>
  <w:num w:numId="67" w16cid:durableId="438254750">
    <w:abstractNumId w:val="25"/>
    <w:lvlOverride w:ilvl="0">
      <w:startOverride w:val="1"/>
    </w:lvlOverride>
  </w:num>
  <w:num w:numId="68" w16cid:durableId="65880751">
    <w:abstractNumId w:val="25"/>
    <w:lvlOverride w:ilvl="0">
      <w:startOverride w:val="1"/>
    </w:lvlOverride>
  </w:num>
  <w:num w:numId="69" w16cid:durableId="1092581277">
    <w:abstractNumId w:val="41"/>
  </w:num>
  <w:num w:numId="70" w16cid:durableId="1202666753">
    <w:abstractNumId w:val="30"/>
  </w:num>
  <w:num w:numId="71" w16cid:durableId="1515878632">
    <w:abstractNumId w:val="37"/>
  </w:num>
  <w:num w:numId="72" w16cid:durableId="1851065543">
    <w:abstractNumId w:val="11"/>
  </w:num>
  <w:num w:numId="73" w16cid:durableId="2047027692">
    <w:abstractNumId w:val="54"/>
  </w:num>
  <w:num w:numId="74" w16cid:durableId="1577738949">
    <w:abstractNumId w:val="68"/>
  </w:num>
  <w:num w:numId="75" w16cid:durableId="5088756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72286719">
    <w:abstractNumId w:val="75"/>
    <w:lvlOverride w:ilvl="0">
      <w:startOverride w:val="1"/>
    </w:lvlOverride>
  </w:num>
  <w:num w:numId="77" w16cid:durableId="1205370648">
    <w:abstractNumId w:val="58"/>
  </w:num>
  <w:num w:numId="78" w16cid:durableId="941836178">
    <w:abstractNumId w:val="67"/>
  </w:num>
  <w:num w:numId="79" w16cid:durableId="1022785294">
    <w:abstractNumId w:val="43"/>
  </w:num>
  <w:num w:numId="80" w16cid:durableId="1834949881">
    <w:abstractNumId w:val="17"/>
  </w:num>
  <w:num w:numId="81" w16cid:durableId="1061977069">
    <w:abstractNumId w:val="49"/>
  </w:num>
  <w:num w:numId="82" w16cid:durableId="380137017">
    <w:abstractNumId w:val="53"/>
  </w:num>
  <w:num w:numId="83" w16cid:durableId="1945964219">
    <w:abstractNumId w:val="35"/>
  </w:num>
  <w:num w:numId="84" w16cid:durableId="2001888697">
    <w:abstractNumId w:val="75"/>
    <w:lvlOverride w:ilvl="0">
      <w:startOverride w:val="1"/>
    </w:lvlOverride>
  </w:num>
  <w:num w:numId="85" w16cid:durableId="1655065085">
    <w:abstractNumId w:val="248"/>
  </w:num>
  <w:num w:numId="86" w16cid:durableId="36171131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3141798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68511162">
    <w:abstractNumId w:val="388"/>
  </w:num>
  <w:num w:numId="89" w16cid:durableId="96465162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2117943525">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182814039">
    <w:abstractNumId w:val="92"/>
  </w:num>
  <w:num w:numId="92" w16cid:durableId="442771397">
    <w:abstractNumId w:val="332"/>
  </w:num>
  <w:num w:numId="93" w16cid:durableId="1419134335">
    <w:abstractNumId w:val="428"/>
  </w:num>
  <w:num w:numId="94" w16cid:durableId="923301908">
    <w:abstractNumId w:val="442"/>
  </w:num>
  <w:num w:numId="95" w16cid:durableId="1065222979">
    <w:abstractNumId w:val="399"/>
  </w:num>
  <w:num w:numId="96" w16cid:durableId="1992249438">
    <w:abstractNumId w:val="277"/>
  </w:num>
  <w:num w:numId="97" w16cid:durableId="1564413841">
    <w:abstractNumId w:val="204"/>
  </w:num>
  <w:num w:numId="98" w16cid:durableId="1195192380">
    <w:abstractNumId w:val="196"/>
  </w:num>
  <w:num w:numId="99" w16cid:durableId="139735362">
    <w:abstractNumId w:val="225"/>
  </w:num>
  <w:num w:numId="100" w16cid:durableId="269359297">
    <w:abstractNumId w:val="271"/>
  </w:num>
  <w:num w:numId="101" w16cid:durableId="81269199">
    <w:abstractNumId w:val="86"/>
  </w:num>
  <w:num w:numId="102" w16cid:durableId="472990896">
    <w:abstractNumId w:val="287"/>
  </w:num>
  <w:num w:numId="103" w16cid:durableId="1420562337">
    <w:abstractNumId w:val="451"/>
  </w:num>
  <w:num w:numId="104" w16cid:durableId="771901960">
    <w:abstractNumId w:val="147"/>
  </w:num>
  <w:num w:numId="105" w16cid:durableId="1164975873">
    <w:abstractNumId w:val="334"/>
  </w:num>
  <w:num w:numId="106" w16cid:durableId="1264533458">
    <w:abstractNumId w:val="97"/>
  </w:num>
  <w:num w:numId="107" w16cid:durableId="732773846">
    <w:abstractNumId w:val="258"/>
  </w:num>
  <w:num w:numId="108" w16cid:durableId="2062094928">
    <w:abstractNumId w:val="314"/>
  </w:num>
  <w:num w:numId="109" w16cid:durableId="1384872032">
    <w:abstractNumId w:val="109"/>
  </w:num>
  <w:num w:numId="110" w16cid:durableId="394546384">
    <w:abstractNumId w:val="104"/>
  </w:num>
  <w:num w:numId="111" w16cid:durableId="1784573697">
    <w:abstractNumId w:val="98"/>
  </w:num>
  <w:num w:numId="112" w16cid:durableId="1913927667">
    <w:abstractNumId w:val="241"/>
  </w:num>
  <w:num w:numId="113" w16cid:durableId="500702128">
    <w:abstractNumId w:val="499"/>
  </w:num>
  <w:num w:numId="114" w16cid:durableId="187643295">
    <w:abstractNumId w:val="361"/>
  </w:num>
  <w:num w:numId="115" w16cid:durableId="761413693">
    <w:abstractNumId w:val="450"/>
  </w:num>
  <w:num w:numId="116" w16cid:durableId="240989247">
    <w:abstractNumId w:val="134"/>
  </w:num>
  <w:num w:numId="117" w16cid:durableId="453595202">
    <w:abstractNumId w:val="308"/>
  </w:num>
  <w:num w:numId="118" w16cid:durableId="1579747727">
    <w:abstractNumId w:val="215"/>
  </w:num>
  <w:num w:numId="119" w16cid:durableId="1115902968">
    <w:abstractNumId w:val="385"/>
  </w:num>
  <w:num w:numId="120" w16cid:durableId="1304116369">
    <w:abstractNumId w:val="434"/>
  </w:num>
  <w:num w:numId="121" w16cid:durableId="438766197">
    <w:abstractNumId w:val="107"/>
  </w:num>
  <w:num w:numId="122" w16cid:durableId="1277982298">
    <w:abstractNumId w:val="473"/>
  </w:num>
  <w:num w:numId="123" w16cid:durableId="1071005670">
    <w:abstractNumId w:val="185"/>
  </w:num>
  <w:num w:numId="124" w16cid:durableId="2019574375">
    <w:abstractNumId w:val="140"/>
  </w:num>
  <w:num w:numId="125" w16cid:durableId="1913194073">
    <w:abstractNumId w:val="266"/>
  </w:num>
  <w:num w:numId="126" w16cid:durableId="1467627736">
    <w:abstractNumId w:val="449"/>
  </w:num>
  <w:num w:numId="127" w16cid:durableId="250503434">
    <w:abstractNumId w:val="481"/>
  </w:num>
  <w:num w:numId="128" w16cid:durableId="1218974593">
    <w:abstractNumId w:val="347"/>
  </w:num>
  <w:num w:numId="129" w16cid:durableId="53354371">
    <w:abstractNumId w:val="141"/>
  </w:num>
  <w:num w:numId="130" w16cid:durableId="924142765">
    <w:abstractNumId w:val="154"/>
  </w:num>
  <w:num w:numId="131" w16cid:durableId="1950505790">
    <w:abstractNumId w:val="390"/>
  </w:num>
  <w:num w:numId="132" w16cid:durableId="318927714">
    <w:abstractNumId w:val="162"/>
  </w:num>
  <w:num w:numId="133" w16cid:durableId="49352509">
    <w:abstractNumId w:val="286"/>
  </w:num>
  <w:num w:numId="134" w16cid:durableId="1063676635">
    <w:abstractNumId w:val="216"/>
  </w:num>
  <w:num w:numId="135" w16cid:durableId="1645693685">
    <w:abstractNumId w:val="453"/>
  </w:num>
  <w:num w:numId="136" w16cid:durableId="1586109115">
    <w:abstractNumId w:val="371"/>
  </w:num>
  <w:num w:numId="137" w16cid:durableId="829440361">
    <w:abstractNumId w:val="103"/>
  </w:num>
  <w:num w:numId="138" w16cid:durableId="2130585317">
    <w:abstractNumId w:val="310"/>
  </w:num>
  <w:num w:numId="139" w16cid:durableId="1005867058">
    <w:abstractNumId w:val="296"/>
  </w:num>
  <w:num w:numId="140" w16cid:durableId="434133195">
    <w:abstractNumId w:val="400"/>
  </w:num>
  <w:num w:numId="141" w16cid:durableId="1667325069">
    <w:abstractNumId w:val="439"/>
  </w:num>
  <w:num w:numId="142" w16cid:durableId="782963401">
    <w:abstractNumId w:val="255"/>
  </w:num>
  <w:num w:numId="143" w16cid:durableId="1148857471">
    <w:abstractNumId w:val="427"/>
  </w:num>
  <w:num w:numId="144" w16cid:durableId="1064108506">
    <w:abstractNumId w:val="362"/>
  </w:num>
  <w:num w:numId="145" w16cid:durableId="878778728">
    <w:abstractNumId w:val="133"/>
  </w:num>
  <w:num w:numId="146" w16cid:durableId="173425770">
    <w:abstractNumId w:val="262"/>
  </w:num>
  <w:num w:numId="147" w16cid:durableId="1503886802">
    <w:abstractNumId w:val="273"/>
  </w:num>
  <w:num w:numId="148" w16cid:durableId="381952287">
    <w:abstractNumId w:val="193"/>
  </w:num>
  <w:num w:numId="149" w16cid:durableId="2127002345">
    <w:abstractNumId w:val="150"/>
  </w:num>
  <w:num w:numId="150" w16cid:durableId="480148925">
    <w:abstractNumId w:val="99"/>
  </w:num>
  <w:num w:numId="151" w16cid:durableId="2029872914">
    <w:abstractNumId w:val="401"/>
  </w:num>
  <w:num w:numId="152" w16cid:durableId="1797141760">
    <w:abstractNumId w:val="297"/>
  </w:num>
  <w:num w:numId="153" w16cid:durableId="76900888">
    <w:abstractNumId w:val="260"/>
  </w:num>
  <w:num w:numId="154" w16cid:durableId="1412896896">
    <w:abstractNumId w:val="181"/>
  </w:num>
  <w:num w:numId="155" w16cid:durableId="1850096504">
    <w:abstractNumId w:val="404"/>
  </w:num>
  <w:num w:numId="156" w16cid:durableId="87506149">
    <w:abstractNumId w:val="438"/>
  </w:num>
  <w:num w:numId="157" w16cid:durableId="1243953068">
    <w:abstractNumId w:val="120"/>
  </w:num>
  <w:num w:numId="158" w16cid:durableId="580600328">
    <w:abstractNumId w:val="376"/>
  </w:num>
  <w:num w:numId="159" w16cid:durableId="1519466678">
    <w:abstractNumId w:val="173"/>
  </w:num>
  <w:num w:numId="160" w16cid:durableId="1581913582">
    <w:abstractNumId w:val="464"/>
  </w:num>
  <w:num w:numId="161" w16cid:durableId="51932105">
    <w:abstractNumId w:val="444"/>
  </w:num>
  <w:num w:numId="162" w16cid:durableId="768739939">
    <w:abstractNumId w:val="435"/>
  </w:num>
  <w:num w:numId="163" w16cid:durableId="648946916">
    <w:abstractNumId w:val="95"/>
  </w:num>
  <w:num w:numId="164" w16cid:durableId="1396077960">
    <w:abstractNumId w:val="407"/>
  </w:num>
  <w:num w:numId="165" w16cid:durableId="311107354">
    <w:abstractNumId w:val="292"/>
  </w:num>
  <w:num w:numId="166" w16cid:durableId="249892642">
    <w:abstractNumId w:val="221"/>
  </w:num>
  <w:num w:numId="167" w16cid:durableId="1826706182">
    <w:abstractNumId w:val="498"/>
  </w:num>
  <w:num w:numId="168" w16cid:durableId="1246962026">
    <w:abstractNumId w:val="412"/>
  </w:num>
  <w:num w:numId="169" w16cid:durableId="621418457">
    <w:abstractNumId w:val="239"/>
  </w:num>
  <w:num w:numId="170" w16cid:durableId="1563783583">
    <w:abstractNumId w:val="197"/>
  </w:num>
  <w:num w:numId="171" w16cid:durableId="409232102">
    <w:abstractNumId w:val="343"/>
  </w:num>
  <w:num w:numId="172" w16cid:durableId="968243015">
    <w:abstractNumId w:val="211"/>
  </w:num>
  <w:num w:numId="173" w16cid:durableId="174656348">
    <w:abstractNumId w:val="363"/>
  </w:num>
  <w:num w:numId="174" w16cid:durableId="643242413">
    <w:abstractNumId w:val="246"/>
  </w:num>
  <w:num w:numId="175" w16cid:durableId="836116382">
    <w:abstractNumId w:val="417"/>
  </w:num>
  <w:num w:numId="176" w16cid:durableId="1003313247">
    <w:abstractNumId w:val="441"/>
  </w:num>
  <w:num w:numId="177" w16cid:durableId="2126802147">
    <w:abstractNumId w:val="70"/>
    <w:lvlOverride w:ilvl="0">
      <w:startOverride w:val="8"/>
    </w:lvlOverride>
    <w:lvlOverride w:ilvl="1">
      <w:startOverride w:val="3"/>
    </w:lvlOverride>
    <w:lvlOverride w:ilvl="2">
      <w:startOverride w:val="10"/>
    </w:lvlOverride>
    <w:lvlOverride w:ilvl="3">
      <w:startOverride w:val="2"/>
    </w:lvlOverride>
  </w:num>
  <w:num w:numId="178" w16cid:durableId="1781030972">
    <w:abstractNumId w:val="377"/>
  </w:num>
  <w:num w:numId="179" w16cid:durableId="2003269127">
    <w:abstractNumId w:val="459"/>
  </w:num>
  <w:num w:numId="180" w16cid:durableId="307712818">
    <w:abstractNumId w:val="320"/>
  </w:num>
  <w:num w:numId="181" w16cid:durableId="1164511574">
    <w:abstractNumId w:val="272"/>
  </w:num>
  <w:num w:numId="182" w16cid:durableId="717358644">
    <w:abstractNumId w:val="118"/>
  </w:num>
  <w:num w:numId="183" w16cid:durableId="1658268311">
    <w:abstractNumId w:val="232"/>
  </w:num>
  <w:num w:numId="184" w16cid:durableId="231044644">
    <w:abstractNumId w:val="419"/>
  </w:num>
  <w:num w:numId="185" w16cid:durableId="1078790452">
    <w:abstractNumId w:val="217"/>
  </w:num>
  <w:num w:numId="186" w16cid:durableId="2146656950">
    <w:abstractNumId w:val="437"/>
  </w:num>
  <w:num w:numId="187" w16cid:durableId="1386686337">
    <w:abstractNumId w:val="198"/>
  </w:num>
  <w:num w:numId="188" w16cid:durableId="454107633">
    <w:abstractNumId w:val="127"/>
  </w:num>
  <w:num w:numId="189" w16cid:durableId="1315570927">
    <w:abstractNumId w:val="293"/>
  </w:num>
  <w:num w:numId="190" w16cid:durableId="1046760982">
    <w:abstractNumId w:val="344"/>
  </w:num>
  <w:num w:numId="191" w16cid:durableId="1169903860">
    <w:abstractNumId w:val="460"/>
  </w:num>
  <w:num w:numId="192" w16cid:durableId="1399285639">
    <w:abstractNumId w:val="298"/>
  </w:num>
  <w:num w:numId="193" w16cid:durableId="801845912">
    <w:abstractNumId w:val="269"/>
  </w:num>
  <w:num w:numId="194" w16cid:durableId="592472952">
    <w:abstractNumId w:val="410"/>
  </w:num>
  <w:num w:numId="195" w16cid:durableId="1326784873">
    <w:abstractNumId w:val="243"/>
  </w:num>
  <w:num w:numId="196" w16cid:durableId="713234235">
    <w:abstractNumId w:val="145"/>
  </w:num>
  <w:num w:numId="197" w16cid:durableId="325787520">
    <w:abstractNumId w:val="108"/>
  </w:num>
  <w:num w:numId="198" w16cid:durableId="1497720517">
    <w:abstractNumId w:val="187"/>
  </w:num>
  <w:num w:numId="199" w16cid:durableId="1258905604">
    <w:abstractNumId w:val="223"/>
  </w:num>
  <w:num w:numId="200" w16cid:durableId="996108855">
    <w:abstractNumId w:val="405"/>
  </w:num>
  <w:num w:numId="201" w16cid:durableId="106511093">
    <w:abstractNumId w:val="195"/>
  </w:num>
  <w:num w:numId="202" w16cid:durableId="1237856165">
    <w:abstractNumId w:val="149"/>
  </w:num>
  <w:num w:numId="203" w16cid:durableId="654067812">
    <w:abstractNumId w:val="493"/>
  </w:num>
  <w:num w:numId="204" w16cid:durableId="1616713190">
    <w:abstractNumId w:val="130"/>
  </w:num>
  <w:num w:numId="205" w16cid:durableId="1689914309">
    <w:abstractNumId w:val="360"/>
  </w:num>
  <w:num w:numId="206" w16cid:durableId="456682391">
    <w:abstractNumId w:val="139"/>
  </w:num>
  <w:num w:numId="207" w16cid:durableId="1657110121">
    <w:abstractNumId w:val="138"/>
  </w:num>
  <w:num w:numId="208" w16cid:durableId="1194029383">
    <w:abstractNumId w:val="398"/>
  </w:num>
  <w:num w:numId="209" w16cid:durableId="321081481">
    <w:abstractNumId w:val="164"/>
  </w:num>
  <w:num w:numId="210" w16cid:durableId="232853523">
    <w:abstractNumId w:val="90"/>
  </w:num>
  <w:num w:numId="211" w16cid:durableId="255210680">
    <w:abstractNumId w:val="420"/>
  </w:num>
  <w:num w:numId="212" w16cid:durableId="772482118">
    <w:abstractNumId w:val="348"/>
  </w:num>
  <w:num w:numId="213" w16cid:durableId="532572579">
    <w:abstractNumId w:val="443"/>
  </w:num>
  <w:num w:numId="214" w16cid:durableId="1541623403">
    <w:abstractNumId w:val="245"/>
  </w:num>
  <w:num w:numId="215" w16cid:durableId="597523327">
    <w:abstractNumId w:val="478"/>
  </w:num>
  <w:num w:numId="216" w16cid:durableId="1664621891">
    <w:abstractNumId w:val="250"/>
  </w:num>
  <w:num w:numId="217" w16cid:durableId="353531179">
    <w:abstractNumId w:val="205"/>
  </w:num>
  <w:num w:numId="218" w16cid:durableId="1064721729">
    <w:abstractNumId w:val="440"/>
  </w:num>
  <w:num w:numId="219" w16cid:durableId="254288114">
    <w:abstractNumId w:val="491"/>
  </w:num>
  <w:num w:numId="220" w16cid:durableId="341320072">
    <w:abstractNumId w:val="330"/>
  </w:num>
  <w:num w:numId="221" w16cid:durableId="343822668">
    <w:abstractNumId w:val="295"/>
  </w:num>
  <w:num w:numId="222" w16cid:durableId="882516823">
    <w:abstractNumId w:val="278"/>
  </w:num>
  <w:num w:numId="223" w16cid:durableId="546990681">
    <w:abstractNumId w:val="247"/>
  </w:num>
  <w:num w:numId="224" w16cid:durableId="1175145796">
    <w:abstractNumId w:val="136"/>
  </w:num>
  <w:num w:numId="225" w16cid:durableId="1427383675">
    <w:abstractNumId w:val="62"/>
  </w:num>
  <w:num w:numId="226" w16cid:durableId="72435324">
    <w:abstractNumId w:val="400"/>
  </w:num>
  <w:num w:numId="227" w16cid:durableId="2041928226">
    <w:abstractNumId w:val="439"/>
  </w:num>
  <w:num w:numId="228" w16cid:durableId="605582236">
    <w:abstractNumId w:val="255"/>
  </w:num>
  <w:num w:numId="229" w16cid:durableId="1150438746">
    <w:abstractNumId w:val="309"/>
  </w:num>
  <w:num w:numId="230" w16cid:durableId="1947733163">
    <w:abstractNumId w:val="476"/>
  </w:num>
  <w:num w:numId="231" w16cid:durableId="979992448">
    <w:abstractNumId w:val="125"/>
  </w:num>
  <w:num w:numId="232" w16cid:durableId="1913542224">
    <w:abstractNumId w:val="83"/>
  </w:num>
  <w:num w:numId="233" w16cid:durableId="1529103787">
    <w:abstractNumId w:val="338"/>
  </w:num>
  <w:num w:numId="234" w16cid:durableId="896235811">
    <w:abstractNumId w:val="483"/>
  </w:num>
  <w:num w:numId="235" w16cid:durableId="438523470">
    <w:abstractNumId w:val="461"/>
  </w:num>
  <w:num w:numId="236" w16cid:durableId="290745759">
    <w:abstractNumId w:val="316"/>
  </w:num>
  <w:num w:numId="237" w16cid:durableId="1863979968">
    <w:abstractNumId w:val="291"/>
  </w:num>
  <w:num w:numId="238" w16cid:durableId="190412554">
    <w:abstractNumId w:val="432"/>
  </w:num>
  <w:num w:numId="239" w16cid:durableId="128279474">
    <w:abstractNumId w:val="482"/>
  </w:num>
  <w:num w:numId="240" w16cid:durableId="1065882347">
    <w:abstractNumId w:val="252"/>
  </w:num>
  <w:num w:numId="241" w16cid:durableId="1868760477">
    <w:abstractNumId w:val="174"/>
  </w:num>
  <w:num w:numId="242" w16cid:durableId="260719690">
    <w:abstractNumId w:val="447"/>
  </w:num>
  <w:num w:numId="243" w16cid:durableId="219753782">
    <w:abstractNumId w:val="469"/>
  </w:num>
  <w:num w:numId="244" w16cid:durableId="688483587">
    <w:abstractNumId w:val="452"/>
  </w:num>
  <w:num w:numId="245" w16cid:durableId="110635545">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16cid:durableId="636959644">
    <w:abstractNumId w:val="210"/>
  </w:num>
  <w:num w:numId="247" w16cid:durableId="169485757">
    <w:abstractNumId w:val="494"/>
  </w:num>
  <w:num w:numId="248" w16cid:durableId="13009198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16cid:durableId="1102185294">
    <w:abstractNumId w:val="74"/>
  </w:num>
  <w:num w:numId="250" w16cid:durableId="1606186166">
    <w:abstractNumId w:val="296"/>
  </w:num>
  <w:num w:numId="251" w16cid:durableId="1269696856">
    <w:abstractNumId w:val="361"/>
  </w:num>
  <w:num w:numId="252" w16cid:durableId="1382049426">
    <w:abstractNumId w:val="70"/>
  </w:num>
  <w:num w:numId="253" w16cid:durableId="126047757">
    <w:abstractNumId w:val="142"/>
  </w:num>
  <w:num w:numId="254" w16cid:durableId="2042823784">
    <w:abstractNumId w:val="495"/>
  </w:num>
  <w:num w:numId="255" w16cid:durableId="125052038">
    <w:abstractNumId w:val="96"/>
  </w:num>
  <w:num w:numId="256" w16cid:durableId="208568287">
    <w:abstractNumId w:val="110"/>
  </w:num>
  <w:num w:numId="257" w16cid:durableId="1271738862">
    <w:abstractNumId w:val="253"/>
  </w:num>
  <w:num w:numId="258" w16cid:durableId="1482573938">
    <w:abstractNumId w:val="368"/>
  </w:num>
  <w:num w:numId="259" w16cid:durableId="777676576">
    <w:abstractNumId w:val="70"/>
  </w:num>
  <w:num w:numId="260" w16cid:durableId="1226716416">
    <w:abstractNumId w:val="0"/>
    <w:lvlOverride w:ilvl="0">
      <w:startOverride w:val="2"/>
    </w:lvlOverride>
  </w:num>
  <w:num w:numId="261" w16cid:durableId="1488672837">
    <w:abstractNumId w:val="1"/>
    <w:lvlOverride w:ilvl="0">
      <w:startOverride w:val="1"/>
    </w:lvlOverride>
  </w:num>
  <w:num w:numId="262" w16cid:durableId="1932007313">
    <w:abstractNumId w:val="379"/>
  </w:num>
  <w:num w:numId="263" w16cid:durableId="801071917">
    <w:abstractNumId w:val="501"/>
  </w:num>
  <w:num w:numId="264" w16cid:durableId="1967662833">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16cid:durableId="1627545568">
    <w:abstractNumId w:val="485"/>
  </w:num>
  <w:num w:numId="266" w16cid:durableId="713311349">
    <w:abstractNumId w:val="219"/>
  </w:num>
  <w:num w:numId="267" w16cid:durableId="1914702980">
    <w:abstractNumId w:val="477"/>
  </w:num>
  <w:num w:numId="268" w16cid:durableId="1916082694">
    <w:abstractNumId w:val="353"/>
  </w:num>
  <w:num w:numId="269" w16cid:durableId="370807455">
    <w:abstractNumId w:val="194"/>
  </w:num>
  <w:num w:numId="270" w16cid:durableId="1544321585">
    <w:abstractNumId w:val="455"/>
  </w:num>
  <w:num w:numId="271" w16cid:durableId="729965211">
    <w:abstractNumId w:val="396"/>
  </w:num>
  <w:num w:numId="272" w16cid:durableId="540287786">
    <w:abstractNumId w:val="422"/>
  </w:num>
  <w:num w:numId="273" w16cid:durableId="780493071">
    <w:abstractNumId w:val="471"/>
  </w:num>
  <w:num w:numId="274" w16cid:durableId="344481440">
    <w:abstractNumId w:val="230"/>
  </w:num>
  <w:num w:numId="275" w16cid:durableId="214510849">
    <w:abstractNumId w:val="431"/>
  </w:num>
  <w:num w:numId="276" w16cid:durableId="1394886661">
    <w:abstractNumId w:val="284"/>
  </w:num>
  <w:num w:numId="277" w16cid:durableId="278297991">
    <w:abstractNumId w:val="168"/>
  </w:num>
  <w:num w:numId="278" w16cid:durableId="330257442">
    <w:abstractNumId w:val="158"/>
  </w:num>
  <w:num w:numId="279" w16cid:durableId="591010292">
    <w:abstractNumId w:val="456"/>
  </w:num>
  <w:num w:numId="280" w16cid:durableId="1860312375">
    <w:abstractNumId w:val="411"/>
  </w:num>
  <w:num w:numId="281" w16cid:durableId="1303538662">
    <w:abstractNumId w:val="350"/>
  </w:num>
  <w:num w:numId="282" w16cid:durableId="1218664975">
    <w:abstractNumId w:val="365"/>
  </w:num>
  <w:num w:numId="283" w16cid:durableId="1342007796">
    <w:abstractNumId w:val="454"/>
  </w:num>
  <w:num w:numId="284" w16cid:durableId="371657348">
    <w:abstractNumId w:val="395"/>
  </w:num>
  <w:num w:numId="285" w16cid:durableId="399718293">
    <w:abstractNumId w:val="200"/>
  </w:num>
  <w:num w:numId="286" w16cid:durableId="1580945867">
    <w:abstractNumId w:val="171"/>
  </w:num>
  <w:num w:numId="287" w16cid:durableId="1238781511">
    <w:abstractNumId w:val="378"/>
  </w:num>
  <w:num w:numId="288" w16cid:durableId="1658803558">
    <w:abstractNumId w:val="319"/>
  </w:num>
  <w:num w:numId="289" w16cid:durableId="1710453909">
    <w:abstractNumId w:val="496"/>
  </w:num>
  <w:num w:numId="290" w16cid:durableId="294607232">
    <w:abstractNumId w:val="374"/>
  </w:num>
  <w:num w:numId="291" w16cid:durableId="810177038">
    <w:abstractNumId w:val="261"/>
  </w:num>
  <w:num w:numId="292" w16cid:durableId="1624576742">
    <w:abstractNumId w:val="238"/>
  </w:num>
  <w:num w:numId="293" w16cid:durableId="1977368051">
    <w:abstractNumId w:val="305"/>
  </w:num>
  <w:num w:numId="294" w16cid:durableId="830293345">
    <w:abstractNumId w:val="406"/>
  </w:num>
  <w:num w:numId="295" w16cid:durableId="1544251453">
    <w:abstractNumId w:val="397"/>
  </w:num>
  <w:num w:numId="296" w16cid:durableId="448202381">
    <w:abstractNumId w:val="313"/>
  </w:num>
  <w:num w:numId="297" w16cid:durableId="1833910116">
    <w:abstractNumId w:val="116"/>
  </w:num>
  <w:num w:numId="298" w16cid:durableId="354306436">
    <w:abstractNumId w:val="302"/>
  </w:num>
  <w:num w:numId="299" w16cid:durableId="831406032">
    <w:abstractNumId w:val="157"/>
  </w:num>
  <w:num w:numId="300" w16cid:durableId="1701124039">
    <w:abstractNumId w:val="184"/>
  </w:num>
  <w:num w:numId="301" w16cid:durableId="1611428430">
    <w:abstractNumId w:val="392"/>
  </w:num>
  <w:num w:numId="302" w16cid:durableId="464853962">
    <w:abstractNumId w:val="457"/>
  </w:num>
  <w:num w:numId="303" w16cid:durableId="1644193267">
    <w:abstractNumId w:val="346"/>
  </w:num>
  <w:num w:numId="304" w16cid:durableId="1200630315">
    <w:abstractNumId w:val="88"/>
  </w:num>
  <w:num w:numId="305" w16cid:durableId="1363288109">
    <w:abstractNumId w:val="236"/>
  </w:num>
  <w:num w:numId="306" w16cid:durableId="1913193041">
    <w:abstractNumId w:val="202"/>
  </w:num>
  <w:num w:numId="307" w16cid:durableId="1574856042">
    <w:abstractNumId w:val="143"/>
  </w:num>
  <w:num w:numId="308" w16cid:durableId="694162469">
    <w:abstractNumId w:val="381"/>
  </w:num>
  <w:num w:numId="309" w16cid:durableId="1062947983">
    <w:abstractNumId w:val="500"/>
  </w:num>
  <w:num w:numId="310" w16cid:durableId="388919858">
    <w:abstractNumId w:val="101"/>
  </w:num>
  <w:num w:numId="311" w16cid:durableId="337729511">
    <w:abstractNumId w:val="249"/>
  </w:num>
  <w:num w:numId="312" w16cid:durableId="323970628">
    <w:abstractNumId w:val="237"/>
  </w:num>
  <w:num w:numId="313" w16cid:durableId="1000735697">
    <w:abstractNumId w:val="87"/>
  </w:num>
  <w:num w:numId="314" w16cid:durableId="786240189">
    <w:abstractNumId w:val="373"/>
  </w:num>
  <w:num w:numId="315" w16cid:durableId="1919168683">
    <w:abstractNumId w:val="177"/>
  </w:num>
  <w:num w:numId="316" w16cid:durableId="1403679669">
    <w:abstractNumId w:val="333"/>
  </w:num>
  <w:num w:numId="317" w16cid:durableId="1494225454">
    <w:abstractNumId w:val="384"/>
  </w:num>
  <w:num w:numId="318" w16cid:durableId="898828382">
    <w:abstractNumId w:val="102"/>
  </w:num>
  <w:num w:numId="319" w16cid:durableId="82606563">
    <w:abstractNumId w:val="256"/>
  </w:num>
  <w:num w:numId="320" w16cid:durableId="1380595637">
    <w:abstractNumId w:val="159"/>
  </w:num>
  <w:num w:numId="321" w16cid:durableId="1036930335">
    <w:abstractNumId w:val="312"/>
  </w:num>
  <w:num w:numId="322" w16cid:durableId="1374841582">
    <w:abstractNumId w:val="425"/>
  </w:num>
  <w:num w:numId="323" w16cid:durableId="866522265">
    <w:abstractNumId w:val="132"/>
  </w:num>
  <w:num w:numId="324" w16cid:durableId="172111423">
    <w:abstractNumId w:val="227"/>
  </w:num>
  <w:num w:numId="325" w16cid:durableId="1159156394">
    <w:abstractNumId w:val="339"/>
  </w:num>
  <w:num w:numId="326" w16cid:durableId="1885217356">
    <w:abstractNumId w:val="129"/>
  </w:num>
  <w:num w:numId="327" w16cid:durableId="563613524">
    <w:abstractNumId w:val="488"/>
  </w:num>
  <w:num w:numId="328" w16cid:durableId="1182744703">
    <w:abstractNumId w:val="283"/>
  </w:num>
  <w:num w:numId="329" w16cid:durableId="1439835652">
    <w:abstractNumId w:val="178"/>
  </w:num>
  <w:num w:numId="330" w16cid:durableId="1628242813">
    <w:abstractNumId w:val="321"/>
  </w:num>
  <w:num w:numId="331" w16cid:durableId="1324819064">
    <w:abstractNumId w:val="288"/>
  </w:num>
  <w:num w:numId="332" w16cid:durableId="1417441135">
    <w:abstractNumId w:val="126"/>
  </w:num>
  <w:num w:numId="333" w16cid:durableId="807940966">
    <w:abstractNumId w:val="244"/>
  </w:num>
  <w:num w:numId="334" w16cid:durableId="1718893233">
    <w:abstractNumId w:val="137"/>
  </w:num>
  <w:num w:numId="335" w16cid:durableId="2136829181">
    <w:abstractNumId w:val="294"/>
  </w:num>
  <w:num w:numId="336" w16cid:durableId="2079399677">
    <w:abstractNumId w:val="408"/>
  </w:num>
  <w:num w:numId="337" w16cid:durableId="14894384">
    <w:abstractNumId w:val="487"/>
  </w:num>
  <w:num w:numId="338" w16cid:durableId="359624830">
    <w:abstractNumId w:val="359"/>
  </w:num>
  <w:num w:numId="339" w16cid:durableId="2045708386">
    <w:abstractNumId w:val="380"/>
  </w:num>
  <w:num w:numId="340" w16cid:durableId="1458798018">
    <w:abstractNumId w:val="214"/>
  </w:num>
  <w:num w:numId="341" w16cid:durableId="957838886">
    <w:abstractNumId w:val="403"/>
  </w:num>
  <w:num w:numId="342" w16cid:durableId="1524171611">
    <w:abstractNumId w:val="462"/>
  </w:num>
  <w:num w:numId="343" w16cid:durableId="774709401">
    <w:abstractNumId w:val="389"/>
  </w:num>
  <w:num w:numId="344" w16cid:durableId="576523182">
    <w:abstractNumId w:val="356"/>
  </w:num>
  <w:num w:numId="345" w16cid:durableId="1812209115">
    <w:abstractNumId w:val="242"/>
  </w:num>
  <w:num w:numId="346" w16cid:durableId="2048874558">
    <w:abstractNumId w:val="114"/>
  </w:num>
  <w:num w:numId="347" w16cid:durableId="958492425">
    <w:abstractNumId w:val="131"/>
  </w:num>
  <w:num w:numId="348" w16cid:durableId="500782778">
    <w:abstractNumId w:val="475"/>
  </w:num>
  <w:num w:numId="349" w16cid:durableId="1277056953">
    <w:abstractNumId w:val="448"/>
  </w:num>
  <w:num w:numId="350" w16cid:durableId="72164558">
    <w:abstractNumId w:val="167"/>
  </w:num>
  <w:num w:numId="351" w16cid:durableId="1036202122">
    <w:abstractNumId w:val="183"/>
  </w:num>
  <w:num w:numId="352" w16cid:durableId="1881361425">
    <w:abstractNumId w:val="386"/>
  </w:num>
  <w:num w:numId="353" w16cid:durableId="2063871093">
    <w:abstractNumId w:val="466"/>
  </w:num>
  <w:num w:numId="354" w16cid:durableId="1329137257">
    <w:abstractNumId w:val="231"/>
  </w:num>
  <w:num w:numId="355" w16cid:durableId="643393631">
    <w:abstractNumId w:val="111"/>
  </w:num>
  <w:num w:numId="356" w16cid:durableId="1617131425">
    <w:abstractNumId w:val="341"/>
  </w:num>
  <w:num w:numId="357" w16cid:durableId="273827203">
    <w:abstractNumId w:val="492"/>
  </w:num>
  <w:num w:numId="358" w16cid:durableId="1916426823">
    <w:abstractNumId w:val="160"/>
  </w:num>
  <w:num w:numId="359" w16cid:durableId="482940130">
    <w:abstractNumId w:val="234"/>
  </w:num>
  <w:num w:numId="360" w16cid:durableId="1349797148">
    <w:abstractNumId w:val="382"/>
  </w:num>
  <w:num w:numId="361" w16cid:durableId="1952273876">
    <w:abstractNumId w:val="148"/>
  </w:num>
  <w:num w:numId="362" w16cid:durableId="1099527769">
    <w:abstractNumId w:val="426"/>
  </w:num>
  <w:num w:numId="363" w16cid:durableId="1288009091">
    <w:abstractNumId w:val="470"/>
  </w:num>
  <w:num w:numId="364" w16cid:durableId="1085954942">
    <w:abstractNumId w:val="489"/>
  </w:num>
  <w:num w:numId="365" w16cid:durableId="297535625">
    <w:abstractNumId w:val="276"/>
  </w:num>
  <w:num w:numId="366" w16cid:durableId="1822380753">
    <w:abstractNumId w:val="235"/>
  </w:num>
  <w:num w:numId="367" w16cid:durableId="915013636">
    <w:abstractNumId w:val="436"/>
  </w:num>
  <w:num w:numId="368" w16cid:durableId="613052052">
    <w:abstractNumId w:val="324"/>
  </w:num>
  <w:num w:numId="369" w16cid:durableId="1481583067">
    <w:abstractNumId w:val="472"/>
  </w:num>
  <w:num w:numId="370" w16cid:durableId="553128018">
    <w:abstractNumId w:val="424"/>
  </w:num>
  <w:num w:numId="371" w16cid:durableId="150677425">
    <w:abstractNumId w:val="349"/>
  </w:num>
  <w:num w:numId="372" w16cid:durableId="536509965">
    <w:abstractNumId w:val="414"/>
  </w:num>
  <w:num w:numId="373" w16cid:durableId="1555237595">
    <w:abstractNumId w:val="175"/>
  </w:num>
  <w:num w:numId="374" w16cid:durableId="204030955">
    <w:abstractNumId w:val="191"/>
  </w:num>
  <w:num w:numId="375" w16cid:durableId="681056733">
    <w:abstractNumId w:val="275"/>
  </w:num>
  <w:num w:numId="376" w16cid:durableId="1074670289">
    <w:abstractNumId w:val="433"/>
  </w:num>
  <w:num w:numId="377" w16cid:durableId="722409955">
    <w:abstractNumId w:val="304"/>
  </w:num>
  <w:num w:numId="378" w16cid:durableId="1492062559">
    <w:abstractNumId w:val="367"/>
  </w:num>
  <w:num w:numId="379" w16cid:durableId="573590621">
    <w:abstractNumId w:val="176"/>
  </w:num>
  <w:num w:numId="380" w16cid:durableId="2122606967">
    <w:abstractNumId w:val="383"/>
  </w:num>
  <w:num w:numId="381" w16cid:durableId="232160065">
    <w:abstractNumId w:val="274"/>
  </w:num>
  <w:num w:numId="382" w16cid:durableId="1462768694">
    <w:abstractNumId w:val="224"/>
  </w:num>
  <w:num w:numId="383" w16cid:durableId="1265193753">
    <w:abstractNumId w:val="155"/>
  </w:num>
  <w:num w:numId="384" w16cid:durableId="653024343">
    <w:abstractNumId w:val="189"/>
  </w:num>
  <w:num w:numId="385" w16cid:durableId="2123648844">
    <w:abstractNumId w:val="233"/>
  </w:num>
  <w:num w:numId="386" w16cid:durableId="1871529036">
    <w:abstractNumId w:val="331"/>
  </w:num>
  <w:num w:numId="387" w16cid:durableId="1560943743">
    <w:abstractNumId w:val="303"/>
  </w:num>
  <w:num w:numId="388" w16cid:durableId="1573852696">
    <w:abstractNumId w:val="423"/>
  </w:num>
  <w:num w:numId="389" w16cid:durableId="74279313">
    <w:abstractNumId w:val="329"/>
  </w:num>
  <w:num w:numId="390" w16cid:durableId="1586307267">
    <w:abstractNumId w:val="263"/>
  </w:num>
  <w:num w:numId="391" w16cid:durableId="473722159">
    <w:abstractNumId w:val="121"/>
  </w:num>
  <w:num w:numId="392" w16cid:durableId="2126146646">
    <w:abstractNumId w:val="84"/>
  </w:num>
  <w:num w:numId="393" w16cid:durableId="926884905">
    <w:abstractNumId w:val="479"/>
  </w:num>
  <w:num w:numId="394" w16cid:durableId="1828932561">
    <w:abstractNumId w:val="413"/>
  </w:num>
  <w:num w:numId="395" w16cid:durableId="2059233570">
    <w:abstractNumId w:val="315"/>
  </w:num>
  <w:num w:numId="396" w16cid:durableId="2102487957">
    <w:abstractNumId w:val="94"/>
  </w:num>
  <w:num w:numId="397" w16cid:durableId="1091664536">
    <w:abstractNumId w:val="100"/>
  </w:num>
  <w:num w:numId="398" w16cid:durableId="1867908097">
    <w:abstractNumId w:val="421"/>
  </w:num>
  <w:num w:numId="399" w16cid:durableId="1457139313">
    <w:abstractNumId w:val="280"/>
  </w:num>
  <w:num w:numId="400" w16cid:durableId="143358353">
    <w:abstractNumId w:val="355"/>
  </w:num>
  <w:num w:numId="401" w16cid:durableId="834611355">
    <w:abstractNumId w:val="135"/>
  </w:num>
  <w:num w:numId="402" w16cid:durableId="1819347058">
    <w:abstractNumId w:val="123"/>
  </w:num>
  <w:num w:numId="403" w16cid:durableId="723679955">
    <w:abstractNumId w:val="257"/>
  </w:num>
  <w:num w:numId="404" w16cid:durableId="1392771600">
    <w:abstractNumId w:val="311"/>
  </w:num>
  <w:num w:numId="405" w16cid:durableId="1632326548">
    <w:abstractNumId w:val="203"/>
  </w:num>
  <w:num w:numId="406" w16cid:durableId="1270236196">
    <w:abstractNumId w:val="186"/>
  </w:num>
  <w:num w:numId="407" w16cid:durableId="82923724">
    <w:abstractNumId w:val="370"/>
  </w:num>
  <w:num w:numId="408" w16cid:durableId="21059569">
    <w:abstractNumId w:val="354"/>
  </w:num>
  <w:num w:numId="409" w16cid:durableId="1685984045">
    <w:abstractNumId w:val="144"/>
  </w:num>
  <w:num w:numId="410" w16cid:durableId="1255088550">
    <w:abstractNumId w:val="325"/>
  </w:num>
  <w:num w:numId="411" w16cid:durableId="1535078341">
    <w:abstractNumId w:val="165"/>
  </w:num>
  <w:num w:numId="412" w16cid:durableId="379868722">
    <w:abstractNumId w:val="254"/>
  </w:num>
  <w:num w:numId="413" w16cid:durableId="813834867">
    <w:abstractNumId w:val="128"/>
  </w:num>
  <w:num w:numId="414" w16cid:durableId="1962573356">
    <w:abstractNumId w:val="267"/>
  </w:num>
  <w:num w:numId="415" w16cid:durableId="1449466384">
    <w:abstractNumId w:val="328"/>
  </w:num>
  <w:num w:numId="416" w16cid:durableId="1462577466">
    <w:abstractNumId w:val="188"/>
  </w:num>
  <w:num w:numId="417" w16cid:durableId="2103912987">
    <w:abstractNumId w:val="375"/>
  </w:num>
  <w:num w:numId="418" w16cid:durableId="843588196">
    <w:abstractNumId w:val="480"/>
  </w:num>
  <w:num w:numId="419" w16cid:durableId="2033724018">
    <w:abstractNumId w:val="153"/>
  </w:num>
  <w:num w:numId="420" w16cid:durableId="1790708131">
    <w:abstractNumId w:val="85"/>
  </w:num>
  <w:num w:numId="421" w16cid:durableId="1978531968">
    <w:abstractNumId w:val="336"/>
  </w:num>
  <w:num w:numId="422" w16cid:durableId="2105954298">
    <w:abstractNumId w:val="445"/>
  </w:num>
  <w:num w:numId="423" w16cid:durableId="1279337842">
    <w:abstractNumId w:val="391"/>
  </w:num>
  <w:num w:numId="424" w16cid:durableId="572854159">
    <w:abstractNumId w:val="290"/>
  </w:num>
  <w:num w:numId="425" w16cid:durableId="533612818">
    <w:abstractNumId w:val="152"/>
  </w:num>
  <w:num w:numId="426" w16cid:durableId="896663961">
    <w:abstractNumId w:val="119"/>
  </w:num>
  <w:num w:numId="427" w16cid:durableId="737478443">
    <w:abstractNumId w:val="418"/>
  </w:num>
  <w:num w:numId="428" w16cid:durableId="609819576">
    <w:abstractNumId w:val="220"/>
  </w:num>
  <w:num w:numId="429" w16cid:durableId="234635571">
    <w:abstractNumId w:val="268"/>
  </w:num>
  <w:num w:numId="430" w16cid:durableId="605187346">
    <w:abstractNumId w:val="89"/>
  </w:num>
  <w:num w:numId="431" w16cid:durableId="585304431">
    <w:abstractNumId w:val="218"/>
  </w:num>
  <w:num w:numId="432" w16cid:durableId="84807854">
    <w:abstractNumId w:val="345"/>
  </w:num>
  <w:num w:numId="433" w16cid:durableId="480122359">
    <w:abstractNumId w:val="190"/>
  </w:num>
  <w:num w:numId="434" w16cid:durableId="1894656896">
    <w:abstractNumId w:val="364"/>
  </w:num>
  <w:num w:numId="435" w16cid:durableId="482889955">
    <w:abstractNumId w:val="327"/>
  </w:num>
  <w:num w:numId="436" w16cid:durableId="1144734277">
    <w:abstractNumId w:val="335"/>
  </w:num>
  <w:num w:numId="437" w16cid:durableId="2040428913">
    <w:abstractNumId w:val="113"/>
  </w:num>
  <w:num w:numId="438" w16cid:durableId="757411414">
    <w:abstractNumId w:val="209"/>
  </w:num>
  <w:num w:numId="439" w16cid:durableId="1057171019">
    <w:abstractNumId w:val="416"/>
  </w:num>
  <w:num w:numId="440" w16cid:durableId="1320233369">
    <w:abstractNumId w:val="317"/>
  </w:num>
  <w:num w:numId="441" w16cid:durableId="807089822">
    <w:abstractNumId w:val="156"/>
  </w:num>
  <w:num w:numId="442" w16cid:durableId="609892528">
    <w:abstractNumId w:val="117"/>
  </w:num>
  <w:num w:numId="443" w16cid:durableId="131364153">
    <w:abstractNumId w:val="106"/>
  </w:num>
  <w:num w:numId="444" w16cid:durableId="1337415808">
    <w:abstractNumId w:val="323"/>
  </w:num>
  <w:num w:numId="445" w16cid:durableId="1702244693">
    <w:abstractNumId w:val="192"/>
  </w:num>
  <w:num w:numId="446" w16cid:durableId="1025402288">
    <w:abstractNumId w:val="366"/>
  </w:num>
  <w:num w:numId="447" w16cid:durableId="605307632">
    <w:abstractNumId w:val="402"/>
  </w:num>
  <w:num w:numId="448" w16cid:durableId="1534885796">
    <w:abstractNumId w:val="206"/>
  </w:num>
  <w:num w:numId="449" w16cid:durableId="735398552">
    <w:abstractNumId w:val="172"/>
  </w:num>
  <w:num w:numId="450" w16cid:durableId="588082554">
    <w:abstractNumId w:val="463"/>
  </w:num>
  <w:num w:numId="451" w16cid:durableId="690495569">
    <w:abstractNumId w:val="226"/>
  </w:num>
  <w:num w:numId="452" w16cid:durableId="1353914136">
    <w:abstractNumId w:val="497"/>
  </w:num>
  <w:num w:numId="453" w16cid:durableId="215511509">
    <w:abstractNumId w:val="467"/>
  </w:num>
  <w:num w:numId="454" w16cid:durableId="2011174199">
    <w:abstractNumId w:val="264"/>
  </w:num>
  <w:num w:numId="455" w16cid:durableId="1505701545">
    <w:abstractNumId w:val="93"/>
  </w:num>
  <w:num w:numId="456" w16cid:durableId="374627252">
    <w:abstractNumId w:val="465"/>
  </w:num>
  <w:num w:numId="457" w16cid:durableId="1107507230">
    <w:abstractNumId w:val="300"/>
  </w:num>
  <w:num w:numId="458" w16cid:durableId="94060889">
    <w:abstractNumId w:val="179"/>
  </w:num>
  <w:num w:numId="459" w16cid:durableId="1059942218">
    <w:abstractNumId w:val="212"/>
  </w:num>
  <w:num w:numId="460" w16cid:durableId="407776360">
    <w:abstractNumId w:val="265"/>
  </w:num>
  <w:num w:numId="461" w16cid:durableId="22751737">
    <w:abstractNumId w:val="326"/>
  </w:num>
  <w:num w:numId="462" w16cid:durableId="52705506">
    <w:abstractNumId w:val="393"/>
  </w:num>
  <w:num w:numId="463" w16cid:durableId="916328050">
    <w:abstractNumId w:val="468"/>
  </w:num>
  <w:num w:numId="464" w16cid:durableId="699087050">
    <w:abstractNumId w:val="91"/>
  </w:num>
  <w:num w:numId="465" w16cid:durableId="1059598991">
    <w:abstractNumId w:val="161"/>
  </w:num>
  <w:num w:numId="466" w16cid:durableId="19815807">
    <w:abstractNumId w:val="352"/>
  </w:num>
  <w:num w:numId="467" w16cid:durableId="1861118782">
    <w:abstractNumId w:val="270"/>
  </w:num>
  <w:num w:numId="468" w16cid:durableId="989558910">
    <w:abstractNumId w:val="484"/>
  </w:num>
  <w:num w:numId="469" w16cid:durableId="1671524674">
    <w:abstractNumId w:val="282"/>
  </w:num>
  <w:num w:numId="470" w16cid:durableId="1392727981">
    <w:abstractNumId w:val="430"/>
  </w:num>
  <w:num w:numId="471" w16cid:durableId="517811175">
    <w:abstractNumId w:val="337"/>
  </w:num>
  <w:num w:numId="472" w16cid:durableId="278031396">
    <w:abstractNumId w:val="474"/>
  </w:num>
  <w:num w:numId="473" w16cid:durableId="1625575223">
    <w:abstractNumId w:val="387"/>
  </w:num>
  <w:num w:numId="474" w16cid:durableId="2054227872">
    <w:abstractNumId w:val="301"/>
  </w:num>
  <w:num w:numId="475" w16cid:durableId="1538347500">
    <w:abstractNumId w:val="207"/>
  </w:num>
  <w:num w:numId="476" w16cid:durableId="292291398">
    <w:abstractNumId w:val="281"/>
  </w:num>
  <w:num w:numId="477" w16cid:durableId="1254825988">
    <w:abstractNumId w:val="351"/>
  </w:num>
  <w:num w:numId="478" w16cid:durableId="539170037">
    <w:abstractNumId w:val="415"/>
  </w:num>
  <w:num w:numId="479" w16cid:durableId="1294560999">
    <w:abstractNumId w:val="201"/>
  </w:num>
  <w:num w:numId="480" w16cid:durableId="1618675552">
    <w:abstractNumId w:val="357"/>
  </w:num>
  <w:num w:numId="481" w16cid:durableId="1346597789">
    <w:abstractNumId w:val="151"/>
  </w:num>
  <w:num w:numId="482" w16cid:durableId="274756985">
    <w:abstractNumId w:val="213"/>
  </w:num>
  <w:num w:numId="483" w16cid:durableId="709377676">
    <w:abstractNumId w:val="458"/>
  </w:num>
  <w:num w:numId="484" w16cid:durableId="366221748">
    <w:abstractNumId w:val="124"/>
  </w:num>
  <w:num w:numId="485" w16cid:durableId="154690656">
    <w:abstractNumId w:val="340"/>
  </w:num>
  <w:num w:numId="486" w16cid:durableId="132217542">
    <w:abstractNumId w:val="81"/>
  </w:num>
  <w:num w:numId="487" w16cid:durableId="1022971205">
    <w:abstractNumId w:val="299"/>
  </w:num>
  <w:num w:numId="488" w16cid:durableId="1305156192">
    <w:abstractNumId w:val="199"/>
  </w:num>
  <w:num w:numId="489" w16cid:durableId="264577627">
    <w:abstractNumId w:val="259"/>
  </w:num>
  <w:num w:numId="490" w16cid:durableId="223032388">
    <w:abstractNumId w:val="318"/>
  </w:num>
  <w:num w:numId="491" w16cid:durableId="1153451700">
    <w:abstractNumId w:val="251"/>
  </w:num>
  <w:num w:numId="492" w16cid:durableId="658466905">
    <w:abstractNumId w:val="429"/>
  </w:num>
  <w:num w:numId="493" w16cid:durableId="1721594717">
    <w:abstractNumId w:val="170"/>
  </w:num>
  <w:num w:numId="494" w16cid:durableId="901985482">
    <w:abstractNumId w:val="369"/>
  </w:num>
  <w:num w:numId="495" w16cid:durableId="1792505644">
    <w:abstractNumId w:val="182"/>
  </w:num>
  <w:num w:numId="496" w16cid:durableId="691877355">
    <w:abstractNumId w:val="229"/>
  </w:num>
  <w:num w:numId="497" w16cid:durableId="562838324">
    <w:abstractNumId w:val="115"/>
  </w:num>
  <w:num w:numId="498" w16cid:durableId="685668916">
    <w:abstractNumId w:val="490"/>
  </w:num>
  <w:num w:numId="499" w16cid:durableId="1164660328">
    <w:abstractNumId w:val="208"/>
  </w:num>
  <w:num w:numId="500" w16cid:durableId="1437094380">
    <w:abstractNumId w:val="180"/>
  </w:num>
  <w:num w:numId="501" w16cid:durableId="1744599260">
    <w:abstractNumId w:val="394"/>
  </w:num>
  <w:num w:numId="502" w16cid:durableId="363943688">
    <w:abstractNumId w:val="166"/>
  </w:num>
  <w:num w:numId="503" w16cid:durableId="392969100">
    <w:abstractNumId w:val="228"/>
  </w:num>
  <w:num w:numId="504" w16cid:durableId="115685887">
    <w:abstractNumId w:val="222"/>
  </w:num>
  <w:num w:numId="505" w16cid:durableId="1016730516">
    <w:abstractNumId w:val="322"/>
  </w:num>
  <w:num w:numId="506" w16cid:durableId="321468227">
    <w:abstractNumId w:val="285"/>
  </w:num>
  <w:num w:numId="507" w16cid:durableId="1786579412">
    <w:abstractNumId w:val="289"/>
  </w:num>
  <w:num w:numId="508" w16cid:durableId="1580016712">
    <w:abstractNumId w:val="146"/>
  </w:num>
  <w:num w:numId="509" w16cid:durableId="621426840">
    <w:abstractNumId w:val="409"/>
  </w:num>
  <w:num w:numId="510" w16cid:durableId="1962958269">
    <w:abstractNumId w:val="358"/>
  </w:num>
  <w:num w:numId="511" w16cid:durableId="1813713225">
    <w:abstractNumId w:val="372"/>
  </w:num>
  <w:num w:numId="512" w16cid:durableId="1136993221">
    <w:abstractNumId w:val="446"/>
  </w:num>
  <w:num w:numId="513" w16cid:durableId="950434485">
    <w:abstractNumId w:val="342"/>
  </w:num>
  <w:num w:numId="514" w16cid:durableId="68158707">
    <w:abstractNumId w:val="486"/>
  </w:num>
  <w:num w:numId="515" w16cid:durableId="398409708">
    <w:abstractNumId w:val="82"/>
  </w:num>
  <w:num w:numId="516" w16cid:durableId="1581673308">
    <w:abstractNumId w:val="112"/>
  </w:num>
  <w:num w:numId="517" w16cid:durableId="709765484">
    <w:abstractNumId w:val="307"/>
  </w:num>
  <w:num w:numId="518" w16cid:durableId="1037124557">
    <w:abstractNumId w:val="279"/>
  </w:num>
  <w:num w:numId="519" w16cid:durableId="758136213">
    <w:abstractNumId w:val="306"/>
  </w:num>
  <w:num w:numId="520" w16cid:durableId="1449810786">
    <w:abstractNumId w:val="122"/>
  </w:num>
  <w:numIdMacAtCleanup w:val="2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4"/>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1F8E"/>
    <w:rsid w:val="00000E23"/>
    <w:rsid w:val="00001BBA"/>
    <w:rsid w:val="0000458D"/>
    <w:rsid w:val="00006272"/>
    <w:rsid w:val="0000778B"/>
    <w:rsid w:val="00007ED4"/>
    <w:rsid w:val="0001139B"/>
    <w:rsid w:val="000126FC"/>
    <w:rsid w:val="00013133"/>
    <w:rsid w:val="00013142"/>
    <w:rsid w:val="000140AD"/>
    <w:rsid w:val="00016126"/>
    <w:rsid w:val="00016734"/>
    <w:rsid w:val="00016DB3"/>
    <w:rsid w:val="00017A6B"/>
    <w:rsid w:val="00020151"/>
    <w:rsid w:val="00020F09"/>
    <w:rsid w:val="000247CD"/>
    <w:rsid w:val="000304D8"/>
    <w:rsid w:val="000313BA"/>
    <w:rsid w:val="000337A3"/>
    <w:rsid w:val="00034CEA"/>
    <w:rsid w:val="00036119"/>
    <w:rsid w:val="0003654E"/>
    <w:rsid w:val="0003768B"/>
    <w:rsid w:val="00037859"/>
    <w:rsid w:val="00041FB1"/>
    <w:rsid w:val="00044683"/>
    <w:rsid w:val="0004576A"/>
    <w:rsid w:val="00046FE7"/>
    <w:rsid w:val="00047090"/>
    <w:rsid w:val="000471ED"/>
    <w:rsid w:val="0005126C"/>
    <w:rsid w:val="0005187B"/>
    <w:rsid w:val="00054551"/>
    <w:rsid w:val="00056469"/>
    <w:rsid w:val="00056995"/>
    <w:rsid w:val="00061508"/>
    <w:rsid w:val="000625C3"/>
    <w:rsid w:val="00062C86"/>
    <w:rsid w:val="00063BE4"/>
    <w:rsid w:val="0006630F"/>
    <w:rsid w:val="000752AA"/>
    <w:rsid w:val="00080385"/>
    <w:rsid w:val="00081557"/>
    <w:rsid w:val="00081996"/>
    <w:rsid w:val="0008204C"/>
    <w:rsid w:val="00085672"/>
    <w:rsid w:val="00086A6C"/>
    <w:rsid w:val="00093AE5"/>
    <w:rsid w:val="00095F17"/>
    <w:rsid w:val="00096BA2"/>
    <w:rsid w:val="000977A6"/>
    <w:rsid w:val="000A08D1"/>
    <w:rsid w:val="000A5768"/>
    <w:rsid w:val="000A5AA5"/>
    <w:rsid w:val="000A5D2B"/>
    <w:rsid w:val="000A5FDD"/>
    <w:rsid w:val="000A68F1"/>
    <w:rsid w:val="000A7237"/>
    <w:rsid w:val="000B1220"/>
    <w:rsid w:val="000B5D87"/>
    <w:rsid w:val="000B5F75"/>
    <w:rsid w:val="000B5FE4"/>
    <w:rsid w:val="000B70D0"/>
    <w:rsid w:val="000C6280"/>
    <w:rsid w:val="000C7CC2"/>
    <w:rsid w:val="000D404C"/>
    <w:rsid w:val="000D648F"/>
    <w:rsid w:val="000D6E64"/>
    <w:rsid w:val="000D7B8B"/>
    <w:rsid w:val="000D7D4B"/>
    <w:rsid w:val="000E123E"/>
    <w:rsid w:val="000E160E"/>
    <w:rsid w:val="000E21DA"/>
    <w:rsid w:val="000E50DE"/>
    <w:rsid w:val="000E5CD6"/>
    <w:rsid w:val="000E7862"/>
    <w:rsid w:val="000F0AA2"/>
    <w:rsid w:val="000F108F"/>
    <w:rsid w:val="000F1DB1"/>
    <w:rsid w:val="000F264B"/>
    <w:rsid w:val="000F2B88"/>
    <w:rsid w:val="000F2D27"/>
    <w:rsid w:val="000F6D38"/>
    <w:rsid w:val="000F76E9"/>
    <w:rsid w:val="001004FA"/>
    <w:rsid w:val="00100B7C"/>
    <w:rsid w:val="00101E33"/>
    <w:rsid w:val="00106566"/>
    <w:rsid w:val="00110DD6"/>
    <w:rsid w:val="00111EB9"/>
    <w:rsid w:val="00116196"/>
    <w:rsid w:val="0011695D"/>
    <w:rsid w:val="00116B36"/>
    <w:rsid w:val="00117763"/>
    <w:rsid w:val="00120D9C"/>
    <w:rsid w:val="00122984"/>
    <w:rsid w:val="001307FD"/>
    <w:rsid w:val="00134907"/>
    <w:rsid w:val="001359AA"/>
    <w:rsid w:val="00136066"/>
    <w:rsid w:val="00136493"/>
    <w:rsid w:val="00141BF7"/>
    <w:rsid w:val="00141E05"/>
    <w:rsid w:val="00146DA0"/>
    <w:rsid w:val="00150E2B"/>
    <w:rsid w:val="00151573"/>
    <w:rsid w:val="00151B4F"/>
    <w:rsid w:val="001525C4"/>
    <w:rsid w:val="00154131"/>
    <w:rsid w:val="001555F2"/>
    <w:rsid w:val="0016002B"/>
    <w:rsid w:val="00160801"/>
    <w:rsid w:val="00161DB6"/>
    <w:rsid w:val="0016263C"/>
    <w:rsid w:val="001627BB"/>
    <w:rsid w:val="001631BF"/>
    <w:rsid w:val="00164CBE"/>
    <w:rsid w:val="001667D6"/>
    <w:rsid w:val="0016682D"/>
    <w:rsid w:val="00166F2B"/>
    <w:rsid w:val="0017099A"/>
    <w:rsid w:val="00170F17"/>
    <w:rsid w:val="0017216F"/>
    <w:rsid w:val="0017238B"/>
    <w:rsid w:val="00172E96"/>
    <w:rsid w:val="001744C3"/>
    <w:rsid w:val="00193CAA"/>
    <w:rsid w:val="00196E7C"/>
    <w:rsid w:val="00197AE5"/>
    <w:rsid w:val="001A0D07"/>
    <w:rsid w:val="001A21B6"/>
    <w:rsid w:val="001A3EDB"/>
    <w:rsid w:val="001A3FBB"/>
    <w:rsid w:val="001A7316"/>
    <w:rsid w:val="001A7CF9"/>
    <w:rsid w:val="001B08F6"/>
    <w:rsid w:val="001B2603"/>
    <w:rsid w:val="001C3BB2"/>
    <w:rsid w:val="001C4BCB"/>
    <w:rsid w:val="001C5478"/>
    <w:rsid w:val="001C5B0B"/>
    <w:rsid w:val="001C676C"/>
    <w:rsid w:val="001D2379"/>
    <w:rsid w:val="001D556D"/>
    <w:rsid w:val="001E575B"/>
    <w:rsid w:val="001E5CFA"/>
    <w:rsid w:val="001E7856"/>
    <w:rsid w:val="001E7C71"/>
    <w:rsid w:val="001F09B4"/>
    <w:rsid w:val="001F1868"/>
    <w:rsid w:val="001F18EA"/>
    <w:rsid w:val="001F1FD1"/>
    <w:rsid w:val="001F3F2D"/>
    <w:rsid w:val="00204A7B"/>
    <w:rsid w:val="002070AE"/>
    <w:rsid w:val="00207354"/>
    <w:rsid w:val="0021258E"/>
    <w:rsid w:val="002155B1"/>
    <w:rsid w:val="002157D9"/>
    <w:rsid w:val="00216F79"/>
    <w:rsid w:val="0022071C"/>
    <w:rsid w:val="00221B34"/>
    <w:rsid w:val="00224654"/>
    <w:rsid w:val="00226F99"/>
    <w:rsid w:val="002314E2"/>
    <w:rsid w:val="00233B3F"/>
    <w:rsid w:val="002341E5"/>
    <w:rsid w:val="00235BE0"/>
    <w:rsid w:val="00235D4A"/>
    <w:rsid w:val="00236A4B"/>
    <w:rsid w:val="00236F0D"/>
    <w:rsid w:val="00236FCB"/>
    <w:rsid w:val="00245E56"/>
    <w:rsid w:val="00247E12"/>
    <w:rsid w:val="00256003"/>
    <w:rsid w:val="00256B18"/>
    <w:rsid w:val="00257EB1"/>
    <w:rsid w:val="00264F8C"/>
    <w:rsid w:val="00265B65"/>
    <w:rsid w:val="00266879"/>
    <w:rsid w:val="00267C42"/>
    <w:rsid w:val="00270787"/>
    <w:rsid w:val="0027785F"/>
    <w:rsid w:val="002842F7"/>
    <w:rsid w:val="002849AB"/>
    <w:rsid w:val="00287C00"/>
    <w:rsid w:val="00290873"/>
    <w:rsid w:val="00290FD6"/>
    <w:rsid w:val="0029296F"/>
    <w:rsid w:val="00292E37"/>
    <w:rsid w:val="00292FB6"/>
    <w:rsid w:val="0029502B"/>
    <w:rsid w:val="00297D78"/>
    <w:rsid w:val="002A1711"/>
    <w:rsid w:val="002A30CB"/>
    <w:rsid w:val="002A3AD3"/>
    <w:rsid w:val="002A47DA"/>
    <w:rsid w:val="002A5BC3"/>
    <w:rsid w:val="002A73C2"/>
    <w:rsid w:val="002B14AF"/>
    <w:rsid w:val="002B32BA"/>
    <w:rsid w:val="002B33A7"/>
    <w:rsid w:val="002B3492"/>
    <w:rsid w:val="002B478C"/>
    <w:rsid w:val="002B71CE"/>
    <w:rsid w:val="002B774D"/>
    <w:rsid w:val="002B7808"/>
    <w:rsid w:val="002C1019"/>
    <w:rsid w:val="002C17B9"/>
    <w:rsid w:val="002C5BC9"/>
    <w:rsid w:val="002D17FA"/>
    <w:rsid w:val="002D18A4"/>
    <w:rsid w:val="002D1932"/>
    <w:rsid w:val="002D40CE"/>
    <w:rsid w:val="002E14E2"/>
    <w:rsid w:val="002E47CA"/>
    <w:rsid w:val="002E585D"/>
    <w:rsid w:val="002E6D0C"/>
    <w:rsid w:val="002F16EB"/>
    <w:rsid w:val="002F2814"/>
    <w:rsid w:val="002F4E74"/>
    <w:rsid w:val="00300ED9"/>
    <w:rsid w:val="003058A1"/>
    <w:rsid w:val="00306C8F"/>
    <w:rsid w:val="003130AF"/>
    <w:rsid w:val="00314A73"/>
    <w:rsid w:val="00315943"/>
    <w:rsid w:val="00316A3A"/>
    <w:rsid w:val="00316C7E"/>
    <w:rsid w:val="003228E0"/>
    <w:rsid w:val="00323ED5"/>
    <w:rsid w:val="00325285"/>
    <w:rsid w:val="003264AA"/>
    <w:rsid w:val="0032655D"/>
    <w:rsid w:val="00330FD0"/>
    <w:rsid w:val="00333F83"/>
    <w:rsid w:val="00335002"/>
    <w:rsid w:val="003367EF"/>
    <w:rsid w:val="003431C3"/>
    <w:rsid w:val="00344B48"/>
    <w:rsid w:val="00344D9A"/>
    <w:rsid w:val="00346401"/>
    <w:rsid w:val="0035166D"/>
    <w:rsid w:val="003552AC"/>
    <w:rsid w:val="003609BC"/>
    <w:rsid w:val="00361267"/>
    <w:rsid w:val="003627AC"/>
    <w:rsid w:val="0036434F"/>
    <w:rsid w:val="003650DB"/>
    <w:rsid w:val="003654B0"/>
    <w:rsid w:val="003700EA"/>
    <w:rsid w:val="00372A5D"/>
    <w:rsid w:val="003742D3"/>
    <w:rsid w:val="00374A94"/>
    <w:rsid w:val="00374BA5"/>
    <w:rsid w:val="00376A8C"/>
    <w:rsid w:val="0037712E"/>
    <w:rsid w:val="00377CC3"/>
    <w:rsid w:val="00380799"/>
    <w:rsid w:val="00381BE4"/>
    <w:rsid w:val="00383408"/>
    <w:rsid w:val="00383754"/>
    <w:rsid w:val="0038476D"/>
    <w:rsid w:val="00385927"/>
    <w:rsid w:val="0038598C"/>
    <w:rsid w:val="00385F08"/>
    <w:rsid w:val="00393DD4"/>
    <w:rsid w:val="0039479C"/>
    <w:rsid w:val="0039606C"/>
    <w:rsid w:val="003969A8"/>
    <w:rsid w:val="0039793D"/>
    <w:rsid w:val="003A0DE3"/>
    <w:rsid w:val="003A18DB"/>
    <w:rsid w:val="003A2919"/>
    <w:rsid w:val="003A54CB"/>
    <w:rsid w:val="003A551B"/>
    <w:rsid w:val="003A684B"/>
    <w:rsid w:val="003A70B4"/>
    <w:rsid w:val="003B0DDF"/>
    <w:rsid w:val="003B1B0F"/>
    <w:rsid w:val="003B246C"/>
    <w:rsid w:val="003B5167"/>
    <w:rsid w:val="003B7E39"/>
    <w:rsid w:val="003C0454"/>
    <w:rsid w:val="003C115C"/>
    <w:rsid w:val="003C749A"/>
    <w:rsid w:val="003C7E58"/>
    <w:rsid w:val="003D073B"/>
    <w:rsid w:val="003D21FB"/>
    <w:rsid w:val="003D4675"/>
    <w:rsid w:val="003E1D45"/>
    <w:rsid w:val="003E2F1A"/>
    <w:rsid w:val="003E513B"/>
    <w:rsid w:val="003F0268"/>
    <w:rsid w:val="003F1C7E"/>
    <w:rsid w:val="003F7C13"/>
    <w:rsid w:val="00401085"/>
    <w:rsid w:val="00411EE4"/>
    <w:rsid w:val="00412DFA"/>
    <w:rsid w:val="00413EF7"/>
    <w:rsid w:val="00414607"/>
    <w:rsid w:val="00416783"/>
    <w:rsid w:val="00420A42"/>
    <w:rsid w:val="00424D73"/>
    <w:rsid w:val="00426DD1"/>
    <w:rsid w:val="00426F52"/>
    <w:rsid w:val="00430106"/>
    <w:rsid w:val="0043053F"/>
    <w:rsid w:val="00430D17"/>
    <w:rsid w:val="004337DF"/>
    <w:rsid w:val="00437660"/>
    <w:rsid w:val="00443EEA"/>
    <w:rsid w:val="004450D1"/>
    <w:rsid w:val="00450E3E"/>
    <w:rsid w:val="00453236"/>
    <w:rsid w:val="0045522F"/>
    <w:rsid w:val="00456A28"/>
    <w:rsid w:val="0046239D"/>
    <w:rsid w:val="00462491"/>
    <w:rsid w:val="00462AB5"/>
    <w:rsid w:val="0046435F"/>
    <w:rsid w:val="00464395"/>
    <w:rsid w:val="00464922"/>
    <w:rsid w:val="00466404"/>
    <w:rsid w:val="00470332"/>
    <w:rsid w:val="00474C7B"/>
    <w:rsid w:val="004758AA"/>
    <w:rsid w:val="0047594C"/>
    <w:rsid w:val="00476EC2"/>
    <w:rsid w:val="004779F4"/>
    <w:rsid w:val="00477BCD"/>
    <w:rsid w:val="004904ED"/>
    <w:rsid w:val="00493B38"/>
    <w:rsid w:val="00497252"/>
    <w:rsid w:val="004A04B4"/>
    <w:rsid w:val="004A0A53"/>
    <w:rsid w:val="004A11AC"/>
    <w:rsid w:val="004A5448"/>
    <w:rsid w:val="004B22A4"/>
    <w:rsid w:val="004B2914"/>
    <w:rsid w:val="004B4042"/>
    <w:rsid w:val="004C1363"/>
    <w:rsid w:val="004C3B82"/>
    <w:rsid w:val="004C4FC3"/>
    <w:rsid w:val="004C5B4F"/>
    <w:rsid w:val="004D3C87"/>
    <w:rsid w:val="004D5AFA"/>
    <w:rsid w:val="004E1A63"/>
    <w:rsid w:val="004E4191"/>
    <w:rsid w:val="004E6D4A"/>
    <w:rsid w:val="004E7508"/>
    <w:rsid w:val="004F167B"/>
    <w:rsid w:val="004F2D3F"/>
    <w:rsid w:val="00503776"/>
    <w:rsid w:val="0050686B"/>
    <w:rsid w:val="00507D14"/>
    <w:rsid w:val="00510049"/>
    <w:rsid w:val="0051430B"/>
    <w:rsid w:val="00514D08"/>
    <w:rsid w:val="0051682E"/>
    <w:rsid w:val="005175DB"/>
    <w:rsid w:val="005179F8"/>
    <w:rsid w:val="00517A3E"/>
    <w:rsid w:val="00517BEA"/>
    <w:rsid w:val="00520904"/>
    <w:rsid w:val="0052166A"/>
    <w:rsid w:val="005255A2"/>
    <w:rsid w:val="00526D61"/>
    <w:rsid w:val="00526F21"/>
    <w:rsid w:val="00527C34"/>
    <w:rsid w:val="005304F3"/>
    <w:rsid w:val="0053207F"/>
    <w:rsid w:val="00532D07"/>
    <w:rsid w:val="00536A8D"/>
    <w:rsid w:val="00541119"/>
    <w:rsid w:val="005412BE"/>
    <w:rsid w:val="005414EA"/>
    <w:rsid w:val="00542EC5"/>
    <w:rsid w:val="005442A5"/>
    <w:rsid w:val="005443FE"/>
    <w:rsid w:val="00545D2B"/>
    <w:rsid w:val="00546B70"/>
    <w:rsid w:val="005479B5"/>
    <w:rsid w:val="00550717"/>
    <w:rsid w:val="00555A00"/>
    <w:rsid w:val="005560A0"/>
    <w:rsid w:val="005568A9"/>
    <w:rsid w:val="005570B1"/>
    <w:rsid w:val="00557EE8"/>
    <w:rsid w:val="005602A8"/>
    <w:rsid w:val="00560AC1"/>
    <w:rsid w:val="00560AC4"/>
    <w:rsid w:val="0056326C"/>
    <w:rsid w:val="00564595"/>
    <w:rsid w:val="00566D8D"/>
    <w:rsid w:val="0057027A"/>
    <w:rsid w:val="00570943"/>
    <w:rsid w:val="005709C9"/>
    <w:rsid w:val="00573BDF"/>
    <w:rsid w:val="00575AB5"/>
    <w:rsid w:val="00575B2F"/>
    <w:rsid w:val="0057666A"/>
    <w:rsid w:val="0058022F"/>
    <w:rsid w:val="005824AC"/>
    <w:rsid w:val="00582F21"/>
    <w:rsid w:val="00583D6F"/>
    <w:rsid w:val="00586B58"/>
    <w:rsid w:val="00590E70"/>
    <w:rsid w:val="00590F1E"/>
    <w:rsid w:val="00593988"/>
    <w:rsid w:val="00594459"/>
    <w:rsid w:val="0059462F"/>
    <w:rsid w:val="005A0D67"/>
    <w:rsid w:val="005A552C"/>
    <w:rsid w:val="005A5678"/>
    <w:rsid w:val="005A627D"/>
    <w:rsid w:val="005A68AD"/>
    <w:rsid w:val="005A6BC0"/>
    <w:rsid w:val="005A7029"/>
    <w:rsid w:val="005B0F77"/>
    <w:rsid w:val="005B295B"/>
    <w:rsid w:val="005B3DC4"/>
    <w:rsid w:val="005B3E0F"/>
    <w:rsid w:val="005B430B"/>
    <w:rsid w:val="005B7233"/>
    <w:rsid w:val="005B7FE8"/>
    <w:rsid w:val="005C0E99"/>
    <w:rsid w:val="005C6AAA"/>
    <w:rsid w:val="005C7E32"/>
    <w:rsid w:val="005D14F2"/>
    <w:rsid w:val="005D4AAD"/>
    <w:rsid w:val="005E1035"/>
    <w:rsid w:val="005E4D3D"/>
    <w:rsid w:val="005F0D36"/>
    <w:rsid w:val="005F173F"/>
    <w:rsid w:val="005F67D5"/>
    <w:rsid w:val="005F70CC"/>
    <w:rsid w:val="005F7FC8"/>
    <w:rsid w:val="00605704"/>
    <w:rsid w:val="00605E50"/>
    <w:rsid w:val="00605F1B"/>
    <w:rsid w:val="0060649C"/>
    <w:rsid w:val="00607F58"/>
    <w:rsid w:val="0061135C"/>
    <w:rsid w:val="00613B8B"/>
    <w:rsid w:val="0061720D"/>
    <w:rsid w:val="006172AC"/>
    <w:rsid w:val="00617D79"/>
    <w:rsid w:val="00623913"/>
    <w:rsid w:val="00624B09"/>
    <w:rsid w:val="0064021C"/>
    <w:rsid w:val="00642C9C"/>
    <w:rsid w:val="00642E78"/>
    <w:rsid w:val="00645A4D"/>
    <w:rsid w:val="006501B7"/>
    <w:rsid w:val="006504E3"/>
    <w:rsid w:val="006529E2"/>
    <w:rsid w:val="006537B8"/>
    <w:rsid w:val="00653A0C"/>
    <w:rsid w:val="006545A4"/>
    <w:rsid w:val="00655E51"/>
    <w:rsid w:val="00660A50"/>
    <w:rsid w:val="00660F8A"/>
    <w:rsid w:val="00662145"/>
    <w:rsid w:val="006626B9"/>
    <w:rsid w:val="00666FB7"/>
    <w:rsid w:val="00673AAB"/>
    <w:rsid w:val="00674FDC"/>
    <w:rsid w:val="006758DD"/>
    <w:rsid w:val="00675F0C"/>
    <w:rsid w:val="00676868"/>
    <w:rsid w:val="006808F8"/>
    <w:rsid w:val="0068097C"/>
    <w:rsid w:val="006815AF"/>
    <w:rsid w:val="00684E00"/>
    <w:rsid w:val="00685DDC"/>
    <w:rsid w:val="0068715A"/>
    <w:rsid w:val="006902D3"/>
    <w:rsid w:val="006914F9"/>
    <w:rsid w:val="00695B04"/>
    <w:rsid w:val="006A6BB5"/>
    <w:rsid w:val="006B0970"/>
    <w:rsid w:val="006B11F3"/>
    <w:rsid w:val="006B1F5A"/>
    <w:rsid w:val="006B2253"/>
    <w:rsid w:val="006B4B30"/>
    <w:rsid w:val="006B4CDF"/>
    <w:rsid w:val="006B56A1"/>
    <w:rsid w:val="006B607B"/>
    <w:rsid w:val="006B6115"/>
    <w:rsid w:val="006B7710"/>
    <w:rsid w:val="006C103A"/>
    <w:rsid w:val="006C2BF1"/>
    <w:rsid w:val="006C5424"/>
    <w:rsid w:val="006D067C"/>
    <w:rsid w:val="006D06B2"/>
    <w:rsid w:val="006D3ADA"/>
    <w:rsid w:val="006D523A"/>
    <w:rsid w:val="006D637E"/>
    <w:rsid w:val="006D654A"/>
    <w:rsid w:val="006D6DA6"/>
    <w:rsid w:val="006D6DDC"/>
    <w:rsid w:val="006E330A"/>
    <w:rsid w:val="006E4241"/>
    <w:rsid w:val="006F666A"/>
    <w:rsid w:val="00701F4F"/>
    <w:rsid w:val="00704657"/>
    <w:rsid w:val="007055D1"/>
    <w:rsid w:val="007076C1"/>
    <w:rsid w:val="00707781"/>
    <w:rsid w:val="00707D9F"/>
    <w:rsid w:val="00707F67"/>
    <w:rsid w:val="00710ABB"/>
    <w:rsid w:val="0071168A"/>
    <w:rsid w:val="0071180B"/>
    <w:rsid w:val="0071500C"/>
    <w:rsid w:val="0071615E"/>
    <w:rsid w:val="00717637"/>
    <w:rsid w:val="00722B46"/>
    <w:rsid w:val="00724336"/>
    <w:rsid w:val="00732CB5"/>
    <w:rsid w:val="00733889"/>
    <w:rsid w:val="00733977"/>
    <w:rsid w:val="007343F0"/>
    <w:rsid w:val="00734F78"/>
    <w:rsid w:val="007370D7"/>
    <w:rsid w:val="0073773A"/>
    <w:rsid w:val="00737959"/>
    <w:rsid w:val="00741144"/>
    <w:rsid w:val="007431F1"/>
    <w:rsid w:val="00743E76"/>
    <w:rsid w:val="00745603"/>
    <w:rsid w:val="007472F8"/>
    <w:rsid w:val="0074749C"/>
    <w:rsid w:val="007503B5"/>
    <w:rsid w:val="00750923"/>
    <w:rsid w:val="007573AC"/>
    <w:rsid w:val="00757A50"/>
    <w:rsid w:val="00764266"/>
    <w:rsid w:val="00764B54"/>
    <w:rsid w:val="00767B81"/>
    <w:rsid w:val="00770B14"/>
    <w:rsid w:val="0077285B"/>
    <w:rsid w:val="00773A3D"/>
    <w:rsid w:val="00774763"/>
    <w:rsid w:val="00775268"/>
    <w:rsid w:val="0077675E"/>
    <w:rsid w:val="00776BA3"/>
    <w:rsid w:val="0078443C"/>
    <w:rsid w:val="0078760B"/>
    <w:rsid w:val="00787B6C"/>
    <w:rsid w:val="007925F3"/>
    <w:rsid w:val="00793456"/>
    <w:rsid w:val="0079358D"/>
    <w:rsid w:val="0079707C"/>
    <w:rsid w:val="007A00D6"/>
    <w:rsid w:val="007A03E3"/>
    <w:rsid w:val="007A0523"/>
    <w:rsid w:val="007A2395"/>
    <w:rsid w:val="007A276F"/>
    <w:rsid w:val="007A3B7D"/>
    <w:rsid w:val="007A47B1"/>
    <w:rsid w:val="007A6995"/>
    <w:rsid w:val="007A7DCA"/>
    <w:rsid w:val="007A7EB9"/>
    <w:rsid w:val="007B0D57"/>
    <w:rsid w:val="007B2E1C"/>
    <w:rsid w:val="007B667C"/>
    <w:rsid w:val="007B79C6"/>
    <w:rsid w:val="007C16B2"/>
    <w:rsid w:val="007C28CC"/>
    <w:rsid w:val="007C4F5A"/>
    <w:rsid w:val="007C518D"/>
    <w:rsid w:val="007C5ED8"/>
    <w:rsid w:val="007C7E2B"/>
    <w:rsid w:val="007D058A"/>
    <w:rsid w:val="007D21E0"/>
    <w:rsid w:val="007D74FB"/>
    <w:rsid w:val="007E0403"/>
    <w:rsid w:val="007E17C1"/>
    <w:rsid w:val="007E1FE8"/>
    <w:rsid w:val="007E279F"/>
    <w:rsid w:val="007E3335"/>
    <w:rsid w:val="007E3493"/>
    <w:rsid w:val="007E35D0"/>
    <w:rsid w:val="007F17EE"/>
    <w:rsid w:val="007F1E36"/>
    <w:rsid w:val="007F2758"/>
    <w:rsid w:val="007F3844"/>
    <w:rsid w:val="007F39ED"/>
    <w:rsid w:val="00802DAD"/>
    <w:rsid w:val="008046A4"/>
    <w:rsid w:val="0080485D"/>
    <w:rsid w:val="008064D7"/>
    <w:rsid w:val="0080772D"/>
    <w:rsid w:val="00807A11"/>
    <w:rsid w:val="008100B5"/>
    <w:rsid w:val="00810423"/>
    <w:rsid w:val="00811E9D"/>
    <w:rsid w:val="0081531A"/>
    <w:rsid w:val="00820274"/>
    <w:rsid w:val="00822AE4"/>
    <w:rsid w:val="008235B6"/>
    <w:rsid w:val="00823930"/>
    <w:rsid w:val="00823E33"/>
    <w:rsid w:val="00825D6B"/>
    <w:rsid w:val="00827137"/>
    <w:rsid w:val="00827658"/>
    <w:rsid w:val="008304D4"/>
    <w:rsid w:val="00831A4C"/>
    <w:rsid w:val="00831FDF"/>
    <w:rsid w:val="00832985"/>
    <w:rsid w:val="008366A5"/>
    <w:rsid w:val="00836C3B"/>
    <w:rsid w:val="00837535"/>
    <w:rsid w:val="00840669"/>
    <w:rsid w:val="008412CA"/>
    <w:rsid w:val="00842731"/>
    <w:rsid w:val="00844315"/>
    <w:rsid w:val="00845892"/>
    <w:rsid w:val="008462A5"/>
    <w:rsid w:val="00850BD8"/>
    <w:rsid w:val="00850F81"/>
    <w:rsid w:val="00851E4D"/>
    <w:rsid w:val="00852147"/>
    <w:rsid w:val="0085259F"/>
    <w:rsid w:val="00852A4C"/>
    <w:rsid w:val="00852F43"/>
    <w:rsid w:val="0085341D"/>
    <w:rsid w:val="0085379A"/>
    <w:rsid w:val="008543DD"/>
    <w:rsid w:val="00856C24"/>
    <w:rsid w:val="00862C4A"/>
    <w:rsid w:val="0086386C"/>
    <w:rsid w:val="008644F4"/>
    <w:rsid w:val="008668C3"/>
    <w:rsid w:val="00870F77"/>
    <w:rsid w:val="008716C8"/>
    <w:rsid w:val="00874C70"/>
    <w:rsid w:val="008775AF"/>
    <w:rsid w:val="00881C09"/>
    <w:rsid w:val="00883436"/>
    <w:rsid w:val="00890D5C"/>
    <w:rsid w:val="00892D1C"/>
    <w:rsid w:val="008933BE"/>
    <w:rsid w:val="00894399"/>
    <w:rsid w:val="008971E5"/>
    <w:rsid w:val="008A1B2D"/>
    <w:rsid w:val="008A79F0"/>
    <w:rsid w:val="008B126B"/>
    <w:rsid w:val="008B2893"/>
    <w:rsid w:val="008B3AED"/>
    <w:rsid w:val="008C5CEE"/>
    <w:rsid w:val="008C64F9"/>
    <w:rsid w:val="008D2834"/>
    <w:rsid w:val="008D4F3A"/>
    <w:rsid w:val="008D5118"/>
    <w:rsid w:val="008D5772"/>
    <w:rsid w:val="008D7058"/>
    <w:rsid w:val="008E383B"/>
    <w:rsid w:val="008E3BC1"/>
    <w:rsid w:val="008F05BA"/>
    <w:rsid w:val="008F08BA"/>
    <w:rsid w:val="008F368E"/>
    <w:rsid w:val="008F5CC4"/>
    <w:rsid w:val="008F6DF6"/>
    <w:rsid w:val="00907A40"/>
    <w:rsid w:val="009107D5"/>
    <w:rsid w:val="00912259"/>
    <w:rsid w:val="009138ED"/>
    <w:rsid w:val="009143D2"/>
    <w:rsid w:val="009146F5"/>
    <w:rsid w:val="00917417"/>
    <w:rsid w:val="00917A4D"/>
    <w:rsid w:val="009235CA"/>
    <w:rsid w:val="00926BB8"/>
    <w:rsid w:val="00927239"/>
    <w:rsid w:val="00927FB4"/>
    <w:rsid w:val="0093101D"/>
    <w:rsid w:val="00931608"/>
    <w:rsid w:val="00932B89"/>
    <w:rsid w:val="00933AB6"/>
    <w:rsid w:val="00933AFC"/>
    <w:rsid w:val="00935093"/>
    <w:rsid w:val="00941077"/>
    <w:rsid w:val="00942D78"/>
    <w:rsid w:val="0094383B"/>
    <w:rsid w:val="00950954"/>
    <w:rsid w:val="00950BF7"/>
    <w:rsid w:val="00950FBF"/>
    <w:rsid w:val="009517AB"/>
    <w:rsid w:val="009547AD"/>
    <w:rsid w:val="00955079"/>
    <w:rsid w:val="009639FA"/>
    <w:rsid w:val="00970545"/>
    <w:rsid w:val="00971322"/>
    <w:rsid w:val="00971A0A"/>
    <w:rsid w:val="00972F16"/>
    <w:rsid w:val="00974170"/>
    <w:rsid w:val="00974479"/>
    <w:rsid w:val="009765C3"/>
    <w:rsid w:val="00976A6A"/>
    <w:rsid w:val="00980B06"/>
    <w:rsid w:val="00981150"/>
    <w:rsid w:val="00983C58"/>
    <w:rsid w:val="00984A00"/>
    <w:rsid w:val="00987DF8"/>
    <w:rsid w:val="009A0868"/>
    <w:rsid w:val="009A1DE1"/>
    <w:rsid w:val="009A2B44"/>
    <w:rsid w:val="009A409E"/>
    <w:rsid w:val="009A6EE0"/>
    <w:rsid w:val="009B4420"/>
    <w:rsid w:val="009B4CDB"/>
    <w:rsid w:val="009B7BBD"/>
    <w:rsid w:val="009C0634"/>
    <w:rsid w:val="009C0764"/>
    <w:rsid w:val="009C1C84"/>
    <w:rsid w:val="009C30D2"/>
    <w:rsid w:val="009C4AC1"/>
    <w:rsid w:val="009C738F"/>
    <w:rsid w:val="009C73B0"/>
    <w:rsid w:val="009C75C5"/>
    <w:rsid w:val="009D0CE5"/>
    <w:rsid w:val="009D167D"/>
    <w:rsid w:val="009D32D9"/>
    <w:rsid w:val="009E24D5"/>
    <w:rsid w:val="009E5DCC"/>
    <w:rsid w:val="009F46B3"/>
    <w:rsid w:val="009F6423"/>
    <w:rsid w:val="00A014A2"/>
    <w:rsid w:val="00A01E00"/>
    <w:rsid w:val="00A02FAD"/>
    <w:rsid w:val="00A07CD1"/>
    <w:rsid w:val="00A10E54"/>
    <w:rsid w:val="00A1447A"/>
    <w:rsid w:val="00A15191"/>
    <w:rsid w:val="00A239CB"/>
    <w:rsid w:val="00A273C4"/>
    <w:rsid w:val="00A2780C"/>
    <w:rsid w:val="00A3094C"/>
    <w:rsid w:val="00A33855"/>
    <w:rsid w:val="00A37D21"/>
    <w:rsid w:val="00A42FEC"/>
    <w:rsid w:val="00A44095"/>
    <w:rsid w:val="00A47C4C"/>
    <w:rsid w:val="00A514CF"/>
    <w:rsid w:val="00A52B6B"/>
    <w:rsid w:val="00A53C28"/>
    <w:rsid w:val="00A54746"/>
    <w:rsid w:val="00A55811"/>
    <w:rsid w:val="00A61591"/>
    <w:rsid w:val="00A61B0E"/>
    <w:rsid w:val="00A62571"/>
    <w:rsid w:val="00A62879"/>
    <w:rsid w:val="00A64D04"/>
    <w:rsid w:val="00A66DE7"/>
    <w:rsid w:val="00A70C88"/>
    <w:rsid w:val="00A728DA"/>
    <w:rsid w:val="00A7384F"/>
    <w:rsid w:val="00A77298"/>
    <w:rsid w:val="00A8237A"/>
    <w:rsid w:val="00A84A2A"/>
    <w:rsid w:val="00A95DCE"/>
    <w:rsid w:val="00A96D3E"/>
    <w:rsid w:val="00AA0320"/>
    <w:rsid w:val="00AA23B8"/>
    <w:rsid w:val="00AA3632"/>
    <w:rsid w:val="00AA4B40"/>
    <w:rsid w:val="00AB3176"/>
    <w:rsid w:val="00AB4960"/>
    <w:rsid w:val="00AB56EB"/>
    <w:rsid w:val="00AB5F55"/>
    <w:rsid w:val="00AB6F96"/>
    <w:rsid w:val="00AC0622"/>
    <w:rsid w:val="00AC1ADB"/>
    <w:rsid w:val="00AC1FE4"/>
    <w:rsid w:val="00AC28F2"/>
    <w:rsid w:val="00AC4AE7"/>
    <w:rsid w:val="00AC6821"/>
    <w:rsid w:val="00AC78ED"/>
    <w:rsid w:val="00AD1D41"/>
    <w:rsid w:val="00AD2A4E"/>
    <w:rsid w:val="00AD6B42"/>
    <w:rsid w:val="00AE3706"/>
    <w:rsid w:val="00AE3C22"/>
    <w:rsid w:val="00AE4A8D"/>
    <w:rsid w:val="00AE4C8F"/>
    <w:rsid w:val="00AF2F14"/>
    <w:rsid w:val="00AF3655"/>
    <w:rsid w:val="00AF4238"/>
    <w:rsid w:val="00AF745B"/>
    <w:rsid w:val="00B0165D"/>
    <w:rsid w:val="00B01C23"/>
    <w:rsid w:val="00B021FE"/>
    <w:rsid w:val="00B02F6D"/>
    <w:rsid w:val="00B03F8F"/>
    <w:rsid w:val="00B0493D"/>
    <w:rsid w:val="00B060F6"/>
    <w:rsid w:val="00B0694B"/>
    <w:rsid w:val="00B1169C"/>
    <w:rsid w:val="00B11AEE"/>
    <w:rsid w:val="00B132A1"/>
    <w:rsid w:val="00B17ADB"/>
    <w:rsid w:val="00B21BED"/>
    <w:rsid w:val="00B22CB4"/>
    <w:rsid w:val="00B231D4"/>
    <w:rsid w:val="00B23613"/>
    <w:rsid w:val="00B236F2"/>
    <w:rsid w:val="00B239CB"/>
    <w:rsid w:val="00B32FEB"/>
    <w:rsid w:val="00B34F8E"/>
    <w:rsid w:val="00B36D58"/>
    <w:rsid w:val="00B37101"/>
    <w:rsid w:val="00B454DD"/>
    <w:rsid w:val="00B45B77"/>
    <w:rsid w:val="00B465EA"/>
    <w:rsid w:val="00B474F0"/>
    <w:rsid w:val="00B53F86"/>
    <w:rsid w:val="00B5445F"/>
    <w:rsid w:val="00B55546"/>
    <w:rsid w:val="00B608F2"/>
    <w:rsid w:val="00B616A3"/>
    <w:rsid w:val="00B6240E"/>
    <w:rsid w:val="00B63424"/>
    <w:rsid w:val="00B65217"/>
    <w:rsid w:val="00B652AC"/>
    <w:rsid w:val="00B65F0D"/>
    <w:rsid w:val="00B66EBE"/>
    <w:rsid w:val="00B67C3A"/>
    <w:rsid w:val="00B71461"/>
    <w:rsid w:val="00B718A8"/>
    <w:rsid w:val="00B731B2"/>
    <w:rsid w:val="00B73347"/>
    <w:rsid w:val="00B769F7"/>
    <w:rsid w:val="00B822B4"/>
    <w:rsid w:val="00B82858"/>
    <w:rsid w:val="00B82A40"/>
    <w:rsid w:val="00B84538"/>
    <w:rsid w:val="00B87916"/>
    <w:rsid w:val="00B90095"/>
    <w:rsid w:val="00B921EB"/>
    <w:rsid w:val="00B92462"/>
    <w:rsid w:val="00B93149"/>
    <w:rsid w:val="00B931BE"/>
    <w:rsid w:val="00B94566"/>
    <w:rsid w:val="00B947A4"/>
    <w:rsid w:val="00B95A8C"/>
    <w:rsid w:val="00BA072E"/>
    <w:rsid w:val="00BA2E55"/>
    <w:rsid w:val="00BA3743"/>
    <w:rsid w:val="00BA3A3B"/>
    <w:rsid w:val="00BA3F9B"/>
    <w:rsid w:val="00BB0A41"/>
    <w:rsid w:val="00BB0BA6"/>
    <w:rsid w:val="00BB1A8C"/>
    <w:rsid w:val="00BB2961"/>
    <w:rsid w:val="00BB2DF2"/>
    <w:rsid w:val="00BB3433"/>
    <w:rsid w:val="00BB3A54"/>
    <w:rsid w:val="00BB3A5F"/>
    <w:rsid w:val="00BB50C2"/>
    <w:rsid w:val="00BC46FF"/>
    <w:rsid w:val="00BC532E"/>
    <w:rsid w:val="00BC7EA4"/>
    <w:rsid w:val="00BD0096"/>
    <w:rsid w:val="00BD3FAA"/>
    <w:rsid w:val="00BD579B"/>
    <w:rsid w:val="00BD5AE3"/>
    <w:rsid w:val="00BE2CD9"/>
    <w:rsid w:val="00BE2E69"/>
    <w:rsid w:val="00BE3008"/>
    <w:rsid w:val="00BE3A43"/>
    <w:rsid w:val="00BE510D"/>
    <w:rsid w:val="00BE6925"/>
    <w:rsid w:val="00BE6DDE"/>
    <w:rsid w:val="00BF2A26"/>
    <w:rsid w:val="00BF2EA9"/>
    <w:rsid w:val="00BF6059"/>
    <w:rsid w:val="00C0272C"/>
    <w:rsid w:val="00C070C9"/>
    <w:rsid w:val="00C13FFB"/>
    <w:rsid w:val="00C151A8"/>
    <w:rsid w:val="00C16EE5"/>
    <w:rsid w:val="00C17B6C"/>
    <w:rsid w:val="00C21266"/>
    <w:rsid w:val="00C23891"/>
    <w:rsid w:val="00C270CD"/>
    <w:rsid w:val="00C30641"/>
    <w:rsid w:val="00C31D36"/>
    <w:rsid w:val="00C33C87"/>
    <w:rsid w:val="00C33F74"/>
    <w:rsid w:val="00C402A0"/>
    <w:rsid w:val="00C452FA"/>
    <w:rsid w:val="00C4758B"/>
    <w:rsid w:val="00C475E6"/>
    <w:rsid w:val="00C47FE4"/>
    <w:rsid w:val="00C50E5F"/>
    <w:rsid w:val="00C51859"/>
    <w:rsid w:val="00C52BF1"/>
    <w:rsid w:val="00C52D50"/>
    <w:rsid w:val="00C55389"/>
    <w:rsid w:val="00C563DF"/>
    <w:rsid w:val="00C56685"/>
    <w:rsid w:val="00C574B8"/>
    <w:rsid w:val="00C600C1"/>
    <w:rsid w:val="00C60EB9"/>
    <w:rsid w:val="00C60F48"/>
    <w:rsid w:val="00C62DEA"/>
    <w:rsid w:val="00C62FBC"/>
    <w:rsid w:val="00C6378F"/>
    <w:rsid w:val="00C63AAF"/>
    <w:rsid w:val="00C659E6"/>
    <w:rsid w:val="00C6658C"/>
    <w:rsid w:val="00C66D89"/>
    <w:rsid w:val="00C66DF8"/>
    <w:rsid w:val="00C73018"/>
    <w:rsid w:val="00C743AC"/>
    <w:rsid w:val="00C823DB"/>
    <w:rsid w:val="00C842EC"/>
    <w:rsid w:val="00C8538B"/>
    <w:rsid w:val="00C870E9"/>
    <w:rsid w:val="00C87922"/>
    <w:rsid w:val="00C87955"/>
    <w:rsid w:val="00C917FC"/>
    <w:rsid w:val="00C939FC"/>
    <w:rsid w:val="00C973EC"/>
    <w:rsid w:val="00C9790F"/>
    <w:rsid w:val="00CA1604"/>
    <w:rsid w:val="00CA279A"/>
    <w:rsid w:val="00CA2A25"/>
    <w:rsid w:val="00CA327A"/>
    <w:rsid w:val="00CA390E"/>
    <w:rsid w:val="00CA4936"/>
    <w:rsid w:val="00CA508A"/>
    <w:rsid w:val="00CA5B69"/>
    <w:rsid w:val="00CA5B70"/>
    <w:rsid w:val="00CA6BB4"/>
    <w:rsid w:val="00CA6D71"/>
    <w:rsid w:val="00CA77BF"/>
    <w:rsid w:val="00CA78C1"/>
    <w:rsid w:val="00CB044F"/>
    <w:rsid w:val="00CB0A8D"/>
    <w:rsid w:val="00CB3BB2"/>
    <w:rsid w:val="00CB5C9C"/>
    <w:rsid w:val="00CC3B78"/>
    <w:rsid w:val="00CC4D3A"/>
    <w:rsid w:val="00CD05C3"/>
    <w:rsid w:val="00CD29F6"/>
    <w:rsid w:val="00CD31FE"/>
    <w:rsid w:val="00CD3DCC"/>
    <w:rsid w:val="00CD5B2B"/>
    <w:rsid w:val="00CE12BF"/>
    <w:rsid w:val="00CE155A"/>
    <w:rsid w:val="00CE1898"/>
    <w:rsid w:val="00CE31E8"/>
    <w:rsid w:val="00CE4778"/>
    <w:rsid w:val="00CE59F2"/>
    <w:rsid w:val="00CE5B63"/>
    <w:rsid w:val="00CE5EC8"/>
    <w:rsid w:val="00CE7B42"/>
    <w:rsid w:val="00CF0838"/>
    <w:rsid w:val="00CF113E"/>
    <w:rsid w:val="00CF128E"/>
    <w:rsid w:val="00CF2CE2"/>
    <w:rsid w:val="00CF39E6"/>
    <w:rsid w:val="00CF3C22"/>
    <w:rsid w:val="00CF3D25"/>
    <w:rsid w:val="00D00924"/>
    <w:rsid w:val="00D0366F"/>
    <w:rsid w:val="00D0582C"/>
    <w:rsid w:val="00D074E6"/>
    <w:rsid w:val="00D11EF6"/>
    <w:rsid w:val="00D12952"/>
    <w:rsid w:val="00D14438"/>
    <w:rsid w:val="00D149B4"/>
    <w:rsid w:val="00D153B7"/>
    <w:rsid w:val="00D26944"/>
    <w:rsid w:val="00D274B0"/>
    <w:rsid w:val="00D30215"/>
    <w:rsid w:val="00D304A7"/>
    <w:rsid w:val="00D3077C"/>
    <w:rsid w:val="00D33384"/>
    <w:rsid w:val="00D33A4A"/>
    <w:rsid w:val="00D34729"/>
    <w:rsid w:val="00D34D5A"/>
    <w:rsid w:val="00D37136"/>
    <w:rsid w:val="00D40195"/>
    <w:rsid w:val="00D454EA"/>
    <w:rsid w:val="00D47A5F"/>
    <w:rsid w:val="00D47B1A"/>
    <w:rsid w:val="00D50A14"/>
    <w:rsid w:val="00D513FA"/>
    <w:rsid w:val="00D55723"/>
    <w:rsid w:val="00D65175"/>
    <w:rsid w:val="00D664F9"/>
    <w:rsid w:val="00D66805"/>
    <w:rsid w:val="00D67790"/>
    <w:rsid w:val="00D73944"/>
    <w:rsid w:val="00D73E9F"/>
    <w:rsid w:val="00D740F3"/>
    <w:rsid w:val="00D742FF"/>
    <w:rsid w:val="00D81BFF"/>
    <w:rsid w:val="00D82FB3"/>
    <w:rsid w:val="00D8531D"/>
    <w:rsid w:val="00D86357"/>
    <w:rsid w:val="00D86ADF"/>
    <w:rsid w:val="00D90E6E"/>
    <w:rsid w:val="00D93750"/>
    <w:rsid w:val="00D96853"/>
    <w:rsid w:val="00D96B22"/>
    <w:rsid w:val="00D973B0"/>
    <w:rsid w:val="00DA1498"/>
    <w:rsid w:val="00DA1924"/>
    <w:rsid w:val="00DA22F2"/>
    <w:rsid w:val="00DA2398"/>
    <w:rsid w:val="00DA2C90"/>
    <w:rsid w:val="00DB32A3"/>
    <w:rsid w:val="00DB3CB4"/>
    <w:rsid w:val="00DB4640"/>
    <w:rsid w:val="00DB4E84"/>
    <w:rsid w:val="00DB688F"/>
    <w:rsid w:val="00DC06AA"/>
    <w:rsid w:val="00DC292F"/>
    <w:rsid w:val="00DC2DBA"/>
    <w:rsid w:val="00DC414E"/>
    <w:rsid w:val="00DC4D25"/>
    <w:rsid w:val="00DC6629"/>
    <w:rsid w:val="00DC741C"/>
    <w:rsid w:val="00DC7462"/>
    <w:rsid w:val="00DD0872"/>
    <w:rsid w:val="00DD0E23"/>
    <w:rsid w:val="00DD182C"/>
    <w:rsid w:val="00DD3E25"/>
    <w:rsid w:val="00DE013C"/>
    <w:rsid w:val="00DE0226"/>
    <w:rsid w:val="00DE1806"/>
    <w:rsid w:val="00DE341F"/>
    <w:rsid w:val="00DE395F"/>
    <w:rsid w:val="00DF0493"/>
    <w:rsid w:val="00DF0803"/>
    <w:rsid w:val="00DF0E21"/>
    <w:rsid w:val="00DF1888"/>
    <w:rsid w:val="00DF4A4C"/>
    <w:rsid w:val="00E02069"/>
    <w:rsid w:val="00E03906"/>
    <w:rsid w:val="00E03C55"/>
    <w:rsid w:val="00E046A4"/>
    <w:rsid w:val="00E05079"/>
    <w:rsid w:val="00E0578A"/>
    <w:rsid w:val="00E11448"/>
    <w:rsid w:val="00E14E7B"/>
    <w:rsid w:val="00E153F3"/>
    <w:rsid w:val="00E15EB9"/>
    <w:rsid w:val="00E219B3"/>
    <w:rsid w:val="00E2234D"/>
    <w:rsid w:val="00E25704"/>
    <w:rsid w:val="00E2577C"/>
    <w:rsid w:val="00E26744"/>
    <w:rsid w:val="00E27C01"/>
    <w:rsid w:val="00E32E14"/>
    <w:rsid w:val="00E3348C"/>
    <w:rsid w:val="00E36B17"/>
    <w:rsid w:val="00E43BA5"/>
    <w:rsid w:val="00E46DBF"/>
    <w:rsid w:val="00E51A0D"/>
    <w:rsid w:val="00E55531"/>
    <w:rsid w:val="00E57994"/>
    <w:rsid w:val="00E57E7C"/>
    <w:rsid w:val="00E60CC8"/>
    <w:rsid w:val="00E6148A"/>
    <w:rsid w:val="00E63598"/>
    <w:rsid w:val="00E63A1E"/>
    <w:rsid w:val="00E76D11"/>
    <w:rsid w:val="00E8055F"/>
    <w:rsid w:val="00E80E9D"/>
    <w:rsid w:val="00E8395A"/>
    <w:rsid w:val="00E87E9D"/>
    <w:rsid w:val="00E90FA3"/>
    <w:rsid w:val="00E938F7"/>
    <w:rsid w:val="00EA0B28"/>
    <w:rsid w:val="00EA0F5F"/>
    <w:rsid w:val="00EA5357"/>
    <w:rsid w:val="00EA5DB3"/>
    <w:rsid w:val="00EA5E9E"/>
    <w:rsid w:val="00EB1DEC"/>
    <w:rsid w:val="00EB2044"/>
    <w:rsid w:val="00EB3174"/>
    <w:rsid w:val="00EB4D5F"/>
    <w:rsid w:val="00EC1560"/>
    <w:rsid w:val="00EC15C6"/>
    <w:rsid w:val="00EC4858"/>
    <w:rsid w:val="00EC6591"/>
    <w:rsid w:val="00ED0D77"/>
    <w:rsid w:val="00ED2D7C"/>
    <w:rsid w:val="00ED3660"/>
    <w:rsid w:val="00ED66B9"/>
    <w:rsid w:val="00ED772F"/>
    <w:rsid w:val="00EE3D68"/>
    <w:rsid w:val="00EE44C4"/>
    <w:rsid w:val="00EF045E"/>
    <w:rsid w:val="00EF0A87"/>
    <w:rsid w:val="00EF163F"/>
    <w:rsid w:val="00EF31CF"/>
    <w:rsid w:val="00EF5811"/>
    <w:rsid w:val="00F01AE2"/>
    <w:rsid w:val="00F02368"/>
    <w:rsid w:val="00F03EEE"/>
    <w:rsid w:val="00F05559"/>
    <w:rsid w:val="00F102AE"/>
    <w:rsid w:val="00F16A0A"/>
    <w:rsid w:val="00F17509"/>
    <w:rsid w:val="00F20D72"/>
    <w:rsid w:val="00F25230"/>
    <w:rsid w:val="00F264BA"/>
    <w:rsid w:val="00F26C99"/>
    <w:rsid w:val="00F30C2C"/>
    <w:rsid w:val="00F3203F"/>
    <w:rsid w:val="00F36C09"/>
    <w:rsid w:val="00F3729F"/>
    <w:rsid w:val="00F405EA"/>
    <w:rsid w:val="00F40B03"/>
    <w:rsid w:val="00F4248C"/>
    <w:rsid w:val="00F42FAC"/>
    <w:rsid w:val="00F50DB2"/>
    <w:rsid w:val="00F51590"/>
    <w:rsid w:val="00F5333F"/>
    <w:rsid w:val="00F54D81"/>
    <w:rsid w:val="00F60018"/>
    <w:rsid w:val="00F61F8E"/>
    <w:rsid w:val="00F702E1"/>
    <w:rsid w:val="00F734AA"/>
    <w:rsid w:val="00F73A32"/>
    <w:rsid w:val="00F76C62"/>
    <w:rsid w:val="00F81545"/>
    <w:rsid w:val="00F81EB7"/>
    <w:rsid w:val="00F82451"/>
    <w:rsid w:val="00F82DB7"/>
    <w:rsid w:val="00F83341"/>
    <w:rsid w:val="00F83434"/>
    <w:rsid w:val="00F9071B"/>
    <w:rsid w:val="00F92C8A"/>
    <w:rsid w:val="00F950FE"/>
    <w:rsid w:val="00F9755A"/>
    <w:rsid w:val="00FA299B"/>
    <w:rsid w:val="00FA38ED"/>
    <w:rsid w:val="00FA5B6E"/>
    <w:rsid w:val="00FA6A55"/>
    <w:rsid w:val="00FA7022"/>
    <w:rsid w:val="00FB163E"/>
    <w:rsid w:val="00FB1E2E"/>
    <w:rsid w:val="00FB34A8"/>
    <w:rsid w:val="00FB35F7"/>
    <w:rsid w:val="00FB378C"/>
    <w:rsid w:val="00FB4BB8"/>
    <w:rsid w:val="00FB6947"/>
    <w:rsid w:val="00FB7005"/>
    <w:rsid w:val="00FB7CFA"/>
    <w:rsid w:val="00FC1D46"/>
    <w:rsid w:val="00FC2BB3"/>
    <w:rsid w:val="00FC4523"/>
    <w:rsid w:val="00FC5F9E"/>
    <w:rsid w:val="00FC7D4A"/>
    <w:rsid w:val="00FD0EBA"/>
    <w:rsid w:val="00FD0FDE"/>
    <w:rsid w:val="00FD27F7"/>
    <w:rsid w:val="00FD3F46"/>
    <w:rsid w:val="00FD52F3"/>
    <w:rsid w:val="00FD5813"/>
    <w:rsid w:val="00FD79D1"/>
    <w:rsid w:val="00FE2ED4"/>
    <w:rsid w:val="00FE3320"/>
    <w:rsid w:val="00FE37D7"/>
    <w:rsid w:val="00FE3EC2"/>
    <w:rsid w:val="00FE44AD"/>
    <w:rsid w:val="00FE4CF7"/>
    <w:rsid w:val="00FF2790"/>
    <w:rsid w:val="00FF3A40"/>
    <w:rsid w:val="022B5A44"/>
    <w:rsid w:val="02612059"/>
    <w:rsid w:val="02D31B4B"/>
    <w:rsid w:val="02F9875C"/>
    <w:rsid w:val="0726BEA5"/>
    <w:rsid w:val="07366902"/>
    <w:rsid w:val="08951096"/>
    <w:rsid w:val="08E71569"/>
    <w:rsid w:val="092FF247"/>
    <w:rsid w:val="0B923EAC"/>
    <w:rsid w:val="125C6E68"/>
    <w:rsid w:val="134BB072"/>
    <w:rsid w:val="137FACD7"/>
    <w:rsid w:val="139A3969"/>
    <w:rsid w:val="15982693"/>
    <w:rsid w:val="1740EBE2"/>
    <w:rsid w:val="1D586868"/>
    <w:rsid w:val="1DDF1A59"/>
    <w:rsid w:val="1F696BB3"/>
    <w:rsid w:val="239E5A3E"/>
    <w:rsid w:val="2484C3DC"/>
    <w:rsid w:val="260BCFD3"/>
    <w:rsid w:val="33716627"/>
    <w:rsid w:val="33A6DC20"/>
    <w:rsid w:val="34E5B25D"/>
    <w:rsid w:val="35D8B39A"/>
    <w:rsid w:val="36EF1440"/>
    <w:rsid w:val="372225E7"/>
    <w:rsid w:val="374EF535"/>
    <w:rsid w:val="3C9B2525"/>
    <w:rsid w:val="3DAF7325"/>
    <w:rsid w:val="3EAF3AE7"/>
    <w:rsid w:val="3EEF1A02"/>
    <w:rsid w:val="40D49374"/>
    <w:rsid w:val="4127ECA2"/>
    <w:rsid w:val="4193AE05"/>
    <w:rsid w:val="4717A43F"/>
    <w:rsid w:val="47247C89"/>
    <w:rsid w:val="484FCD91"/>
    <w:rsid w:val="4935C770"/>
    <w:rsid w:val="4A3B4682"/>
    <w:rsid w:val="4A47FFB8"/>
    <w:rsid w:val="4A710A44"/>
    <w:rsid w:val="4B652842"/>
    <w:rsid w:val="4CB9B38A"/>
    <w:rsid w:val="53EC8378"/>
    <w:rsid w:val="5610A935"/>
    <w:rsid w:val="5748A544"/>
    <w:rsid w:val="57E090D4"/>
    <w:rsid w:val="58988DB7"/>
    <w:rsid w:val="5A5564DA"/>
    <w:rsid w:val="5EF089B3"/>
    <w:rsid w:val="5F1637DB"/>
    <w:rsid w:val="60135744"/>
    <w:rsid w:val="636E67E4"/>
    <w:rsid w:val="661C8638"/>
    <w:rsid w:val="67752E8D"/>
    <w:rsid w:val="698482C8"/>
    <w:rsid w:val="6C6C92DF"/>
    <w:rsid w:val="70BD7B32"/>
    <w:rsid w:val="72A32A00"/>
    <w:rsid w:val="755CBAF4"/>
    <w:rsid w:val="7564DE27"/>
    <w:rsid w:val="756A5DDB"/>
    <w:rsid w:val="7665021E"/>
    <w:rsid w:val="770D9846"/>
    <w:rsid w:val="78A42D74"/>
    <w:rsid w:val="7AE92CD2"/>
    <w:rsid w:val="7BF66B5C"/>
    <w:rsid w:val="7D9D0D1E"/>
    <w:rsid w:val="7EEA1CB7"/>
    <w:rsid w:val="7F48A86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970AA7"/>
  <w15:docId w15:val="{43D9117D-7D19-40E5-947B-EDB9247CF6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C33F74"/>
    <w:rPr>
      <w:rFonts w:ascii="Verdana" w:eastAsia="Verdana" w:hAnsi="Verdana" w:cs="Verdana"/>
    </w:rPr>
  </w:style>
  <w:style w:type="paragraph" w:styleId="1">
    <w:name w:val="heading 1"/>
    <w:basedOn w:val="a1"/>
    <w:link w:val="10"/>
    <w:qFormat/>
    <w:rsid w:val="009C75C5"/>
    <w:pPr>
      <w:outlineLvl w:val="0"/>
    </w:pPr>
    <w:rPr>
      <w:rFonts w:ascii="Arial" w:hAnsi="Arial"/>
      <w:b/>
      <w:sz w:val="28"/>
      <w:szCs w:val="28"/>
      <w:lang w:val="ru-RU"/>
    </w:rPr>
  </w:style>
  <w:style w:type="paragraph" w:styleId="20">
    <w:name w:val="heading 2"/>
    <w:basedOn w:val="a0"/>
    <w:link w:val="21"/>
    <w:uiPriority w:val="9"/>
    <w:unhideWhenUsed/>
    <w:qFormat/>
    <w:rsid w:val="009C75C5"/>
    <w:pPr>
      <w:widowControl/>
      <w:numPr>
        <w:ilvl w:val="1"/>
        <w:numId w:val="1"/>
      </w:numPr>
      <w:autoSpaceDE/>
      <w:autoSpaceDN/>
      <w:spacing w:before="120"/>
      <w:ind w:right="360"/>
      <w:outlineLvl w:val="1"/>
    </w:pPr>
    <w:rPr>
      <w:b/>
    </w:rPr>
  </w:style>
  <w:style w:type="paragraph" w:styleId="31">
    <w:name w:val="heading 3"/>
    <w:basedOn w:val="a1"/>
    <w:link w:val="32"/>
    <w:unhideWhenUsed/>
    <w:qFormat/>
    <w:rsid w:val="005A68AD"/>
    <w:pPr>
      <w:keepNext/>
      <w:keepLines/>
      <w:widowControl/>
      <w:numPr>
        <w:ilvl w:val="2"/>
        <w:numId w:val="1"/>
      </w:numPr>
      <w:autoSpaceDE/>
      <w:autoSpaceDN/>
      <w:spacing w:before="120" w:line="259" w:lineRule="auto"/>
      <w:jc w:val="both"/>
      <w:outlineLvl w:val="2"/>
    </w:pPr>
    <w:rPr>
      <w:rFonts w:ascii="Arial" w:hAnsi="Arial" w:cs="Arial"/>
      <w:b/>
      <w:sz w:val="24"/>
      <w:szCs w:val="24"/>
      <w:lang w:eastAsia="en-PH"/>
    </w:rPr>
  </w:style>
  <w:style w:type="paragraph" w:styleId="41">
    <w:name w:val="heading 4"/>
    <w:basedOn w:val="a1"/>
    <w:link w:val="42"/>
    <w:unhideWhenUsed/>
    <w:qFormat/>
    <w:rsid w:val="00701F4F"/>
    <w:pPr>
      <w:keepNext/>
      <w:widowControl/>
      <w:numPr>
        <w:ilvl w:val="3"/>
        <w:numId w:val="1"/>
      </w:numPr>
      <w:tabs>
        <w:tab w:val="left" w:pos="1080"/>
      </w:tabs>
      <w:autoSpaceDE/>
      <w:autoSpaceDN/>
      <w:spacing w:before="240" w:after="240"/>
      <w:ind w:left="907"/>
      <w:outlineLvl w:val="3"/>
    </w:pPr>
    <w:rPr>
      <w:rFonts w:ascii="Arial" w:eastAsia="Calibri" w:hAnsi="Arial" w:cs="Arial"/>
      <w:b/>
      <w:bCs/>
      <w:sz w:val="24"/>
      <w:szCs w:val="24"/>
      <w:lang w:eastAsia="en-GB"/>
    </w:rPr>
  </w:style>
  <w:style w:type="paragraph" w:styleId="51">
    <w:name w:val="heading 5"/>
    <w:basedOn w:val="a1"/>
    <w:link w:val="52"/>
    <w:unhideWhenUsed/>
    <w:qFormat/>
    <w:pPr>
      <w:ind w:left="145"/>
      <w:outlineLvl w:val="4"/>
    </w:pPr>
    <w:rPr>
      <w:b/>
      <w:bCs/>
      <w:i/>
      <w:iCs/>
      <w:sz w:val="20"/>
      <w:szCs w:val="20"/>
    </w:rPr>
  </w:style>
  <w:style w:type="paragraph" w:styleId="6">
    <w:name w:val="heading 6"/>
    <w:basedOn w:val="a1"/>
    <w:link w:val="60"/>
    <w:unhideWhenUsed/>
    <w:qFormat/>
    <w:pPr>
      <w:ind w:left="145"/>
      <w:outlineLvl w:val="5"/>
    </w:pPr>
    <w:rPr>
      <w:sz w:val="20"/>
      <w:szCs w:val="20"/>
    </w:rPr>
  </w:style>
  <w:style w:type="paragraph" w:styleId="7">
    <w:name w:val="heading 7"/>
    <w:basedOn w:val="a1"/>
    <w:next w:val="a1"/>
    <w:link w:val="70"/>
    <w:qFormat/>
    <w:pPr>
      <w:keepNext/>
      <w:widowControl/>
      <w:tabs>
        <w:tab w:val="left" w:pos="360"/>
      </w:tabs>
      <w:autoSpaceDE/>
      <w:autoSpaceDN/>
      <w:outlineLvl w:val="6"/>
    </w:pPr>
    <w:rPr>
      <w:rFonts w:ascii="Arial" w:eastAsia="Times New Roman" w:hAnsi="Arial" w:cs="Times New Roman"/>
      <w:b/>
      <w:bCs/>
      <w:sz w:val="24"/>
      <w:szCs w:val="24"/>
    </w:rPr>
  </w:style>
  <w:style w:type="paragraph" w:styleId="8">
    <w:name w:val="heading 8"/>
    <w:basedOn w:val="a1"/>
    <w:next w:val="a1"/>
    <w:link w:val="80"/>
    <w:qFormat/>
    <w:pPr>
      <w:keepNext/>
      <w:widowControl/>
      <w:tabs>
        <w:tab w:val="left" w:pos="360"/>
      </w:tabs>
      <w:autoSpaceDE/>
      <w:autoSpaceDN/>
      <w:outlineLvl w:val="7"/>
    </w:pPr>
    <w:rPr>
      <w:rFonts w:ascii="Arial" w:eastAsia="Times New Roman" w:hAnsi="Arial" w:cs="Times New Roman"/>
      <w:snapToGrid w:val="0"/>
      <w:color w:val="000000"/>
      <w:sz w:val="16"/>
      <w:szCs w:val="24"/>
    </w:rPr>
  </w:style>
  <w:style w:type="paragraph" w:styleId="9">
    <w:name w:val="heading 9"/>
    <w:basedOn w:val="a1"/>
    <w:next w:val="a1"/>
    <w:link w:val="90"/>
    <w:qFormat/>
    <w:pPr>
      <w:keepNext/>
      <w:widowControl/>
      <w:autoSpaceDE/>
      <w:autoSpaceDN/>
      <w:ind w:left="1584" w:hanging="1584"/>
      <w:outlineLvl w:val="8"/>
    </w:pPr>
    <w:rPr>
      <w:rFonts w:ascii="Arial" w:eastAsia="Times New Roman" w:hAnsi="Arial" w:cs="Times New Roman"/>
      <w:b/>
      <w:snapToGrid w:val="0"/>
      <w:color w:val="000000"/>
      <w:sz w:val="20"/>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11">
    <w:name w:val="toc 1"/>
    <w:basedOn w:val="a1"/>
    <w:uiPriority w:val="39"/>
    <w:qFormat/>
    <w:pPr>
      <w:spacing w:before="170"/>
      <w:ind w:left="144"/>
    </w:pPr>
    <w:rPr>
      <w:rFonts w:ascii="Arial Bold" w:hAnsi="Arial Bold"/>
      <w:b/>
      <w:sz w:val="24"/>
      <w:szCs w:val="18"/>
    </w:rPr>
  </w:style>
  <w:style w:type="paragraph" w:styleId="a5">
    <w:name w:val="Body Text"/>
    <w:basedOn w:val="a1"/>
    <w:link w:val="a6"/>
    <w:qFormat/>
    <w:rPr>
      <w:sz w:val="20"/>
      <w:szCs w:val="20"/>
    </w:rPr>
  </w:style>
  <w:style w:type="paragraph" w:styleId="a7">
    <w:name w:val="Title"/>
    <w:basedOn w:val="a1"/>
    <w:link w:val="a8"/>
    <w:qFormat/>
    <w:pPr>
      <w:spacing w:before="179"/>
      <w:ind w:left="144" w:right="770"/>
      <w:jc w:val="both"/>
    </w:pPr>
    <w:rPr>
      <w:rFonts w:ascii="Cambria" w:eastAsia="Cambria" w:hAnsi="Cambria" w:cs="Cambria"/>
      <w:sz w:val="48"/>
      <w:szCs w:val="48"/>
    </w:rPr>
  </w:style>
  <w:style w:type="paragraph" w:styleId="a0">
    <w:name w:val="List Paragraph"/>
    <w:aliases w:val="List_Paragraph,Multilevel para_II,List Paragraph1,Akapit z listą BS,List Paragraph 1,Bullet1,маркированный,Абзац списка3,Citation List,본문(내용),List Paragraph (numbered (a)),Normal 2,Main numbered paragraph,1.1.1_List Paragraph,Bullets,PAD"/>
    <w:basedOn w:val="a1"/>
    <w:link w:val="a9"/>
    <w:uiPriority w:val="34"/>
    <w:qFormat/>
    <w:pPr>
      <w:numPr>
        <w:numId w:val="2"/>
      </w:numPr>
      <w:tabs>
        <w:tab w:val="left" w:pos="540"/>
        <w:tab w:val="left" w:pos="542"/>
      </w:tabs>
      <w:ind w:right="383"/>
      <w:jc w:val="both"/>
    </w:pPr>
    <w:rPr>
      <w:rFonts w:ascii="Arial" w:hAnsi="Arial" w:cs="Arial"/>
      <w:color w:val="1C1C1C"/>
      <w:sz w:val="24"/>
      <w:szCs w:val="24"/>
    </w:rPr>
  </w:style>
  <w:style w:type="paragraph" w:customStyle="1" w:styleId="TableParagraph">
    <w:name w:val="Table Paragraph"/>
    <w:basedOn w:val="a1"/>
    <w:uiPriority w:val="1"/>
    <w:qFormat/>
    <w:pPr>
      <w:spacing w:before="85"/>
      <w:ind w:left="103"/>
    </w:pPr>
  </w:style>
  <w:style w:type="paragraph" w:styleId="aa">
    <w:name w:val="footnote text"/>
    <w:aliases w:val="ft,FOOTNOTES,fn,single space,footnote text,ALTS FOOTNOTE,ft1,Geneva 9,Font: Geneva 9,Boston 10,f,1,Footnote Text Char Char,ft Char Char,single space Char Char,footnote text Char Char,Lábjegyzet-szöveg,Char,Char Char,ADB,Footnote Text Char1"/>
    <w:basedOn w:val="a1"/>
    <w:link w:val="ab"/>
    <w:uiPriority w:val="99"/>
    <w:qFormat/>
    <w:pPr>
      <w:autoSpaceDE/>
      <w:autoSpaceDN/>
      <w:textboxTightWrap w:val="allLines"/>
    </w:pPr>
    <w:rPr>
      <w:rFonts w:ascii="Arial" w:eastAsia="Times New Roman" w:hAnsi="Arial" w:cs="Times New Roman"/>
      <w:sz w:val="18"/>
      <w:szCs w:val="24"/>
    </w:rPr>
  </w:style>
  <w:style w:type="character" w:customStyle="1" w:styleId="ab">
    <w:name w:val="Текст сноски Знак"/>
    <w:aliases w:val="ft Знак,FOOTNOTES Знак,fn Знак,single space Знак,footnote text Знак,ALTS FOOTNOTE Знак,ft1 Знак,Geneva 9 Знак,Font: Geneva 9 Знак,Boston 10 Знак,f Знак,1 Знак,Footnote Text Char Char Знак,ft Char Char Знак,single space Char Char Знак"/>
    <w:basedOn w:val="a2"/>
    <w:link w:val="aa"/>
    <w:uiPriority w:val="99"/>
    <w:qFormat/>
    <w:rPr>
      <w:rFonts w:ascii="Arial" w:eastAsia="Times New Roman" w:hAnsi="Arial" w:cs="Times New Roman"/>
      <w:sz w:val="18"/>
      <w:szCs w:val="24"/>
    </w:rPr>
  </w:style>
  <w:style w:type="character" w:styleId="ac">
    <w:name w:val="footnote reference"/>
    <w:aliases w:val="ftref,16 Point,Superscript 6 Point,Ref,de nota al pie,BVI fnr,(NECG) Footnote Reference,Apice 3 Punti,Apice 3 Punti1,Footnote Reference Number,Normale + Tipo di carattere: 12 Punti,Normale + Tipo di carattere: 12 Punti1,R,fr, BVI fnr"/>
    <w:link w:val="Char2"/>
    <w:uiPriority w:val="99"/>
    <w:qFormat/>
    <w:rPr>
      <w:vertAlign w:val="superscript"/>
    </w:rPr>
  </w:style>
  <w:style w:type="paragraph" w:customStyle="1" w:styleId="FiguresCaption">
    <w:name w:val="Figures Caption"/>
    <w:basedOn w:val="a1"/>
    <w:link w:val="FiguresCaptionChar"/>
    <w:qFormat/>
    <w:pPr>
      <w:widowControl/>
      <w:suppressAutoHyphens/>
      <w:autoSpaceDE/>
      <w:autoSpaceDN/>
      <w:jc w:val="center"/>
    </w:pPr>
    <w:rPr>
      <w:rFonts w:ascii="Arial" w:eastAsia="Times New Roman" w:hAnsi="Arial" w:cs="Times New Roman"/>
      <w:b/>
    </w:rPr>
  </w:style>
  <w:style w:type="character" w:customStyle="1" w:styleId="FiguresCaptionChar">
    <w:name w:val="Figures Caption Char"/>
    <w:basedOn w:val="a2"/>
    <w:link w:val="FiguresCaption"/>
    <w:qFormat/>
    <w:rPr>
      <w:rFonts w:ascii="Arial" w:eastAsia="Times New Roman" w:hAnsi="Arial" w:cs="Times New Roman"/>
      <w:b/>
    </w:rPr>
  </w:style>
  <w:style w:type="paragraph" w:customStyle="1" w:styleId="ReportBodyPar">
    <w:name w:val="Report Body Par"/>
    <w:basedOn w:val="ReportBodyTextNogap"/>
    <w:link w:val="ReportBodyParChar"/>
    <w:qFormat/>
  </w:style>
  <w:style w:type="paragraph" w:customStyle="1" w:styleId="ReportBodyTextNogap">
    <w:name w:val="Report Body Text (No gap)"/>
    <w:basedOn w:val="a1"/>
    <w:link w:val="ReportBodyTextNogapChar"/>
    <w:qFormat/>
    <w:pPr>
      <w:widowControl/>
      <w:autoSpaceDE/>
      <w:autoSpaceDN/>
      <w:jc w:val="both"/>
    </w:pPr>
    <w:rPr>
      <w:rFonts w:ascii="Arial" w:eastAsia="Calibri" w:hAnsi="Arial" w:cs="Arial"/>
      <w:sz w:val="24"/>
      <w:szCs w:val="24"/>
      <w:lang w:eastAsia="en-GB"/>
    </w:rPr>
  </w:style>
  <w:style w:type="character" w:customStyle="1" w:styleId="ReportBodyParChar">
    <w:name w:val="Report Body Par Char"/>
    <w:basedOn w:val="a2"/>
    <w:link w:val="ReportBodyPar"/>
    <w:qFormat/>
    <w:rPr>
      <w:rFonts w:ascii="Arial" w:eastAsia="Calibri" w:hAnsi="Arial" w:cs="Arial"/>
      <w:sz w:val="24"/>
      <w:szCs w:val="24"/>
      <w:lang w:eastAsia="en-GB"/>
    </w:rPr>
  </w:style>
  <w:style w:type="character" w:customStyle="1" w:styleId="ReportBodyTextNogapChar">
    <w:name w:val="Report Body Text (No gap) Char"/>
    <w:basedOn w:val="a2"/>
    <w:link w:val="ReportBodyTextNogap"/>
    <w:qFormat/>
    <w:rPr>
      <w:rFonts w:ascii="Arial" w:eastAsia="Calibri" w:hAnsi="Arial" w:cs="Arial"/>
      <w:sz w:val="24"/>
      <w:szCs w:val="24"/>
      <w:lang w:eastAsia="en-GB"/>
    </w:rPr>
  </w:style>
  <w:style w:type="paragraph" w:customStyle="1" w:styleId="Char2">
    <w:name w:val="Char2"/>
    <w:basedOn w:val="a1"/>
    <w:link w:val="ac"/>
    <w:uiPriority w:val="99"/>
    <w:pPr>
      <w:widowControl/>
      <w:autoSpaceDE/>
      <w:autoSpaceDN/>
      <w:spacing w:after="120" w:line="240" w:lineRule="exact"/>
      <w:jc w:val="both"/>
    </w:pPr>
    <w:rPr>
      <w:rFonts w:ascii="Calibri" w:eastAsia="Calibri" w:hAnsi="Calibri" w:cs="SimSun"/>
      <w:vertAlign w:val="superscript"/>
    </w:rPr>
  </w:style>
  <w:style w:type="paragraph" w:customStyle="1" w:styleId="ReportBody">
    <w:name w:val="Report Body"/>
    <w:basedOn w:val="a1"/>
    <w:link w:val="ReportBodyChar"/>
    <w:pPr>
      <w:widowControl/>
      <w:autoSpaceDE/>
      <w:autoSpaceDN/>
      <w:jc w:val="both"/>
    </w:pPr>
    <w:rPr>
      <w:rFonts w:ascii="Arial" w:eastAsia="Times New Roman" w:hAnsi="Arial" w:cs="Times New Roman"/>
      <w:sz w:val="24"/>
      <w:szCs w:val="24"/>
    </w:rPr>
  </w:style>
  <w:style w:type="character" w:customStyle="1" w:styleId="ReportBodyChar">
    <w:name w:val="Report Body Char"/>
    <w:basedOn w:val="a2"/>
    <w:link w:val="ReportBody"/>
    <w:rPr>
      <w:rFonts w:ascii="Arial" w:eastAsia="Times New Roman" w:hAnsi="Arial" w:cs="Times New Roman"/>
      <w:sz w:val="24"/>
      <w:szCs w:val="24"/>
    </w:rPr>
  </w:style>
  <w:style w:type="character" w:customStyle="1" w:styleId="t2">
    <w:name w:val="t2"/>
    <w:basedOn w:val="a2"/>
    <w:qFormat/>
    <w:rPr>
      <w:i/>
    </w:rPr>
  </w:style>
  <w:style w:type="paragraph" w:customStyle="1" w:styleId="Reportlevel2">
    <w:name w:val="Report level 2"/>
    <w:basedOn w:val="a1"/>
    <w:link w:val="Reportlevel2Char"/>
    <w:pPr>
      <w:widowControl/>
      <w:autoSpaceDE/>
      <w:autoSpaceDN/>
      <w:ind w:left="1080"/>
      <w:jc w:val="both"/>
    </w:pPr>
    <w:rPr>
      <w:rFonts w:ascii="Arial" w:eastAsia="Times New Roman" w:hAnsi="Arial" w:cs="Arial"/>
      <w:sz w:val="24"/>
      <w:szCs w:val="24"/>
    </w:rPr>
  </w:style>
  <w:style w:type="character" w:customStyle="1" w:styleId="Reportlevel2Char">
    <w:name w:val="Report level 2 Char"/>
    <w:basedOn w:val="a2"/>
    <w:link w:val="Reportlevel2"/>
    <w:rPr>
      <w:rFonts w:ascii="Arial" w:eastAsia="Times New Roman" w:hAnsi="Arial" w:cs="Arial"/>
      <w:sz w:val="24"/>
      <w:szCs w:val="24"/>
    </w:rPr>
  </w:style>
  <w:style w:type="paragraph" w:customStyle="1" w:styleId="letterlistasmall">
    <w:name w:val="letter list a. small"/>
    <w:basedOn w:val="a1"/>
    <w:link w:val="letterlistasmallChar"/>
    <w:qFormat/>
    <w:pPr>
      <w:widowControl/>
      <w:numPr>
        <w:numId w:val="3"/>
      </w:numPr>
      <w:adjustRightInd w:val="0"/>
      <w:spacing w:after="56"/>
    </w:pPr>
    <w:rPr>
      <w:rFonts w:ascii="Arial" w:eastAsia="Times New Roman" w:hAnsi="Arial" w:cs="Arial"/>
      <w:color w:val="000000"/>
      <w:sz w:val="24"/>
      <w:szCs w:val="24"/>
    </w:rPr>
  </w:style>
  <w:style w:type="character" w:customStyle="1" w:styleId="letterlistasmallChar">
    <w:name w:val="letter list a. small Char"/>
    <w:basedOn w:val="a2"/>
    <w:link w:val="letterlistasmall"/>
    <w:rPr>
      <w:rFonts w:ascii="Arial" w:eastAsia="Times New Roman" w:hAnsi="Arial" w:cs="Arial"/>
      <w:color w:val="000000"/>
      <w:sz w:val="24"/>
      <w:szCs w:val="24"/>
    </w:rPr>
  </w:style>
  <w:style w:type="paragraph" w:customStyle="1" w:styleId="FigureCenter">
    <w:name w:val="Figure Center"/>
    <w:basedOn w:val="ReportBodyTextNogap"/>
    <w:link w:val="FigureCenterChar"/>
    <w:qFormat/>
    <w:pPr>
      <w:jc w:val="center"/>
    </w:pPr>
    <w:rPr>
      <w:noProof/>
    </w:rPr>
  </w:style>
  <w:style w:type="character" w:customStyle="1" w:styleId="FigureCenterChar">
    <w:name w:val="Figure Center Char"/>
    <w:basedOn w:val="ReportBodyTextNogapChar"/>
    <w:link w:val="FigureCenter"/>
    <w:rPr>
      <w:rFonts w:ascii="Arial" w:eastAsia="Calibri" w:hAnsi="Arial" w:cs="Arial"/>
      <w:noProof/>
      <w:sz w:val="24"/>
      <w:szCs w:val="24"/>
      <w:lang w:eastAsia="en-GB"/>
    </w:rPr>
  </w:style>
  <w:style w:type="character" w:customStyle="1" w:styleId="a9">
    <w:name w:val="Абзац списка Знак"/>
    <w:aliases w:val="List_Paragraph Знак,Multilevel para_II Знак,List Paragraph1 Знак,Akapit z listą BS Знак,List Paragraph 1 Знак,Bullet1 Знак,маркированный Знак,Абзац списка3 Знак,Citation List Знак,본문(내용) Знак,List Paragraph (numbered (a)) Знак,PAD Знак"/>
    <w:link w:val="a0"/>
    <w:uiPriority w:val="34"/>
    <w:qFormat/>
    <w:rPr>
      <w:rFonts w:ascii="Arial" w:eastAsia="Verdana" w:hAnsi="Arial" w:cs="Arial"/>
      <w:color w:val="1C1C1C"/>
      <w:sz w:val="24"/>
      <w:szCs w:val="24"/>
    </w:rPr>
  </w:style>
  <w:style w:type="paragraph" w:customStyle="1" w:styleId="DashBullet">
    <w:name w:val="Dash Bullet"/>
    <w:basedOn w:val="a0"/>
    <w:link w:val="DashBulletChar"/>
    <w:qFormat/>
    <w:pPr>
      <w:widowControl/>
      <w:numPr>
        <w:ilvl w:val="3"/>
        <w:numId w:val="4"/>
      </w:numPr>
      <w:tabs>
        <w:tab w:val="left" w:pos="9180"/>
      </w:tabs>
      <w:autoSpaceDE/>
      <w:autoSpaceDN/>
      <w:ind w:left="1530" w:right="4"/>
    </w:pPr>
    <w:rPr>
      <w:rFonts w:eastAsia="SimSun"/>
      <w:bCs/>
      <w:szCs w:val="20"/>
      <w:lang w:eastAsia="zh-CN"/>
    </w:rPr>
  </w:style>
  <w:style w:type="character" w:customStyle="1" w:styleId="DashBulletChar">
    <w:name w:val="Dash Bullet Char"/>
    <w:basedOn w:val="a9"/>
    <w:link w:val="DashBullet"/>
    <w:rPr>
      <w:rFonts w:ascii="Arial" w:eastAsia="SimSun" w:hAnsi="Arial" w:cs="Arial"/>
      <w:bCs/>
      <w:color w:val="1C1C1C"/>
      <w:sz w:val="24"/>
      <w:szCs w:val="20"/>
      <w:lang w:eastAsia="zh-CN"/>
    </w:rPr>
  </w:style>
  <w:style w:type="paragraph" w:customStyle="1" w:styleId="smallletteredItems">
    <w:name w:val="small lettered Items"/>
    <w:basedOn w:val="a0"/>
    <w:link w:val="smallletteredItemsChar"/>
    <w:qFormat/>
    <w:pPr>
      <w:widowControl/>
      <w:numPr>
        <w:numId w:val="0"/>
      </w:numPr>
      <w:tabs>
        <w:tab w:val="left" w:pos="9180"/>
      </w:tabs>
      <w:autoSpaceDE/>
      <w:autoSpaceDN/>
      <w:ind w:right="4"/>
    </w:pPr>
    <w:rPr>
      <w:rFonts w:eastAsia="SimSun"/>
      <w:bCs/>
      <w:szCs w:val="20"/>
      <w:lang w:eastAsia="zh-CN"/>
    </w:rPr>
  </w:style>
  <w:style w:type="character" w:customStyle="1" w:styleId="smallletteredItemsChar">
    <w:name w:val="small lettered Items Char"/>
    <w:basedOn w:val="a9"/>
    <w:link w:val="smallletteredItems"/>
    <w:rPr>
      <w:rFonts w:ascii="Arial" w:eastAsia="SimSun" w:hAnsi="Arial" w:cs="Arial"/>
      <w:bCs/>
      <w:color w:val="1C1C1C"/>
      <w:sz w:val="24"/>
      <w:szCs w:val="20"/>
      <w:lang w:eastAsia="zh-CN"/>
    </w:rPr>
  </w:style>
  <w:style w:type="paragraph" w:customStyle="1" w:styleId="CaptionTable">
    <w:name w:val="Caption Table"/>
    <w:basedOn w:val="ad"/>
    <w:link w:val="CaptionTableChar"/>
    <w:qFormat/>
    <w:rsid w:val="00CD05C3"/>
    <w:pPr>
      <w:widowControl/>
      <w:autoSpaceDE/>
      <w:autoSpaceDN/>
      <w:snapToGrid w:val="0"/>
      <w:spacing w:after="0"/>
      <w:ind w:left="115"/>
      <w:jc w:val="center"/>
    </w:pPr>
    <w:rPr>
      <w:rFonts w:ascii="Arial" w:hAnsi="Arial" w:cs="Arial"/>
      <w:b/>
      <w:bCs/>
      <w:i w:val="0"/>
      <w:iCs w:val="0"/>
      <w:color w:val="auto"/>
      <w:sz w:val="24"/>
      <w:szCs w:val="24"/>
    </w:rPr>
  </w:style>
  <w:style w:type="character" w:customStyle="1" w:styleId="CaptionTableChar">
    <w:name w:val="Caption Table Char"/>
    <w:basedOn w:val="a2"/>
    <w:link w:val="CaptionTable"/>
    <w:rsid w:val="00CD05C3"/>
    <w:rPr>
      <w:rFonts w:ascii="Arial" w:eastAsia="Verdana" w:hAnsi="Arial" w:cs="Arial"/>
      <w:b/>
      <w:bCs/>
      <w:sz w:val="24"/>
      <w:szCs w:val="24"/>
    </w:rPr>
  </w:style>
  <w:style w:type="paragraph" w:customStyle="1" w:styleId="DashinTable">
    <w:name w:val="Dash in Table"/>
    <w:basedOn w:val="a0"/>
    <w:link w:val="DashinTableChar"/>
    <w:qFormat/>
    <w:pPr>
      <w:framePr w:hSpace="180" w:wrap="around" w:vAnchor="text" w:hAnchor="text" w:x="80" w:y="1"/>
      <w:widowControl/>
      <w:numPr>
        <w:ilvl w:val="3"/>
        <w:numId w:val="5"/>
      </w:numPr>
      <w:tabs>
        <w:tab w:val="left" w:pos="9180"/>
      </w:tabs>
      <w:autoSpaceDE/>
      <w:autoSpaceDN/>
      <w:ind w:left="470" w:right="4"/>
      <w:suppressOverlap/>
    </w:pPr>
    <w:rPr>
      <w:rFonts w:eastAsia="SimSun"/>
      <w:bCs/>
      <w:sz w:val="20"/>
      <w:szCs w:val="20"/>
      <w:lang w:eastAsia="zh-CN"/>
    </w:rPr>
  </w:style>
  <w:style w:type="character" w:customStyle="1" w:styleId="DashinTableChar">
    <w:name w:val="Dash in Table Char"/>
    <w:basedOn w:val="a9"/>
    <w:link w:val="DashinTable"/>
    <w:rPr>
      <w:rFonts w:ascii="Arial" w:eastAsia="SimSun" w:hAnsi="Arial" w:cs="Arial"/>
      <w:bCs/>
      <w:color w:val="1C1C1C"/>
      <w:sz w:val="20"/>
      <w:szCs w:val="20"/>
      <w:lang w:eastAsia="zh-CN"/>
    </w:rPr>
  </w:style>
  <w:style w:type="paragraph" w:styleId="ad">
    <w:name w:val="caption"/>
    <w:aliases w:val="Caption-Table,Caption for Figures"/>
    <w:basedOn w:val="a1"/>
    <w:next w:val="a1"/>
    <w:link w:val="ae"/>
    <w:uiPriority w:val="35"/>
    <w:qFormat/>
    <w:pPr>
      <w:spacing w:after="200"/>
    </w:pPr>
    <w:rPr>
      <w:i/>
      <w:iCs/>
      <w:color w:val="1F497D"/>
      <w:sz w:val="18"/>
      <w:szCs w:val="18"/>
    </w:rPr>
  </w:style>
  <w:style w:type="paragraph" w:customStyle="1" w:styleId="Bullet12">
    <w:name w:val="Bullet 12"/>
    <w:basedOn w:val="a0"/>
    <w:link w:val="Bullet12Char"/>
    <w:qFormat/>
    <w:rsid w:val="00F83434"/>
    <w:pPr>
      <w:widowControl/>
      <w:numPr>
        <w:ilvl w:val="3"/>
        <w:numId w:val="6"/>
      </w:numPr>
      <w:tabs>
        <w:tab w:val="clear" w:pos="540"/>
        <w:tab w:val="clear" w:pos="542"/>
      </w:tabs>
      <w:autoSpaceDE/>
      <w:autoSpaceDN/>
      <w:ind w:left="990" w:right="188"/>
    </w:pPr>
    <w:rPr>
      <w:rFonts w:eastAsia="SimSun"/>
      <w:bCs/>
      <w:lang w:val="en-PH" w:eastAsia="zh-CN"/>
    </w:rPr>
  </w:style>
  <w:style w:type="character" w:customStyle="1" w:styleId="Bullet12Char">
    <w:name w:val="Bullet 12 Char"/>
    <w:basedOn w:val="a2"/>
    <w:link w:val="Bullet12"/>
    <w:rsid w:val="00F83434"/>
    <w:rPr>
      <w:rFonts w:ascii="Arial" w:eastAsia="SimSun" w:hAnsi="Arial" w:cs="Arial"/>
      <w:bCs/>
      <w:color w:val="1C1C1C"/>
      <w:sz w:val="24"/>
      <w:szCs w:val="24"/>
      <w:lang w:val="en-PH" w:eastAsia="zh-CN"/>
    </w:rPr>
  </w:style>
  <w:style w:type="table" w:styleId="af">
    <w:name w:val="Table Grid"/>
    <w:aliases w:val="Plain Table,表格样式"/>
    <w:basedOn w:val="a3"/>
    <w:uiPriority w:val="39"/>
    <w:qFormat/>
    <w:pPr>
      <w:widowControl/>
      <w:autoSpaceDE/>
      <w:autoSpaceDN/>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c">
    <w:name w:val="pc"/>
    <w:basedOn w:val="a1"/>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s1">
    <w:name w:val="s1"/>
    <w:basedOn w:val="a2"/>
  </w:style>
  <w:style w:type="character" w:customStyle="1" w:styleId="fontstyle01">
    <w:name w:val="fontstyle01"/>
    <w:basedOn w:val="a2"/>
    <w:rPr>
      <w:rFonts w:ascii="Arial Bold" w:hAnsi="Arial Bold" w:hint="default"/>
      <w:b/>
      <w:bCs/>
      <w:i w:val="0"/>
      <w:iCs w:val="0"/>
      <w:color w:val="000000"/>
      <w:sz w:val="28"/>
      <w:szCs w:val="28"/>
    </w:rPr>
  </w:style>
  <w:style w:type="character" w:customStyle="1" w:styleId="fontstyle21">
    <w:name w:val="fontstyle21"/>
    <w:basedOn w:val="a2"/>
    <w:rPr>
      <w:rFonts w:ascii="Arial" w:hAnsi="Arial" w:cs="Arial" w:hint="default"/>
      <w:b w:val="0"/>
      <w:bCs w:val="0"/>
      <w:i w:val="0"/>
      <w:iCs w:val="0"/>
      <w:color w:val="000000"/>
      <w:sz w:val="22"/>
      <w:szCs w:val="22"/>
    </w:rPr>
  </w:style>
  <w:style w:type="character" w:customStyle="1" w:styleId="70">
    <w:name w:val="Заголовок 7 Знак"/>
    <w:basedOn w:val="a2"/>
    <w:link w:val="7"/>
    <w:rPr>
      <w:rFonts w:ascii="Arial" w:eastAsia="Times New Roman" w:hAnsi="Arial" w:cs="Times New Roman"/>
      <w:b/>
      <w:bCs/>
      <w:sz w:val="24"/>
      <w:szCs w:val="24"/>
    </w:rPr>
  </w:style>
  <w:style w:type="character" w:customStyle="1" w:styleId="80">
    <w:name w:val="Заголовок 8 Знак"/>
    <w:basedOn w:val="a2"/>
    <w:link w:val="8"/>
    <w:rPr>
      <w:rFonts w:ascii="Arial" w:eastAsia="Times New Roman" w:hAnsi="Arial" w:cs="Times New Roman"/>
      <w:snapToGrid w:val="0"/>
      <w:color w:val="000000"/>
      <w:sz w:val="16"/>
      <w:szCs w:val="24"/>
    </w:rPr>
  </w:style>
  <w:style w:type="character" w:customStyle="1" w:styleId="90">
    <w:name w:val="Заголовок 9 Знак"/>
    <w:basedOn w:val="a2"/>
    <w:link w:val="9"/>
    <w:rPr>
      <w:rFonts w:ascii="Arial" w:eastAsia="Times New Roman" w:hAnsi="Arial" w:cs="Times New Roman"/>
      <w:b/>
      <w:snapToGrid w:val="0"/>
      <w:color w:val="000000"/>
      <w:sz w:val="20"/>
      <w:szCs w:val="24"/>
    </w:rPr>
  </w:style>
  <w:style w:type="character" w:customStyle="1" w:styleId="10">
    <w:name w:val="Заголовок 1 Знак"/>
    <w:link w:val="1"/>
    <w:qFormat/>
    <w:rsid w:val="009C75C5"/>
    <w:rPr>
      <w:rFonts w:ascii="Arial" w:eastAsia="Verdana" w:hAnsi="Arial" w:cs="Verdana"/>
      <w:b/>
      <w:sz w:val="28"/>
      <w:szCs w:val="28"/>
      <w:lang w:val="ru-RU"/>
    </w:rPr>
  </w:style>
  <w:style w:type="character" w:customStyle="1" w:styleId="21">
    <w:name w:val="Заголовок 2 Знак"/>
    <w:link w:val="20"/>
    <w:uiPriority w:val="9"/>
    <w:rsid w:val="009C75C5"/>
    <w:rPr>
      <w:rFonts w:ascii="Arial" w:eastAsia="Verdana" w:hAnsi="Arial" w:cs="Arial"/>
      <w:b/>
      <w:color w:val="1C1C1C"/>
      <w:sz w:val="24"/>
      <w:szCs w:val="24"/>
    </w:rPr>
  </w:style>
  <w:style w:type="character" w:customStyle="1" w:styleId="32">
    <w:name w:val="Заголовок 3 Знак"/>
    <w:link w:val="31"/>
    <w:rsid w:val="005A68AD"/>
    <w:rPr>
      <w:rFonts w:ascii="Arial" w:eastAsia="Verdana" w:hAnsi="Arial" w:cs="Arial"/>
      <w:b/>
      <w:sz w:val="24"/>
      <w:szCs w:val="24"/>
      <w:lang w:eastAsia="en-PH"/>
    </w:rPr>
  </w:style>
  <w:style w:type="character" w:customStyle="1" w:styleId="42">
    <w:name w:val="Заголовок 4 Знак"/>
    <w:link w:val="41"/>
    <w:rsid w:val="00701F4F"/>
    <w:rPr>
      <w:rFonts w:ascii="Arial" w:hAnsi="Arial" w:cs="Arial"/>
      <w:b/>
      <w:bCs/>
      <w:sz w:val="24"/>
      <w:szCs w:val="24"/>
      <w:lang w:eastAsia="en-GB"/>
    </w:rPr>
  </w:style>
  <w:style w:type="character" w:customStyle="1" w:styleId="52">
    <w:name w:val="Заголовок 5 Знак"/>
    <w:link w:val="51"/>
    <w:rPr>
      <w:rFonts w:ascii="Verdana" w:eastAsia="Verdana" w:hAnsi="Verdana" w:cs="Verdana"/>
      <w:b/>
      <w:bCs/>
      <w:i/>
      <w:iCs/>
      <w:sz w:val="20"/>
      <w:szCs w:val="20"/>
    </w:rPr>
  </w:style>
  <w:style w:type="character" w:customStyle="1" w:styleId="60">
    <w:name w:val="Заголовок 6 Знак"/>
    <w:link w:val="6"/>
    <w:rPr>
      <w:rFonts w:ascii="Verdana" w:eastAsia="Verdana" w:hAnsi="Verdana" w:cs="Verdana"/>
      <w:sz w:val="20"/>
      <w:szCs w:val="20"/>
    </w:rPr>
  </w:style>
  <w:style w:type="paragraph" w:styleId="af0">
    <w:name w:val="List Bullet"/>
    <w:aliases w:val="List Bullet 14pt par space"/>
    <w:basedOn w:val="a1"/>
    <w:link w:val="af1"/>
    <w:qFormat/>
    <w:pPr>
      <w:widowControl/>
      <w:autoSpaceDE/>
      <w:autoSpaceDN/>
    </w:pPr>
    <w:rPr>
      <w:rFonts w:ascii="Arial" w:eastAsia="Times New Roman" w:hAnsi="Arial" w:cs="Times New Roman"/>
      <w:sz w:val="24"/>
      <w:szCs w:val="24"/>
    </w:rPr>
  </w:style>
  <w:style w:type="character" w:customStyle="1" w:styleId="a8">
    <w:name w:val="Заголовок Знак"/>
    <w:link w:val="a7"/>
    <w:rPr>
      <w:rFonts w:ascii="Cambria" w:eastAsia="Cambria" w:hAnsi="Cambria" w:cs="Cambria"/>
      <w:sz w:val="48"/>
      <w:szCs w:val="48"/>
    </w:rPr>
  </w:style>
  <w:style w:type="paragraph" w:styleId="af2">
    <w:name w:val="Subtitle"/>
    <w:basedOn w:val="a1"/>
    <w:link w:val="af3"/>
    <w:uiPriority w:val="11"/>
    <w:qFormat/>
    <w:pPr>
      <w:widowControl/>
      <w:autoSpaceDE/>
      <w:autoSpaceDN/>
      <w:spacing w:after="60"/>
      <w:outlineLvl w:val="1"/>
    </w:pPr>
    <w:rPr>
      <w:rFonts w:ascii="Arial" w:eastAsia="Times New Roman" w:hAnsi="Arial" w:cs="Arial"/>
      <w:sz w:val="24"/>
      <w:szCs w:val="24"/>
    </w:rPr>
  </w:style>
  <w:style w:type="character" w:customStyle="1" w:styleId="af3">
    <w:name w:val="Подзаголовок Знак"/>
    <w:basedOn w:val="a2"/>
    <w:link w:val="af2"/>
    <w:uiPriority w:val="11"/>
    <w:rPr>
      <w:rFonts w:ascii="Arial" w:eastAsia="Times New Roman" w:hAnsi="Arial" w:cs="Arial"/>
      <w:sz w:val="24"/>
      <w:szCs w:val="24"/>
    </w:rPr>
  </w:style>
  <w:style w:type="paragraph" w:styleId="af4">
    <w:name w:val="No Spacing"/>
    <w:link w:val="af5"/>
    <w:uiPriority w:val="1"/>
    <w:qFormat/>
    <w:pPr>
      <w:widowControl/>
      <w:autoSpaceDE/>
      <w:autoSpaceDN/>
      <w:jc w:val="both"/>
    </w:pPr>
    <w:rPr>
      <w:rFonts w:eastAsia="Times New Roman" w:cs="Times New Roman"/>
    </w:rPr>
  </w:style>
  <w:style w:type="character" w:customStyle="1" w:styleId="af5">
    <w:name w:val="Без интервала Знак"/>
    <w:link w:val="af4"/>
    <w:uiPriority w:val="1"/>
    <w:rPr>
      <w:rFonts w:ascii="Calibri" w:eastAsia="Times New Roman" w:hAnsi="Calibri" w:cs="Times New Roman"/>
    </w:rPr>
  </w:style>
  <w:style w:type="paragraph" w:customStyle="1" w:styleId="NumberList14ptspace">
    <w:name w:val="Number List 14pt space"/>
    <w:basedOn w:val="a1"/>
    <w:qFormat/>
    <w:pPr>
      <w:widowControl/>
      <w:numPr>
        <w:numId w:val="7"/>
      </w:numPr>
      <w:autoSpaceDE/>
      <w:autoSpaceDN/>
    </w:pPr>
    <w:rPr>
      <w:rFonts w:ascii="Arial" w:eastAsia="SimSun" w:hAnsi="Arial" w:cs="Times New Roman"/>
      <w:sz w:val="24"/>
      <w:lang w:val="en-PH" w:eastAsia="zh-CN"/>
    </w:rPr>
  </w:style>
  <w:style w:type="paragraph" w:customStyle="1" w:styleId="Bulletlist14ptspace2ndlevel">
    <w:name w:val="Bullet list 14pt space 2nd level"/>
    <w:basedOn w:val="af0"/>
    <w:link w:val="Bulletlist14ptspace2ndlevelChar"/>
    <w:qFormat/>
    <w:pPr>
      <w:spacing w:after="280"/>
    </w:pPr>
  </w:style>
  <w:style w:type="character" w:styleId="af6">
    <w:name w:val="annotation reference"/>
    <w:uiPriority w:val="99"/>
    <w:rPr>
      <w:sz w:val="16"/>
      <w:szCs w:val="16"/>
    </w:rPr>
  </w:style>
  <w:style w:type="paragraph" w:styleId="af7">
    <w:name w:val="annotation text"/>
    <w:basedOn w:val="a1"/>
    <w:link w:val="af8"/>
    <w:uiPriority w:val="99"/>
    <w:pPr>
      <w:widowControl/>
      <w:autoSpaceDE/>
      <w:autoSpaceDN/>
    </w:pPr>
    <w:rPr>
      <w:rFonts w:ascii="Arial" w:eastAsia="Times New Roman" w:hAnsi="Arial" w:cs="Times New Roman"/>
      <w:sz w:val="20"/>
      <w:szCs w:val="20"/>
    </w:rPr>
  </w:style>
  <w:style w:type="character" w:customStyle="1" w:styleId="af8">
    <w:name w:val="Текст примечания Знак"/>
    <w:basedOn w:val="a2"/>
    <w:link w:val="af7"/>
    <w:uiPriority w:val="99"/>
    <w:rPr>
      <w:rFonts w:ascii="Arial" w:eastAsia="Times New Roman" w:hAnsi="Arial" w:cs="Times New Roman"/>
      <w:sz w:val="20"/>
      <w:szCs w:val="20"/>
    </w:rPr>
  </w:style>
  <w:style w:type="paragraph" w:styleId="af9">
    <w:name w:val="annotation subject"/>
    <w:basedOn w:val="af7"/>
    <w:next w:val="af7"/>
    <w:link w:val="afa"/>
    <w:rPr>
      <w:b/>
      <w:bCs/>
    </w:rPr>
  </w:style>
  <w:style w:type="character" w:customStyle="1" w:styleId="afa">
    <w:name w:val="Тема примечания Знак"/>
    <w:basedOn w:val="af8"/>
    <w:link w:val="af9"/>
    <w:rPr>
      <w:rFonts w:ascii="Arial" w:eastAsia="Times New Roman" w:hAnsi="Arial" w:cs="Times New Roman"/>
      <w:b/>
      <w:bCs/>
      <w:sz w:val="20"/>
      <w:szCs w:val="20"/>
    </w:rPr>
  </w:style>
  <w:style w:type="paragraph" w:styleId="afb">
    <w:name w:val="Balloon Text"/>
    <w:basedOn w:val="a1"/>
    <w:link w:val="afc"/>
    <w:pPr>
      <w:widowControl/>
      <w:autoSpaceDE/>
      <w:autoSpaceDN/>
    </w:pPr>
    <w:rPr>
      <w:rFonts w:ascii="Tahoma" w:eastAsia="Times New Roman" w:hAnsi="Tahoma" w:cs="Tahoma"/>
      <w:sz w:val="16"/>
      <w:szCs w:val="16"/>
    </w:rPr>
  </w:style>
  <w:style w:type="character" w:customStyle="1" w:styleId="afc">
    <w:name w:val="Текст выноски Знак"/>
    <w:basedOn w:val="a2"/>
    <w:link w:val="afb"/>
    <w:rPr>
      <w:rFonts w:ascii="Tahoma" w:eastAsia="Times New Roman" w:hAnsi="Tahoma" w:cs="Tahoma"/>
      <w:sz w:val="16"/>
      <w:szCs w:val="16"/>
    </w:rPr>
  </w:style>
  <w:style w:type="paragraph" w:styleId="afd">
    <w:name w:val="header"/>
    <w:basedOn w:val="a1"/>
    <w:link w:val="afe"/>
    <w:pPr>
      <w:widowControl/>
      <w:tabs>
        <w:tab w:val="center" w:pos="4680"/>
        <w:tab w:val="right" w:pos="9360"/>
      </w:tabs>
      <w:autoSpaceDE/>
      <w:autoSpaceDN/>
    </w:pPr>
    <w:rPr>
      <w:rFonts w:ascii="Arial" w:eastAsia="Times New Roman" w:hAnsi="Arial" w:cs="Times New Roman"/>
      <w:sz w:val="24"/>
      <w:szCs w:val="24"/>
    </w:rPr>
  </w:style>
  <w:style w:type="character" w:customStyle="1" w:styleId="afe">
    <w:name w:val="Верхний колонтитул Знак"/>
    <w:basedOn w:val="a2"/>
    <w:link w:val="afd"/>
    <w:rPr>
      <w:rFonts w:ascii="Arial" w:eastAsia="Times New Roman" w:hAnsi="Arial" w:cs="Times New Roman"/>
      <w:sz w:val="24"/>
      <w:szCs w:val="24"/>
    </w:rPr>
  </w:style>
  <w:style w:type="paragraph" w:styleId="aff">
    <w:name w:val="footer"/>
    <w:basedOn w:val="a1"/>
    <w:link w:val="aff0"/>
    <w:uiPriority w:val="99"/>
    <w:pPr>
      <w:widowControl/>
      <w:tabs>
        <w:tab w:val="center" w:pos="4680"/>
        <w:tab w:val="right" w:pos="9360"/>
      </w:tabs>
      <w:autoSpaceDE/>
      <w:autoSpaceDN/>
    </w:pPr>
    <w:rPr>
      <w:rFonts w:ascii="Arial" w:eastAsia="Times New Roman" w:hAnsi="Arial" w:cs="Times New Roman"/>
      <w:sz w:val="24"/>
      <w:szCs w:val="24"/>
    </w:rPr>
  </w:style>
  <w:style w:type="character" w:customStyle="1" w:styleId="aff0">
    <w:name w:val="Нижний колонтитул Знак"/>
    <w:basedOn w:val="a2"/>
    <w:link w:val="aff"/>
    <w:uiPriority w:val="99"/>
    <w:rPr>
      <w:rFonts w:ascii="Arial" w:eastAsia="Times New Roman" w:hAnsi="Arial" w:cs="Times New Roman"/>
      <w:sz w:val="24"/>
      <w:szCs w:val="24"/>
    </w:rPr>
  </w:style>
  <w:style w:type="character" w:styleId="aff1">
    <w:name w:val="page number"/>
    <w:basedOn w:val="a2"/>
  </w:style>
  <w:style w:type="paragraph" w:styleId="22">
    <w:name w:val="List Bullet 2"/>
    <w:basedOn w:val="a1"/>
    <w:pPr>
      <w:widowControl/>
      <w:autoSpaceDE/>
      <w:autoSpaceDN/>
      <w:jc w:val="center"/>
    </w:pPr>
    <w:rPr>
      <w:rFonts w:ascii="Arial" w:eastAsia="MS Mincho" w:hAnsi="Arial" w:cs="Times New Roman"/>
      <w:b/>
    </w:rPr>
  </w:style>
  <w:style w:type="paragraph" w:customStyle="1" w:styleId="Paragraph">
    <w:name w:val="Paragraph"/>
    <w:basedOn w:val="a1"/>
    <w:link w:val="ParagraphChar"/>
    <w:pPr>
      <w:widowControl/>
      <w:numPr>
        <w:numId w:val="8"/>
      </w:numPr>
      <w:tabs>
        <w:tab w:val="left" w:pos="720"/>
      </w:tabs>
      <w:autoSpaceDE/>
      <w:autoSpaceDN/>
      <w:adjustRightInd w:val="0"/>
      <w:snapToGrid w:val="0"/>
      <w:spacing w:before="240" w:after="240"/>
    </w:pPr>
    <w:rPr>
      <w:rFonts w:ascii="Arial" w:eastAsia="SimSun" w:hAnsi="Arial" w:cs="Arial"/>
      <w:snapToGrid w:val="0"/>
      <w:kern w:val="2"/>
      <w:sz w:val="24"/>
      <w:lang w:eastAsia="zh-CN"/>
    </w:rPr>
  </w:style>
  <w:style w:type="numbering" w:customStyle="1" w:styleId="NoList1">
    <w:name w:val="No List1"/>
    <w:next w:val="a4"/>
  </w:style>
  <w:style w:type="paragraph" w:customStyle="1" w:styleId="Arial">
    <w:name w:val="Arial"/>
    <w:basedOn w:val="a1"/>
    <w:pPr>
      <w:widowControl/>
      <w:autoSpaceDE/>
      <w:autoSpaceDN/>
      <w:jc w:val="center"/>
    </w:pPr>
    <w:rPr>
      <w:rFonts w:ascii="Arial" w:eastAsia="Times New Roman" w:hAnsi="Arial" w:cs="Times New Roman"/>
      <w:b/>
      <w:bCs/>
      <w:sz w:val="24"/>
      <w:szCs w:val="24"/>
    </w:rPr>
  </w:style>
  <w:style w:type="character" w:customStyle="1" w:styleId="BodyTextChar">
    <w:name w:val="Body Text Char"/>
    <w:rPr>
      <w:rFonts w:ascii="Arial" w:hAnsi="Arial" w:cs="Arial"/>
      <w:sz w:val="22"/>
      <w:szCs w:val="24"/>
    </w:rPr>
  </w:style>
  <w:style w:type="paragraph" w:styleId="33">
    <w:name w:val="Body Text 3"/>
    <w:basedOn w:val="a1"/>
    <w:link w:val="34"/>
    <w:pPr>
      <w:widowControl/>
      <w:autoSpaceDE/>
      <w:autoSpaceDN/>
    </w:pPr>
    <w:rPr>
      <w:rFonts w:ascii="Arial" w:eastAsia="Times New Roman" w:hAnsi="Arial" w:cs="Arial"/>
      <w:sz w:val="24"/>
      <w:szCs w:val="24"/>
    </w:rPr>
  </w:style>
  <w:style w:type="character" w:customStyle="1" w:styleId="34">
    <w:name w:val="Основной текст 3 Знак"/>
    <w:basedOn w:val="a2"/>
    <w:link w:val="33"/>
    <w:rPr>
      <w:rFonts w:ascii="Arial" w:eastAsia="Times New Roman" w:hAnsi="Arial" w:cs="Arial"/>
      <w:sz w:val="24"/>
      <w:szCs w:val="24"/>
    </w:rPr>
  </w:style>
  <w:style w:type="paragraph" w:styleId="aff2">
    <w:name w:val="Body Text Indent"/>
    <w:basedOn w:val="a1"/>
    <w:link w:val="aff3"/>
    <w:pPr>
      <w:widowControl/>
      <w:autoSpaceDE/>
      <w:autoSpaceDN/>
      <w:ind w:left="720" w:hanging="720"/>
    </w:pPr>
    <w:rPr>
      <w:rFonts w:ascii="Arial" w:eastAsia="Times New Roman" w:hAnsi="Arial" w:cs="Times New Roman"/>
      <w:b/>
      <w:sz w:val="36"/>
      <w:szCs w:val="24"/>
    </w:rPr>
  </w:style>
  <w:style w:type="character" w:customStyle="1" w:styleId="aff3">
    <w:name w:val="Основной текст с отступом Знак"/>
    <w:basedOn w:val="a2"/>
    <w:link w:val="aff2"/>
    <w:rPr>
      <w:rFonts w:ascii="Arial" w:eastAsia="Times New Roman" w:hAnsi="Arial" w:cs="Times New Roman"/>
      <w:b/>
      <w:sz w:val="36"/>
      <w:szCs w:val="24"/>
    </w:rPr>
  </w:style>
  <w:style w:type="paragraph" w:styleId="23">
    <w:name w:val="Body Text 2"/>
    <w:basedOn w:val="a1"/>
    <w:link w:val="24"/>
    <w:rsid w:val="009C75C5"/>
    <w:pPr>
      <w:widowControl/>
      <w:autoSpaceDE/>
      <w:autoSpaceDN/>
      <w:jc w:val="both"/>
    </w:pPr>
    <w:rPr>
      <w:rFonts w:ascii="Arial" w:eastAsia="Times New Roman" w:hAnsi="Arial" w:cs="Arial"/>
      <w:sz w:val="24"/>
      <w:szCs w:val="24"/>
      <w:lang w:val="ru-RU"/>
    </w:rPr>
  </w:style>
  <w:style w:type="character" w:customStyle="1" w:styleId="24">
    <w:name w:val="Основной текст 2 Знак"/>
    <w:basedOn w:val="a2"/>
    <w:link w:val="23"/>
    <w:rsid w:val="009C75C5"/>
    <w:rPr>
      <w:rFonts w:ascii="Arial" w:eastAsia="Times New Roman" w:hAnsi="Arial" w:cs="Arial"/>
      <w:sz w:val="24"/>
      <w:szCs w:val="24"/>
      <w:lang w:val="ru-RU"/>
    </w:rPr>
  </w:style>
  <w:style w:type="paragraph" w:styleId="25">
    <w:name w:val="toc 2"/>
    <w:basedOn w:val="a1"/>
    <w:next w:val="a1"/>
    <w:uiPriority w:val="39"/>
    <w:pPr>
      <w:widowControl/>
      <w:tabs>
        <w:tab w:val="left" w:leader="dot" w:pos="720"/>
        <w:tab w:val="right" w:leader="dot" w:pos="10350"/>
      </w:tabs>
      <w:autoSpaceDE/>
      <w:autoSpaceDN/>
      <w:ind w:left="735" w:hanging="562"/>
    </w:pPr>
    <w:rPr>
      <w:rFonts w:ascii="Arial" w:eastAsia="Times New Roman" w:hAnsi="Arial" w:cs="Times New Roman"/>
      <w:color w:val="000000"/>
      <w:sz w:val="24"/>
      <w:szCs w:val="24"/>
    </w:rPr>
  </w:style>
  <w:style w:type="paragraph" w:styleId="35">
    <w:name w:val="toc 3"/>
    <w:basedOn w:val="a1"/>
    <w:next w:val="a1"/>
    <w:uiPriority w:val="39"/>
    <w:pPr>
      <w:widowControl/>
      <w:autoSpaceDE/>
      <w:autoSpaceDN/>
      <w:ind w:left="480"/>
    </w:pPr>
    <w:rPr>
      <w:rFonts w:ascii="Arial" w:eastAsia="Times New Roman" w:hAnsi="Arial" w:cs="Times New Roman"/>
      <w:sz w:val="24"/>
      <w:szCs w:val="24"/>
    </w:rPr>
  </w:style>
  <w:style w:type="paragraph" w:styleId="aff4">
    <w:name w:val="table of figures"/>
    <w:basedOn w:val="a1"/>
    <w:next w:val="a1"/>
    <w:link w:val="aff5"/>
    <w:uiPriority w:val="99"/>
    <w:rsid w:val="00D47A5F"/>
    <w:pPr>
      <w:widowControl/>
      <w:tabs>
        <w:tab w:val="right" w:leader="dot" w:pos="9530"/>
      </w:tabs>
      <w:autoSpaceDE/>
      <w:autoSpaceDN/>
      <w:ind w:left="480" w:hanging="480"/>
    </w:pPr>
    <w:rPr>
      <w:rFonts w:ascii="Arial" w:eastAsia="Times New Roman" w:hAnsi="Arial" w:cs="Times New Roman"/>
      <w:sz w:val="24"/>
    </w:rPr>
  </w:style>
  <w:style w:type="paragraph" w:customStyle="1" w:styleId="Header2">
    <w:name w:val="Header2"/>
    <w:basedOn w:val="a7"/>
    <w:pPr>
      <w:widowControl/>
      <w:autoSpaceDE/>
      <w:autoSpaceDN/>
      <w:spacing w:before="0"/>
      <w:ind w:left="0" w:right="0"/>
      <w:jc w:val="left"/>
    </w:pPr>
    <w:rPr>
      <w:rFonts w:ascii="Arial" w:eastAsia="Times New Roman" w:hAnsi="Arial" w:cs="Arial"/>
      <w:b/>
      <w:bCs/>
      <w:sz w:val="36"/>
      <w:szCs w:val="24"/>
    </w:rPr>
  </w:style>
  <w:style w:type="paragraph" w:styleId="43">
    <w:name w:val="toc 4"/>
    <w:basedOn w:val="a1"/>
    <w:next w:val="a1"/>
    <w:uiPriority w:val="39"/>
    <w:pPr>
      <w:widowControl/>
      <w:tabs>
        <w:tab w:val="left" w:pos="1680"/>
        <w:tab w:val="right" w:leader="dot" w:pos="9530"/>
      </w:tabs>
      <w:autoSpaceDE/>
      <w:autoSpaceDN/>
      <w:ind w:left="720"/>
    </w:pPr>
    <w:rPr>
      <w:rFonts w:ascii="Arial" w:eastAsia="Times New Roman" w:hAnsi="Arial" w:cs="Times New Roman"/>
      <w:sz w:val="24"/>
      <w:szCs w:val="24"/>
    </w:rPr>
  </w:style>
  <w:style w:type="paragraph" w:styleId="53">
    <w:name w:val="toc 5"/>
    <w:basedOn w:val="a1"/>
    <w:next w:val="a1"/>
    <w:uiPriority w:val="39"/>
    <w:pPr>
      <w:widowControl/>
      <w:tabs>
        <w:tab w:val="right" w:leader="dot" w:pos="9530"/>
      </w:tabs>
      <w:autoSpaceDE/>
      <w:autoSpaceDN/>
      <w:spacing w:before="360" w:after="240"/>
      <w:ind w:left="1170" w:hanging="1170"/>
    </w:pPr>
    <w:rPr>
      <w:rFonts w:ascii="Arial" w:eastAsia="Times New Roman" w:hAnsi="Arial" w:cs="Times New Roman"/>
      <w:b/>
      <w:sz w:val="24"/>
      <w:szCs w:val="24"/>
    </w:rPr>
  </w:style>
  <w:style w:type="paragraph" w:styleId="61">
    <w:name w:val="toc 6"/>
    <w:basedOn w:val="a1"/>
    <w:next w:val="a1"/>
    <w:uiPriority w:val="39"/>
    <w:pPr>
      <w:widowControl/>
      <w:autoSpaceDE/>
      <w:autoSpaceDN/>
      <w:ind w:left="1200"/>
    </w:pPr>
    <w:rPr>
      <w:rFonts w:ascii="Arial" w:eastAsia="Times New Roman" w:hAnsi="Arial" w:cs="Times New Roman"/>
      <w:sz w:val="24"/>
      <w:szCs w:val="24"/>
    </w:rPr>
  </w:style>
  <w:style w:type="paragraph" w:styleId="71">
    <w:name w:val="toc 7"/>
    <w:basedOn w:val="a1"/>
    <w:next w:val="a1"/>
    <w:uiPriority w:val="39"/>
    <w:pPr>
      <w:widowControl/>
      <w:autoSpaceDE/>
      <w:autoSpaceDN/>
      <w:ind w:left="1440"/>
    </w:pPr>
    <w:rPr>
      <w:rFonts w:ascii="Arial" w:eastAsia="Times New Roman" w:hAnsi="Arial" w:cs="Times New Roman"/>
      <w:sz w:val="24"/>
      <w:szCs w:val="24"/>
    </w:rPr>
  </w:style>
  <w:style w:type="paragraph" w:styleId="81">
    <w:name w:val="toc 8"/>
    <w:basedOn w:val="a1"/>
    <w:next w:val="a1"/>
    <w:uiPriority w:val="39"/>
    <w:pPr>
      <w:widowControl/>
      <w:autoSpaceDE/>
      <w:autoSpaceDN/>
      <w:ind w:left="1680"/>
    </w:pPr>
    <w:rPr>
      <w:rFonts w:ascii="Arial" w:eastAsia="Times New Roman" w:hAnsi="Arial" w:cs="Times New Roman"/>
      <w:sz w:val="24"/>
      <w:szCs w:val="24"/>
    </w:rPr>
  </w:style>
  <w:style w:type="paragraph" w:styleId="91">
    <w:name w:val="toc 9"/>
    <w:basedOn w:val="a1"/>
    <w:next w:val="a1"/>
    <w:uiPriority w:val="39"/>
    <w:pPr>
      <w:widowControl/>
      <w:autoSpaceDE/>
      <w:autoSpaceDN/>
      <w:ind w:left="1920"/>
    </w:pPr>
    <w:rPr>
      <w:rFonts w:ascii="Arial" w:eastAsia="Times New Roman" w:hAnsi="Arial" w:cs="Times New Roman"/>
      <w:sz w:val="24"/>
      <w:szCs w:val="24"/>
    </w:rPr>
  </w:style>
  <w:style w:type="character" w:styleId="aff6">
    <w:name w:val="Hyperlink"/>
    <w:uiPriority w:val="99"/>
    <w:rPr>
      <w:color w:val="0000FF"/>
      <w:u w:val="single"/>
    </w:rPr>
  </w:style>
  <w:style w:type="character" w:styleId="aff7">
    <w:name w:val="FollowedHyperlink"/>
    <w:rPr>
      <w:color w:val="800080"/>
      <w:u w:val="single"/>
    </w:rPr>
  </w:style>
  <w:style w:type="paragraph" w:styleId="aff8">
    <w:name w:val="List"/>
    <w:basedOn w:val="a1"/>
    <w:pPr>
      <w:widowControl/>
      <w:autoSpaceDE/>
      <w:autoSpaceDN/>
      <w:spacing w:after="120"/>
    </w:pPr>
    <w:rPr>
      <w:rFonts w:ascii="Arial" w:eastAsia="SimSun" w:hAnsi="Arial" w:cs="Times New Roman"/>
      <w:sz w:val="24"/>
      <w:lang w:eastAsia="zh-CN"/>
    </w:rPr>
  </w:style>
  <w:style w:type="paragraph" w:customStyle="1" w:styleId="BodyText1">
    <w:name w:val="Body Text1"/>
    <w:basedOn w:val="a1"/>
    <w:link w:val="BodytextChar0"/>
    <w:pPr>
      <w:widowControl/>
      <w:autoSpaceDE/>
      <w:autoSpaceDN/>
    </w:pPr>
    <w:rPr>
      <w:rFonts w:ascii="Arial" w:eastAsia="SimSun" w:hAnsi="Arial" w:cs="Times New Roman"/>
      <w:sz w:val="24"/>
      <w:lang w:eastAsia="zh-CN"/>
    </w:rPr>
  </w:style>
  <w:style w:type="character" w:customStyle="1" w:styleId="spelle">
    <w:name w:val="spelle"/>
    <w:basedOn w:val="a2"/>
  </w:style>
  <w:style w:type="character" w:customStyle="1" w:styleId="msoins0">
    <w:name w:val="msoins"/>
    <w:basedOn w:val="a2"/>
  </w:style>
  <w:style w:type="paragraph" w:customStyle="1" w:styleId="c1">
    <w:name w:val="c1"/>
    <w:basedOn w:val="a1"/>
    <w:pPr>
      <w:autoSpaceDE/>
      <w:autoSpaceDN/>
      <w:spacing w:line="240" w:lineRule="atLeast"/>
      <w:jc w:val="center"/>
    </w:pPr>
    <w:rPr>
      <w:rFonts w:ascii="Times New Roman" w:eastAsia="Times New Roman" w:hAnsi="Times New Roman" w:cs="Times New Roman"/>
      <w:snapToGrid w:val="0"/>
      <w:sz w:val="24"/>
      <w:szCs w:val="20"/>
    </w:rPr>
  </w:style>
  <w:style w:type="paragraph" w:styleId="26">
    <w:name w:val="List 2"/>
    <w:basedOn w:val="a1"/>
    <w:pPr>
      <w:widowControl/>
      <w:autoSpaceDE/>
      <w:autoSpaceDN/>
      <w:spacing w:after="60"/>
    </w:pPr>
    <w:rPr>
      <w:rFonts w:ascii="Arial" w:eastAsia="SimSun" w:hAnsi="Arial" w:cs="Times New Roman"/>
      <w:sz w:val="24"/>
      <w:lang w:eastAsia="zh-CN"/>
    </w:rPr>
  </w:style>
  <w:style w:type="paragraph" w:customStyle="1" w:styleId="StyleJustifiedRight005cmAfter6pt">
    <w:name w:val="Style Justified Right:  0.05 cm After:  6 pt"/>
    <w:basedOn w:val="a1"/>
    <w:pPr>
      <w:widowControl/>
      <w:autoSpaceDE/>
      <w:autoSpaceDN/>
      <w:spacing w:after="120"/>
    </w:pPr>
    <w:rPr>
      <w:rFonts w:ascii="Arial" w:eastAsia="Times New Roman" w:hAnsi="Arial" w:cs="Times New Roman"/>
      <w:sz w:val="24"/>
      <w:szCs w:val="20"/>
    </w:rPr>
  </w:style>
  <w:style w:type="paragraph" w:styleId="aff9">
    <w:name w:val="Normal (Web)"/>
    <w:basedOn w:val="a1"/>
    <w:uiPriority w:val="99"/>
    <w:pPr>
      <w:widowControl/>
      <w:autoSpaceDE/>
      <w:autoSpaceDN/>
      <w:spacing w:before="100" w:beforeAutospacing="1" w:after="100" w:afterAutospacing="1"/>
    </w:pPr>
    <w:rPr>
      <w:rFonts w:ascii="Times New Roman" w:eastAsia="Times New Roman" w:hAnsi="Times New Roman" w:cs="Times New Roman"/>
      <w:sz w:val="24"/>
      <w:szCs w:val="24"/>
    </w:rPr>
  </w:style>
  <w:style w:type="paragraph" w:styleId="HTML">
    <w:name w:val="HTML Preformatted"/>
    <w:basedOn w:val="a1"/>
    <w:link w:val="HTM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Arial Unicode MS" w:eastAsia="Courier New" w:hAnsi="Arial Unicode MS" w:cs="Courier New"/>
      <w:sz w:val="20"/>
      <w:szCs w:val="20"/>
    </w:rPr>
  </w:style>
  <w:style w:type="character" w:customStyle="1" w:styleId="HTML0">
    <w:name w:val="Стандартный HTML Знак"/>
    <w:basedOn w:val="a2"/>
    <w:link w:val="HTML"/>
    <w:rPr>
      <w:rFonts w:ascii="Arial Unicode MS" w:eastAsia="Courier New" w:hAnsi="Arial Unicode MS" w:cs="Courier New"/>
      <w:sz w:val="20"/>
      <w:szCs w:val="20"/>
    </w:rPr>
  </w:style>
  <w:style w:type="paragraph" w:styleId="36">
    <w:name w:val="Body Text Indent 3"/>
    <w:basedOn w:val="a1"/>
    <w:link w:val="37"/>
    <w:pPr>
      <w:widowControl/>
      <w:autoSpaceDE/>
      <w:autoSpaceDN/>
      <w:spacing w:after="120"/>
      <w:ind w:left="283"/>
    </w:pPr>
    <w:rPr>
      <w:rFonts w:ascii="Arial" w:eastAsia="Times New Roman" w:hAnsi="Arial" w:cs="Times New Roman"/>
      <w:sz w:val="16"/>
      <w:szCs w:val="16"/>
    </w:rPr>
  </w:style>
  <w:style w:type="character" w:customStyle="1" w:styleId="37">
    <w:name w:val="Основной текст с отступом 3 Знак"/>
    <w:basedOn w:val="a2"/>
    <w:link w:val="36"/>
    <w:rPr>
      <w:rFonts w:ascii="Arial" w:eastAsia="Times New Roman" w:hAnsi="Arial" w:cs="Times New Roman"/>
      <w:sz w:val="16"/>
      <w:szCs w:val="16"/>
    </w:rPr>
  </w:style>
  <w:style w:type="paragraph" w:customStyle="1" w:styleId="StyleJustifiedChar">
    <w:name w:val="Style Justified Char"/>
    <w:basedOn w:val="a1"/>
    <w:pPr>
      <w:widowControl/>
      <w:autoSpaceDE/>
      <w:autoSpaceDN/>
      <w:spacing w:before="60" w:after="60"/>
      <w:jc w:val="center"/>
    </w:pPr>
    <w:rPr>
      <w:rFonts w:ascii="Arial" w:eastAsia="Times New Roman" w:hAnsi="Arial" w:cs="Times New Roman"/>
      <w:sz w:val="24"/>
      <w:szCs w:val="20"/>
    </w:rPr>
  </w:style>
  <w:style w:type="paragraph" w:customStyle="1" w:styleId="StyleHeaderJustified">
    <w:name w:val="Style Header + Justified"/>
    <w:basedOn w:val="afd"/>
  </w:style>
  <w:style w:type="paragraph" w:customStyle="1" w:styleId="Caption-Figure">
    <w:name w:val="Caption-Figure"/>
    <w:basedOn w:val="aff4"/>
  </w:style>
  <w:style w:type="character" w:customStyle="1" w:styleId="StyleJustifiedCharChar">
    <w:name w:val="Style Justified Char Char"/>
    <w:rPr>
      <w:rFonts w:ascii="Arial" w:hAnsi="Arial"/>
      <w:sz w:val="22"/>
      <w:lang w:val="en-US" w:eastAsia="en-US" w:bidi="ar-SA"/>
    </w:rPr>
  </w:style>
  <w:style w:type="paragraph" w:customStyle="1" w:styleId="Normal10pt">
    <w:name w:val="Normal + 10 pt"/>
    <w:aliases w:val="Justified"/>
    <w:basedOn w:val="a1"/>
    <w:pPr>
      <w:widowControl/>
      <w:autoSpaceDE/>
      <w:autoSpaceDN/>
    </w:pPr>
    <w:rPr>
      <w:rFonts w:ascii="Arial" w:eastAsia="Times New Roman" w:hAnsi="Arial" w:cs="Arial"/>
      <w:sz w:val="20"/>
      <w:szCs w:val="20"/>
    </w:rPr>
  </w:style>
  <w:style w:type="paragraph" w:styleId="affa">
    <w:name w:val="Block Text"/>
    <w:basedOn w:val="a1"/>
    <w:pPr>
      <w:widowControl/>
      <w:autoSpaceDE/>
      <w:autoSpaceDN/>
      <w:spacing w:after="120"/>
      <w:ind w:left="1440" w:right="1440"/>
    </w:pPr>
    <w:rPr>
      <w:rFonts w:ascii="Arial" w:eastAsia="Times New Roman" w:hAnsi="Arial" w:cs="Times New Roman"/>
      <w:sz w:val="24"/>
      <w:szCs w:val="24"/>
    </w:rPr>
  </w:style>
  <w:style w:type="paragraph" w:styleId="affb">
    <w:name w:val="Body Text First Indent"/>
    <w:basedOn w:val="a5"/>
    <w:link w:val="affc"/>
    <w:pPr>
      <w:widowControl/>
      <w:tabs>
        <w:tab w:val="left" w:pos="720"/>
        <w:tab w:val="left" w:pos="1440"/>
      </w:tabs>
      <w:autoSpaceDE/>
      <w:autoSpaceDN/>
      <w:spacing w:after="120"/>
      <w:ind w:firstLine="210"/>
    </w:pPr>
    <w:rPr>
      <w:rFonts w:ascii="Arial" w:eastAsia="Times New Roman" w:hAnsi="Arial" w:cs="Times New Roman"/>
      <w:sz w:val="24"/>
      <w:szCs w:val="24"/>
    </w:rPr>
  </w:style>
  <w:style w:type="character" w:customStyle="1" w:styleId="a6">
    <w:name w:val="Основной текст Знак"/>
    <w:basedOn w:val="a2"/>
    <w:link w:val="a5"/>
    <w:rPr>
      <w:rFonts w:ascii="Verdana" w:eastAsia="Verdana" w:hAnsi="Verdana" w:cs="Verdana"/>
      <w:sz w:val="20"/>
      <w:szCs w:val="20"/>
    </w:rPr>
  </w:style>
  <w:style w:type="character" w:customStyle="1" w:styleId="affc">
    <w:name w:val="Красная строка Знак"/>
    <w:basedOn w:val="a6"/>
    <w:link w:val="affb"/>
    <w:rPr>
      <w:rFonts w:ascii="Arial" w:eastAsia="Times New Roman" w:hAnsi="Arial" w:cs="Times New Roman"/>
      <w:sz w:val="24"/>
      <w:szCs w:val="24"/>
    </w:rPr>
  </w:style>
  <w:style w:type="paragraph" w:styleId="27">
    <w:name w:val="Body Text First Indent 2"/>
    <w:basedOn w:val="aff2"/>
    <w:link w:val="28"/>
    <w:pPr>
      <w:spacing w:after="120"/>
      <w:ind w:left="360" w:firstLine="210"/>
    </w:pPr>
    <w:rPr>
      <w:b w:val="0"/>
      <w:sz w:val="22"/>
    </w:rPr>
  </w:style>
  <w:style w:type="character" w:customStyle="1" w:styleId="28">
    <w:name w:val="Красная строка 2 Знак"/>
    <w:basedOn w:val="aff3"/>
    <w:link w:val="27"/>
    <w:rPr>
      <w:rFonts w:ascii="Arial" w:eastAsia="Times New Roman" w:hAnsi="Arial" w:cs="Times New Roman"/>
      <w:b w:val="0"/>
      <w:sz w:val="36"/>
      <w:szCs w:val="24"/>
    </w:rPr>
  </w:style>
  <w:style w:type="paragraph" w:styleId="29">
    <w:name w:val="Body Text Indent 2"/>
    <w:basedOn w:val="a1"/>
    <w:link w:val="2a"/>
    <w:pPr>
      <w:widowControl/>
      <w:autoSpaceDE/>
      <w:autoSpaceDN/>
      <w:spacing w:after="120" w:line="480" w:lineRule="auto"/>
      <w:ind w:left="360"/>
    </w:pPr>
    <w:rPr>
      <w:rFonts w:ascii="Arial" w:eastAsia="Times New Roman" w:hAnsi="Arial" w:cs="Times New Roman"/>
      <w:sz w:val="24"/>
      <w:szCs w:val="24"/>
    </w:rPr>
  </w:style>
  <w:style w:type="character" w:customStyle="1" w:styleId="2a">
    <w:name w:val="Основной текст с отступом 2 Знак"/>
    <w:basedOn w:val="a2"/>
    <w:link w:val="29"/>
    <w:rPr>
      <w:rFonts w:ascii="Arial" w:eastAsia="Times New Roman" w:hAnsi="Arial" w:cs="Times New Roman"/>
      <w:sz w:val="24"/>
      <w:szCs w:val="24"/>
    </w:rPr>
  </w:style>
  <w:style w:type="paragraph" w:styleId="affd">
    <w:name w:val="Closing"/>
    <w:basedOn w:val="a1"/>
    <w:link w:val="affe"/>
    <w:pPr>
      <w:widowControl/>
      <w:autoSpaceDE/>
      <w:autoSpaceDN/>
      <w:ind w:left="4320"/>
    </w:pPr>
    <w:rPr>
      <w:rFonts w:ascii="Arial" w:eastAsia="Times New Roman" w:hAnsi="Arial" w:cs="Times New Roman"/>
      <w:sz w:val="24"/>
      <w:szCs w:val="24"/>
    </w:rPr>
  </w:style>
  <w:style w:type="character" w:customStyle="1" w:styleId="affe">
    <w:name w:val="Прощание Знак"/>
    <w:basedOn w:val="a2"/>
    <w:link w:val="affd"/>
    <w:rPr>
      <w:rFonts w:ascii="Arial" w:eastAsia="Times New Roman" w:hAnsi="Arial" w:cs="Times New Roman"/>
      <w:sz w:val="24"/>
      <w:szCs w:val="24"/>
    </w:rPr>
  </w:style>
  <w:style w:type="paragraph" w:styleId="afff">
    <w:name w:val="Date"/>
    <w:basedOn w:val="a1"/>
    <w:next w:val="a1"/>
    <w:link w:val="afff0"/>
    <w:pPr>
      <w:widowControl/>
      <w:autoSpaceDE/>
      <w:autoSpaceDN/>
    </w:pPr>
    <w:rPr>
      <w:rFonts w:ascii="Arial" w:eastAsia="Times New Roman" w:hAnsi="Arial" w:cs="Times New Roman"/>
      <w:sz w:val="24"/>
      <w:szCs w:val="24"/>
    </w:rPr>
  </w:style>
  <w:style w:type="character" w:customStyle="1" w:styleId="afff0">
    <w:name w:val="Дата Знак"/>
    <w:basedOn w:val="a2"/>
    <w:link w:val="afff"/>
    <w:rPr>
      <w:rFonts w:ascii="Arial" w:eastAsia="Times New Roman" w:hAnsi="Arial" w:cs="Times New Roman"/>
      <w:sz w:val="24"/>
      <w:szCs w:val="24"/>
    </w:rPr>
  </w:style>
  <w:style w:type="paragraph" w:styleId="afff1">
    <w:name w:val="Document Map"/>
    <w:basedOn w:val="a1"/>
    <w:link w:val="afff2"/>
    <w:pPr>
      <w:widowControl/>
      <w:shd w:val="clear" w:color="auto" w:fill="000080"/>
      <w:autoSpaceDE/>
      <w:autoSpaceDN/>
    </w:pPr>
    <w:rPr>
      <w:rFonts w:ascii="Tahoma" w:eastAsia="Times New Roman" w:hAnsi="Tahoma" w:cs="Tahoma"/>
      <w:sz w:val="24"/>
      <w:szCs w:val="24"/>
    </w:rPr>
  </w:style>
  <w:style w:type="character" w:customStyle="1" w:styleId="afff2">
    <w:name w:val="Схема документа Знак"/>
    <w:basedOn w:val="a2"/>
    <w:link w:val="afff1"/>
    <w:rPr>
      <w:rFonts w:ascii="Tahoma" w:eastAsia="Times New Roman" w:hAnsi="Tahoma" w:cs="Tahoma"/>
      <w:sz w:val="24"/>
      <w:szCs w:val="24"/>
      <w:shd w:val="clear" w:color="auto" w:fill="000080"/>
    </w:rPr>
  </w:style>
  <w:style w:type="paragraph" w:styleId="afff3">
    <w:name w:val="E-mail Signature"/>
    <w:basedOn w:val="a1"/>
    <w:link w:val="afff4"/>
    <w:pPr>
      <w:widowControl/>
      <w:autoSpaceDE/>
      <w:autoSpaceDN/>
    </w:pPr>
    <w:rPr>
      <w:rFonts w:ascii="Arial" w:eastAsia="Times New Roman" w:hAnsi="Arial" w:cs="Times New Roman"/>
      <w:sz w:val="24"/>
      <w:szCs w:val="24"/>
    </w:rPr>
  </w:style>
  <w:style w:type="character" w:customStyle="1" w:styleId="afff4">
    <w:name w:val="Электронная подпись Знак"/>
    <w:basedOn w:val="a2"/>
    <w:link w:val="afff3"/>
    <w:rPr>
      <w:rFonts w:ascii="Arial" w:eastAsia="Times New Roman" w:hAnsi="Arial" w:cs="Times New Roman"/>
      <w:sz w:val="24"/>
      <w:szCs w:val="24"/>
    </w:rPr>
  </w:style>
  <w:style w:type="paragraph" w:styleId="afff5">
    <w:name w:val="endnote text"/>
    <w:basedOn w:val="a1"/>
    <w:link w:val="afff6"/>
    <w:pPr>
      <w:widowControl/>
      <w:autoSpaceDE/>
      <w:autoSpaceDN/>
    </w:pPr>
    <w:rPr>
      <w:rFonts w:ascii="Arial" w:eastAsia="Times New Roman" w:hAnsi="Arial" w:cs="Times New Roman"/>
      <w:sz w:val="20"/>
      <w:szCs w:val="20"/>
    </w:rPr>
  </w:style>
  <w:style w:type="character" w:customStyle="1" w:styleId="afff6">
    <w:name w:val="Текст концевой сноски Знак"/>
    <w:basedOn w:val="a2"/>
    <w:link w:val="afff5"/>
    <w:rPr>
      <w:rFonts w:ascii="Arial" w:eastAsia="Times New Roman" w:hAnsi="Arial" w:cs="Times New Roman"/>
      <w:sz w:val="20"/>
      <w:szCs w:val="20"/>
    </w:rPr>
  </w:style>
  <w:style w:type="paragraph" w:styleId="afff7">
    <w:name w:val="envelope address"/>
    <w:basedOn w:val="a1"/>
    <w:pPr>
      <w:framePr w:w="7920" w:h="1980" w:hRule="exact" w:hSpace="180" w:wrap="auto" w:hAnchor="page" w:xAlign="center" w:yAlign="bottom"/>
      <w:widowControl/>
      <w:autoSpaceDE/>
      <w:autoSpaceDN/>
      <w:ind w:left="2880"/>
    </w:pPr>
    <w:rPr>
      <w:rFonts w:ascii="Arial" w:eastAsia="Times New Roman" w:hAnsi="Arial" w:cs="Arial"/>
      <w:sz w:val="24"/>
      <w:szCs w:val="24"/>
    </w:rPr>
  </w:style>
  <w:style w:type="paragraph" w:styleId="2b">
    <w:name w:val="envelope return"/>
    <w:basedOn w:val="a1"/>
    <w:pPr>
      <w:widowControl/>
      <w:autoSpaceDE/>
      <w:autoSpaceDN/>
    </w:pPr>
    <w:rPr>
      <w:rFonts w:ascii="Arial" w:eastAsia="Times New Roman" w:hAnsi="Arial" w:cs="Arial"/>
      <w:sz w:val="20"/>
      <w:szCs w:val="20"/>
    </w:rPr>
  </w:style>
  <w:style w:type="paragraph" w:styleId="HTML1">
    <w:name w:val="HTML Address"/>
    <w:basedOn w:val="a1"/>
    <w:link w:val="HTML2"/>
    <w:pPr>
      <w:widowControl/>
      <w:autoSpaceDE/>
      <w:autoSpaceDN/>
    </w:pPr>
    <w:rPr>
      <w:rFonts w:ascii="Arial" w:eastAsia="Times New Roman" w:hAnsi="Arial" w:cs="Times New Roman"/>
      <w:i/>
      <w:iCs/>
      <w:sz w:val="24"/>
      <w:szCs w:val="24"/>
    </w:rPr>
  </w:style>
  <w:style w:type="character" w:customStyle="1" w:styleId="HTML2">
    <w:name w:val="Адрес HTML Знак"/>
    <w:basedOn w:val="a2"/>
    <w:link w:val="HTML1"/>
    <w:rPr>
      <w:rFonts w:ascii="Arial" w:eastAsia="Times New Roman" w:hAnsi="Arial" w:cs="Times New Roman"/>
      <w:i/>
      <w:iCs/>
      <w:sz w:val="24"/>
      <w:szCs w:val="24"/>
    </w:rPr>
  </w:style>
  <w:style w:type="paragraph" w:styleId="12">
    <w:name w:val="index 1"/>
    <w:basedOn w:val="a1"/>
    <w:next w:val="a1"/>
    <w:pPr>
      <w:widowControl/>
      <w:autoSpaceDE/>
      <w:autoSpaceDN/>
      <w:ind w:left="220" w:hanging="220"/>
    </w:pPr>
    <w:rPr>
      <w:rFonts w:ascii="Arial" w:eastAsia="Times New Roman" w:hAnsi="Arial" w:cs="Times New Roman"/>
      <w:sz w:val="24"/>
      <w:szCs w:val="24"/>
    </w:rPr>
  </w:style>
  <w:style w:type="paragraph" w:styleId="2c">
    <w:name w:val="index 2"/>
    <w:basedOn w:val="a1"/>
    <w:next w:val="a1"/>
    <w:pPr>
      <w:widowControl/>
      <w:autoSpaceDE/>
      <w:autoSpaceDN/>
      <w:ind w:left="440" w:hanging="220"/>
    </w:pPr>
    <w:rPr>
      <w:rFonts w:ascii="Arial" w:eastAsia="Times New Roman" w:hAnsi="Arial" w:cs="Times New Roman"/>
      <w:sz w:val="24"/>
      <w:szCs w:val="24"/>
    </w:rPr>
  </w:style>
  <w:style w:type="paragraph" w:styleId="38">
    <w:name w:val="index 3"/>
    <w:basedOn w:val="a1"/>
    <w:next w:val="a1"/>
    <w:pPr>
      <w:widowControl/>
      <w:autoSpaceDE/>
      <w:autoSpaceDN/>
      <w:ind w:left="660" w:hanging="220"/>
    </w:pPr>
    <w:rPr>
      <w:rFonts w:ascii="Arial" w:eastAsia="Times New Roman" w:hAnsi="Arial" w:cs="Times New Roman"/>
      <w:sz w:val="24"/>
      <w:szCs w:val="24"/>
    </w:rPr>
  </w:style>
  <w:style w:type="paragraph" w:styleId="44">
    <w:name w:val="index 4"/>
    <w:basedOn w:val="a1"/>
    <w:next w:val="a1"/>
    <w:pPr>
      <w:widowControl/>
      <w:autoSpaceDE/>
      <w:autoSpaceDN/>
      <w:ind w:left="880" w:hanging="220"/>
    </w:pPr>
    <w:rPr>
      <w:rFonts w:ascii="Arial" w:eastAsia="Times New Roman" w:hAnsi="Arial" w:cs="Times New Roman"/>
      <w:sz w:val="24"/>
      <w:szCs w:val="24"/>
    </w:rPr>
  </w:style>
  <w:style w:type="paragraph" w:styleId="54">
    <w:name w:val="index 5"/>
    <w:basedOn w:val="a1"/>
    <w:next w:val="a1"/>
    <w:pPr>
      <w:widowControl/>
      <w:autoSpaceDE/>
      <w:autoSpaceDN/>
      <w:ind w:left="1100" w:hanging="220"/>
    </w:pPr>
    <w:rPr>
      <w:rFonts w:ascii="Arial" w:eastAsia="Times New Roman" w:hAnsi="Arial" w:cs="Times New Roman"/>
      <w:sz w:val="24"/>
      <w:szCs w:val="24"/>
    </w:rPr>
  </w:style>
  <w:style w:type="paragraph" w:styleId="62">
    <w:name w:val="index 6"/>
    <w:basedOn w:val="a1"/>
    <w:next w:val="a1"/>
    <w:pPr>
      <w:widowControl/>
      <w:autoSpaceDE/>
      <w:autoSpaceDN/>
      <w:ind w:left="1320" w:hanging="220"/>
    </w:pPr>
    <w:rPr>
      <w:rFonts w:ascii="Arial" w:eastAsia="Times New Roman" w:hAnsi="Arial" w:cs="Times New Roman"/>
      <w:sz w:val="24"/>
      <w:szCs w:val="24"/>
    </w:rPr>
  </w:style>
  <w:style w:type="paragraph" w:styleId="72">
    <w:name w:val="index 7"/>
    <w:basedOn w:val="a1"/>
    <w:next w:val="a1"/>
    <w:pPr>
      <w:widowControl/>
      <w:autoSpaceDE/>
      <w:autoSpaceDN/>
      <w:ind w:left="1540" w:hanging="220"/>
    </w:pPr>
    <w:rPr>
      <w:rFonts w:ascii="Arial" w:eastAsia="Times New Roman" w:hAnsi="Arial" w:cs="Times New Roman"/>
      <w:sz w:val="24"/>
      <w:szCs w:val="24"/>
    </w:rPr>
  </w:style>
  <w:style w:type="paragraph" w:styleId="82">
    <w:name w:val="index 8"/>
    <w:basedOn w:val="a1"/>
    <w:next w:val="a1"/>
    <w:pPr>
      <w:widowControl/>
      <w:autoSpaceDE/>
      <w:autoSpaceDN/>
      <w:ind w:left="1760" w:hanging="220"/>
    </w:pPr>
    <w:rPr>
      <w:rFonts w:ascii="Arial" w:eastAsia="Times New Roman" w:hAnsi="Arial" w:cs="Times New Roman"/>
      <w:sz w:val="24"/>
      <w:szCs w:val="24"/>
    </w:rPr>
  </w:style>
  <w:style w:type="paragraph" w:styleId="92">
    <w:name w:val="index 9"/>
    <w:basedOn w:val="a1"/>
    <w:next w:val="a1"/>
    <w:pPr>
      <w:widowControl/>
      <w:autoSpaceDE/>
      <w:autoSpaceDN/>
      <w:ind w:left="1980" w:hanging="220"/>
    </w:pPr>
    <w:rPr>
      <w:rFonts w:ascii="Arial" w:eastAsia="Times New Roman" w:hAnsi="Arial" w:cs="Times New Roman"/>
      <w:sz w:val="24"/>
      <w:szCs w:val="24"/>
    </w:rPr>
  </w:style>
  <w:style w:type="paragraph" w:styleId="afff8">
    <w:name w:val="index heading"/>
    <w:basedOn w:val="a1"/>
    <w:next w:val="12"/>
    <w:pPr>
      <w:widowControl/>
      <w:autoSpaceDE/>
      <w:autoSpaceDN/>
    </w:pPr>
    <w:rPr>
      <w:rFonts w:ascii="Arial" w:eastAsia="Times New Roman" w:hAnsi="Arial" w:cs="Arial"/>
      <w:b/>
      <w:bCs/>
      <w:sz w:val="24"/>
      <w:szCs w:val="24"/>
    </w:rPr>
  </w:style>
  <w:style w:type="paragraph" w:styleId="39">
    <w:name w:val="List 3"/>
    <w:basedOn w:val="a1"/>
    <w:pPr>
      <w:widowControl/>
      <w:autoSpaceDE/>
      <w:autoSpaceDN/>
      <w:ind w:left="1080" w:hanging="360"/>
    </w:pPr>
    <w:rPr>
      <w:rFonts w:ascii="Arial" w:eastAsia="Times New Roman" w:hAnsi="Arial" w:cs="Times New Roman"/>
      <w:sz w:val="24"/>
      <w:szCs w:val="24"/>
    </w:rPr>
  </w:style>
  <w:style w:type="paragraph" w:styleId="45">
    <w:name w:val="List 4"/>
    <w:basedOn w:val="a1"/>
    <w:pPr>
      <w:widowControl/>
      <w:autoSpaceDE/>
      <w:autoSpaceDN/>
      <w:ind w:left="1440" w:hanging="360"/>
    </w:pPr>
    <w:rPr>
      <w:rFonts w:ascii="Arial" w:eastAsia="Times New Roman" w:hAnsi="Arial" w:cs="Times New Roman"/>
      <w:sz w:val="24"/>
      <w:szCs w:val="24"/>
    </w:rPr>
  </w:style>
  <w:style w:type="paragraph" w:styleId="55">
    <w:name w:val="List 5"/>
    <w:basedOn w:val="a1"/>
    <w:pPr>
      <w:widowControl/>
      <w:autoSpaceDE/>
      <w:autoSpaceDN/>
      <w:ind w:left="1800" w:hanging="360"/>
    </w:pPr>
    <w:rPr>
      <w:rFonts w:ascii="Arial" w:eastAsia="Times New Roman" w:hAnsi="Arial" w:cs="Times New Roman"/>
      <w:sz w:val="24"/>
      <w:szCs w:val="24"/>
    </w:rPr>
  </w:style>
  <w:style w:type="paragraph" w:styleId="30">
    <w:name w:val="List Bullet 3"/>
    <w:basedOn w:val="a1"/>
    <w:pPr>
      <w:widowControl/>
      <w:numPr>
        <w:numId w:val="9"/>
      </w:numPr>
      <w:autoSpaceDE/>
      <w:autoSpaceDN/>
    </w:pPr>
    <w:rPr>
      <w:rFonts w:ascii="Arial" w:eastAsia="Times New Roman" w:hAnsi="Arial" w:cs="Times New Roman"/>
      <w:sz w:val="24"/>
      <w:szCs w:val="24"/>
    </w:rPr>
  </w:style>
  <w:style w:type="paragraph" w:styleId="40">
    <w:name w:val="List Bullet 4"/>
    <w:basedOn w:val="a1"/>
    <w:pPr>
      <w:widowControl/>
      <w:numPr>
        <w:numId w:val="10"/>
      </w:numPr>
      <w:autoSpaceDE/>
      <w:autoSpaceDN/>
    </w:pPr>
    <w:rPr>
      <w:rFonts w:ascii="Arial" w:eastAsia="Times New Roman" w:hAnsi="Arial" w:cs="Times New Roman"/>
      <w:sz w:val="24"/>
      <w:szCs w:val="24"/>
    </w:rPr>
  </w:style>
  <w:style w:type="paragraph" w:styleId="5">
    <w:name w:val="List Bullet 5"/>
    <w:basedOn w:val="a1"/>
    <w:pPr>
      <w:widowControl/>
      <w:numPr>
        <w:numId w:val="11"/>
      </w:numPr>
      <w:autoSpaceDE/>
      <w:autoSpaceDN/>
    </w:pPr>
    <w:rPr>
      <w:rFonts w:ascii="Arial" w:eastAsia="Times New Roman" w:hAnsi="Arial" w:cs="Times New Roman"/>
      <w:sz w:val="24"/>
      <w:szCs w:val="24"/>
    </w:rPr>
  </w:style>
  <w:style w:type="paragraph" w:styleId="afff9">
    <w:name w:val="List Continue"/>
    <w:basedOn w:val="a1"/>
    <w:pPr>
      <w:widowControl/>
      <w:autoSpaceDE/>
      <w:autoSpaceDN/>
      <w:spacing w:after="120"/>
      <w:ind w:left="360"/>
    </w:pPr>
    <w:rPr>
      <w:rFonts w:ascii="Arial" w:eastAsia="Times New Roman" w:hAnsi="Arial" w:cs="Times New Roman"/>
      <w:sz w:val="24"/>
      <w:szCs w:val="24"/>
    </w:rPr>
  </w:style>
  <w:style w:type="paragraph" w:styleId="2d">
    <w:name w:val="List Continue 2"/>
    <w:basedOn w:val="a1"/>
    <w:pPr>
      <w:widowControl/>
      <w:autoSpaceDE/>
      <w:autoSpaceDN/>
      <w:spacing w:after="120"/>
      <w:ind w:left="720"/>
    </w:pPr>
    <w:rPr>
      <w:rFonts w:ascii="Arial" w:eastAsia="Times New Roman" w:hAnsi="Arial" w:cs="Times New Roman"/>
      <w:sz w:val="24"/>
      <w:szCs w:val="24"/>
    </w:rPr>
  </w:style>
  <w:style w:type="paragraph" w:styleId="3a">
    <w:name w:val="List Continue 3"/>
    <w:basedOn w:val="a1"/>
    <w:pPr>
      <w:widowControl/>
      <w:autoSpaceDE/>
      <w:autoSpaceDN/>
      <w:spacing w:after="120"/>
      <w:ind w:left="1080"/>
    </w:pPr>
    <w:rPr>
      <w:rFonts w:ascii="Arial" w:eastAsia="Times New Roman" w:hAnsi="Arial" w:cs="Times New Roman"/>
      <w:sz w:val="24"/>
      <w:szCs w:val="24"/>
    </w:rPr>
  </w:style>
  <w:style w:type="paragraph" w:styleId="46">
    <w:name w:val="List Continue 4"/>
    <w:basedOn w:val="a1"/>
    <w:pPr>
      <w:widowControl/>
      <w:autoSpaceDE/>
      <w:autoSpaceDN/>
      <w:spacing w:after="120"/>
      <w:ind w:left="1440"/>
    </w:pPr>
    <w:rPr>
      <w:rFonts w:ascii="Arial" w:eastAsia="Times New Roman" w:hAnsi="Arial" w:cs="Times New Roman"/>
      <w:sz w:val="24"/>
      <w:szCs w:val="24"/>
    </w:rPr>
  </w:style>
  <w:style w:type="paragraph" w:styleId="56">
    <w:name w:val="List Continue 5"/>
    <w:basedOn w:val="a1"/>
    <w:pPr>
      <w:widowControl/>
      <w:autoSpaceDE/>
      <w:autoSpaceDN/>
      <w:spacing w:after="120"/>
      <w:ind w:left="1800"/>
    </w:pPr>
    <w:rPr>
      <w:rFonts w:ascii="Arial" w:eastAsia="Times New Roman" w:hAnsi="Arial" w:cs="Times New Roman"/>
      <w:sz w:val="24"/>
      <w:szCs w:val="24"/>
    </w:rPr>
  </w:style>
  <w:style w:type="paragraph" w:styleId="a">
    <w:name w:val="List Number"/>
    <w:basedOn w:val="a1"/>
    <w:pPr>
      <w:widowControl/>
      <w:numPr>
        <w:numId w:val="12"/>
      </w:numPr>
      <w:autoSpaceDE/>
      <w:autoSpaceDN/>
    </w:pPr>
    <w:rPr>
      <w:rFonts w:ascii="Arial" w:eastAsia="Times New Roman" w:hAnsi="Arial" w:cs="Times New Roman"/>
      <w:sz w:val="24"/>
      <w:szCs w:val="24"/>
    </w:rPr>
  </w:style>
  <w:style w:type="paragraph" w:styleId="2">
    <w:name w:val="List Number 2"/>
    <w:basedOn w:val="a1"/>
    <w:pPr>
      <w:widowControl/>
      <w:numPr>
        <w:numId w:val="13"/>
      </w:numPr>
      <w:autoSpaceDE/>
      <w:autoSpaceDN/>
    </w:pPr>
    <w:rPr>
      <w:rFonts w:ascii="Arial" w:eastAsia="Times New Roman" w:hAnsi="Arial" w:cs="Times New Roman"/>
      <w:sz w:val="24"/>
      <w:szCs w:val="24"/>
    </w:rPr>
  </w:style>
  <w:style w:type="paragraph" w:styleId="3">
    <w:name w:val="List Number 3"/>
    <w:basedOn w:val="a1"/>
    <w:pPr>
      <w:widowControl/>
      <w:numPr>
        <w:numId w:val="14"/>
      </w:numPr>
      <w:autoSpaceDE/>
      <w:autoSpaceDN/>
    </w:pPr>
    <w:rPr>
      <w:rFonts w:ascii="Arial" w:eastAsia="Times New Roman" w:hAnsi="Arial" w:cs="Times New Roman"/>
      <w:sz w:val="24"/>
      <w:szCs w:val="24"/>
    </w:rPr>
  </w:style>
  <w:style w:type="paragraph" w:styleId="4">
    <w:name w:val="List Number 4"/>
    <w:basedOn w:val="a1"/>
    <w:pPr>
      <w:widowControl/>
      <w:numPr>
        <w:numId w:val="15"/>
      </w:numPr>
      <w:autoSpaceDE/>
      <w:autoSpaceDN/>
    </w:pPr>
    <w:rPr>
      <w:rFonts w:ascii="Arial" w:eastAsia="Times New Roman" w:hAnsi="Arial" w:cs="Times New Roman"/>
      <w:sz w:val="24"/>
      <w:szCs w:val="24"/>
    </w:rPr>
  </w:style>
  <w:style w:type="paragraph" w:styleId="50">
    <w:name w:val="List Number 5"/>
    <w:basedOn w:val="a1"/>
    <w:pPr>
      <w:widowControl/>
      <w:numPr>
        <w:numId w:val="16"/>
      </w:numPr>
      <w:autoSpaceDE/>
      <w:autoSpaceDN/>
    </w:pPr>
    <w:rPr>
      <w:rFonts w:ascii="Arial" w:eastAsia="Times New Roman" w:hAnsi="Arial" w:cs="Times New Roman"/>
      <w:sz w:val="24"/>
      <w:szCs w:val="24"/>
    </w:rPr>
  </w:style>
  <w:style w:type="paragraph" w:styleId="afffa">
    <w:name w:val="macro"/>
    <w:link w:val="afffb"/>
    <w:pPr>
      <w:widowControl/>
      <w:tabs>
        <w:tab w:val="left" w:pos="480"/>
        <w:tab w:val="left" w:pos="960"/>
        <w:tab w:val="left" w:pos="1440"/>
        <w:tab w:val="left" w:pos="1920"/>
        <w:tab w:val="left" w:pos="2400"/>
        <w:tab w:val="left" w:pos="2880"/>
        <w:tab w:val="left" w:pos="3360"/>
        <w:tab w:val="left" w:pos="3840"/>
        <w:tab w:val="left" w:pos="4320"/>
      </w:tabs>
      <w:autoSpaceDE/>
      <w:autoSpaceDN/>
    </w:pPr>
    <w:rPr>
      <w:rFonts w:ascii="Courier New" w:eastAsia="Times New Roman" w:hAnsi="Courier New" w:cs="Courier New"/>
      <w:sz w:val="20"/>
      <w:szCs w:val="20"/>
    </w:rPr>
  </w:style>
  <w:style w:type="character" w:customStyle="1" w:styleId="afffb">
    <w:name w:val="Текст макроса Знак"/>
    <w:basedOn w:val="a2"/>
    <w:link w:val="afffa"/>
    <w:rPr>
      <w:rFonts w:ascii="Courier New" w:eastAsia="Times New Roman" w:hAnsi="Courier New" w:cs="Courier New"/>
      <w:sz w:val="20"/>
      <w:szCs w:val="20"/>
    </w:rPr>
  </w:style>
  <w:style w:type="paragraph" w:styleId="afffc">
    <w:name w:val="Message Header"/>
    <w:basedOn w:val="a1"/>
    <w:link w:val="afffd"/>
    <w:pPr>
      <w:widowControl/>
      <w:pBdr>
        <w:top w:val="single" w:sz="6" w:space="1" w:color="auto"/>
        <w:left w:val="single" w:sz="6" w:space="1" w:color="auto"/>
        <w:bottom w:val="single" w:sz="6" w:space="1" w:color="auto"/>
        <w:right w:val="single" w:sz="6" w:space="1" w:color="auto"/>
      </w:pBdr>
      <w:shd w:val="pct20" w:color="auto" w:fill="auto"/>
      <w:autoSpaceDE/>
      <w:autoSpaceDN/>
      <w:ind w:left="1080" w:hanging="1080"/>
    </w:pPr>
    <w:rPr>
      <w:rFonts w:ascii="Arial" w:eastAsia="Times New Roman" w:hAnsi="Arial" w:cs="Arial"/>
      <w:sz w:val="24"/>
      <w:szCs w:val="24"/>
    </w:rPr>
  </w:style>
  <w:style w:type="character" w:customStyle="1" w:styleId="afffd">
    <w:name w:val="Шапка Знак"/>
    <w:basedOn w:val="a2"/>
    <w:link w:val="afffc"/>
    <w:rPr>
      <w:rFonts w:ascii="Arial" w:eastAsia="Times New Roman" w:hAnsi="Arial" w:cs="Arial"/>
      <w:sz w:val="24"/>
      <w:szCs w:val="24"/>
      <w:shd w:val="pct20" w:color="auto" w:fill="auto"/>
    </w:rPr>
  </w:style>
  <w:style w:type="paragraph" w:styleId="afffe">
    <w:name w:val="Normal Indent"/>
    <w:basedOn w:val="a1"/>
    <w:pPr>
      <w:widowControl/>
      <w:autoSpaceDE/>
      <w:autoSpaceDN/>
      <w:ind w:left="720"/>
    </w:pPr>
    <w:rPr>
      <w:rFonts w:ascii="Arial" w:eastAsia="Times New Roman" w:hAnsi="Arial" w:cs="Times New Roman"/>
      <w:sz w:val="24"/>
      <w:szCs w:val="24"/>
    </w:rPr>
  </w:style>
  <w:style w:type="paragraph" w:styleId="affff">
    <w:name w:val="Note Heading"/>
    <w:basedOn w:val="a1"/>
    <w:next w:val="a1"/>
    <w:link w:val="affff0"/>
    <w:pPr>
      <w:widowControl/>
      <w:autoSpaceDE/>
      <w:autoSpaceDN/>
      <w:spacing w:after="280"/>
    </w:pPr>
    <w:rPr>
      <w:rFonts w:ascii="Arial" w:eastAsia="Times New Roman" w:hAnsi="Arial" w:cs="Times New Roman"/>
      <w:i/>
      <w:sz w:val="20"/>
      <w:szCs w:val="24"/>
    </w:rPr>
  </w:style>
  <w:style w:type="character" w:customStyle="1" w:styleId="affff0">
    <w:name w:val="Заголовок записки Знак"/>
    <w:basedOn w:val="a2"/>
    <w:link w:val="affff"/>
    <w:rPr>
      <w:rFonts w:ascii="Arial" w:eastAsia="Times New Roman" w:hAnsi="Arial" w:cs="Times New Roman"/>
      <w:i/>
      <w:sz w:val="20"/>
      <w:szCs w:val="24"/>
    </w:rPr>
  </w:style>
  <w:style w:type="paragraph" w:styleId="affff1">
    <w:name w:val="Plain Text"/>
    <w:basedOn w:val="a1"/>
    <w:link w:val="affff2"/>
    <w:pPr>
      <w:widowControl/>
      <w:autoSpaceDE/>
      <w:autoSpaceDN/>
    </w:pPr>
    <w:rPr>
      <w:rFonts w:ascii="Courier New" w:eastAsia="Times New Roman" w:hAnsi="Courier New" w:cs="Courier New"/>
      <w:sz w:val="20"/>
      <w:szCs w:val="20"/>
    </w:rPr>
  </w:style>
  <w:style w:type="character" w:customStyle="1" w:styleId="affff2">
    <w:name w:val="Текст Знак"/>
    <w:basedOn w:val="a2"/>
    <w:link w:val="affff1"/>
    <w:rPr>
      <w:rFonts w:ascii="Courier New" w:eastAsia="Times New Roman" w:hAnsi="Courier New" w:cs="Courier New"/>
      <w:sz w:val="20"/>
      <w:szCs w:val="20"/>
    </w:rPr>
  </w:style>
  <w:style w:type="paragraph" w:styleId="affff3">
    <w:name w:val="Salutation"/>
    <w:basedOn w:val="a1"/>
    <w:next w:val="a1"/>
    <w:link w:val="affff4"/>
    <w:pPr>
      <w:widowControl/>
      <w:autoSpaceDE/>
      <w:autoSpaceDN/>
    </w:pPr>
    <w:rPr>
      <w:rFonts w:ascii="Arial" w:eastAsia="Times New Roman" w:hAnsi="Arial" w:cs="Times New Roman"/>
      <w:sz w:val="24"/>
      <w:szCs w:val="24"/>
    </w:rPr>
  </w:style>
  <w:style w:type="character" w:customStyle="1" w:styleId="affff4">
    <w:name w:val="Приветствие Знак"/>
    <w:basedOn w:val="a2"/>
    <w:link w:val="affff3"/>
    <w:rPr>
      <w:rFonts w:ascii="Arial" w:eastAsia="Times New Roman" w:hAnsi="Arial" w:cs="Times New Roman"/>
      <w:sz w:val="24"/>
      <w:szCs w:val="24"/>
    </w:rPr>
  </w:style>
  <w:style w:type="paragraph" w:styleId="affff5">
    <w:name w:val="Signature"/>
    <w:basedOn w:val="a1"/>
    <w:link w:val="affff6"/>
    <w:pPr>
      <w:widowControl/>
      <w:autoSpaceDE/>
      <w:autoSpaceDN/>
      <w:ind w:left="4320"/>
    </w:pPr>
    <w:rPr>
      <w:rFonts w:ascii="Arial" w:eastAsia="Times New Roman" w:hAnsi="Arial" w:cs="Times New Roman"/>
      <w:sz w:val="24"/>
      <w:szCs w:val="24"/>
    </w:rPr>
  </w:style>
  <w:style w:type="character" w:customStyle="1" w:styleId="affff6">
    <w:name w:val="Подпись Знак"/>
    <w:basedOn w:val="a2"/>
    <w:link w:val="affff5"/>
    <w:rPr>
      <w:rFonts w:ascii="Arial" w:eastAsia="Times New Roman" w:hAnsi="Arial" w:cs="Times New Roman"/>
      <w:sz w:val="24"/>
      <w:szCs w:val="24"/>
    </w:rPr>
  </w:style>
  <w:style w:type="paragraph" w:styleId="affff7">
    <w:name w:val="table of authorities"/>
    <w:basedOn w:val="a1"/>
    <w:next w:val="a1"/>
    <w:pPr>
      <w:widowControl/>
      <w:autoSpaceDE/>
      <w:autoSpaceDN/>
      <w:ind w:left="220" w:hanging="220"/>
    </w:pPr>
    <w:rPr>
      <w:rFonts w:ascii="Arial" w:eastAsia="Times New Roman" w:hAnsi="Arial" w:cs="Times New Roman"/>
      <w:sz w:val="24"/>
      <w:szCs w:val="24"/>
    </w:rPr>
  </w:style>
  <w:style w:type="paragraph" w:styleId="affff8">
    <w:name w:val="toa heading"/>
    <w:basedOn w:val="a1"/>
    <w:next w:val="a1"/>
    <w:pPr>
      <w:widowControl/>
      <w:autoSpaceDE/>
      <w:autoSpaceDN/>
      <w:spacing w:before="120"/>
    </w:pPr>
    <w:rPr>
      <w:rFonts w:ascii="Arial" w:eastAsia="Times New Roman" w:hAnsi="Arial" w:cs="Arial"/>
      <w:b/>
      <w:bCs/>
      <w:sz w:val="24"/>
      <w:szCs w:val="24"/>
    </w:rPr>
  </w:style>
  <w:style w:type="paragraph" w:customStyle="1" w:styleId="TA1">
    <w:name w:val="TA1"/>
    <w:pPr>
      <w:widowControl/>
      <w:autoSpaceDE/>
      <w:autoSpaceDN/>
      <w:jc w:val="both"/>
    </w:pPr>
    <w:rPr>
      <w:rFonts w:ascii="Arial" w:eastAsia="Times New Roman" w:hAnsi="Arial" w:cs="Times New Roman"/>
      <w:szCs w:val="20"/>
    </w:rPr>
  </w:style>
  <w:style w:type="paragraph" w:customStyle="1" w:styleId="NumberedBodyText">
    <w:name w:val="Numbered Body Text"/>
    <w:basedOn w:val="a5"/>
    <w:pPr>
      <w:widowControl/>
      <w:tabs>
        <w:tab w:val="left" w:pos="720"/>
        <w:tab w:val="left" w:pos="1440"/>
      </w:tabs>
      <w:autoSpaceDE/>
      <w:autoSpaceDN/>
      <w:spacing w:after="240"/>
    </w:pPr>
    <w:rPr>
      <w:rFonts w:ascii="Arial" w:eastAsia="Times New Roman" w:hAnsi="Arial" w:cs="Arial"/>
      <w:sz w:val="24"/>
      <w:szCs w:val="24"/>
    </w:rPr>
  </w:style>
  <w:style w:type="paragraph" w:customStyle="1" w:styleId="Bodynumbered">
    <w:name w:val="Body numbered"/>
    <w:basedOn w:val="af0"/>
    <w:pPr>
      <w:numPr>
        <w:numId w:val="17"/>
      </w:numPr>
      <w:ind w:left="410"/>
    </w:pPr>
    <w:rPr>
      <w:szCs w:val="20"/>
    </w:rPr>
  </w:style>
  <w:style w:type="paragraph" w:customStyle="1" w:styleId="xl24">
    <w:name w:val="xl24"/>
    <w:basedOn w:val="a1"/>
    <w:pPr>
      <w:widowControl/>
      <w:autoSpaceDE/>
      <w:autoSpaceDN/>
      <w:spacing w:before="100" w:beforeAutospacing="1" w:after="100" w:afterAutospacing="1"/>
    </w:pPr>
    <w:rPr>
      <w:rFonts w:ascii="Arial" w:eastAsia="Arial Unicode MS" w:hAnsi="Arial" w:cs="Arial"/>
      <w:sz w:val="16"/>
      <w:szCs w:val="16"/>
    </w:rPr>
  </w:style>
  <w:style w:type="character" w:styleId="affff9">
    <w:name w:val="line number"/>
    <w:basedOn w:val="a2"/>
    <w:uiPriority w:val="99"/>
  </w:style>
  <w:style w:type="paragraph" w:customStyle="1" w:styleId="CharCharChar2CharCharChar">
    <w:name w:val="Char Char Char2 Char Char Char"/>
    <w:basedOn w:val="a1"/>
    <w:pPr>
      <w:widowControl/>
      <w:autoSpaceDE/>
      <w:autoSpaceDN/>
      <w:spacing w:after="160" w:line="240" w:lineRule="exact"/>
    </w:pPr>
    <w:rPr>
      <w:rFonts w:ascii="Arial" w:eastAsia="Times New Roman" w:hAnsi="Arial" w:cs="Arial"/>
      <w:sz w:val="20"/>
      <w:szCs w:val="20"/>
    </w:rPr>
  </w:style>
  <w:style w:type="paragraph" w:customStyle="1" w:styleId="Default">
    <w:name w:val="Default"/>
    <w:pPr>
      <w:widowControl/>
      <w:adjustRightInd w:val="0"/>
    </w:pPr>
    <w:rPr>
      <w:rFonts w:ascii="LNOBGN+BookAntiqua" w:eastAsia="Times New Roman" w:hAnsi="LNOBGN+BookAntiqua" w:cs="LNOBGN+BookAntiqua"/>
      <w:color w:val="000000"/>
      <w:sz w:val="24"/>
      <w:szCs w:val="24"/>
    </w:rPr>
  </w:style>
  <w:style w:type="paragraph" w:customStyle="1" w:styleId="2body">
    <w:name w:val="2body"/>
    <w:basedOn w:val="Default"/>
    <w:next w:val="Default"/>
    <w:uiPriority w:val="99"/>
    <w:rPr>
      <w:rFonts w:cs="Times New Roman"/>
      <w:color w:val="auto"/>
    </w:rPr>
  </w:style>
  <w:style w:type="paragraph" w:customStyle="1" w:styleId="WW-Textkrper2">
    <w:name w:val="WW-Textkörper 2"/>
    <w:basedOn w:val="a1"/>
    <w:pPr>
      <w:suppressAutoHyphens/>
      <w:autoSpaceDE/>
      <w:autoSpaceDN/>
    </w:pPr>
    <w:rPr>
      <w:rFonts w:ascii="Tahoma" w:eastAsia="Lucida Sans Unicode" w:hAnsi="Tahoma" w:cs="Tahoma"/>
      <w:sz w:val="24"/>
      <w:szCs w:val="20"/>
      <w:lang w:val="en-GB"/>
    </w:rPr>
  </w:style>
  <w:style w:type="character" w:customStyle="1" w:styleId="ParagraphChar">
    <w:name w:val="Paragraph Char"/>
    <w:link w:val="Paragraph"/>
    <w:rPr>
      <w:rFonts w:ascii="Arial" w:eastAsia="SimSun" w:hAnsi="Arial" w:cs="Arial"/>
      <w:snapToGrid w:val="0"/>
      <w:kern w:val="2"/>
      <w:sz w:val="24"/>
      <w:lang w:eastAsia="zh-CN"/>
    </w:rPr>
  </w:style>
  <w:style w:type="paragraph" w:customStyle="1" w:styleId="TableTitle">
    <w:name w:val="Table Title"/>
    <w:basedOn w:val="a1"/>
    <w:next w:val="a1"/>
    <w:pPr>
      <w:widowControl/>
      <w:autoSpaceDE/>
      <w:autoSpaceDN/>
      <w:spacing w:before="240" w:after="240"/>
      <w:jc w:val="center"/>
    </w:pPr>
    <w:rPr>
      <w:rFonts w:ascii="Arial" w:eastAsia="SimSun" w:hAnsi="Arial" w:cs="Times New Roman"/>
      <w:b/>
      <w:sz w:val="24"/>
      <w:szCs w:val="24"/>
      <w:lang w:eastAsia="zh-CN"/>
    </w:rPr>
  </w:style>
  <w:style w:type="paragraph" w:customStyle="1" w:styleId="Bodytext10">
    <w:name w:val="Body text 1"/>
    <w:basedOn w:val="a1"/>
    <w:pPr>
      <w:widowControl/>
      <w:tabs>
        <w:tab w:val="left" w:pos="360"/>
      </w:tabs>
      <w:autoSpaceDE/>
      <w:autoSpaceDN/>
      <w:adjustRightInd w:val="0"/>
      <w:snapToGrid w:val="0"/>
      <w:spacing w:after="240"/>
      <w:ind w:left="1267" w:hanging="187"/>
    </w:pPr>
    <w:rPr>
      <w:rFonts w:ascii="Arial" w:eastAsia="SimSun" w:hAnsi="Arial" w:cs="Times New Roman"/>
      <w:kern w:val="2"/>
      <w:sz w:val="24"/>
      <w:lang w:eastAsia="zh-CN"/>
    </w:rPr>
  </w:style>
  <w:style w:type="paragraph" w:styleId="affffa">
    <w:name w:val="Revision"/>
    <w:uiPriority w:val="99"/>
    <w:pPr>
      <w:widowControl/>
      <w:autoSpaceDE/>
      <w:autoSpaceDN/>
    </w:pPr>
    <w:rPr>
      <w:rFonts w:ascii="Arial" w:eastAsia="Times New Roman" w:hAnsi="Arial" w:cs="Times New Roman"/>
      <w:szCs w:val="24"/>
    </w:rPr>
  </w:style>
  <w:style w:type="paragraph" w:customStyle="1" w:styleId="Level3Body">
    <w:name w:val="Level 3 (Body)"/>
    <w:pPr>
      <w:widowControl/>
      <w:numPr>
        <w:ilvl w:val="1"/>
        <w:numId w:val="18"/>
      </w:numPr>
      <w:tabs>
        <w:tab w:val="clear" w:pos="504"/>
      </w:tabs>
      <w:autoSpaceDE/>
      <w:autoSpaceDN/>
      <w:spacing w:line="270" w:lineRule="atLeast"/>
      <w:ind w:left="1502" w:hanging="425"/>
      <w:jc w:val="both"/>
    </w:pPr>
    <w:rPr>
      <w:rFonts w:ascii="Optima" w:eastAsia="Times New Roman" w:hAnsi="Optima" w:cs="Times New Roman"/>
      <w:szCs w:val="20"/>
    </w:rPr>
  </w:style>
  <w:style w:type="paragraph" w:customStyle="1" w:styleId="B1b">
    <w:name w:val="B1b"/>
    <w:basedOn w:val="a1"/>
    <w:pPr>
      <w:widowControl/>
      <w:tabs>
        <w:tab w:val="right" w:pos="9356"/>
      </w:tabs>
      <w:autoSpaceDE/>
      <w:autoSpaceDN/>
      <w:spacing w:line="360" w:lineRule="atLeast"/>
      <w:ind w:left="1418"/>
    </w:pPr>
    <w:rPr>
      <w:rFonts w:ascii="Arial" w:eastAsia="Times New Roman" w:hAnsi="Arial" w:cs="Arial"/>
      <w:sz w:val="24"/>
      <w:lang w:val="de-DE" w:eastAsia="de-DE"/>
    </w:rPr>
  </w:style>
  <w:style w:type="paragraph" w:customStyle="1" w:styleId="EdittedParagraph14pt">
    <w:name w:val="Editted Paragraph 14pt"/>
    <w:basedOn w:val="BodyText1"/>
    <w:link w:val="EdittedParagraph14ptChar"/>
    <w:qFormat/>
  </w:style>
  <w:style w:type="paragraph" w:customStyle="1" w:styleId="FigureCaption">
    <w:name w:val="Figure Caption"/>
    <w:basedOn w:val="BodyText1"/>
    <w:qFormat/>
    <w:pPr>
      <w:jc w:val="center"/>
    </w:pPr>
    <w:rPr>
      <w:b/>
    </w:rPr>
  </w:style>
  <w:style w:type="character" w:customStyle="1" w:styleId="BodytextChar0">
    <w:name w:val="Body text Char"/>
    <w:link w:val="BodyText1"/>
    <w:rPr>
      <w:rFonts w:ascii="Arial" w:eastAsia="SimSun" w:hAnsi="Arial" w:cs="Times New Roman"/>
      <w:sz w:val="24"/>
      <w:lang w:eastAsia="zh-CN"/>
    </w:rPr>
  </w:style>
  <w:style w:type="character" w:customStyle="1" w:styleId="EdittedParagraph14ptChar">
    <w:name w:val="Editted Paragraph 14pt Char"/>
    <w:link w:val="EdittedParagraph14pt"/>
    <w:rPr>
      <w:rFonts w:ascii="Arial" w:eastAsia="SimSun" w:hAnsi="Arial" w:cs="Times New Roman"/>
      <w:sz w:val="24"/>
      <w:lang w:eastAsia="zh-CN"/>
    </w:rPr>
  </w:style>
  <w:style w:type="paragraph" w:customStyle="1" w:styleId="diamondbullet14pt02tab">
    <w:name w:val="diamond bullet 14pt 0.2 tab"/>
    <w:basedOn w:val="BodyText1"/>
    <w:link w:val="diamondbullet14pt02tabChar"/>
    <w:qFormat/>
    <w:pPr>
      <w:numPr>
        <w:numId w:val="19"/>
      </w:numPr>
      <w:suppressAutoHyphens/>
      <w:jc w:val="both"/>
    </w:pPr>
    <w:rPr>
      <w:rFonts w:cs="Arial"/>
      <w:b/>
      <w:i/>
      <w:szCs w:val="24"/>
    </w:rPr>
  </w:style>
  <w:style w:type="character" w:customStyle="1" w:styleId="diamondbullet14pt02tabChar">
    <w:name w:val="diamond bullet 14pt 0.2 tab Char"/>
    <w:link w:val="diamondbullet14pt02tab"/>
    <w:rPr>
      <w:rFonts w:ascii="Arial" w:eastAsia="SimSun" w:hAnsi="Arial" w:cs="Arial"/>
      <w:b/>
      <w:i/>
      <w:sz w:val="24"/>
      <w:szCs w:val="24"/>
      <w:lang w:eastAsia="zh-CN"/>
    </w:rPr>
  </w:style>
  <w:style w:type="paragraph" w:customStyle="1" w:styleId="Sources10font">
    <w:name w:val="Sources 10font"/>
    <w:aliases w:val="14pt space,Arial2"/>
    <w:basedOn w:val="BodyText1"/>
  </w:style>
  <w:style w:type="paragraph" w:customStyle="1" w:styleId="Sources10font1">
    <w:name w:val="Sources 10font1"/>
    <w:aliases w:val="14pt space1,Arial1,italics"/>
    <w:basedOn w:val="Sources10font"/>
    <w:rPr>
      <w:i/>
    </w:rPr>
  </w:style>
  <w:style w:type="paragraph" w:customStyle="1" w:styleId="SourceCitation10ptsize">
    <w:name w:val="Source Citation 10pt size"/>
    <w:aliases w:val="14 pt after space"/>
    <w:basedOn w:val="a1"/>
    <w:link w:val="SourceCitation10ptsizeChar"/>
    <w:qFormat/>
    <w:pPr>
      <w:widowControl/>
      <w:autoSpaceDE/>
      <w:autoSpaceDN/>
      <w:spacing w:after="280"/>
    </w:pPr>
    <w:rPr>
      <w:rFonts w:ascii="Arial" w:eastAsia="Times New Roman" w:hAnsi="Arial" w:cs="Times New Roman"/>
      <w:i/>
      <w:sz w:val="20"/>
      <w:szCs w:val="24"/>
    </w:rPr>
  </w:style>
  <w:style w:type="paragraph" w:customStyle="1" w:styleId="CaptionforFigure">
    <w:name w:val="Caption for Figure"/>
    <w:aliases w:val="bold,2pt before,14pt after,center,11pt size,Final 5road paragraph,0pt before"/>
    <w:basedOn w:val="ad"/>
    <w:link w:val="CaptionforFigureChar"/>
    <w:qFormat/>
    <w:rsid w:val="008B2893"/>
    <w:pPr>
      <w:widowControl/>
      <w:autoSpaceDE/>
      <w:autoSpaceDN/>
      <w:snapToGrid w:val="0"/>
      <w:spacing w:after="0"/>
      <w:ind w:left="115"/>
      <w:jc w:val="both"/>
    </w:pPr>
    <w:rPr>
      <w:rFonts w:ascii="Arial Bold" w:eastAsia="Times New Roman" w:hAnsi="Arial Bold" w:cs="Arial"/>
      <w:b/>
      <w:bCs/>
      <w:i w:val="0"/>
      <w:iCs w:val="0"/>
      <w:color w:val="auto"/>
      <w:sz w:val="24"/>
      <w:szCs w:val="20"/>
    </w:rPr>
  </w:style>
  <w:style w:type="character" w:customStyle="1" w:styleId="SourceCitation10ptsizeChar">
    <w:name w:val="Source Citation 10pt size Char"/>
    <w:aliases w:val="14 pt after space Char"/>
    <w:link w:val="SourceCitation10ptsize"/>
    <w:rPr>
      <w:rFonts w:ascii="Arial" w:eastAsia="Times New Roman" w:hAnsi="Arial" w:cs="Times New Roman"/>
      <w:i/>
      <w:sz w:val="20"/>
      <w:szCs w:val="24"/>
    </w:rPr>
  </w:style>
  <w:style w:type="paragraph" w:customStyle="1" w:styleId="FirstLevelbullet">
    <w:name w:val="First Level bullet"/>
    <w:basedOn w:val="Bulletlist14ptspace2ndlevel"/>
    <w:link w:val="FirstLevelbulletChar"/>
    <w:qFormat/>
    <w:pPr>
      <w:numPr>
        <w:numId w:val="20"/>
      </w:numPr>
    </w:pPr>
  </w:style>
  <w:style w:type="character" w:customStyle="1" w:styleId="ae">
    <w:name w:val="Название объекта Знак"/>
    <w:aliases w:val="Caption-Table Знак,Caption for Figures Знак"/>
    <w:link w:val="ad"/>
    <w:uiPriority w:val="35"/>
    <w:qFormat/>
    <w:rPr>
      <w:rFonts w:ascii="Verdana" w:eastAsia="Verdana" w:hAnsi="Verdana" w:cs="Verdana"/>
      <w:i/>
      <w:iCs/>
      <w:color w:val="1F497D"/>
      <w:sz w:val="18"/>
      <w:szCs w:val="18"/>
    </w:rPr>
  </w:style>
  <w:style w:type="character" w:customStyle="1" w:styleId="CaptionforFigureChar">
    <w:name w:val="Caption for Figure Char"/>
    <w:aliases w:val="bold Char,2pt before Char,14pt after Char,center Char,11pt size Char,Final 5road paragraph Char,0pt before Char"/>
    <w:link w:val="CaptionforFigure"/>
    <w:rsid w:val="008B2893"/>
    <w:rPr>
      <w:rFonts w:ascii="Arial Bold" w:eastAsia="Times New Roman" w:hAnsi="Arial Bold" w:cs="Arial"/>
      <w:b/>
      <w:bCs/>
      <w:sz w:val="24"/>
      <w:szCs w:val="20"/>
    </w:rPr>
  </w:style>
  <w:style w:type="paragraph" w:customStyle="1" w:styleId="SecondLevelarrowhead">
    <w:name w:val="Second Level arrowhead"/>
    <w:basedOn w:val="BodyText1"/>
    <w:link w:val="SecondLevelarrowheadChar"/>
    <w:qFormat/>
    <w:pPr>
      <w:numPr>
        <w:numId w:val="21"/>
      </w:numPr>
      <w:ind w:left="1440"/>
    </w:pPr>
  </w:style>
  <w:style w:type="character" w:customStyle="1" w:styleId="af1">
    <w:name w:val="Маркированный список Знак"/>
    <w:aliases w:val="List Bullet 14pt par space Знак"/>
    <w:link w:val="af0"/>
    <w:rPr>
      <w:rFonts w:ascii="Arial" w:eastAsia="Times New Roman" w:hAnsi="Arial" w:cs="Times New Roman"/>
      <w:sz w:val="24"/>
      <w:szCs w:val="24"/>
    </w:rPr>
  </w:style>
  <w:style w:type="character" w:customStyle="1" w:styleId="Bulletlist14ptspace2ndlevelChar">
    <w:name w:val="Bullet list 14pt space 2nd level Char"/>
    <w:link w:val="Bulletlist14ptspace2ndlevel"/>
    <w:rPr>
      <w:rFonts w:ascii="Arial" w:eastAsia="Times New Roman" w:hAnsi="Arial" w:cs="Times New Roman"/>
      <w:sz w:val="24"/>
      <w:szCs w:val="24"/>
    </w:rPr>
  </w:style>
  <w:style w:type="character" w:customStyle="1" w:styleId="FirstLevelbulletChar">
    <w:name w:val="First Level bullet Char"/>
    <w:link w:val="FirstLevelbullet"/>
    <w:rPr>
      <w:rFonts w:ascii="Arial" w:eastAsia="Times New Roman" w:hAnsi="Arial" w:cs="Times New Roman"/>
      <w:sz w:val="24"/>
      <w:szCs w:val="24"/>
    </w:rPr>
  </w:style>
  <w:style w:type="paragraph" w:customStyle="1" w:styleId="Heading">
    <w:name w:val="Heading"/>
    <w:basedOn w:val="a1"/>
    <w:next w:val="a1"/>
    <w:pPr>
      <w:widowControl/>
      <w:suppressLineNumbers/>
      <w:tabs>
        <w:tab w:val="left" w:pos="1287"/>
      </w:tabs>
      <w:autoSpaceDE/>
      <w:autoSpaceDN/>
      <w:spacing w:before="240" w:after="120"/>
      <w:ind w:left="1136" w:hanging="569"/>
    </w:pPr>
    <w:rPr>
      <w:rFonts w:ascii="Arial" w:eastAsia="Times New Roman" w:hAnsi="Arial" w:cs="Times New Roman"/>
      <w:b/>
      <w:smallCaps/>
      <w:sz w:val="28"/>
      <w:szCs w:val="20"/>
    </w:rPr>
  </w:style>
  <w:style w:type="character" w:customStyle="1" w:styleId="SecondLevelarrowheadChar">
    <w:name w:val="Second Level arrowhead Char"/>
    <w:link w:val="SecondLevelarrowhead"/>
    <w:rPr>
      <w:rFonts w:ascii="Arial" w:eastAsia="SimSun" w:hAnsi="Arial" w:cs="Times New Roman"/>
      <w:sz w:val="24"/>
      <w:lang w:eastAsia="zh-CN"/>
    </w:rPr>
  </w:style>
  <w:style w:type="paragraph" w:customStyle="1" w:styleId="B0AbsatzBlock">
    <w:name w:val="B0 Absatz Block"/>
    <w:basedOn w:val="a1"/>
    <w:pPr>
      <w:keepLines/>
      <w:widowControl/>
      <w:tabs>
        <w:tab w:val="right" w:pos="9356"/>
      </w:tabs>
      <w:autoSpaceDE/>
      <w:autoSpaceDN/>
      <w:spacing w:line="360" w:lineRule="atLeast"/>
    </w:pPr>
    <w:rPr>
      <w:rFonts w:ascii="Arial" w:eastAsia="Times New Roman" w:hAnsi="Arial" w:cs="Times New Roman"/>
      <w:sz w:val="24"/>
      <w:szCs w:val="20"/>
      <w:lang w:val="en-GB" w:eastAsia="de-DE"/>
    </w:rPr>
  </w:style>
  <w:style w:type="paragraph" w:customStyle="1" w:styleId="Style5">
    <w:name w:val="Style 5"/>
    <w:basedOn w:val="a1"/>
    <w:pPr>
      <w:suppressAutoHyphens/>
      <w:autoSpaceDE/>
      <w:autoSpaceDN/>
      <w:spacing w:line="480" w:lineRule="exact"/>
      <w:jc w:val="center"/>
    </w:pPr>
    <w:rPr>
      <w:rFonts w:ascii="Times New Roman" w:eastAsia="Times New Roman" w:hAnsi="Times New Roman" w:cs="Times New Roman"/>
      <w:sz w:val="24"/>
      <w:szCs w:val="20"/>
      <w:lang w:eastAsia="de-DE"/>
    </w:rPr>
  </w:style>
  <w:style w:type="paragraph" w:customStyle="1" w:styleId="aufgezhltsehreng">
    <w:name w:val="aufgezählt sehr eng"/>
    <w:basedOn w:val="a1"/>
    <w:pPr>
      <w:widowControl/>
      <w:numPr>
        <w:numId w:val="22"/>
      </w:numPr>
      <w:autoSpaceDE/>
      <w:autoSpaceDN/>
      <w:spacing w:before="40" w:after="20"/>
    </w:pPr>
    <w:rPr>
      <w:rFonts w:ascii="Arial" w:eastAsia="Times New Roman" w:hAnsi="Arial" w:cs="Times New Roman"/>
      <w:sz w:val="24"/>
      <w:szCs w:val="20"/>
      <w:lang w:val="en-GB" w:eastAsia="de-DE"/>
    </w:rPr>
  </w:style>
  <w:style w:type="paragraph" w:customStyle="1" w:styleId="Frecciasinistra6sopra">
    <w:name w:val="Freccia sinistra + 6 sopra"/>
    <w:basedOn w:val="a1"/>
    <w:pPr>
      <w:widowControl/>
      <w:numPr>
        <w:numId w:val="23"/>
      </w:numPr>
      <w:adjustRightInd w:val="0"/>
    </w:pPr>
    <w:rPr>
      <w:rFonts w:ascii="Calibri" w:eastAsia="Times New Roman" w:hAnsi="Calibri" w:cs="Calibri"/>
      <w:color w:val="000000"/>
      <w:sz w:val="24"/>
      <w:szCs w:val="24"/>
      <w:lang w:val="en-GB" w:eastAsia="it-IT"/>
    </w:rPr>
  </w:style>
  <w:style w:type="paragraph" w:customStyle="1" w:styleId="corsivo">
    <w:name w:val="corsivo"/>
    <w:basedOn w:val="a1"/>
    <w:qFormat/>
    <w:pPr>
      <w:widowControl/>
      <w:adjustRightInd w:val="0"/>
      <w:spacing w:before="120"/>
    </w:pPr>
    <w:rPr>
      <w:rFonts w:ascii="Calibri" w:eastAsia="Calibri" w:hAnsi="Calibri" w:cs="Arial Narrow"/>
      <w:i/>
      <w:iCs/>
      <w:sz w:val="24"/>
      <w:szCs w:val="24"/>
      <w:lang w:val="en-GB" w:eastAsia="it-IT"/>
    </w:rPr>
  </w:style>
  <w:style w:type="paragraph" w:customStyle="1" w:styleId="grassettosottolineato">
    <w:name w:val="grassetto sottolineato"/>
    <w:basedOn w:val="a1"/>
    <w:qFormat/>
    <w:pPr>
      <w:widowControl/>
      <w:autoSpaceDE/>
      <w:autoSpaceDN/>
      <w:spacing w:before="120"/>
    </w:pPr>
    <w:rPr>
      <w:rFonts w:ascii="Calibri" w:eastAsia="Calibri" w:hAnsi="Calibri" w:cs="Calibri"/>
      <w:b/>
      <w:sz w:val="24"/>
      <w:szCs w:val="24"/>
      <w:u w:val="single"/>
      <w:lang w:val="en-GB" w:eastAsia="it-IT"/>
    </w:rPr>
  </w:style>
  <w:style w:type="paragraph" w:customStyle="1" w:styleId="BodyText2">
    <w:name w:val="Body Text2"/>
    <w:basedOn w:val="a1"/>
    <w:pPr>
      <w:widowControl/>
      <w:autoSpaceDE/>
      <w:autoSpaceDN/>
      <w:spacing w:after="280"/>
    </w:pPr>
    <w:rPr>
      <w:rFonts w:ascii="Arial" w:eastAsia="SimSun" w:hAnsi="Arial" w:cs="Arial"/>
      <w:sz w:val="24"/>
      <w:lang w:eastAsia="zh-CN"/>
    </w:rPr>
  </w:style>
  <w:style w:type="paragraph" w:customStyle="1" w:styleId="BodyText3">
    <w:name w:val="Body Text3"/>
    <w:basedOn w:val="a1"/>
    <w:pPr>
      <w:widowControl/>
      <w:autoSpaceDE/>
      <w:autoSpaceDN/>
      <w:jc w:val="center"/>
    </w:pPr>
    <w:rPr>
      <w:rFonts w:ascii="Arial" w:eastAsia="SimSun" w:hAnsi="Arial" w:cs="Times New Roman"/>
      <w:b/>
      <w:sz w:val="24"/>
      <w:lang w:eastAsia="zh-CN"/>
    </w:rPr>
  </w:style>
  <w:style w:type="paragraph" w:customStyle="1" w:styleId="KeinLeerraum">
    <w:name w:val="Kein Leerraum"/>
    <w:pPr>
      <w:widowControl/>
      <w:autoSpaceDE/>
      <w:autoSpaceDN/>
    </w:pPr>
    <w:rPr>
      <w:rFonts w:ascii="Cambria" w:eastAsia="MS ??" w:hAnsi="Cambria" w:cs="Times New Roman"/>
      <w:sz w:val="24"/>
      <w:szCs w:val="24"/>
    </w:rPr>
  </w:style>
  <w:style w:type="table" w:customStyle="1" w:styleId="TableGrid1">
    <w:name w:val="Table Grid1"/>
    <w:basedOn w:val="a3"/>
    <w:next w:val="af"/>
    <w:uiPriority w:val="59"/>
    <w:pPr>
      <w:widowControl/>
      <w:autoSpaceDE/>
      <w:autoSpaceDN/>
    </w:pPr>
    <w:rPr>
      <w:rFonts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text">
    <w:name w:val="Standard text"/>
    <w:basedOn w:val="a1"/>
    <w:qFormat/>
    <w:pPr>
      <w:widowControl/>
      <w:tabs>
        <w:tab w:val="left" w:pos="851"/>
      </w:tabs>
      <w:autoSpaceDE/>
      <w:autoSpaceDN/>
      <w:spacing w:before="120" w:after="60"/>
      <w:ind w:left="851"/>
    </w:pPr>
    <w:rPr>
      <w:rFonts w:ascii="Times New Roman" w:eastAsia="Times New Roman" w:hAnsi="Times New Roman" w:cs="Times New Roman"/>
      <w:sz w:val="24"/>
      <w:lang w:val="en-GB"/>
    </w:rPr>
  </w:style>
  <w:style w:type="paragraph" w:customStyle="1" w:styleId="Caption-Photos">
    <w:name w:val="Caption-Photos"/>
    <w:basedOn w:val="ad"/>
    <w:link w:val="Caption-PhotosChar"/>
    <w:qFormat/>
    <w:pPr>
      <w:widowControl/>
      <w:autoSpaceDE/>
      <w:autoSpaceDN/>
      <w:snapToGrid w:val="0"/>
      <w:spacing w:after="0"/>
      <w:ind w:left="115"/>
      <w:jc w:val="center"/>
    </w:pPr>
    <w:rPr>
      <w:rFonts w:ascii="Arial" w:eastAsia="Times New Roman" w:hAnsi="Arial" w:cs="Arial"/>
      <w:b/>
      <w:bCs/>
      <w:i w:val="0"/>
      <w:iCs w:val="0"/>
      <w:sz w:val="20"/>
      <w:szCs w:val="20"/>
    </w:rPr>
  </w:style>
  <w:style w:type="character" w:customStyle="1" w:styleId="Caption-PhotosChar">
    <w:name w:val="Caption-Photos Char"/>
    <w:basedOn w:val="ae"/>
    <w:link w:val="Caption-Photos"/>
    <w:rPr>
      <w:rFonts w:ascii="Arial" w:eastAsia="Times New Roman" w:hAnsi="Arial" w:cs="Arial"/>
      <w:b/>
      <w:bCs/>
      <w:i w:val="0"/>
      <w:iCs w:val="0"/>
      <w:color w:val="1F497D"/>
      <w:sz w:val="20"/>
      <w:szCs w:val="20"/>
    </w:rPr>
  </w:style>
  <w:style w:type="character" w:styleId="affffb">
    <w:name w:val="Strong"/>
    <w:basedOn w:val="a2"/>
    <w:uiPriority w:val="22"/>
    <w:qFormat/>
    <w:rPr>
      <w:rFonts w:ascii="Arial" w:hAnsi="Arial" w:cs="Arial"/>
      <w:b/>
      <w:sz w:val="24"/>
      <w:szCs w:val="24"/>
    </w:rPr>
  </w:style>
  <w:style w:type="paragraph" w:customStyle="1" w:styleId="Numbereditems">
    <w:name w:val="Numbered items"/>
    <w:basedOn w:val="a0"/>
    <w:link w:val="NumbereditemsChar"/>
    <w:qFormat/>
    <w:pPr>
      <w:widowControl/>
      <w:numPr>
        <w:ilvl w:val="3"/>
        <w:numId w:val="24"/>
      </w:numPr>
      <w:tabs>
        <w:tab w:val="left" w:pos="9180"/>
      </w:tabs>
      <w:autoSpaceDE/>
      <w:autoSpaceDN/>
      <w:spacing w:after="120"/>
      <w:ind w:left="720" w:right="4"/>
    </w:pPr>
    <w:rPr>
      <w:rFonts w:eastAsia="SimSun"/>
      <w:b/>
      <w:szCs w:val="20"/>
      <w:u w:val="single"/>
      <w:lang w:eastAsia="zh-CN"/>
    </w:rPr>
  </w:style>
  <w:style w:type="character" w:customStyle="1" w:styleId="NumbereditemsChar">
    <w:name w:val="Numbered items Char"/>
    <w:basedOn w:val="a9"/>
    <w:link w:val="Numbereditems"/>
    <w:rPr>
      <w:rFonts w:ascii="Arial" w:eastAsia="SimSun" w:hAnsi="Arial" w:cs="Arial"/>
      <w:b/>
      <w:color w:val="1C1C1C"/>
      <w:sz w:val="24"/>
      <w:szCs w:val="20"/>
      <w:u w:val="single"/>
      <w:lang w:eastAsia="zh-CN"/>
    </w:rPr>
  </w:style>
  <w:style w:type="paragraph" w:customStyle="1" w:styleId="Dash3">
    <w:name w:val="Dash 3"/>
    <w:basedOn w:val="DashBullet"/>
    <w:link w:val="Dash3Char"/>
    <w:qFormat/>
    <w:pPr>
      <w:numPr>
        <w:ilvl w:val="0"/>
        <w:numId w:val="25"/>
      </w:numPr>
      <w:ind w:left="2835"/>
    </w:pPr>
  </w:style>
  <w:style w:type="character" w:customStyle="1" w:styleId="Dash3Char">
    <w:name w:val="Dash 3 Char"/>
    <w:basedOn w:val="DashBulletChar"/>
    <w:link w:val="Dash3"/>
    <w:rPr>
      <w:rFonts w:ascii="Arial" w:eastAsia="SimSun" w:hAnsi="Arial" w:cs="Arial"/>
      <w:bCs/>
      <w:color w:val="1C1C1C"/>
      <w:sz w:val="24"/>
      <w:szCs w:val="20"/>
      <w:lang w:eastAsia="zh-CN"/>
    </w:rPr>
  </w:style>
  <w:style w:type="character" w:customStyle="1" w:styleId="UnresolvedMention1">
    <w:name w:val="Unresolved Mention1"/>
    <w:basedOn w:val="a2"/>
    <w:uiPriority w:val="99"/>
    <w:rPr>
      <w:color w:val="605E5C"/>
      <w:shd w:val="clear" w:color="auto" w:fill="E1DFDD"/>
    </w:rPr>
  </w:style>
  <w:style w:type="table" w:customStyle="1" w:styleId="GridTable4-Accent51">
    <w:name w:val="Grid Table 4 - Accent 51"/>
    <w:basedOn w:val="a3"/>
    <w:next w:val="GridTable4-Accent52"/>
    <w:uiPriority w:val="49"/>
    <w:pPr>
      <w:widowControl/>
      <w:autoSpaceDE/>
      <w:autoSpaceDN/>
    </w:pPr>
    <w:rPr>
      <w:rFonts w:cs="DaunPenh"/>
    </w:rPr>
    <w:tblPr>
      <w:tblStyleRowBandSize w:val="1"/>
      <w:tblStyleColBandSize w:val="1"/>
      <w:tblBorders>
        <w:top w:val="single" w:sz="4" w:space="0" w:color="7EC492"/>
        <w:left w:val="single" w:sz="4" w:space="0" w:color="7EC492"/>
        <w:bottom w:val="single" w:sz="4" w:space="0" w:color="7EC492"/>
        <w:right w:val="single" w:sz="4" w:space="0" w:color="7EC492"/>
        <w:insideH w:val="single" w:sz="4" w:space="0" w:color="7EC492"/>
        <w:insideV w:val="single" w:sz="4" w:space="0" w:color="7EC492"/>
      </w:tblBorders>
    </w:tblPr>
    <w:tblStylePr w:type="firstRow">
      <w:rPr>
        <w:b/>
        <w:bCs/>
        <w:color w:val="FFFFFF"/>
      </w:rPr>
      <w:tblPr/>
      <w:tcPr>
        <w:tcBorders>
          <w:top w:val="single" w:sz="4" w:space="0" w:color="3E8853"/>
          <w:left w:val="single" w:sz="4" w:space="0" w:color="3E8853"/>
          <w:bottom w:val="single" w:sz="4" w:space="0" w:color="3E8853"/>
          <w:right w:val="single" w:sz="4" w:space="0" w:color="3E8853"/>
          <w:insideH w:val="nil"/>
          <w:insideV w:val="nil"/>
        </w:tcBorders>
        <w:shd w:val="clear" w:color="auto" w:fill="3E8853"/>
      </w:tcPr>
    </w:tblStylePr>
    <w:tblStylePr w:type="lastRow">
      <w:rPr>
        <w:b/>
        <w:bCs/>
      </w:rPr>
      <w:tblPr/>
      <w:tcPr>
        <w:tcBorders>
          <w:top w:val="double" w:sz="4" w:space="0" w:color="3E8853"/>
        </w:tcBorders>
      </w:tcPr>
    </w:tblStylePr>
    <w:tblStylePr w:type="firstCol">
      <w:rPr>
        <w:b/>
        <w:bCs/>
      </w:rPr>
    </w:tblStylePr>
    <w:tblStylePr w:type="lastCol">
      <w:rPr>
        <w:b/>
        <w:bCs/>
      </w:rPr>
    </w:tblStylePr>
    <w:tblStylePr w:type="band1Vert">
      <w:tblPr/>
      <w:tcPr>
        <w:shd w:val="clear" w:color="auto" w:fill="D3EBDA"/>
      </w:tcPr>
    </w:tblStylePr>
    <w:tblStylePr w:type="band1Horz">
      <w:tblPr/>
      <w:tcPr>
        <w:shd w:val="clear" w:color="auto" w:fill="D3EBDA"/>
      </w:tcPr>
    </w:tblStylePr>
  </w:style>
  <w:style w:type="table" w:customStyle="1" w:styleId="GridTable4-Accent52">
    <w:name w:val="Grid Table 4 - Accent 52"/>
    <w:basedOn w:val="a3"/>
    <w:uiPriority w:val="49"/>
    <w:pPr>
      <w:widowControl/>
      <w:autoSpaceDE/>
      <w:autoSpaceDN/>
    </w:pPr>
    <w:rPr>
      <w:rFonts w:ascii="Times New Roman" w:eastAsia="Times New Roman" w:hAnsi="Times New Roman" w:cs="Times New Roman"/>
      <w:sz w:val="20"/>
      <w:szCs w:val="20"/>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paragraph" w:customStyle="1" w:styleId="Body">
    <w:name w:val="Body"/>
    <w:basedOn w:val="a1"/>
    <w:qFormat/>
    <w:pPr>
      <w:widowControl/>
      <w:autoSpaceDE/>
      <w:autoSpaceDN/>
      <w:spacing w:before="120" w:after="120" w:line="300" w:lineRule="atLeast"/>
    </w:pPr>
    <w:rPr>
      <w:rFonts w:ascii="Arial" w:eastAsia="Times New Roman" w:hAnsi="Arial" w:cs="Times New Roman"/>
      <w:szCs w:val="20"/>
      <w:lang w:eastAsia="de-DE"/>
    </w:rPr>
  </w:style>
  <w:style w:type="character" w:customStyle="1" w:styleId="IRDSPEABodyTextChar">
    <w:name w:val="IRD SPEA Body Text Char"/>
    <w:link w:val="IRDSPEABodyText"/>
    <w:rPr>
      <w:color w:val="000000"/>
      <w:shd w:val="clear" w:color="auto" w:fill="FFFFFF"/>
      <w:lang w:eastAsia="fr-BE"/>
    </w:rPr>
  </w:style>
  <w:style w:type="paragraph" w:customStyle="1" w:styleId="IRDSPEABodyText">
    <w:name w:val="IRD SPEA Body Text"/>
    <w:basedOn w:val="a1"/>
    <w:link w:val="IRDSPEABodyTextChar"/>
    <w:pPr>
      <w:widowControl/>
      <w:shd w:val="clear" w:color="auto" w:fill="FFFFFF"/>
      <w:autoSpaceDE/>
      <w:autoSpaceDN/>
      <w:spacing w:before="120" w:after="120" w:line="276" w:lineRule="auto"/>
      <w:jc w:val="both"/>
    </w:pPr>
    <w:rPr>
      <w:rFonts w:ascii="Calibri" w:eastAsia="Calibri" w:hAnsi="Calibri" w:cs="SimSun"/>
      <w:color w:val="000000"/>
      <w:lang w:eastAsia="fr-BE"/>
    </w:rPr>
  </w:style>
  <w:style w:type="character" w:customStyle="1" w:styleId="IRDSPEATitle3Char">
    <w:name w:val="IRD SPEA Title 3 Char"/>
    <w:link w:val="IRDSPEATitle3"/>
    <w:rPr>
      <w:rFonts w:eastAsia="SimSun"/>
      <w:iCs/>
      <w:spacing w:val="2"/>
      <w:sz w:val="24"/>
      <w:szCs w:val="24"/>
      <w:lang w:val="en-GB"/>
    </w:rPr>
  </w:style>
  <w:style w:type="paragraph" w:customStyle="1" w:styleId="IRDSPEATitle3">
    <w:name w:val="IRD SPEA Title 3"/>
    <w:basedOn w:val="31"/>
    <w:next w:val="a1"/>
    <w:link w:val="IRDSPEATitle3Char"/>
    <w:pPr>
      <w:numPr>
        <w:ilvl w:val="0"/>
        <w:numId w:val="0"/>
      </w:numPr>
      <w:tabs>
        <w:tab w:val="center" w:pos="993"/>
      </w:tabs>
      <w:spacing w:before="240" w:after="200" w:line="240" w:lineRule="atLeast"/>
      <w:ind w:left="720" w:hanging="360"/>
      <w:outlineLvl w:val="3"/>
    </w:pPr>
    <w:rPr>
      <w:rFonts w:ascii="Calibri" w:eastAsia="SimSun" w:hAnsi="Calibri" w:cs="SimSun"/>
      <w:b w:val="0"/>
      <w:iCs/>
      <w:spacing w:val="2"/>
      <w:lang w:val="en-GB"/>
    </w:rPr>
  </w:style>
  <w:style w:type="character" w:customStyle="1" w:styleId="IRDSpeaTitle2Char">
    <w:name w:val="IRD Spea Title 2 Char"/>
    <w:link w:val="IRDSpeaTitle2"/>
    <w:rPr>
      <w:rFonts w:ascii="SimSun" w:eastAsia="SimSun" w:hAnsi="SimSun"/>
      <w:iCs/>
      <w:color w:val="1C1C1C"/>
      <w:sz w:val="26"/>
      <w:szCs w:val="28"/>
      <w:shd w:val="clear" w:color="auto" w:fill="BFBFBF"/>
      <w:lang w:val="en-GB"/>
    </w:rPr>
  </w:style>
  <w:style w:type="paragraph" w:customStyle="1" w:styleId="IRDSpeaTitle2">
    <w:name w:val="IRD Spea Title 2"/>
    <w:basedOn w:val="20"/>
    <w:link w:val="IRDSpeaTitle2Char"/>
    <w:pPr>
      <w:numPr>
        <w:ilvl w:val="0"/>
        <w:numId w:val="0"/>
      </w:numPr>
      <w:pBdr>
        <w:top w:val="single" w:sz="4" w:space="4" w:color="FFFFFF"/>
        <w:left w:val="single" w:sz="4" w:space="1" w:color="FFFFFF"/>
        <w:bottom w:val="single" w:sz="4" w:space="4" w:color="FFFFFF"/>
        <w:right w:val="single" w:sz="4" w:space="1" w:color="FFFFFF"/>
      </w:pBdr>
      <w:shd w:val="clear" w:color="auto" w:fill="BFBFBF"/>
      <w:spacing w:before="200" w:after="100"/>
      <w:ind w:left="720" w:hanging="360"/>
      <w:outlineLvl w:val="2"/>
    </w:pPr>
    <w:rPr>
      <w:rFonts w:ascii="SimSun" w:eastAsia="SimSun" w:hAnsi="SimSun" w:cs="SimSun"/>
      <w:b w:val="0"/>
      <w:iCs/>
      <w:sz w:val="26"/>
      <w:szCs w:val="28"/>
      <w:lang w:val="en-GB"/>
    </w:rPr>
  </w:style>
  <w:style w:type="paragraph" w:customStyle="1" w:styleId="IRDSPEATitle1">
    <w:name w:val="IRD SPEA Title 1"/>
    <w:pPr>
      <w:keepNext/>
      <w:keepLines/>
      <w:widowControl/>
      <w:numPr>
        <w:numId w:val="26"/>
      </w:numPr>
      <w:suppressLineNumbers/>
      <w:pBdr>
        <w:top w:val="single" w:sz="4" w:space="5" w:color="FFFFFF"/>
        <w:left w:val="single" w:sz="4" w:space="1" w:color="FFFFFF"/>
        <w:bottom w:val="single" w:sz="4" w:space="5" w:color="FFFFFF"/>
        <w:right w:val="single" w:sz="4" w:space="1" w:color="FFFFFF"/>
      </w:pBdr>
      <w:shd w:val="clear" w:color="auto" w:fill="1F497D"/>
      <w:suppressAutoHyphens/>
      <w:autoSpaceDE/>
      <w:autoSpaceDN/>
      <w:spacing w:before="100" w:after="100"/>
      <w:outlineLvl w:val="1"/>
    </w:pPr>
    <w:rPr>
      <w:rFonts w:eastAsia="SimSun" w:cs="Times New Roman"/>
      <w:b/>
      <w:bCs/>
      <w:iCs/>
      <w:caps/>
      <w:color w:val="FFFFFF"/>
      <w:sz w:val="28"/>
      <w:szCs w:val="32"/>
      <w:lang w:val="en-GB" w:eastAsia="ru-RU"/>
    </w:rPr>
  </w:style>
  <w:style w:type="paragraph" w:customStyle="1" w:styleId="IRDSPEATitle4">
    <w:name w:val="IRD SPEA Title4"/>
    <w:basedOn w:val="41"/>
    <w:pPr>
      <w:keepLines/>
      <w:numPr>
        <w:numId w:val="26"/>
      </w:numPr>
      <w:tabs>
        <w:tab w:val="left" w:pos="360"/>
      </w:tabs>
      <w:ind w:left="0" w:firstLine="0"/>
      <w:jc w:val="both"/>
    </w:pPr>
    <w:rPr>
      <w:rFonts w:ascii="Calibri" w:eastAsia="SimSun" w:hAnsi="Calibri"/>
      <w:i/>
      <w:sz w:val="26"/>
    </w:rPr>
  </w:style>
  <w:style w:type="paragraph" w:customStyle="1" w:styleId="ReportParagraphText">
    <w:name w:val="Report Paragraph Text"/>
    <w:basedOn w:val="a1"/>
    <w:link w:val="ReportParagraphTextChar"/>
    <w:pPr>
      <w:widowControl/>
      <w:suppressAutoHyphens/>
      <w:autoSpaceDE/>
      <w:autoSpaceDN/>
      <w:jc w:val="both"/>
    </w:pPr>
    <w:rPr>
      <w:rFonts w:ascii="Arial" w:eastAsia="SimSun" w:hAnsi="Arial" w:cs="Times New Roman"/>
      <w:sz w:val="24"/>
      <w:szCs w:val="24"/>
      <w:lang w:eastAsia="zh-CN"/>
    </w:rPr>
  </w:style>
  <w:style w:type="character" w:customStyle="1" w:styleId="ReportParagraphTextChar">
    <w:name w:val="Report Paragraph Text Char"/>
    <w:basedOn w:val="a2"/>
    <w:link w:val="ReportParagraphText"/>
    <w:rPr>
      <w:rFonts w:ascii="Arial" w:eastAsia="SimSun" w:hAnsi="Arial" w:cs="Times New Roman"/>
      <w:sz w:val="24"/>
      <w:szCs w:val="24"/>
      <w:lang w:eastAsia="zh-CN"/>
    </w:rPr>
  </w:style>
  <w:style w:type="character" w:customStyle="1" w:styleId="fontstyle31">
    <w:name w:val="fontstyle31"/>
    <w:basedOn w:val="a2"/>
    <w:rPr>
      <w:rFonts w:ascii="Arial" w:hAnsi="Arial" w:cs="Arial" w:hint="default"/>
      <w:b/>
      <w:bCs/>
      <w:i w:val="0"/>
      <w:iCs w:val="0"/>
      <w:color w:val="000000"/>
      <w:sz w:val="20"/>
      <w:szCs w:val="20"/>
    </w:rPr>
  </w:style>
  <w:style w:type="paragraph" w:customStyle="1" w:styleId="Newbullet">
    <w:name w:val="New bullet"/>
    <w:basedOn w:val="a0"/>
    <w:link w:val="NewbulletChar"/>
    <w:qFormat/>
    <w:pPr>
      <w:widowControl/>
      <w:numPr>
        <w:numId w:val="27"/>
      </w:numPr>
      <w:tabs>
        <w:tab w:val="left" w:pos="9180"/>
      </w:tabs>
      <w:autoSpaceDE/>
      <w:autoSpaceDN/>
      <w:ind w:right="4"/>
    </w:pPr>
    <w:rPr>
      <w:rFonts w:eastAsia="SimSun"/>
      <w:bCs/>
      <w:lang w:eastAsia="zh-CN"/>
    </w:rPr>
  </w:style>
  <w:style w:type="character" w:customStyle="1" w:styleId="NewbulletChar">
    <w:name w:val="New bullet Char"/>
    <w:basedOn w:val="a9"/>
    <w:link w:val="Newbullet"/>
    <w:rPr>
      <w:rFonts w:ascii="Arial" w:eastAsia="SimSun" w:hAnsi="Arial" w:cs="Arial"/>
      <w:bCs/>
      <w:color w:val="1C1C1C"/>
      <w:sz w:val="24"/>
      <w:szCs w:val="24"/>
      <w:lang w:eastAsia="zh-CN"/>
    </w:rPr>
  </w:style>
  <w:style w:type="paragraph" w:customStyle="1" w:styleId="Sam1">
    <w:name w:val="Sam 1"/>
    <w:basedOn w:val="9"/>
    <w:link w:val="Sam1Char"/>
    <w:qFormat/>
    <w:pPr>
      <w:numPr>
        <w:numId w:val="28"/>
      </w:numPr>
    </w:pPr>
    <w:rPr>
      <w:rFonts w:cs="Arial"/>
      <w:sz w:val="24"/>
    </w:rPr>
  </w:style>
  <w:style w:type="character" w:customStyle="1" w:styleId="Sam1Char">
    <w:name w:val="Sam 1 Char"/>
    <w:basedOn w:val="a2"/>
    <w:link w:val="Sam1"/>
    <w:rPr>
      <w:rFonts w:ascii="Arial" w:eastAsia="Times New Roman" w:hAnsi="Arial" w:cs="Arial"/>
      <w:b/>
      <w:snapToGrid w:val="0"/>
      <w:color w:val="000000"/>
      <w:sz w:val="24"/>
      <w:szCs w:val="24"/>
    </w:rPr>
  </w:style>
  <w:style w:type="paragraph" w:customStyle="1" w:styleId="bulletPara">
    <w:name w:val="bullet Para"/>
    <w:basedOn w:val="a0"/>
    <w:link w:val="bulletParaChar"/>
    <w:qFormat/>
    <w:pPr>
      <w:widowControl/>
      <w:tabs>
        <w:tab w:val="left" w:pos="9180"/>
      </w:tabs>
      <w:autoSpaceDE/>
      <w:autoSpaceDN/>
      <w:ind w:left="463" w:right="4" w:hanging="360"/>
    </w:pPr>
    <w:rPr>
      <w:rFonts w:eastAsia="SimSun"/>
      <w:bCs/>
      <w:szCs w:val="20"/>
      <w:lang w:eastAsia="zh-CN"/>
    </w:rPr>
  </w:style>
  <w:style w:type="character" w:customStyle="1" w:styleId="bulletParaChar">
    <w:name w:val="bullet Para Char"/>
    <w:basedOn w:val="a9"/>
    <w:link w:val="bulletPara"/>
    <w:rPr>
      <w:rFonts w:ascii="Arial" w:eastAsia="SimSun" w:hAnsi="Arial" w:cs="Arial"/>
      <w:bCs/>
      <w:color w:val="1C1C1C"/>
      <w:sz w:val="24"/>
      <w:szCs w:val="20"/>
      <w:lang w:eastAsia="zh-CN"/>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a1"/>
    <w:next w:val="a1"/>
    <w:link w:val="FootnoteCharacters"/>
    <w:uiPriority w:val="99"/>
    <w:qFormat/>
    <w:pPr>
      <w:widowControl/>
      <w:autoSpaceDE/>
      <w:autoSpaceDN/>
      <w:spacing w:after="160" w:line="240" w:lineRule="exact"/>
      <w:ind w:firstLine="360"/>
      <w:jc w:val="both"/>
    </w:pPr>
    <w:rPr>
      <w:rFonts w:ascii="Times New Roman" w:eastAsia="Times New Roman" w:hAnsi="Times New Roman" w:cs="Times New Roman"/>
      <w:sz w:val="20"/>
      <w:szCs w:val="20"/>
      <w:vertAlign w:val="superscript"/>
    </w:rPr>
  </w:style>
  <w:style w:type="paragraph" w:customStyle="1" w:styleId="NumberedlistinPar">
    <w:name w:val="Numbered list in Par"/>
    <w:basedOn w:val="a0"/>
    <w:link w:val="NumberedlistinParChar"/>
    <w:qFormat/>
    <w:pPr>
      <w:widowControl/>
      <w:numPr>
        <w:numId w:val="29"/>
      </w:numPr>
      <w:tabs>
        <w:tab w:val="left" w:pos="9180"/>
      </w:tabs>
      <w:autoSpaceDE/>
      <w:autoSpaceDN/>
      <w:ind w:left="630" w:right="4"/>
    </w:pPr>
    <w:rPr>
      <w:rFonts w:eastAsia="SimSun"/>
      <w:bCs/>
      <w:color w:val="000000"/>
      <w:lang w:eastAsia="zh-CN"/>
    </w:rPr>
  </w:style>
  <w:style w:type="character" w:customStyle="1" w:styleId="NumberedlistinParChar">
    <w:name w:val="Numbered list in Par Char"/>
    <w:basedOn w:val="a2"/>
    <w:link w:val="NumberedlistinPar"/>
    <w:rPr>
      <w:rFonts w:ascii="Arial" w:eastAsia="SimSun" w:hAnsi="Arial" w:cs="Arial"/>
      <w:bCs/>
      <w:color w:val="000000"/>
      <w:sz w:val="24"/>
      <w:szCs w:val="24"/>
      <w:lang w:eastAsia="zh-CN"/>
    </w:rPr>
  </w:style>
  <w:style w:type="paragraph" w:customStyle="1" w:styleId="BulletPar">
    <w:name w:val="Bullet Par"/>
    <w:basedOn w:val="ReportBodyTextNogap"/>
    <w:link w:val="BulletParChar"/>
    <w:qFormat/>
    <w:pPr>
      <w:numPr>
        <w:numId w:val="30"/>
      </w:numPr>
    </w:pPr>
  </w:style>
  <w:style w:type="paragraph" w:customStyle="1" w:styleId="BulletinPar">
    <w:name w:val="Bullet in Par"/>
    <w:basedOn w:val="a0"/>
    <w:link w:val="BulletinParChar"/>
    <w:qFormat/>
    <w:pPr>
      <w:widowControl/>
      <w:numPr>
        <w:ilvl w:val="2"/>
        <w:numId w:val="31"/>
      </w:numPr>
      <w:tabs>
        <w:tab w:val="left" w:pos="9180"/>
      </w:tabs>
      <w:autoSpaceDE/>
      <w:autoSpaceDN/>
      <w:ind w:left="1138" w:right="4"/>
    </w:pPr>
    <w:rPr>
      <w:rFonts w:eastAsia="SimSun"/>
      <w:bCs/>
      <w:lang w:eastAsia="zh-CN"/>
    </w:rPr>
  </w:style>
  <w:style w:type="character" w:customStyle="1" w:styleId="BulletParChar">
    <w:name w:val="Bullet Par Char"/>
    <w:basedOn w:val="ReportBodyTextNogapChar"/>
    <w:link w:val="BulletPar"/>
    <w:rPr>
      <w:rFonts w:ascii="Arial" w:eastAsia="Calibri" w:hAnsi="Arial" w:cs="Arial"/>
      <w:sz w:val="24"/>
      <w:szCs w:val="24"/>
      <w:lang w:eastAsia="en-GB"/>
    </w:rPr>
  </w:style>
  <w:style w:type="character" w:customStyle="1" w:styleId="BulletinParChar">
    <w:name w:val="Bullet in Par Char"/>
    <w:basedOn w:val="a2"/>
    <w:link w:val="BulletinPar"/>
    <w:rPr>
      <w:rFonts w:ascii="Arial" w:eastAsia="SimSun" w:hAnsi="Arial" w:cs="Arial"/>
      <w:bCs/>
      <w:color w:val="1C1C1C"/>
      <w:sz w:val="24"/>
      <w:szCs w:val="24"/>
      <w:lang w:eastAsia="zh-CN"/>
    </w:rPr>
  </w:style>
  <w:style w:type="paragraph" w:customStyle="1" w:styleId="BodyLettereditems">
    <w:name w:val="Body Lettered items"/>
    <w:basedOn w:val="ReportBody"/>
    <w:link w:val="BodyLettereditemsChar"/>
    <w:qFormat/>
    <w:pPr>
      <w:numPr>
        <w:ilvl w:val="2"/>
        <w:numId w:val="32"/>
      </w:numPr>
      <w:tabs>
        <w:tab w:val="left" w:pos="360"/>
      </w:tabs>
      <w:ind w:left="1080" w:hanging="360"/>
    </w:pPr>
  </w:style>
  <w:style w:type="character" w:customStyle="1" w:styleId="BodyLettereditemsChar">
    <w:name w:val="Body Lettered items Char"/>
    <w:basedOn w:val="ReportBodyChar"/>
    <w:link w:val="BodyLettereditems"/>
    <w:rPr>
      <w:rFonts w:ascii="Arial" w:eastAsia="Times New Roman" w:hAnsi="Arial" w:cs="Times New Roman"/>
      <w:sz w:val="24"/>
      <w:szCs w:val="24"/>
    </w:rPr>
  </w:style>
  <w:style w:type="paragraph" w:customStyle="1" w:styleId="MARKER1">
    <w:name w:val="**MARKER _1"/>
    <w:basedOn w:val="a1"/>
    <w:link w:val="MARKER1Char"/>
    <w:pPr>
      <w:widowControl/>
      <w:numPr>
        <w:numId w:val="33"/>
      </w:numPr>
      <w:tabs>
        <w:tab w:val="left" w:pos="454"/>
      </w:tabs>
      <w:autoSpaceDE/>
      <w:autoSpaceDN/>
      <w:spacing w:after="120"/>
      <w:jc w:val="both"/>
    </w:pPr>
    <w:rPr>
      <w:rFonts w:ascii="Arial" w:eastAsia="Times New Roman" w:hAnsi="Arial" w:cs="Arial"/>
      <w:sz w:val="20"/>
      <w:lang w:eastAsia="ru-RU"/>
    </w:rPr>
  </w:style>
  <w:style w:type="paragraph" w:customStyle="1" w:styleId="pj">
    <w:name w:val="pj"/>
    <w:basedOn w:val="a1"/>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s0">
    <w:name w:val="s0"/>
    <w:basedOn w:val="a2"/>
  </w:style>
  <w:style w:type="character" w:customStyle="1" w:styleId="fontstyle41">
    <w:name w:val="fontstyle41"/>
    <w:basedOn w:val="a2"/>
    <w:rPr>
      <w:rFonts w:ascii="BookAntiqua-BoldItalic" w:hAnsi="BookAntiqua-BoldItalic" w:hint="default"/>
      <w:b/>
      <w:bCs/>
      <w:i/>
      <w:iCs/>
      <w:color w:val="000000"/>
      <w:sz w:val="22"/>
      <w:szCs w:val="22"/>
    </w:rPr>
  </w:style>
  <w:style w:type="character" w:customStyle="1" w:styleId="UnresolvedMention2">
    <w:name w:val="Unresolved Mention2"/>
    <w:basedOn w:val="a2"/>
    <w:uiPriority w:val="99"/>
    <w:rPr>
      <w:color w:val="605E5C"/>
      <w:shd w:val="clear" w:color="auto" w:fill="E1DFDD"/>
    </w:rPr>
  </w:style>
  <w:style w:type="paragraph" w:customStyle="1" w:styleId="DashList">
    <w:name w:val="Dash List"/>
    <w:basedOn w:val="MARKER1"/>
    <w:link w:val="DashListChar"/>
    <w:qFormat/>
    <w:pPr>
      <w:numPr>
        <w:numId w:val="34"/>
      </w:numPr>
      <w:tabs>
        <w:tab w:val="clear" w:pos="454"/>
      </w:tabs>
      <w:spacing w:after="0"/>
      <w:ind w:left="461" w:hanging="346"/>
    </w:pPr>
    <w:rPr>
      <w:sz w:val="24"/>
      <w:szCs w:val="24"/>
    </w:rPr>
  </w:style>
  <w:style w:type="paragraph" w:customStyle="1" w:styleId="Number1">
    <w:name w:val="Number 1)"/>
    <w:basedOn w:val="NumberedlistinPar"/>
    <w:link w:val="Number1Char"/>
    <w:qFormat/>
    <w:pPr>
      <w:numPr>
        <w:numId w:val="35"/>
      </w:numPr>
    </w:pPr>
  </w:style>
  <w:style w:type="character" w:customStyle="1" w:styleId="MARKER1Char">
    <w:name w:val="**MARKER _1 Char"/>
    <w:basedOn w:val="a2"/>
    <w:link w:val="MARKER1"/>
    <w:rPr>
      <w:rFonts w:ascii="Arial" w:eastAsia="Times New Roman" w:hAnsi="Arial" w:cs="Arial"/>
      <w:sz w:val="20"/>
      <w:lang w:eastAsia="ru-RU"/>
    </w:rPr>
  </w:style>
  <w:style w:type="character" w:customStyle="1" w:styleId="DashListChar">
    <w:name w:val="Dash List Char"/>
    <w:basedOn w:val="MARKER1Char"/>
    <w:link w:val="DashList"/>
    <w:rPr>
      <w:rFonts w:ascii="Arial" w:eastAsia="Times New Roman" w:hAnsi="Arial" w:cs="Arial"/>
      <w:sz w:val="24"/>
      <w:szCs w:val="24"/>
      <w:lang w:eastAsia="ru-RU"/>
    </w:rPr>
  </w:style>
  <w:style w:type="character" w:customStyle="1" w:styleId="Number1Char">
    <w:name w:val="Number 1) Char"/>
    <w:basedOn w:val="NumberedlistinParChar"/>
    <w:link w:val="Number1"/>
    <w:rPr>
      <w:rFonts w:ascii="Arial" w:eastAsia="SimSun" w:hAnsi="Arial" w:cs="Arial"/>
      <w:bCs/>
      <w:color w:val="000000"/>
      <w:sz w:val="24"/>
      <w:szCs w:val="24"/>
      <w:lang w:eastAsia="zh-CN"/>
    </w:rPr>
  </w:style>
  <w:style w:type="character" w:customStyle="1" w:styleId="hgkelc">
    <w:name w:val="hgkelc"/>
    <w:basedOn w:val="a2"/>
  </w:style>
  <w:style w:type="paragraph" w:customStyle="1" w:styleId="ALetteritems">
    <w:name w:val="A. Letter items"/>
    <w:basedOn w:val="ReportParagraphText"/>
    <w:link w:val="ALetteritemsChar"/>
    <w:qFormat/>
    <w:pPr>
      <w:numPr>
        <w:ilvl w:val="2"/>
        <w:numId w:val="36"/>
      </w:numPr>
      <w:tabs>
        <w:tab w:val="left" w:pos="360"/>
      </w:tabs>
    </w:pPr>
    <w:rPr>
      <w:b/>
    </w:rPr>
  </w:style>
  <w:style w:type="character" w:customStyle="1" w:styleId="ALetteritemsChar">
    <w:name w:val="A. Letter items Char"/>
    <w:basedOn w:val="ReportParagraphTextChar"/>
    <w:link w:val="ALetteritems"/>
    <w:rPr>
      <w:rFonts w:ascii="Arial" w:eastAsia="SimSun" w:hAnsi="Arial" w:cs="Times New Roman"/>
      <w:b/>
      <w:sz w:val="24"/>
      <w:szCs w:val="24"/>
      <w:lang w:eastAsia="zh-CN"/>
    </w:rPr>
  </w:style>
  <w:style w:type="table" w:customStyle="1" w:styleId="TableGrid2">
    <w:name w:val="Table Grid2"/>
    <w:basedOn w:val="a3"/>
    <w:uiPriority w:val="39"/>
    <w:pPr>
      <w:widowControl/>
      <w:suppressAutoHyphens/>
      <w:autoSpaceDE/>
      <w:autoSpaceDN/>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Characters">
    <w:name w:val="Footnote Characters"/>
    <w:link w:val="CharChar1CharCharCharChar1CharCharCharCharCharCharCharChar"/>
    <w:uiPriority w:val="99"/>
    <w:qFormat/>
    <w:rPr>
      <w:rFonts w:ascii="Times New Roman" w:eastAsia="Times New Roman" w:hAnsi="Times New Roman" w:cs="Times New Roman"/>
      <w:sz w:val="20"/>
      <w:szCs w:val="20"/>
      <w:vertAlign w:val="superscript"/>
    </w:rPr>
  </w:style>
  <w:style w:type="character" w:customStyle="1" w:styleId="FootnoteAnchor">
    <w:name w:val="Footnote Anchor"/>
    <w:rPr>
      <w:vertAlign w:val="superscript"/>
    </w:rPr>
  </w:style>
  <w:style w:type="character" w:styleId="affffc">
    <w:name w:val="Emphasis"/>
    <w:basedOn w:val="a2"/>
    <w:uiPriority w:val="20"/>
    <w:qFormat/>
    <w:rPr>
      <w:i/>
      <w:iCs/>
    </w:rPr>
  </w:style>
  <w:style w:type="paragraph" w:customStyle="1" w:styleId="DashedItems">
    <w:name w:val="Dashed Items"/>
    <w:basedOn w:val="a0"/>
    <w:link w:val="DashedItemsChar"/>
    <w:qFormat/>
    <w:pPr>
      <w:widowControl/>
      <w:numPr>
        <w:ilvl w:val="1"/>
        <w:numId w:val="37"/>
      </w:numPr>
      <w:tabs>
        <w:tab w:val="left" w:pos="9180"/>
      </w:tabs>
      <w:autoSpaceDE/>
      <w:autoSpaceDN/>
      <w:ind w:right="4"/>
    </w:pPr>
    <w:rPr>
      <w:rFonts w:eastAsia="SimSun"/>
      <w:bCs/>
      <w:color w:val="000000"/>
      <w:lang w:eastAsia="zh-CN"/>
    </w:rPr>
  </w:style>
  <w:style w:type="character" w:customStyle="1" w:styleId="DashedItemsChar">
    <w:name w:val="Dashed Items Char"/>
    <w:basedOn w:val="a2"/>
    <w:link w:val="DashedItems"/>
    <w:rPr>
      <w:rFonts w:ascii="Arial" w:eastAsia="SimSun" w:hAnsi="Arial" w:cs="Arial"/>
      <w:bCs/>
      <w:color w:val="000000"/>
      <w:sz w:val="24"/>
      <w:szCs w:val="24"/>
      <w:lang w:eastAsia="zh-CN"/>
    </w:rPr>
  </w:style>
  <w:style w:type="paragraph" w:customStyle="1" w:styleId="romannotbold">
    <w:name w:val="roman not bold"/>
    <w:basedOn w:val="a0"/>
    <w:link w:val="romannotboldChar"/>
    <w:qFormat/>
    <w:pPr>
      <w:widowControl/>
      <w:numPr>
        <w:ilvl w:val="3"/>
        <w:numId w:val="38"/>
      </w:numPr>
      <w:tabs>
        <w:tab w:val="left" w:pos="9180"/>
      </w:tabs>
      <w:autoSpaceDE/>
      <w:autoSpaceDN/>
      <w:ind w:left="1170" w:right="4"/>
    </w:pPr>
    <w:rPr>
      <w:rFonts w:eastAsia="SimSun"/>
      <w:bCs/>
      <w:lang w:eastAsia="zh-CN"/>
    </w:rPr>
  </w:style>
  <w:style w:type="character" w:customStyle="1" w:styleId="romannotboldChar">
    <w:name w:val="roman not bold Char"/>
    <w:basedOn w:val="a2"/>
    <w:link w:val="romannotbold"/>
    <w:rPr>
      <w:rFonts w:ascii="Arial" w:eastAsia="SimSun" w:hAnsi="Arial" w:cs="Arial"/>
      <w:bCs/>
      <w:color w:val="1C1C1C"/>
      <w:sz w:val="24"/>
      <w:szCs w:val="24"/>
      <w:lang w:eastAsia="zh-CN"/>
    </w:rPr>
  </w:style>
  <w:style w:type="paragraph" w:customStyle="1" w:styleId="12Dash">
    <w:name w:val="12 Dash"/>
    <w:basedOn w:val="DashBullet"/>
    <w:link w:val="12DashChar"/>
    <w:qFormat/>
    <w:pPr>
      <w:numPr>
        <w:ilvl w:val="0"/>
        <w:numId w:val="0"/>
      </w:numPr>
      <w:ind w:left="1530" w:hanging="360"/>
    </w:pPr>
    <w:rPr>
      <w:b/>
      <w:szCs w:val="24"/>
      <w:lang w:val="en-AU"/>
    </w:rPr>
  </w:style>
  <w:style w:type="character" w:customStyle="1" w:styleId="12DashChar">
    <w:name w:val="12 Dash Char"/>
    <w:basedOn w:val="DashBulletChar"/>
    <w:link w:val="12Dash"/>
    <w:rPr>
      <w:rFonts w:ascii="Arial" w:eastAsia="SimSun" w:hAnsi="Arial" w:cs="Arial"/>
      <w:b/>
      <w:bCs/>
      <w:color w:val="1C1C1C"/>
      <w:sz w:val="24"/>
      <w:szCs w:val="24"/>
      <w:lang w:val="en-AU" w:eastAsia="zh-CN"/>
    </w:rPr>
  </w:style>
  <w:style w:type="paragraph" w:customStyle="1" w:styleId="2ndlistpar">
    <w:name w:val="2nd list par"/>
    <w:basedOn w:val="a0"/>
    <w:link w:val="2ndlistparChar"/>
    <w:qFormat/>
    <w:pPr>
      <w:widowControl/>
      <w:tabs>
        <w:tab w:val="left" w:pos="9180"/>
      </w:tabs>
      <w:autoSpaceDE/>
      <w:autoSpaceDN/>
      <w:ind w:left="1530" w:right="4" w:hanging="360"/>
    </w:pPr>
    <w:rPr>
      <w:rFonts w:eastAsia="SimSun"/>
      <w:bCs/>
      <w:color w:val="000000"/>
      <w:szCs w:val="20"/>
      <w:lang w:eastAsia="zh-CN"/>
    </w:rPr>
  </w:style>
  <w:style w:type="character" w:customStyle="1" w:styleId="2ndlistparChar">
    <w:name w:val="2nd list par Char"/>
    <w:basedOn w:val="a9"/>
    <w:link w:val="2ndlistpar"/>
    <w:rPr>
      <w:rFonts w:ascii="Arial" w:eastAsia="SimSun" w:hAnsi="Arial" w:cs="Arial"/>
      <w:bCs/>
      <w:color w:val="000000"/>
      <w:sz w:val="24"/>
      <w:szCs w:val="20"/>
      <w:lang w:eastAsia="zh-CN"/>
    </w:rPr>
  </w:style>
  <w:style w:type="paragraph" w:customStyle="1" w:styleId="-Dash2">
    <w:name w:val="-Dash 2"/>
    <w:basedOn w:val="DashBullet"/>
    <w:link w:val="-Dash2Char"/>
    <w:qFormat/>
    <w:pPr>
      <w:numPr>
        <w:ilvl w:val="0"/>
        <w:numId w:val="0"/>
      </w:numPr>
      <w:ind w:left="1530" w:hanging="360"/>
    </w:pPr>
    <w:rPr>
      <w:lang w:val="en-PH"/>
    </w:rPr>
  </w:style>
  <w:style w:type="paragraph" w:customStyle="1" w:styleId="DiaList12">
    <w:name w:val="Dia List 12"/>
    <w:basedOn w:val="ReportBodyTextNogap"/>
    <w:link w:val="DiaList12Char"/>
    <w:qFormat/>
    <w:pPr>
      <w:numPr>
        <w:numId w:val="39"/>
      </w:numPr>
    </w:pPr>
    <w:rPr>
      <w:b/>
    </w:rPr>
  </w:style>
  <w:style w:type="character" w:customStyle="1" w:styleId="-Dash2Char">
    <w:name w:val="-Dash 2 Char"/>
    <w:basedOn w:val="DashBulletChar"/>
    <w:link w:val="-Dash2"/>
    <w:rPr>
      <w:rFonts w:ascii="Arial" w:eastAsia="SimSun" w:hAnsi="Arial" w:cs="Arial"/>
      <w:bCs/>
      <w:color w:val="1C1C1C"/>
      <w:sz w:val="24"/>
      <w:szCs w:val="20"/>
      <w:lang w:val="en-PH" w:eastAsia="zh-CN"/>
    </w:rPr>
  </w:style>
  <w:style w:type="paragraph" w:customStyle="1" w:styleId="LetterCAP">
    <w:name w:val="Letter CAP"/>
    <w:basedOn w:val="ReportBodyTextNogap"/>
    <w:link w:val="LetterCAPChar"/>
    <w:qFormat/>
    <w:pPr>
      <w:numPr>
        <w:numId w:val="40"/>
      </w:numPr>
    </w:pPr>
  </w:style>
  <w:style w:type="character" w:customStyle="1" w:styleId="DiaList12Char">
    <w:name w:val="Dia List 12 Char"/>
    <w:basedOn w:val="ReportBodyTextNogapChar"/>
    <w:link w:val="DiaList12"/>
    <w:rPr>
      <w:rFonts w:ascii="Arial" w:eastAsia="Calibri" w:hAnsi="Arial" w:cs="Arial"/>
      <w:b/>
      <w:sz w:val="24"/>
      <w:szCs w:val="24"/>
      <w:lang w:eastAsia="en-GB"/>
    </w:rPr>
  </w:style>
  <w:style w:type="paragraph" w:customStyle="1" w:styleId="Letteredsmall">
    <w:name w:val="Lettered small"/>
    <w:basedOn w:val="ReportBodyTextNogap"/>
    <w:link w:val="LetteredsmallChar"/>
    <w:qFormat/>
    <w:pPr>
      <w:numPr>
        <w:ilvl w:val="2"/>
        <w:numId w:val="41"/>
      </w:numPr>
      <w:tabs>
        <w:tab w:val="left" w:pos="360"/>
      </w:tabs>
      <w:ind w:left="900" w:firstLine="0"/>
    </w:pPr>
  </w:style>
  <w:style w:type="character" w:customStyle="1" w:styleId="LetterCAPChar">
    <w:name w:val="Letter CAP Char"/>
    <w:basedOn w:val="ReportBodyTextNogapChar"/>
    <w:link w:val="LetterCAP"/>
    <w:rPr>
      <w:rFonts w:ascii="Arial" w:eastAsia="Calibri" w:hAnsi="Arial" w:cs="Arial"/>
      <w:sz w:val="24"/>
      <w:szCs w:val="24"/>
      <w:lang w:eastAsia="en-GB"/>
    </w:rPr>
  </w:style>
  <w:style w:type="character" w:customStyle="1" w:styleId="LetteredsmallChar">
    <w:name w:val="Lettered small Char"/>
    <w:basedOn w:val="ReportBodyTextNogapChar"/>
    <w:link w:val="Letteredsmall"/>
    <w:rPr>
      <w:rFonts w:ascii="Arial" w:eastAsia="Calibri" w:hAnsi="Arial" w:cs="Arial"/>
      <w:sz w:val="24"/>
      <w:szCs w:val="24"/>
      <w:lang w:eastAsia="en-GB"/>
    </w:rPr>
  </w:style>
  <w:style w:type="paragraph" w:customStyle="1" w:styleId="Normal-PRsubhead">
    <w:name w:val="Normal-PR subhead"/>
    <w:basedOn w:val="a1"/>
    <w:next w:val="a1"/>
    <w:qFormat/>
    <w:pPr>
      <w:keepLines/>
      <w:tabs>
        <w:tab w:val="left" w:pos="113"/>
      </w:tabs>
      <w:autoSpaceDE/>
      <w:autoSpaceDN/>
    </w:pPr>
    <w:rPr>
      <w:rFonts w:ascii="Calibri" w:eastAsia="Calibri" w:hAnsi="Calibri" w:cs="Calibri"/>
      <w:noProof/>
      <w:color w:val="000000"/>
      <w:lang w:val="en-GB"/>
    </w:rPr>
  </w:style>
  <w:style w:type="paragraph" w:customStyle="1" w:styleId="bullet120">
    <w:name w:val="bullet 12"/>
    <w:basedOn w:val="a1"/>
    <w:link w:val="bullet12Char0"/>
    <w:qFormat/>
    <w:pPr>
      <w:widowControl/>
      <w:tabs>
        <w:tab w:val="left" w:pos="0"/>
      </w:tabs>
      <w:suppressAutoHyphens/>
      <w:autoSpaceDE/>
      <w:autoSpaceDN/>
      <w:ind w:left="2700" w:hanging="720"/>
      <w:jc w:val="both"/>
    </w:pPr>
    <w:rPr>
      <w:rFonts w:ascii="Arial" w:eastAsia="Times New Roman" w:hAnsi="Arial" w:cs="Arial"/>
      <w:sz w:val="24"/>
      <w:szCs w:val="24"/>
      <w:lang w:val="en-GB"/>
    </w:rPr>
  </w:style>
  <w:style w:type="character" w:customStyle="1" w:styleId="bullet12Char0">
    <w:name w:val="bullet 12 Char"/>
    <w:basedOn w:val="a2"/>
    <w:link w:val="bullet120"/>
    <w:rPr>
      <w:rFonts w:ascii="Arial" w:eastAsia="Times New Roman" w:hAnsi="Arial" w:cs="Arial"/>
      <w:sz w:val="24"/>
      <w:szCs w:val="24"/>
      <w:lang w:val="en-GB"/>
    </w:rPr>
  </w:style>
  <w:style w:type="paragraph" w:customStyle="1" w:styleId="Subsection">
    <w:name w:val="Sub section"/>
    <w:basedOn w:val="a1"/>
    <w:link w:val="SubsectionChar"/>
    <w:qFormat/>
    <w:pPr>
      <w:widowControl/>
      <w:shd w:val="clear" w:color="auto" w:fill="FFFFFF"/>
      <w:autoSpaceDE/>
      <w:autoSpaceDN/>
    </w:pPr>
    <w:rPr>
      <w:rFonts w:ascii="Times New Roman" w:eastAsia="Times New Roman" w:hAnsi="Times New Roman" w:cs="Times New Roman"/>
      <w:b/>
      <w:color w:val="1A1A1A"/>
      <w:sz w:val="24"/>
      <w:szCs w:val="24"/>
      <w:lang w:eastAsia="ru-RU"/>
    </w:rPr>
  </w:style>
  <w:style w:type="character" w:customStyle="1" w:styleId="SubsectionChar">
    <w:name w:val="Sub section Char"/>
    <w:basedOn w:val="a2"/>
    <w:link w:val="Subsection"/>
    <w:rPr>
      <w:rFonts w:ascii="Times New Roman" w:eastAsia="Times New Roman" w:hAnsi="Times New Roman" w:cs="Times New Roman"/>
      <w:b/>
      <w:color w:val="1A1A1A"/>
      <w:sz w:val="24"/>
      <w:szCs w:val="24"/>
      <w:shd w:val="clear" w:color="auto" w:fill="FFFFFF"/>
      <w:lang w:eastAsia="ru-RU"/>
    </w:rPr>
  </w:style>
  <w:style w:type="paragraph" w:customStyle="1" w:styleId="UnderlineBold">
    <w:name w:val="Underline Bold"/>
    <w:basedOn w:val="ReportBodyTextNogap"/>
    <w:link w:val="UnderlineBoldChar"/>
    <w:qFormat/>
    <w:rPr>
      <w:b/>
      <w:u w:val="single"/>
    </w:rPr>
  </w:style>
  <w:style w:type="paragraph" w:customStyle="1" w:styleId="ADBbullets">
    <w:name w:val="ADB bullets"/>
    <w:basedOn w:val="a1"/>
    <w:link w:val="ADBbullets0"/>
    <w:qFormat/>
    <w:pPr>
      <w:numPr>
        <w:numId w:val="42"/>
      </w:numPr>
      <w:tabs>
        <w:tab w:val="left" w:pos="0"/>
        <w:tab w:val="left" w:pos="709"/>
      </w:tabs>
      <w:autoSpaceDE/>
      <w:autoSpaceDN/>
      <w:adjustRightInd w:val="0"/>
      <w:snapToGrid w:val="0"/>
      <w:spacing w:before="120" w:after="120"/>
      <w:contextualSpacing/>
      <w:jc w:val="both"/>
    </w:pPr>
    <w:rPr>
      <w:rFonts w:ascii="Arial" w:eastAsia="SimSun" w:hAnsi="Arial" w:cs="Arial"/>
      <w:bCs/>
      <w:iCs/>
      <w:spacing w:val="2"/>
      <w:kern w:val="32"/>
      <w:szCs w:val="18"/>
      <w:lang w:val="en-PH" w:eastAsia="zh-CN" w:bidi="en-US"/>
    </w:rPr>
  </w:style>
  <w:style w:type="character" w:customStyle="1" w:styleId="UnderlineBoldChar">
    <w:name w:val="Underline Bold Char"/>
    <w:basedOn w:val="ReportBodyTextNogapChar"/>
    <w:link w:val="UnderlineBold"/>
    <w:rPr>
      <w:rFonts w:ascii="Arial" w:eastAsia="Calibri" w:hAnsi="Arial" w:cs="Arial"/>
      <w:b/>
      <w:sz w:val="24"/>
      <w:szCs w:val="24"/>
      <w:u w:val="single"/>
      <w:lang w:eastAsia="en-GB"/>
    </w:rPr>
  </w:style>
  <w:style w:type="character" w:customStyle="1" w:styleId="ADBbullets0">
    <w:name w:val="ADB bullets Знак"/>
    <w:basedOn w:val="a2"/>
    <w:link w:val="ADBbullets"/>
    <w:rPr>
      <w:rFonts w:ascii="Arial" w:eastAsia="SimSun" w:hAnsi="Arial" w:cs="Arial"/>
      <w:bCs/>
      <w:iCs/>
      <w:spacing w:val="2"/>
      <w:kern w:val="32"/>
      <w:szCs w:val="18"/>
      <w:lang w:val="en-PH" w:eastAsia="zh-CN" w:bidi="en-US"/>
    </w:rPr>
  </w:style>
  <w:style w:type="paragraph" w:customStyle="1" w:styleId="ADBNum">
    <w:name w:val="ADB Num"/>
    <w:basedOn w:val="a1"/>
    <w:link w:val="ADBNum0"/>
    <w:qFormat/>
    <w:pPr>
      <w:numPr>
        <w:numId w:val="43"/>
      </w:numPr>
      <w:tabs>
        <w:tab w:val="left" w:pos="0"/>
        <w:tab w:val="left" w:pos="567"/>
      </w:tabs>
      <w:autoSpaceDE/>
      <w:autoSpaceDN/>
      <w:adjustRightInd w:val="0"/>
      <w:snapToGrid w:val="0"/>
      <w:spacing w:before="120" w:after="120"/>
      <w:ind w:left="0" w:firstLine="0"/>
      <w:jc w:val="both"/>
    </w:pPr>
    <w:rPr>
      <w:rFonts w:ascii="Arial" w:eastAsia="SimSun" w:hAnsi="Arial" w:cs="Arial"/>
      <w:bCs/>
      <w:iCs/>
      <w:spacing w:val="2"/>
      <w:kern w:val="32"/>
      <w:szCs w:val="18"/>
      <w:lang w:val="en-PH" w:eastAsia="zh-CN" w:bidi="en-US"/>
    </w:rPr>
  </w:style>
  <w:style w:type="character" w:customStyle="1" w:styleId="ADBNum0">
    <w:name w:val="ADB Num Знак"/>
    <w:basedOn w:val="a2"/>
    <w:link w:val="ADBNum"/>
    <w:rPr>
      <w:rFonts w:ascii="Arial" w:eastAsia="SimSun" w:hAnsi="Arial" w:cs="Arial"/>
      <w:bCs/>
      <w:iCs/>
      <w:spacing w:val="2"/>
      <w:kern w:val="32"/>
      <w:szCs w:val="18"/>
      <w:lang w:val="en-PH" w:eastAsia="zh-CN" w:bidi="en-US"/>
    </w:rPr>
  </w:style>
  <w:style w:type="paragraph" w:customStyle="1" w:styleId="BulletBold">
    <w:name w:val="Bullet Bold"/>
    <w:basedOn w:val="BulletinPar"/>
    <w:link w:val="BulletBoldChar"/>
    <w:qFormat/>
    <w:pPr>
      <w:ind w:left="5220"/>
    </w:pPr>
    <w:rPr>
      <w:b/>
    </w:rPr>
  </w:style>
  <w:style w:type="character" w:customStyle="1" w:styleId="BulletBoldChar">
    <w:name w:val="Bullet Bold Char"/>
    <w:basedOn w:val="BulletinParChar"/>
    <w:link w:val="BulletBold"/>
    <w:rPr>
      <w:rFonts w:ascii="Arial" w:eastAsia="SimSun" w:hAnsi="Arial" w:cs="Arial"/>
      <w:b/>
      <w:bCs/>
      <w:color w:val="1C1C1C"/>
      <w:sz w:val="24"/>
      <w:szCs w:val="24"/>
      <w:lang w:eastAsia="zh-CN"/>
    </w:rPr>
  </w:style>
  <w:style w:type="paragraph" w:customStyle="1" w:styleId="Squarelist">
    <w:name w:val="Square list"/>
    <w:basedOn w:val="ReportBodyTextNogap"/>
    <w:link w:val="SquarelistChar"/>
    <w:qFormat/>
    <w:pPr>
      <w:numPr>
        <w:numId w:val="44"/>
      </w:numPr>
      <w:ind w:left="2160"/>
    </w:pPr>
  </w:style>
  <w:style w:type="paragraph" w:customStyle="1" w:styleId="Underline2">
    <w:name w:val="Underline 2"/>
    <w:basedOn w:val="BulletinPar"/>
    <w:link w:val="Underline2Char"/>
    <w:qFormat/>
    <w:pPr>
      <w:numPr>
        <w:ilvl w:val="0"/>
        <w:numId w:val="0"/>
      </w:numPr>
      <w:ind w:left="1138"/>
    </w:pPr>
    <w:rPr>
      <w:u w:val="single"/>
      <w:lang w:val="en-PH"/>
    </w:rPr>
  </w:style>
  <w:style w:type="character" w:customStyle="1" w:styleId="SquarelistChar">
    <w:name w:val="Square list Char"/>
    <w:basedOn w:val="ReportBodyTextNogapChar"/>
    <w:link w:val="Squarelist"/>
    <w:rPr>
      <w:rFonts w:ascii="Arial" w:eastAsia="Calibri" w:hAnsi="Arial" w:cs="Arial"/>
      <w:sz w:val="24"/>
      <w:szCs w:val="24"/>
      <w:lang w:eastAsia="en-GB"/>
    </w:rPr>
  </w:style>
  <w:style w:type="character" w:customStyle="1" w:styleId="DashChar">
    <w:name w:val="Dash Char"/>
    <w:basedOn w:val="a2"/>
    <w:link w:val="Dash"/>
    <w:rPr>
      <w:rFonts w:ascii="Arial" w:eastAsia="TimesNewRomanPSMT" w:hAnsi="Arial" w:cs="Arial"/>
      <w:color w:val="000000"/>
      <w:sz w:val="24"/>
      <w:szCs w:val="24"/>
    </w:rPr>
  </w:style>
  <w:style w:type="character" w:customStyle="1" w:styleId="Underline2Char">
    <w:name w:val="Underline 2 Char"/>
    <w:basedOn w:val="BulletinParChar"/>
    <w:link w:val="Underline2"/>
    <w:rPr>
      <w:rFonts w:ascii="Arial" w:eastAsia="SimSun" w:hAnsi="Arial" w:cs="Arial"/>
      <w:bCs/>
      <w:color w:val="1C1C1C"/>
      <w:sz w:val="24"/>
      <w:szCs w:val="24"/>
      <w:u w:val="single"/>
      <w:lang w:val="en-PH" w:eastAsia="zh-CN"/>
    </w:rPr>
  </w:style>
  <w:style w:type="paragraph" w:customStyle="1" w:styleId="Dash">
    <w:name w:val="Dash"/>
    <w:basedOn w:val="a1"/>
    <w:link w:val="DashChar"/>
    <w:qFormat/>
    <w:pPr>
      <w:widowControl/>
      <w:numPr>
        <w:numId w:val="45"/>
      </w:numPr>
      <w:autoSpaceDE/>
      <w:autoSpaceDN/>
      <w:spacing w:line="288" w:lineRule="auto"/>
      <w:jc w:val="both"/>
    </w:pPr>
    <w:rPr>
      <w:rFonts w:ascii="Arial" w:eastAsia="TimesNewRomanPSMT" w:hAnsi="Arial" w:cs="Arial"/>
      <w:color w:val="000000"/>
      <w:sz w:val="24"/>
      <w:szCs w:val="24"/>
    </w:rPr>
  </w:style>
  <w:style w:type="character" w:customStyle="1" w:styleId="BulletChar">
    <w:name w:val="Bullet Char"/>
    <w:basedOn w:val="DashChar"/>
    <w:link w:val="Bullet"/>
    <w:rPr>
      <w:rFonts w:ascii="Arial" w:eastAsia="TimesNewRomanPSMT" w:hAnsi="Arial" w:cs="Arial"/>
      <w:color w:val="000000"/>
      <w:sz w:val="24"/>
      <w:szCs w:val="24"/>
    </w:rPr>
  </w:style>
  <w:style w:type="paragraph" w:customStyle="1" w:styleId="Bullet">
    <w:name w:val="Bullet"/>
    <w:basedOn w:val="Dash"/>
    <w:link w:val="BulletChar"/>
    <w:qFormat/>
    <w:pPr>
      <w:numPr>
        <w:numId w:val="46"/>
      </w:numPr>
      <w:spacing w:line="240" w:lineRule="auto"/>
      <w:ind w:left="332" w:hanging="274"/>
    </w:pPr>
    <w:rPr>
      <w:rFonts w:eastAsia="Calibri"/>
    </w:rPr>
  </w:style>
  <w:style w:type="character" w:customStyle="1" w:styleId="CirlceBulletChar">
    <w:name w:val="Cirlce Bullet Char"/>
    <w:basedOn w:val="a2"/>
    <w:link w:val="CirlceBullet"/>
    <w:rPr>
      <w:rFonts w:ascii="Arial" w:eastAsia="TimesNewRomanPSMT" w:hAnsi="Arial" w:cs="Arial"/>
      <w:color w:val="000000"/>
      <w:sz w:val="24"/>
      <w:szCs w:val="24"/>
    </w:rPr>
  </w:style>
  <w:style w:type="paragraph" w:customStyle="1" w:styleId="CirlceBullet">
    <w:name w:val="Cirlce Bullet"/>
    <w:basedOn w:val="a0"/>
    <w:link w:val="CirlceBulletChar"/>
    <w:qFormat/>
    <w:pPr>
      <w:widowControl/>
      <w:numPr>
        <w:ilvl w:val="1"/>
        <w:numId w:val="47"/>
      </w:numPr>
      <w:autoSpaceDE/>
      <w:autoSpaceDN/>
      <w:spacing w:line="288" w:lineRule="auto"/>
      <w:ind w:left="690" w:right="4"/>
      <w:contextualSpacing/>
    </w:pPr>
    <w:rPr>
      <w:rFonts w:eastAsia="TimesNewRomanPSMT"/>
      <w:color w:val="000000"/>
    </w:rPr>
  </w:style>
  <w:style w:type="character" w:customStyle="1" w:styleId="TextinTableChar">
    <w:name w:val="Text in Table Char"/>
    <w:basedOn w:val="a2"/>
    <w:link w:val="TextinTable"/>
    <w:rPr>
      <w:rFonts w:ascii="Arial" w:hAnsi="Arial" w:cs="Arial"/>
      <w:color w:val="000000"/>
      <w:sz w:val="24"/>
      <w:szCs w:val="24"/>
    </w:rPr>
  </w:style>
  <w:style w:type="paragraph" w:customStyle="1" w:styleId="TextinTable">
    <w:name w:val="Text in Table"/>
    <w:basedOn w:val="a1"/>
    <w:link w:val="TextinTableChar"/>
    <w:qFormat/>
    <w:pPr>
      <w:widowControl/>
      <w:autoSpaceDE/>
      <w:autoSpaceDN/>
      <w:spacing w:line="288" w:lineRule="auto"/>
      <w:ind w:left="340" w:hanging="270"/>
      <w:jc w:val="both"/>
    </w:pPr>
    <w:rPr>
      <w:rFonts w:ascii="Arial" w:eastAsia="Calibri" w:hAnsi="Arial" w:cs="Arial"/>
      <w:color w:val="000000"/>
      <w:sz w:val="24"/>
      <w:szCs w:val="24"/>
    </w:rPr>
  </w:style>
  <w:style w:type="paragraph" w:customStyle="1" w:styleId="BulletTable">
    <w:name w:val="Bullet (Table)"/>
    <w:basedOn w:val="a0"/>
    <w:link w:val="BulletTableChar"/>
    <w:qFormat/>
    <w:pPr>
      <w:widowControl/>
      <w:numPr>
        <w:ilvl w:val="3"/>
        <w:numId w:val="48"/>
      </w:numPr>
      <w:shd w:val="clear" w:color="auto" w:fill="FFFFFF"/>
      <w:tabs>
        <w:tab w:val="left" w:pos="9180"/>
      </w:tabs>
      <w:suppressAutoHyphens/>
      <w:autoSpaceDE/>
      <w:autoSpaceDN/>
      <w:ind w:left="317" w:right="34"/>
    </w:pPr>
    <w:rPr>
      <w:rFonts w:eastAsia="Calibri"/>
      <w:bCs/>
      <w:color w:val="000000"/>
      <w:sz w:val="18"/>
      <w:szCs w:val="18"/>
      <w:lang w:eastAsia="zh-CN"/>
    </w:rPr>
  </w:style>
  <w:style w:type="character" w:customStyle="1" w:styleId="BulletTableChar">
    <w:name w:val="Bullet (Table) Char"/>
    <w:basedOn w:val="a2"/>
    <w:link w:val="BulletTable"/>
    <w:rPr>
      <w:rFonts w:ascii="Arial" w:hAnsi="Arial" w:cs="Arial"/>
      <w:bCs/>
      <w:color w:val="000000"/>
      <w:sz w:val="18"/>
      <w:szCs w:val="18"/>
      <w:shd w:val="clear" w:color="auto" w:fill="FFFFFF"/>
      <w:lang w:eastAsia="zh-CN"/>
    </w:rPr>
  </w:style>
  <w:style w:type="paragraph" w:customStyle="1" w:styleId="BoldTableTitle">
    <w:name w:val="Bold Table Title"/>
    <w:basedOn w:val="BulletTable"/>
    <w:link w:val="BoldTableTitleChar"/>
    <w:qFormat/>
    <w:pPr>
      <w:numPr>
        <w:ilvl w:val="0"/>
        <w:numId w:val="0"/>
      </w:numPr>
      <w:ind w:left="356" w:hanging="356"/>
    </w:pPr>
    <w:rPr>
      <w:b/>
    </w:rPr>
  </w:style>
  <w:style w:type="character" w:customStyle="1" w:styleId="BoldTableTitleChar">
    <w:name w:val="Bold Table Title Char"/>
    <w:basedOn w:val="BulletTableChar"/>
    <w:link w:val="BoldTableTitle"/>
    <w:rPr>
      <w:rFonts w:ascii="Arial" w:eastAsia="Calibri" w:hAnsi="Arial" w:cs="Arial"/>
      <w:b/>
      <w:bCs/>
      <w:color w:val="000000"/>
      <w:sz w:val="18"/>
      <w:szCs w:val="18"/>
      <w:shd w:val="clear" w:color="auto" w:fill="FFFFFF"/>
      <w:lang w:eastAsia="zh-CN"/>
    </w:rPr>
  </w:style>
  <w:style w:type="paragraph" w:customStyle="1" w:styleId="CapitalLetters12nospace">
    <w:name w:val="Capital Letters (12) no space"/>
    <w:basedOn w:val="ReportBodyPar"/>
    <w:link w:val="CapitalLetters12nospaceChar"/>
    <w:qFormat/>
    <w:rPr>
      <w:b/>
    </w:rPr>
  </w:style>
  <w:style w:type="character" w:customStyle="1" w:styleId="CapitalLetters12nospaceChar">
    <w:name w:val="Capital Letters (12) no space Char"/>
    <w:basedOn w:val="ReportBodyParChar"/>
    <w:link w:val="CapitalLetters12nospace"/>
    <w:rPr>
      <w:rFonts w:ascii="Arial" w:eastAsia="Calibri" w:hAnsi="Arial" w:cs="Arial"/>
      <w:b/>
      <w:sz w:val="24"/>
      <w:szCs w:val="24"/>
      <w:lang w:eastAsia="en-GB"/>
    </w:rPr>
  </w:style>
  <w:style w:type="paragraph" w:customStyle="1" w:styleId="BulletinTable">
    <w:name w:val="Bullet in Table"/>
    <w:basedOn w:val="a1"/>
    <w:link w:val="BulletinTableChar"/>
    <w:qFormat/>
    <w:pPr>
      <w:widowControl/>
      <w:numPr>
        <w:numId w:val="49"/>
      </w:numPr>
      <w:autoSpaceDE/>
      <w:autoSpaceDN/>
      <w:spacing w:line="276" w:lineRule="auto"/>
      <w:contextualSpacing/>
      <w:jc w:val="both"/>
    </w:pPr>
    <w:rPr>
      <w:rFonts w:ascii="Arial" w:eastAsia="Calibri" w:hAnsi="Arial" w:cs="Arial"/>
      <w:sz w:val="20"/>
      <w:szCs w:val="20"/>
    </w:rPr>
  </w:style>
  <w:style w:type="paragraph" w:customStyle="1" w:styleId="Dash2Table">
    <w:name w:val="Dash (2) Table"/>
    <w:basedOn w:val="DashinTable"/>
    <w:link w:val="Dash2TableChar"/>
    <w:qFormat/>
    <w:pPr>
      <w:framePr w:wrap="around"/>
      <w:numPr>
        <w:ilvl w:val="0"/>
        <w:numId w:val="50"/>
      </w:numPr>
      <w:ind w:left="610"/>
    </w:pPr>
  </w:style>
  <w:style w:type="character" w:customStyle="1" w:styleId="BulletinTableChar">
    <w:name w:val="Bullet in Table Char"/>
    <w:basedOn w:val="a2"/>
    <w:link w:val="BulletinTable"/>
    <w:rPr>
      <w:rFonts w:ascii="Arial" w:hAnsi="Arial" w:cs="Arial"/>
      <w:sz w:val="20"/>
      <w:szCs w:val="20"/>
    </w:rPr>
  </w:style>
  <w:style w:type="character" w:customStyle="1" w:styleId="Dash2TableChar">
    <w:name w:val="Dash (2) Table Char"/>
    <w:basedOn w:val="DashinTableChar"/>
    <w:link w:val="Dash2Table"/>
    <w:rPr>
      <w:rFonts w:ascii="Arial" w:eastAsia="SimSun" w:hAnsi="Arial" w:cs="Arial"/>
      <w:bCs/>
      <w:color w:val="1C1C1C"/>
      <w:sz w:val="20"/>
      <w:szCs w:val="20"/>
      <w:lang w:eastAsia="zh-CN"/>
    </w:rPr>
  </w:style>
  <w:style w:type="paragraph" w:customStyle="1" w:styleId="ftrefChar1">
    <w:name w:val="ftref Char1"/>
    <w:aliases w:val="ftref Знак Char,ftref Char Знак Char,ftref Char Car Char Car Char Car Car Char Car Car Char Знак Char,BVI fnr Char Car Char Car Char Car Car Char Car Car Car Car Car Car Car Car Car Char Знак Знак Char Cha"/>
    <w:basedOn w:val="a1"/>
    <w:uiPriority w:val="99"/>
    <w:pPr>
      <w:widowControl/>
      <w:autoSpaceDE/>
      <w:autoSpaceDN/>
      <w:spacing w:before="120" w:after="160" w:line="240" w:lineRule="exact"/>
      <w:jc w:val="both"/>
    </w:pPr>
    <w:rPr>
      <w:rFonts w:ascii="Times New Roman" w:eastAsia="Calibri" w:hAnsi="Times New Roman" w:cs="SimSun"/>
      <w:sz w:val="24"/>
      <w:vertAlign w:val="superscript"/>
    </w:rPr>
  </w:style>
  <w:style w:type="character" w:styleId="affffd">
    <w:name w:val="Intense Emphasis"/>
    <w:aliases w:val="Table Header"/>
    <w:basedOn w:val="affffc"/>
    <w:uiPriority w:val="21"/>
    <w:qFormat/>
    <w:rPr>
      <w:rFonts w:ascii="Arial" w:hAnsi="Arial"/>
      <w:b/>
      <w:i/>
      <w:iCs/>
      <w:sz w:val="20"/>
    </w:rPr>
  </w:style>
  <w:style w:type="paragraph" w:customStyle="1" w:styleId="msonormalmrcssattr">
    <w:name w:val="msonormal_mr_css_attr"/>
    <w:basedOn w:val="a1"/>
    <w:pPr>
      <w:widowControl/>
      <w:autoSpaceDE/>
      <w:autoSpaceDN/>
      <w:spacing w:before="100" w:beforeAutospacing="1" w:after="100" w:afterAutospacing="1"/>
    </w:pPr>
    <w:rPr>
      <w:rFonts w:ascii="Times New Roman" w:eastAsia="Calibri" w:hAnsi="Times New Roman" w:cs="Times New Roman"/>
      <w:sz w:val="24"/>
      <w:szCs w:val="24"/>
    </w:rPr>
  </w:style>
  <w:style w:type="character" w:customStyle="1" w:styleId="Mention1">
    <w:name w:val="Mention1"/>
    <w:basedOn w:val="a2"/>
    <w:uiPriority w:val="99"/>
    <w:rPr>
      <w:color w:val="2B579A"/>
      <w:shd w:val="clear" w:color="auto" w:fill="E6E6E6"/>
    </w:rPr>
  </w:style>
  <w:style w:type="paragraph" w:customStyle="1" w:styleId="Numberinpara">
    <w:name w:val="Number in para"/>
    <w:basedOn w:val="NumberedlistinPar"/>
    <w:link w:val="NumberinparaChar"/>
    <w:qFormat/>
    <w:pPr>
      <w:numPr>
        <w:numId w:val="51"/>
      </w:numPr>
      <w:ind w:left="720"/>
    </w:pPr>
  </w:style>
  <w:style w:type="character" w:customStyle="1" w:styleId="NumberinparaChar">
    <w:name w:val="Number in para Char"/>
    <w:basedOn w:val="NumberedlistinParChar"/>
    <w:link w:val="Numberinpara"/>
    <w:rPr>
      <w:rFonts w:ascii="Arial" w:eastAsia="SimSun" w:hAnsi="Arial" w:cs="Arial"/>
      <w:bCs/>
      <w:color w:val="000000"/>
      <w:sz w:val="24"/>
      <w:szCs w:val="24"/>
      <w:lang w:eastAsia="zh-CN"/>
    </w:rPr>
  </w:style>
  <w:style w:type="paragraph" w:customStyle="1" w:styleId="ReportParagraph">
    <w:name w:val="Report Paragraph"/>
    <w:basedOn w:val="a1"/>
    <w:link w:val="ReportParagraphChar"/>
    <w:qFormat/>
    <w:pPr>
      <w:widowControl/>
      <w:autoSpaceDE/>
      <w:autoSpaceDN/>
      <w:jc w:val="both"/>
    </w:pPr>
    <w:rPr>
      <w:rFonts w:ascii="Arial" w:eastAsia="Arial" w:hAnsi="Arial" w:cs="Arial"/>
      <w:sz w:val="24"/>
      <w:szCs w:val="24"/>
      <w:lang w:eastAsia="en-PH"/>
    </w:rPr>
  </w:style>
  <w:style w:type="character" w:customStyle="1" w:styleId="ReportParagraphChar">
    <w:name w:val="Report Paragraph Char"/>
    <w:basedOn w:val="a2"/>
    <w:link w:val="ReportParagraph"/>
    <w:rPr>
      <w:rFonts w:ascii="Arial" w:eastAsia="Arial" w:hAnsi="Arial" w:cs="Arial"/>
      <w:sz w:val="24"/>
      <w:szCs w:val="24"/>
      <w:lang w:eastAsia="en-PH"/>
    </w:rPr>
  </w:style>
  <w:style w:type="paragraph" w:customStyle="1" w:styleId="TableCaption">
    <w:name w:val="Table Caption"/>
    <w:basedOn w:val="ad"/>
    <w:link w:val="TableCaptionChar"/>
    <w:qFormat/>
    <w:pPr>
      <w:widowControl/>
      <w:autoSpaceDE/>
      <w:autoSpaceDN/>
      <w:snapToGrid w:val="0"/>
      <w:spacing w:after="0"/>
      <w:ind w:left="115"/>
      <w:jc w:val="center"/>
    </w:pPr>
    <w:rPr>
      <w:rFonts w:ascii="Arial" w:eastAsia="Times New Roman" w:hAnsi="Arial" w:cs="Arial"/>
      <w:b/>
      <w:bCs/>
      <w:i w:val="0"/>
      <w:iCs w:val="0"/>
      <w:color w:val="auto"/>
      <w:sz w:val="24"/>
    </w:rPr>
  </w:style>
  <w:style w:type="character" w:customStyle="1" w:styleId="TableCaptionChar">
    <w:name w:val="Table Caption Char"/>
    <w:basedOn w:val="ae"/>
    <w:link w:val="TableCaption"/>
    <w:rPr>
      <w:rFonts w:ascii="Arial" w:eastAsia="Times New Roman" w:hAnsi="Arial" w:cs="Arial"/>
      <w:b/>
      <w:bCs/>
      <w:i w:val="0"/>
      <w:iCs w:val="0"/>
      <w:color w:val="1F497D"/>
      <w:sz w:val="24"/>
      <w:szCs w:val="18"/>
    </w:rPr>
  </w:style>
  <w:style w:type="paragraph" w:customStyle="1" w:styleId="1111Heading">
    <w:name w:val="1.1.1.1 Heading"/>
    <w:basedOn w:val="20"/>
    <w:link w:val="1111HeadingChar"/>
    <w:qFormat/>
    <w:pPr>
      <w:keepNext/>
      <w:keepLines/>
      <w:numPr>
        <w:ilvl w:val="3"/>
        <w:numId w:val="52"/>
      </w:numPr>
      <w:tabs>
        <w:tab w:val="left" w:pos="1110"/>
      </w:tabs>
      <w:spacing w:before="240"/>
      <w:ind w:left="1109" w:hanging="965"/>
    </w:pPr>
    <w:rPr>
      <w:b w:val="0"/>
      <w:color w:val="000000"/>
    </w:rPr>
  </w:style>
  <w:style w:type="character" w:customStyle="1" w:styleId="1111HeadingChar">
    <w:name w:val="1.1.1.1 Heading Char"/>
    <w:basedOn w:val="60"/>
    <w:link w:val="1111Heading"/>
    <w:rPr>
      <w:rFonts w:ascii="Arial" w:eastAsia="Verdana" w:hAnsi="Arial" w:cs="Arial"/>
      <w:color w:val="000000"/>
      <w:sz w:val="24"/>
      <w:szCs w:val="24"/>
    </w:rPr>
  </w:style>
  <w:style w:type="paragraph" w:customStyle="1" w:styleId="Maye1">
    <w:name w:val="Maye 1"/>
    <w:basedOn w:val="31"/>
    <w:link w:val="Maye1Char"/>
    <w:qFormat/>
    <w:pPr>
      <w:numPr>
        <w:ilvl w:val="3"/>
        <w:numId w:val="0"/>
      </w:numPr>
    </w:pPr>
  </w:style>
  <w:style w:type="character" w:customStyle="1" w:styleId="Maye1Char">
    <w:name w:val="Maye 1 Char"/>
    <w:basedOn w:val="32"/>
    <w:link w:val="Maye1"/>
    <w:rPr>
      <w:rFonts w:ascii="Arial" w:eastAsia="Verdana" w:hAnsi="Arial" w:cs="Arial"/>
      <w:b/>
      <w:sz w:val="24"/>
      <w:szCs w:val="24"/>
      <w:lang w:eastAsia="en-PH"/>
    </w:rPr>
  </w:style>
  <w:style w:type="character" w:customStyle="1" w:styleId="relative">
    <w:name w:val="relative"/>
    <w:basedOn w:val="a2"/>
  </w:style>
  <w:style w:type="character" w:customStyle="1" w:styleId="ms-1">
    <w:name w:val="ms-1"/>
    <w:basedOn w:val="a2"/>
  </w:style>
  <w:style w:type="character" w:customStyle="1" w:styleId="max-w-full">
    <w:name w:val="max-w-full"/>
    <w:basedOn w:val="a2"/>
  </w:style>
  <w:style w:type="character" w:customStyle="1" w:styleId="-me-1">
    <w:name w:val="-me-1"/>
    <w:basedOn w:val="a2"/>
  </w:style>
  <w:style w:type="paragraph" w:customStyle="1" w:styleId="numbereditemsinpar">
    <w:name w:val="numbered items in par"/>
    <w:basedOn w:val="a0"/>
    <w:qFormat/>
    <w:pPr>
      <w:widowControl/>
      <w:numPr>
        <w:numId w:val="53"/>
      </w:numPr>
      <w:tabs>
        <w:tab w:val="clear" w:pos="540"/>
        <w:tab w:val="clear" w:pos="542"/>
      </w:tabs>
      <w:autoSpaceDE/>
      <w:autoSpaceDN/>
      <w:ind w:right="0"/>
    </w:pPr>
    <w:rPr>
      <w:rFonts w:eastAsia="SimSun"/>
      <w:color w:val="auto"/>
      <w:szCs w:val="22"/>
      <w:lang w:eastAsia="zh-CN"/>
    </w:rPr>
  </w:style>
  <w:style w:type="paragraph" w:customStyle="1" w:styleId="Appnumbereditems">
    <w:name w:val="App numbered items"/>
    <w:basedOn w:val="a5"/>
    <w:qFormat/>
    <w:pPr>
      <w:widowControl/>
      <w:numPr>
        <w:numId w:val="54"/>
      </w:numPr>
      <w:tabs>
        <w:tab w:val="left" w:pos="360"/>
        <w:tab w:val="left" w:pos="1440"/>
      </w:tabs>
      <w:autoSpaceDE/>
      <w:autoSpaceDN/>
      <w:ind w:left="878" w:hanging="518"/>
    </w:pPr>
    <w:rPr>
      <w:rFonts w:ascii="Arial" w:eastAsia="Arial" w:hAnsi="Arial" w:cs="Arial"/>
      <w:sz w:val="24"/>
      <w:szCs w:val="24"/>
      <w:lang w:eastAsia="en-PH"/>
    </w:rPr>
  </w:style>
  <w:style w:type="paragraph" w:customStyle="1" w:styleId="Simple">
    <w:name w:val="Simple"/>
    <w:basedOn w:val="a1"/>
    <w:link w:val="SimpleChar"/>
    <w:qFormat/>
    <w:pPr>
      <w:widowControl/>
      <w:autoSpaceDE/>
      <w:autoSpaceDN/>
      <w:jc w:val="both"/>
    </w:pPr>
    <w:rPr>
      <w:rFonts w:ascii="Arial" w:eastAsia="Arial" w:hAnsi="Arial" w:cs="Arial"/>
      <w:noProof/>
      <w:sz w:val="24"/>
      <w:szCs w:val="24"/>
      <w:lang w:eastAsia="en-PH"/>
    </w:rPr>
  </w:style>
  <w:style w:type="character" w:customStyle="1" w:styleId="SimpleChar">
    <w:name w:val="Simple Char"/>
    <w:basedOn w:val="a2"/>
    <w:link w:val="Simple"/>
    <w:rPr>
      <w:rFonts w:ascii="Arial" w:eastAsia="Arial" w:hAnsi="Arial" w:cs="Arial"/>
      <w:noProof/>
      <w:sz w:val="24"/>
      <w:szCs w:val="24"/>
      <w:lang w:eastAsia="en-PH"/>
    </w:rPr>
  </w:style>
  <w:style w:type="paragraph" w:customStyle="1" w:styleId="2ndParaBody">
    <w:name w:val="2nd Para Body"/>
    <w:basedOn w:val="ReportParagraph"/>
    <w:link w:val="2ndParaBodyChar"/>
    <w:qFormat/>
    <w:pPr>
      <w:ind w:left="360"/>
    </w:pPr>
  </w:style>
  <w:style w:type="character" w:customStyle="1" w:styleId="2ndParaBodyChar">
    <w:name w:val="2nd Para Body Char"/>
    <w:basedOn w:val="ReportParagraphChar"/>
    <w:link w:val="2ndParaBody"/>
    <w:rPr>
      <w:rFonts w:ascii="Arial" w:eastAsia="Arial" w:hAnsi="Arial" w:cs="Arial"/>
      <w:sz w:val="24"/>
      <w:szCs w:val="24"/>
      <w:lang w:eastAsia="en-PH"/>
    </w:rPr>
  </w:style>
  <w:style w:type="character" w:styleId="affffe">
    <w:name w:val="Unresolved Mention"/>
    <w:basedOn w:val="a2"/>
    <w:uiPriority w:val="99"/>
    <w:semiHidden/>
    <w:unhideWhenUsed/>
    <w:rsid w:val="00290873"/>
    <w:rPr>
      <w:color w:val="605E5C"/>
      <w:shd w:val="clear" w:color="auto" w:fill="E1DFDD"/>
    </w:rPr>
  </w:style>
  <w:style w:type="paragraph" w:customStyle="1" w:styleId="TableofTables">
    <w:name w:val="Table of Tables"/>
    <w:basedOn w:val="aff4"/>
    <w:link w:val="TableofTablesChar"/>
    <w:qFormat/>
    <w:rsid w:val="00D47A5F"/>
    <w:rPr>
      <w:rFonts w:cs="Arial"/>
      <w:szCs w:val="28"/>
    </w:rPr>
  </w:style>
  <w:style w:type="character" w:customStyle="1" w:styleId="aff5">
    <w:name w:val="Перечень рисунков Знак"/>
    <w:basedOn w:val="a2"/>
    <w:link w:val="aff4"/>
    <w:uiPriority w:val="99"/>
    <w:rsid w:val="00D47A5F"/>
    <w:rPr>
      <w:rFonts w:ascii="Arial" w:eastAsia="Times New Roman" w:hAnsi="Arial" w:cs="Times New Roman"/>
      <w:sz w:val="24"/>
    </w:rPr>
  </w:style>
  <w:style w:type="character" w:customStyle="1" w:styleId="TableofTablesChar">
    <w:name w:val="Table of Tables Char"/>
    <w:basedOn w:val="aff5"/>
    <w:link w:val="TableofTables"/>
    <w:rsid w:val="00D47A5F"/>
    <w:rPr>
      <w:rFonts w:ascii="Arial" w:eastAsia="Times New Roman" w:hAnsi="Arial" w:cs="Arial"/>
      <w:sz w:val="24"/>
      <w:szCs w:val="28"/>
    </w:rPr>
  </w:style>
  <w:style w:type="paragraph" w:styleId="afffff">
    <w:name w:val="TOC Heading"/>
    <w:basedOn w:val="1"/>
    <w:next w:val="a1"/>
    <w:uiPriority w:val="39"/>
    <w:unhideWhenUsed/>
    <w:qFormat/>
    <w:rsid w:val="00A62879"/>
    <w:pPr>
      <w:keepNext/>
      <w:keepLines/>
      <w:widowControl/>
      <w:autoSpaceDE/>
      <w:autoSpaceDN/>
      <w:spacing w:before="240" w:line="259" w:lineRule="auto"/>
      <w:outlineLvl w:val="9"/>
    </w:pPr>
    <w:rPr>
      <w:rFonts w:asciiTheme="majorHAnsi" w:eastAsiaTheme="majorEastAsia" w:hAnsiTheme="majorHAnsi" w:cstheme="majorBidi"/>
      <w:b w:val="0"/>
      <w:color w:val="365F91" w:themeColor="accent1" w:themeShade="BF"/>
      <w:szCs w:val="32"/>
    </w:rPr>
  </w:style>
  <w:style w:type="table" w:styleId="-45">
    <w:name w:val="Grid Table 4 Accent 5"/>
    <w:basedOn w:val="a3"/>
    <w:uiPriority w:val="49"/>
    <w:rsid w:val="00B947A4"/>
    <w:pPr>
      <w:widowControl/>
      <w:autoSpaceDE/>
      <w:autoSpaceDN/>
    </w:pPr>
    <w:rPr>
      <w:rFonts w:ascii="Times New Roman" w:eastAsia="Times New Roman" w:hAnsi="Times New Roman" w:cs="Times New Roman"/>
      <w:sz w:val="20"/>
      <w:szCs w:val="20"/>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styleId="afffff0">
    <w:name w:val="Mention"/>
    <w:basedOn w:val="a2"/>
    <w:uiPriority w:val="99"/>
    <w:unhideWhenUsed/>
    <w:rsid w:val="00B947A4"/>
    <w:rPr>
      <w:color w:val="2B579A"/>
      <w:shd w:val="clear" w:color="auto" w:fill="E6E6E6"/>
    </w:rPr>
  </w:style>
  <w:style w:type="character" w:customStyle="1" w:styleId="SpaceChar">
    <w:name w:val="Space Char"/>
    <w:basedOn w:val="a2"/>
    <w:link w:val="Space"/>
    <w:locked/>
    <w:rsid w:val="00A53C28"/>
    <w:rPr>
      <w:rFonts w:cstheme="minorHAnsi"/>
      <w:b/>
      <w:bCs/>
      <w:sz w:val="28"/>
      <w:szCs w:val="28"/>
      <w:lang w:val="en-GB"/>
    </w:rPr>
  </w:style>
  <w:style w:type="paragraph" w:customStyle="1" w:styleId="Space">
    <w:name w:val="Space"/>
    <w:basedOn w:val="a1"/>
    <w:link w:val="SpaceChar"/>
    <w:qFormat/>
    <w:rsid w:val="00A53C28"/>
    <w:pPr>
      <w:widowControl/>
      <w:autoSpaceDE/>
      <w:autoSpaceDN/>
      <w:jc w:val="both"/>
    </w:pPr>
    <w:rPr>
      <w:rFonts w:ascii="Calibri" w:eastAsia="Calibri" w:hAnsi="Calibri" w:cstheme="minorHAnsi"/>
      <w:b/>
      <w:bCs/>
      <w:sz w:val="28"/>
      <w:szCs w:val="28"/>
      <w:lang w:val="en-GB"/>
    </w:rPr>
  </w:style>
  <w:style w:type="character" w:customStyle="1" w:styleId="apple-converted-space">
    <w:name w:val="apple-converted-space"/>
    <w:basedOn w:val="a2"/>
    <w:rsid w:val="00645A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86944">
      <w:bodyDiv w:val="1"/>
      <w:marLeft w:val="0"/>
      <w:marRight w:val="0"/>
      <w:marTop w:val="0"/>
      <w:marBottom w:val="0"/>
      <w:divBdr>
        <w:top w:val="none" w:sz="0" w:space="0" w:color="auto"/>
        <w:left w:val="none" w:sz="0" w:space="0" w:color="auto"/>
        <w:bottom w:val="none" w:sz="0" w:space="0" w:color="auto"/>
        <w:right w:val="none" w:sz="0" w:space="0" w:color="auto"/>
      </w:divBdr>
    </w:div>
    <w:div w:id="7027704">
      <w:bodyDiv w:val="1"/>
      <w:marLeft w:val="0"/>
      <w:marRight w:val="0"/>
      <w:marTop w:val="0"/>
      <w:marBottom w:val="0"/>
      <w:divBdr>
        <w:top w:val="none" w:sz="0" w:space="0" w:color="auto"/>
        <w:left w:val="none" w:sz="0" w:space="0" w:color="auto"/>
        <w:bottom w:val="none" w:sz="0" w:space="0" w:color="auto"/>
        <w:right w:val="none" w:sz="0" w:space="0" w:color="auto"/>
      </w:divBdr>
    </w:div>
    <w:div w:id="12728158">
      <w:bodyDiv w:val="1"/>
      <w:marLeft w:val="0"/>
      <w:marRight w:val="0"/>
      <w:marTop w:val="0"/>
      <w:marBottom w:val="0"/>
      <w:divBdr>
        <w:top w:val="none" w:sz="0" w:space="0" w:color="auto"/>
        <w:left w:val="none" w:sz="0" w:space="0" w:color="auto"/>
        <w:bottom w:val="none" w:sz="0" w:space="0" w:color="auto"/>
        <w:right w:val="none" w:sz="0" w:space="0" w:color="auto"/>
      </w:divBdr>
    </w:div>
    <w:div w:id="18891991">
      <w:bodyDiv w:val="1"/>
      <w:marLeft w:val="0"/>
      <w:marRight w:val="0"/>
      <w:marTop w:val="0"/>
      <w:marBottom w:val="0"/>
      <w:divBdr>
        <w:top w:val="none" w:sz="0" w:space="0" w:color="auto"/>
        <w:left w:val="none" w:sz="0" w:space="0" w:color="auto"/>
        <w:bottom w:val="none" w:sz="0" w:space="0" w:color="auto"/>
        <w:right w:val="none" w:sz="0" w:space="0" w:color="auto"/>
      </w:divBdr>
    </w:div>
    <w:div w:id="42873708">
      <w:bodyDiv w:val="1"/>
      <w:marLeft w:val="0"/>
      <w:marRight w:val="0"/>
      <w:marTop w:val="0"/>
      <w:marBottom w:val="0"/>
      <w:divBdr>
        <w:top w:val="none" w:sz="0" w:space="0" w:color="auto"/>
        <w:left w:val="none" w:sz="0" w:space="0" w:color="auto"/>
        <w:bottom w:val="none" w:sz="0" w:space="0" w:color="auto"/>
        <w:right w:val="none" w:sz="0" w:space="0" w:color="auto"/>
      </w:divBdr>
    </w:div>
    <w:div w:id="43216652">
      <w:bodyDiv w:val="1"/>
      <w:marLeft w:val="0"/>
      <w:marRight w:val="0"/>
      <w:marTop w:val="0"/>
      <w:marBottom w:val="0"/>
      <w:divBdr>
        <w:top w:val="none" w:sz="0" w:space="0" w:color="auto"/>
        <w:left w:val="none" w:sz="0" w:space="0" w:color="auto"/>
        <w:bottom w:val="none" w:sz="0" w:space="0" w:color="auto"/>
        <w:right w:val="none" w:sz="0" w:space="0" w:color="auto"/>
      </w:divBdr>
    </w:div>
    <w:div w:id="51539173">
      <w:bodyDiv w:val="1"/>
      <w:marLeft w:val="0"/>
      <w:marRight w:val="0"/>
      <w:marTop w:val="0"/>
      <w:marBottom w:val="0"/>
      <w:divBdr>
        <w:top w:val="none" w:sz="0" w:space="0" w:color="auto"/>
        <w:left w:val="none" w:sz="0" w:space="0" w:color="auto"/>
        <w:bottom w:val="none" w:sz="0" w:space="0" w:color="auto"/>
        <w:right w:val="none" w:sz="0" w:space="0" w:color="auto"/>
      </w:divBdr>
    </w:div>
    <w:div w:id="52896467">
      <w:bodyDiv w:val="1"/>
      <w:marLeft w:val="0"/>
      <w:marRight w:val="0"/>
      <w:marTop w:val="0"/>
      <w:marBottom w:val="0"/>
      <w:divBdr>
        <w:top w:val="none" w:sz="0" w:space="0" w:color="auto"/>
        <w:left w:val="none" w:sz="0" w:space="0" w:color="auto"/>
        <w:bottom w:val="none" w:sz="0" w:space="0" w:color="auto"/>
        <w:right w:val="none" w:sz="0" w:space="0" w:color="auto"/>
      </w:divBdr>
    </w:div>
    <w:div w:id="54859426">
      <w:bodyDiv w:val="1"/>
      <w:marLeft w:val="0"/>
      <w:marRight w:val="0"/>
      <w:marTop w:val="0"/>
      <w:marBottom w:val="0"/>
      <w:divBdr>
        <w:top w:val="none" w:sz="0" w:space="0" w:color="auto"/>
        <w:left w:val="none" w:sz="0" w:space="0" w:color="auto"/>
        <w:bottom w:val="none" w:sz="0" w:space="0" w:color="auto"/>
        <w:right w:val="none" w:sz="0" w:space="0" w:color="auto"/>
      </w:divBdr>
    </w:div>
    <w:div w:id="65343512">
      <w:bodyDiv w:val="1"/>
      <w:marLeft w:val="0"/>
      <w:marRight w:val="0"/>
      <w:marTop w:val="0"/>
      <w:marBottom w:val="0"/>
      <w:divBdr>
        <w:top w:val="none" w:sz="0" w:space="0" w:color="auto"/>
        <w:left w:val="none" w:sz="0" w:space="0" w:color="auto"/>
        <w:bottom w:val="none" w:sz="0" w:space="0" w:color="auto"/>
        <w:right w:val="none" w:sz="0" w:space="0" w:color="auto"/>
      </w:divBdr>
    </w:div>
    <w:div w:id="75901020">
      <w:bodyDiv w:val="1"/>
      <w:marLeft w:val="0"/>
      <w:marRight w:val="0"/>
      <w:marTop w:val="0"/>
      <w:marBottom w:val="0"/>
      <w:divBdr>
        <w:top w:val="none" w:sz="0" w:space="0" w:color="auto"/>
        <w:left w:val="none" w:sz="0" w:space="0" w:color="auto"/>
        <w:bottom w:val="none" w:sz="0" w:space="0" w:color="auto"/>
        <w:right w:val="none" w:sz="0" w:space="0" w:color="auto"/>
      </w:divBdr>
    </w:div>
    <w:div w:id="86078696">
      <w:bodyDiv w:val="1"/>
      <w:marLeft w:val="0"/>
      <w:marRight w:val="0"/>
      <w:marTop w:val="0"/>
      <w:marBottom w:val="0"/>
      <w:divBdr>
        <w:top w:val="none" w:sz="0" w:space="0" w:color="auto"/>
        <w:left w:val="none" w:sz="0" w:space="0" w:color="auto"/>
        <w:bottom w:val="none" w:sz="0" w:space="0" w:color="auto"/>
        <w:right w:val="none" w:sz="0" w:space="0" w:color="auto"/>
      </w:divBdr>
    </w:div>
    <w:div w:id="89858960">
      <w:bodyDiv w:val="1"/>
      <w:marLeft w:val="0"/>
      <w:marRight w:val="0"/>
      <w:marTop w:val="0"/>
      <w:marBottom w:val="0"/>
      <w:divBdr>
        <w:top w:val="none" w:sz="0" w:space="0" w:color="auto"/>
        <w:left w:val="none" w:sz="0" w:space="0" w:color="auto"/>
        <w:bottom w:val="none" w:sz="0" w:space="0" w:color="auto"/>
        <w:right w:val="none" w:sz="0" w:space="0" w:color="auto"/>
      </w:divBdr>
    </w:div>
    <w:div w:id="90245652">
      <w:bodyDiv w:val="1"/>
      <w:marLeft w:val="0"/>
      <w:marRight w:val="0"/>
      <w:marTop w:val="0"/>
      <w:marBottom w:val="0"/>
      <w:divBdr>
        <w:top w:val="none" w:sz="0" w:space="0" w:color="auto"/>
        <w:left w:val="none" w:sz="0" w:space="0" w:color="auto"/>
        <w:bottom w:val="none" w:sz="0" w:space="0" w:color="auto"/>
        <w:right w:val="none" w:sz="0" w:space="0" w:color="auto"/>
      </w:divBdr>
    </w:div>
    <w:div w:id="104428809">
      <w:bodyDiv w:val="1"/>
      <w:marLeft w:val="0"/>
      <w:marRight w:val="0"/>
      <w:marTop w:val="0"/>
      <w:marBottom w:val="0"/>
      <w:divBdr>
        <w:top w:val="none" w:sz="0" w:space="0" w:color="auto"/>
        <w:left w:val="none" w:sz="0" w:space="0" w:color="auto"/>
        <w:bottom w:val="none" w:sz="0" w:space="0" w:color="auto"/>
        <w:right w:val="none" w:sz="0" w:space="0" w:color="auto"/>
      </w:divBdr>
    </w:div>
    <w:div w:id="108084140">
      <w:bodyDiv w:val="1"/>
      <w:marLeft w:val="0"/>
      <w:marRight w:val="0"/>
      <w:marTop w:val="0"/>
      <w:marBottom w:val="0"/>
      <w:divBdr>
        <w:top w:val="none" w:sz="0" w:space="0" w:color="auto"/>
        <w:left w:val="none" w:sz="0" w:space="0" w:color="auto"/>
        <w:bottom w:val="none" w:sz="0" w:space="0" w:color="auto"/>
        <w:right w:val="none" w:sz="0" w:space="0" w:color="auto"/>
      </w:divBdr>
    </w:div>
    <w:div w:id="108864294">
      <w:bodyDiv w:val="1"/>
      <w:marLeft w:val="0"/>
      <w:marRight w:val="0"/>
      <w:marTop w:val="0"/>
      <w:marBottom w:val="0"/>
      <w:divBdr>
        <w:top w:val="none" w:sz="0" w:space="0" w:color="auto"/>
        <w:left w:val="none" w:sz="0" w:space="0" w:color="auto"/>
        <w:bottom w:val="none" w:sz="0" w:space="0" w:color="auto"/>
        <w:right w:val="none" w:sz="0" w:space="0" w:color="auto"/>
      </w:divBdr>
    </w:div>
    <w:div w:id="109125733">
      <w:bodyDiv w:val="1"/>
      <w:marLeft w:val="0"/>
      <w:marRight w:val="0"/>
      <w:marTop w:val="0"/>
      <w:marBottom w:val="0"/>
      <w:divBdr>
        <w:top w:val="none" w:sz="0" w:space="0" w:color="auto"/>
        <w:left w:val="none" w:sz="0" w:space="0" w:color="auto"/>
        <w:bottom w:val="none" w:sz="0" w:space="0" w:color="auto"/>
        <w:right w:val="none" w:sz="0" w:space="0" w:color="auto"/>
      </w:divBdr>
    </w:div>
    <w:div w:id="140201236">
      <w:bodyDiv w:val="1"/>
      <w:marLeft w:val="0"/>
      <w:marRight w:val="0"/>
      <w:marTop w:val="0"/>
      <w:marBottom w:val="0"/>
      <w:divBdr>
        <w:top w:val="none" w:sz="0" w:space="0" w:color="auto"/>
        <w:left w:val="none" w:sz="0" w:space="0" w:color="auto"/>
        <w:bottom w:val="none" w:sz="0" w:space="0" w:color="auto"/>
        <w:right w:val="none" w:sz="0" w:space="0" w:color="auto"/>
      </w:divBdr>
    </w:div>
    <w:div w:id="140658905">
      <w:bodyDiv w:val="1"/>
      <w:marLeft w:val="0"/>
      <w:marRight w:val="0"/>
      <w:marTop w:val="0"/>
      <w:marBottom w:val="0"/>
      <w:divBdr>
        <w:top w:val="none" w:sz="0" w:space="0" w:color="auto"/>
        <w:left w:val="none" w:sz="0" w:space="0" w:color="auto"/>
        <w:bottom w:val="none" w:sz="0" w:space="0" w:color="auto"/>
        <w:right w:val="none" w:sz="0" w:space="0" w:color="auto"/>
      </w:divBdr>
    </w:div>
    <w:div w:id="144905518">
      <w:bodyDiv w:val="1"/>
      <w:marLeft w:val="0"/>
      <w:marRight w:val="0"/>
      <w:marTop w:val="0"/>
      <w:marBottom w:val="0"/>
      <w:divBdr>
        <w:top w:val="none" w:sz="0" w:space="0" w:color="auto"/>
        <w:left w:val="none" w:sz="0" w:space="0" w:color="auto"/>
        <w:bottom w:val="none" w:sz="0" w:space="0" w:color="auto"/>
        <w:right w:val="none" w:sz="0" w:space="0" w:color="auto"/>
      </w:divBdr>
    </w:div>
    <w:div w:id="146553099">
      <w:bodyDiv w:val="1"/>
      <w:marLeft w:val="0"/>
      <w:marRight w:val="0"/>
      <w:marTop w:val="0"/>
      <w:marBottom w:val="0"/>
      <w:divBdr>
        <w:top w:val="none" w:sz="0" w:space="0" w:color="auto"/>
        <w:left w:val="none" w:sz="0" w:space="0" w:color="auto"/>
        <w:bottom w:val="none" w:sz="0" w:space="0" w:color="auto"/>
        <w:right w:val="none" w:sz="0" w:space="0" w:color="auto"/>
      </w:divBdr>
    </w:div>
    <w:div w:id="150610608">
      <w:bodyDiv w:val="1"/>
      <w:marLeft w:val="0"/>
      <w:marRight w:val="0"/>
      <w:marTop w:val="0"/>
      <w:marBottom w:val="0"/>
      <w:divBdr>
        <w:top w:val="none" w:sz="0" w:space="0" w:color="auto"/>
        <w:left w:val="none" w:sz="0" w:space="0" w:color="auto"/>
        <w:bottom w:val="none" w:sz="0" w:space="0" w:color="auto"/>
        <w:right w:val="none" w:sz="0" w:space="0" w:color="auto"/>
      </w:divBdr>
    </w:div>
    <w:div w:id="151339113">
      <w:bodyDiv w:val="1"/>
      <w:marLeft w:val="0"/>
      <w:marRight w:val="0"/>
      <w:marTop w:val="0"/>
      <w:marBottom w:val="0"/>
      <w:divBdr>
        <w:top w:val="none" w:sz="0" w:space="0" w:color="auto"/>
        <w:left w:val="none" w:sz="0" w:space="0" w:color="auto"/>
        <w:bottom w:val="none" w:sz="0" w:space="0" w:color="auto"/>
        <w:right w:val="none" w:sz="0" w:space="0" w:color="auto"/>
      </w:divBdr>
    </w:div>
    <w:div w:id="152915654">
      <w:bodyDiv w:val="1"/>
      <w:marLeft w:val="0"/>
      <w:marRight w:val="0"/>
      <w:marTop w:val="0"/>
      <w:marBottom w:val="0"/>
      <w:divBdr>
        <w:top w:val="none" w:sz="0" w:space="0" w:color="auto"/>
        <w:left w:val="none" w:sz="0" w:space="0" w:color="auto"/>
        <w:bottom w:val="none" w:sz="0" w:space="0" w:color="auto"/>
        <w:right w:val="none" w:sz="0" w:space="0" w:color="auto"/>
      </w:divBdr>
    </w:div>
    <w:div w:id="164171860">
      <w:bodyDiv w:val="1"/>
      <w:marLeft w:val="0"/>
      <w:marRight w:val="0"/>
      <w:marTop w:val="0"/>
      <w:marBottom w:val="0"/>
      <w:divBdr>
        <w:top w:val="none" w:sz="0" w:space="0" w:color="auto"/>
        <w:left w:val="none" w:sz="0" w:space="0" w:color="auto"/>
        <w:bottom w:val="none" w:sz="0" w:space="0" w:color="auto"/>
        <w:right w:val="none" w:sz="0" w:space="0" w:color="auto"/>
      </w:divBdr>
    </w:div>
    <w:div w:id="179665744">
      <w:bodyDiv w:val="1"/>
      <w:marLeft w:val="0"/>
      <w:marRight w:val="0"/>
      <w:marTop w:val="0"/>
      <w:marBottom w:val="0"/>
      <w:divBdr>
        <w:top w:val="none" w:sz="0" w:space="0" w:color="auto"/>
        <w:left w:val="none" w:sz="0" w:space="0" w:color="auto"/>
        <w:bottom w:val="none" w:sz="0" w:space="0" w:color="auto"/>
        <w:right w:val="none" w:sz="0" w:space="0" w:color="auto"/>
      </w:divBdr>
    </w:div>
    <w:div w:id="195237422">
      <w:bodyDiv w:val="1"/>
      <w:marLeft w:val="0"/>
      <w:marRight w:val="0"/>
      <w:marTop w:val="0"/>
      <w:marBottom w:val="0"/>
      <w:divBdr>
        <w:top w:val="none" w:sz="0" w:space="0" w:color="auto"/>
        <w:left w:val="none" w:sz="0" w:space="0" w:color="auto"/>
        <w:bottom w:val="none" w:sz="0" w:space="0" w:color="auto"/>
        <w:right w:val="none" w:sz="0" w:space="0" w:color="auto"/>
      </w:divBdr>
    </w:div>
    <w:div w:id="205414196">
      <w:bodyDiv w:val="1"/>
      <w:marLeft w:val="0"/>
      <w:marRight w:val="0"/>
      <w:marTop w:val="0"/>
      <w:marBottom w:val="0"/>
      <w:divBdr>
        <w:top w:val="none" w:sz="0" w:space="0" w:color="auto"/>
        <w:left w:val="none" w:sz="0" w:space="0" w:color="auto"/>
        <w:bottom w:val="none" w:sz="0" w:space="0" w:color="auto"/>
        <w:right w:val="none" w:sz="0" w:space="0" w:color="auto"/>
      </w:divBdr>
    </w:div>
    <w:div w:id="214121741">
      <w:bodyDiv w:val="1"/>
      <w:marLeft w:val="0"/>
      <w:marRight w:val="0"/>
      <w:marTop w:val="0"/>
      <w:marBottom w:val="0"/>
      <w:divBdr>
        <w:top w:val="none" w:sz="0" w:space="0" w:color="auto"/>
        <w:left w:val="none" w:sz="0" w:space="0" w:color="auto"/>
        <w:bottom w:val="none" w:sz="0" w:space="0" w:color="auto"/>
        <w:right w:val="none" w:sz="0" w:space="0" w:color="auto"/>
      </w:divBdr>
    </w:div>
    <w:div w:id="218563709">
      <w:bodyDiv w:val="1"/>
      <w:marLeft w:val="0"/>
      <w:marRight w:val="0"/>
      <w:marTop w:val="0"/>
      <w:marBottom w:val="0"/>
      <w:divBdr>
        <w:top w:val="none" w:sz="0" w:space="0" w:color="auto"/>
        <w:left w:val="none" w:sz="0" w:space="0" w:color="auto"/>
        <w:bottom w:val="none" w:sz="0" w:space="0" w:color="auto"/>
        <w:right w:val="none" w:sz="0" w:space="0" w:color="auto"/>
      </w:divBdr>
    </w:div>
    <w:div w:id="231354114">
      <w:bodyDiv w:val="1"/>
      <w:marLeft w:val="0"/>
      <w:marRight w:val="0"/>
      <w:marTop w:val="0"/>
      <w:marBottom w:val="0"/>
      <w:divBdr>
        <w:top w:val="none" w:sz="0" w:space="0" w:color="auto"/>
        <w:left w:val="none" w:sz="0" w:space="0" w:color="auto"/>
        <w:bottom w:val="none" w:sz="0" w:space="0" w:color="auto"/>
        <w:right w:val="none" w:sz="0" w:space="0" w:color="auto"/>
      </w:divBdr>
    </w:div>
    <w:div w:id="231694837">
      <w:bodyDiv w:val="1"/>
      <w:marLeft w:val="0"/>
      <w:marRight w:val="0"/>
      <w:marTop w:val="0"/>
      <w:marBottom w:val="0"/>
      <w:divBdr>
        <w:top w:val="none" w:sz="0" w:space="0" w:color="auto"/>
        <w:left w:val="none" w:sz="0" w:space="0" w:color="auto"/>
        <w:bottom w:val="none" w:sz="0" w:space="0" w:color="auto"/>
        <w:right w:val="none" w:sz="0" w:space="0" w:color="auto"/>
      </w:divBdr>
    </w:div>
    <w:div w:id="243612992">
      <w:bodyDiv w:val="1"/>
      <w:marLeft w:val="0"/>
      <w:marRight w:val="0"/>
      <w:marTop w:val="0"/>
      <w:marBottom w:val="0"/>
      <w:divBdr>
        <w:top w:val="none" w:sz="0" w:space="0" w:color="auto"/>
        <w:left w:val="none" w:sz="0" w:space="0" w:color="auto"/>
        <w:bottom w:val="none" w:sz="0" w:space="0" w:color="auto"/>
        <w:right w:val="none" w:sz="0" w:space="0" w:color="auto"/>
      </w:divBdr>
    </w:div>
    <w:div w:id="245387703">
      <w:bodyDiv w:val="1"/>
      <w:marLeft w:val="0"/>
      <w:marRight w:val="0"/>
      <w:marTop w:val="0"/>
      <w:marBottom w:val="0"/>
      <w:divBdr>
        <w:top w:val="none" w:sz="0" w:space="0" w:color="auto"/>
        <w:left w:val="none" w:sz="0" w:space="0" w:color="auto"/>
        <w:bottom w:val="none" w:sz="0" w:space="0" w:color="auto"/>
        <w:right w:val="none" w:sz="0" w:space="0" w:color="auto"/>
      </w:divBdr>
    </w:div>
    <w:div w:id="257375787">
      <w:bodyDiv w:val="1"/>
      <w:marLeft w:val="0"/>
      <w:marRight w:val="0"/>
      <w:marTop w:val="0"/>
      <w:marBottom w:val="0"/>
      <w:divBdr>
        <w:top w:val="none" w:sz="0" w:space="0" w:color="auto"/>
        <w:left w:val="none" w:sz="0" w:space="0" w:color="auto"/>
        <w:bottom w:val="none" w:sz="0" w:space="0" w:color="auto"/>
        <w:right w:val="none" w:sz="0" w:space="0" w:color="auto"/>
      </w:divBdr>
    </w:div>
    <w:div w:id="262492045">
      <w:bodyDiv w:val="1"/>
      <w:marLeft w:val="0"/>
      <w:marRight w:val="0"/>
      <w:marTop w:val="0"/>
      <w:marBottom w:val="0"/>
      <w:divBdr>
        <w:top w:val="none" w:sz="0" w:space="0" w:color="auto"/>
        <w:left w:val="none" w:sz="0" w:space="0" w:color="auto"/>
        <w:bottom w:val="none" w:sz="0" w:space="0" w:color="auto"/>
        <w:right w:val="none" w:sz="0" w:space="0" w:color="auto"/>
      </w:divBdr>
    </w:div>
    <w:div w:id="264271153">
      <w:bodyDiv w:val="1"/>
      <w:marLeft w:val="0"/>
      <w:marRight w:val="0"/>
      <w:marTop w:val="0"/>
      <w:marBottom w:val="0"/>
      <w:divBdr>
        <w:top w:val="none" w:sz="0" w:space="0" w:color="auto"/>
        <w:left w:val="none" w:sz="0" w:space="0" w:color="auto"/>
        <w:bottom w:val="none" w:sz="0" w:space="0" w:color="auto"/>
        <w:right w:val="none" w:sz="0" w:space="0" w:color="auto"/>
      </w:divBdr>
    </w:div>
    <w:div w:id="268395003">
      <w:bodyDiv w:val="1"/>
      <w:marLeft w:val="0"/>
      <w:marRight w:val="0"/>
      <w:marTop w:val="0"/>
      <w:marBottom w:val="0"/>
      <w:divBdr>
        <w:top w:val="none" w:sz="0" w:space="0" w:color="auto"/>
        <w:left w:val="none" w:sz="0" w:space="0" w:color="auto"/>
        <w:bottom w:val="none" w:sz="0" w:space="0" w:color="auto"/>
        <w:right w:val="none" w:sz="0" w:space="0" w:color="auto"/>
      </w:divBdr>
      <w:divsChild>
        <w:div w:id="1698266204">
          <w:marLeft w:val="0"/>
          <w:marRight w:val="0"/>
          <w:marTop w:val="0"/>
          <w:marBottom w:val="0"/>
          <w:divBdr>
            <w:top w:val="none" w:sz="0" w:space="0" w:color="auto"/>
            <w:left w:val="none" w:sz="0" w:space="0" w:color="auto"/>
            <w:bottom w:val="none" w:sz="0" w:space="0" w:color="auto"/>
            <w:right w:val="none" w:sz="0" w:space="0" w:color="auto"/>
          </w:divBdr>
          <w:divsChild>
            <w:div w:id="1665739595">
              <w:marLeft w:val="0"/>
              <w:marRight w:val="0"/>
              <w:marTop w:val="0"/>
              <w:marBottom w:val="0"/>
              <w:divBdr>
                <w:top w:val="none" w:sz="0" w:space="0" w:color="auto"/>
                <w:left w:val="none" w:sz="0" w:space="0" w:color="auto"/>
                <w:bottom w:val="none" w:sz="0" w:space="0" w:color="auto"/>
                <w:right w:val="none" w:sz="0" w:space="0" w:color="auto"/>
              </w:divBdr>
            </w:div>
            <w:div w:id="161182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784924">
      <w:bodyDiv w:val="1"/>
      <w:marLeft w:val="0"/>
      <w:marRight w:val="0"/>
      <w:marTop w:val="0"/>
      <w:marBottom w:val="0"/>
      <w:divBdr>
        <w:top w:val="none" w:sz="0" w:space="0" w:color="auto"/>
        <w:left w:val="none" w:sz="0" w:space="0" w:color="auto"/>
        <w:bottom w:val="none" w:sz="0" w:space="0" w:color="auto"/>
        <w:right w:val="none" w:sz="0" w:space="0" w:color="auto"/>
      </w:divBdr>
    </w:div>
    <w:div w:id="271859067">
      <w:bodyDiv w:val="1"/>
      <w:marLeft w:val="0"/>
      <w:marRight w:val="0"/>
      <w:marTop w:val="0"/>
      <w:marBottom w:val="0"/>
      <w:divBdr>
        <w:top w:val="none" w:sz="0" w:space="0" w:color="auto"/>
        <w:left w:val="none" w:sz="0" w:space="0" w:color="auto"/>
        <w:bottom w:val="none" w:sz="0" w:space="0" w:color="auto"/>
        <w:right w:val="none" w:sz="0" w:space="0" w:color="auto"/>
      </w:divBdr>
    </w:div>
    <w:div w:id="275985662">
      <w:bodyDiv w:val="1"/>
      <w:marLeft w:val="0"/>
      <w:marRight w:val="0"/>
      <w:marTop w:val="0"/>
      <w:marBottom w:val="0"/>
      <w:divBdr>
        <w:top w:val="none" w:sz="0" w:space="0" w:color="auto"/>
        <w:left w:val="none" w:sz="0" w:space="0" w:color="auto"/>
        <w:bottom w:val="none" w:sz="0" w:space="0" w:color="auto"/>
        <w:right w:val="none" w:sz="0" w:space="0" w:color="auto"/>
      </w:divBdr>
    </w:div>
    <w:div w:id="295257808">
      <w:bodyDiv w:val="1"/>
      <w:marLeft w:val="0"/>
      <w:marRight w:val="0"/>
      <w:marTop w:val="0"/>
      <w:marBottom w:val="0"/>
      <w:divBdr>
        <w:top w:val="none" w:sz="0" w:space="0" w:color="auto"/>
        <w:left w:val="none" w:sz="0" w:space="0" w:color="auto"/>
        <w:bottom w:val="none" w:sz="0" w:space="0" w:color="auto"/>
        <w:right w:val="none" w:sz="0" w:space="0" w:color="auto"/>
      </w:divBdr>
    </w:div>
    <w:div w:id="296765526">
      <w:bodyDiv w:val="1"/>
      <w:marLeft w:val="0"/>
      <w:marRight w:val="0"/>
      <w:marTop w:val="0"/>
      <w:marBottom w:val="0"/>
      <w:divBdr>
        <w:top w:val="none" w:sz="0" w:space="0" w:color="auto"/>
        <w:left w:val="none" w:sz="0" w:space="0" w:color="auto"/>
        <w:bottom w:val="none" w:sz="0" w:space="0" w:color="auto"/>
        <w:right w:val="none" w:sz="0" w:space="0" w:color="auto"/>
      </w:divBdr>
    </w:div>
    <w:div w:id="299967188">
      <w:bodyDiv w:val="1"/>
      <w:marLeft w:val="0"/>
      <w:marRight w:val="0"/>
      <w:marTop w:val="0"/>
      <w:marBottom w:val="0"/>
      <w:divBdr>
        <w:top w:val="none" w:sz="0" w:space="0" w:color="auto"/>
        <w:left w:val="none" w:sz="0" w:space="0" w:color="auto"/>
        <w:bottom w:val="none" w:sz="0" w:space="0" w:color="auto"/>
        <w:right w:val="none" w:sz="0" w:space="0" w:color="auto"/>
      </w:divBdr>
    </w:div>
    <w:div w:id="346442500">
      <w:bodyDiv w:val="1"/>
      <w:marLeft w:val="0"/>
      <w:marRight w:val="0"/>
      <w:marTop w:val="0"/>
      <w:marBottom w:val="0"/>
      <w:divBdr>
        <w:top w:val="none" w:sz="0" w:space="0" w:color="auto"/>
        <w:left w:val="none" w:sz="0" w:space="0" w:color="auto"/>
        <w:bottom w:val="none" w:sz="0" w:space="0" w:color="auto"/>
        <w:right w:val="none" w:sz="0" w:space="0" w:color="auto"/>
      </w:divBdr>
    </w:div>
    <w:div w:id="355889247">
      <w:bodyDiv w:val="1"/>
      <w:marLeft w:val="0"/>
      <w:marRight w:val="0"/>
      <w:marTop w:val="0"/>
      <w:marBottom w:val="0"/>
      <w:divBdr>
        <w:top w:val="none" w:sz="0" w:space="0" w:color="auto"/>
        <w:left w:val="none" w:sz="0" w:space="0" w:color="auto"/>
        <w:bottom w:val="none" w:sz="0" w:space="0" w:color="auto"/>
        <w:right w:val="none" w:sz="0" w:space="0" w:color="auto"/>
      </w:divBdr>
    </w:div>
    <w:div w:id="378744004">
      <w:bodyDiv w:val="1"/>
      <w:marLeft w:val="0"/>
      <w:marRight w:val="0"/>
      <w:marTop w:val="0"/>
      <w:marBottom w:val="0"/>
      <w:divBdr>
        <w:top w:val="none" w:sz="0" w:space="0" w:color="auto"/>
        <w:left w:val="none" w:sz="0" w:space="0" w:color="auto"/>
        <w:bottom w:val="none" w:sz="0" w:space="0" w:color="auto"/>
        <w:right w:val="none" w:sz="0" w:space="0" w:color="auto"/>
      </w:divBdr>
    </w:div>
    <w:div w:id="384447734">
      <w:bodyDiv w:val="1"/>
      <w:marLeft w:val="0"/>
      <w:marRight w:val="0"/>
      <w:marTop w:val="0"/>
      <w:marBottom w:val="0"/>
      <w:divBdr>
        <w:top w:val="none" w:sz="0" w:space="0" w:color="auto"/>
        <w:left w:val="none" w:sz="0" w:space="0" w:color="auto"/>
        <w:bottom w:val="none" w:sz="0" w:space="0" w:color="auto"/>
        <w:right w:val="none" w:sz="0" w:space="0" w:color="auto"/>
      </w:divBdr>
    </w:div>
    <w:div w:id="384915560">
      <w:bodyDiv w:val="1"/>
      <w:marLeft w:val="0"/>
      <w:marRight w:val="0"/>
      <w:marTop w:val="0"/>
      <w:marBottom w:val="0"/>
      <w:divBdr>
        <w:top w:val="none" w:sz="0" w:space="0" w:color="auto"/>
        <w:left w:val="none" w:sz="0" w:space="0" w:color="auto"/>
        <w:bottom w:val="none" w:sz="0" w:space="0" w:color="auto"/>
        <w:right w:val="none" w:sz="0" w:space="0" w:color="auto"/>
      </w:divBdr>
    </w:div>
    <w:div w:id="406994925">
      <w:bodyDiv w:val="1"/>
      <w:marLeft w:val="0"/>
      <w:marRight w:val="0"/>
      <w:marTop w:val="0"/>
      <w:marBottom w:val="0"/>
      <w:divBdr>
        <w:top w:val="none" w:sz="0" w:space="0" w:color="auto"/>
        <w:left w:val="none" w:sz="0" w:space="0" w:color="auto"/>
        <w:bottom w:val="none" w:sz="0" w:space="0" w:color="auto"/>
        <w:right w:val="none" w:sz="0" w:space="0" w:color="auto"/>
      </w:divBdr>
    </w:div>
    <w:div w:id="414664975">
      <w:bodyDiv w:val="1"/>
      <w:marLeft w:val="0"/>
      <w:marRight w:val="0"/>
      <w:marTop w:val="0"/>
      <w:marBottom w:val="0"/>
      <w:divBdr>
        <w:top w:val="none" w:sz="0" w:space="0" w:color="auto"/>
        <w:left w:val="none" w:sz="0" w:space="0" w:color="auto"/>
        <w:bottom w:val="none" w:sz="0" w:space="0" w:color="auto"/>
        <w:right w:val="none" w:sz="0" w:space="0" w:color="auto"/>
      </w:divBdr>
    </w:div>
    <w:div w:id="459538713">
      <w:bodyDiv w:val="1"/>
      <w:marLeft w:val="0"/>
      <w:marRight w:val="0"/>
      <w:marTop w:val="0"/>
      <w:marBottom w:val="0"/>
      <w:divBdr>
        <w:top w:val="none" w:sz="0" w:space="0" w:color="auto"/>
        <w:left w:val="none" w:sz="0" w:space="0" w:color="auto"/>
        <w:bottom w:val="none" w:sz="0" w:space="0" w:color="auto"/>
        <w:right w:val="none" w:sz="0" w:space="0" w:color="auto"/>
      </w:divBdr>
    </w:div>
    <w:div w:id="459570251">
      <w:bodyDiv w:val="1"/>
      <w:marLeft w:val="0"/>
      <w:marRight w:val="0"/>
      <w:marTop w:val="0"/>
      <w:marBottom w:val="0"/>
      <w:divBdr>
        <w:top w:val="none" w:sz="0" w:space="0" w:color="auto"/>
        <w:left w:val="none" w:sz="0" w:space="0" w:color="auto"/>
        <w:bottom w:val="none" w:sz="0" w:space="0" w:color="auto"/>
        <w:right w:val="none" w:sz="0" w:space="0" w:color="auto"/>
      </w:divBdr>
    </w:div>
    <w:div w:id="470706772">
      <w:bodyDiv w:val="1"/>
      <w:marLeft w:val="0"/>
      <w:marRight w:val="0"/>
      <w:marTop w:val="0"/>
      <w:marBottom w:val="0"/>
      <w:divBdr>
        <w:top w:val="none" w:sz="0" w:space="0" w:color="auto"/>
        <w:left w:val="none" w:sz="0" w:space="0" w:color="auto"/>
        <w:bottom w:val="none" w:sz="0" w:space="0" w:color="auto"/>
        <w:right w:val="none" w:sz="0" w:space="0" w:color="auto"/>
      </w:divBdr>
    </w:div>
    <w:div w:id="472722677">
      <w:bodyDiv w:val="1"/>
      <w:marLeft w:val="0"/>
      <w:marRight w:val="0"/>
      <w:marTop w:val="0"/>
      <w:marBottom w:val="0"/>
      <w:divBdr>
        <w:top w:val="none" w:sz="0" w:space="0" w:color="auto"/>
        <w:left w:val="none" w:sz="0" w:space="0" w:color="auto"/>
        <w:bottom w:val="none" w:sz="0" w:space="0" w:color="auto"/>
        <w:right w:val="none" w:sz="0" w:space="0" w:color="auto"/>
      </w:divBdr>
    </w:div>
    <w:div w:id="486092065">
      <w:bodyDiv w:val="1"/>
      <w:marLeft w:val="0"/>
      <w:marRight w:val="0"/>
      <w:marTop w:val="0"/>
      <w:marBottom w:val="0"/>
      <w:divBdr>
        <w:top w:val="none" w:sz="0" w:space="0" w:color="auto"/>
        <w:left w:val="none" w:sz="0" w:space="0" w:color="auto"/>
        <w:bottom w:val="none" w:sz="0" w:space="0" w:color="auto"/>
        <w:right w:val="none" w:sz="0" w:space="0" w:color="auto"/>
      </w:divBdr>
    </w:div>
    <w:div w:id="499541888">
      <w:bodyDiv w:val="1"/>
      <w:marLeft w:val="0"/>
      <w:marRight w:val="0"/>
      <w:marTop w:val="0"/>
      <w:marBottom w:val="0"/>
      <w:divBdr>
        <w:top w:val="none" w:sz="0" w:space="0" w:color="auto"/>
        <w:left w:val="none" w:sz="0" w:space="0" w:color="auto"/>
        <w:bottom w:val="none" w:sz="0" w:space="0" w:color="auto"/>
        <w:right w:val="none" w:sz="0" w:space="0" w:color="auto"/>
      </w:divBdr>
    </w:div>
    <w:div w:id="531765253">
      <w:bodyDiv w:val="1"/>
      <w:marLeft w:val="0"/>
      <w:marRight w:val="0"/>
      <w:marTop w:val="0"/>
      <w:marBottom w:val="0"/>
      <w:divBdr>
        <w:top w:val="none" w:sz="0" w:space="0" w:color="auto"/>
        <w:left w:val="none" w:sz="0" w:space="0" w:color="auto"/>
        <w:bottom w:val="none" w:sz="0" w:space="0" w:color="auto"/>
        <w:right w:val="none" w:sz="0" w:space="0" w:color="auto"/>
      </w:divBdr>
    </w:div>
    <w:div w:id="540359617">
      <w:bodyDiv w:val="1"/>
      <w:marLeft w:val="0"/>
      <w:marRight w:val="0"/>
      <w:marTop w:val="0"/>
      <w:marBottom w:val="0"/>
      <w:divBdr>
        <w:top w:val="none" w:sz="0" w:space="0" w:color="auto"/>
        <w:left w:val="none" w:sz="0" w:space="0" w:color="auto"/>
        <w:bottom w:val="none" w:sz="0" w:space="0" w:color="auto"/>
        <w:right w:val="none" w:sz="0" w:space="0" w:color="auto"/>
      </w:divBdr>
    </w:div>
    <w:div w:id="569274636">
      <w:bodyDiv w:val="1"/>
      <w:marLeft w:val="0"/>
      <w:marRight w:val="0"/>
      <w:marTop w:val="0"/>
      <w:marBottom w:val="0"/>
      <w:divBdr>
        <w:top w:val="none" w:sz="0" w:space="0" w:color="auto"/>
        <w:left w:val="none" w:sz="0" w:space="0" w:color="auto"/>
        <w:bottom w:val="none" w:sz="0" w:space="0" w:color="auto"/>
        <w:right w:val="none" w:sz="0" w:space="0" w:color="auto"/>
      </w:divBdr>
    </w:div>
    <w:div w:id="573511784">
      <w:bodyDiv w:val="1"/>
      <w:marLeft w:val="0"/>
      <w:marRight w:val="0"/>
      <w:marTop w:val="0"/>
      <w:marBottom w:val="0"/>
      <w:divBdr>
        <w:top w:val="none" w:sz="0" w:space="0" w:color="auto"/>
        <w:left w:val="none" w:sz="0" w:space="0" w:color="auto"/>
        <w:bottom w:val="none" w:sz="0" w:space="0" w:color="auto"/>
        <w:right w:val="none" w:sz="0" w:space="0" w:color="auto"/>
      </w:divBdr>
    </w:div>
    <w:div w:id="578254529">
      <w:bodyDiv w:val="1"/>
      <w:marLeft w:val="0"/>
      <w:marRight w:val="0"/>
      <w:marTop w:val="0"/>
      <w:marBottom w:val="0"/>
      <w:divBdr>
        <w:top w:val="none" w:sz="0" w:space="0" w:color="auto"/>
        <w:left w:val="none" w:sz="0" w:space="0" w:color="auto"/>
        <w:bottom w:val="none" w:sz="0" w:space="0" w:color="auto"/>
        <w:right w:val="none" w:sz="0" w:space="0" w:color="auto"/>
      </w:divBdr>
    </w:div>
    <w:div w:id="584850377">
      <w:bodyDiv w:val="1"/>
      <w:marLeft w:val="0"/>
      <w:marRight w:val="0"/>
      <w:marTop w:val="0"/>
      <w:marBottom w:val="0"/>
      <w:divBdr>
        <w:top w:val="none" w:sz="0" w:space="0" w:color="auto"/>
        <w:left w:val="none" w:sz="0" w:space="0" w:color="auto"/>
        <w:bottom w:val="none" w:sz="0" w:space="0" w:color="auto"/>
        <w:right w:val="none" w:sz="0" w:space="0" w:color="auto"/>
      </w:divBdr>
    </w:div>
    <w:div w:id="599030644">
      <w:bodyDiv w:val="1"/>
      <w:marLeft w:val="0"/>
      <w:marRight w:val="0"/>
      <w:marTop w:val="0"/>
      <w:marBottom w:val="0"/>
      <w:divBdr>
        <w:top w:val="none" w:sz="0" w:space="0" w:color="auto"/>
        <w:left w:val="none" w:sz="0" w:space="0" w:color="auto"/>
        <w:bottom w:val="none" w:sz="0" w:space="0" w:color="auto"/>
        <w:right w:val="none" w:sz="0" w:space="0" w:color="auto"/>
      </w:divBdr>
    </w:div>
    <w:div w:id="614680088">
      <w:bodyDiv w:val="1"/>
      <w:marLeft w:val="0"/>
      <w:marRight w:val="0"/>
      <w:marTop w:val="0"/>
      <w:marBottom w:val="0"/>
      <w:divBdr>
        <w:top w:val="none" w:sz="0" w:space="0" w:color="auto"/>
        <w:left w:val="none" w:sz="0" w:space="0" w:color="auto"/>
        <w:bottom w:val="none" w:sz="0" w:space="0" w:color="auto"/>
        <w:right w:val="none" w:sz="0" w:space="0" w:color="auto"/>
      </w:divBdr>
    </w:div>
    <w:div w:id="620451822">
      <w:bodyDiv w:val="1"/>
      <w:marLeft w:val="0"/>
      <w:marRight w:val="0"/>
      <w:marTop w:val="0"/>
      <w:marBottom w:val="0"/>
      <w:divBdr>
        <w:top w:val="none" w:sz="0" w:space="0" w:color="auto"/>
        <w:left w:val="none" w:sz="0" w:space="0" w:color="auto"/>
        <w:bottom w:val="none" w:sz="0" w:space="0" w:color="auto"/>
        <w:right w:val="none" w:sz="0" w:space="0" w:color="auto"/>
      </w:divBdr>
    </w:div>
    <w:div w:id="635069748">
      <w:bodyDiv w:val="1"/>
      <w:marLeft w:val="0"/>
      <w:marRight w:val="0"/>
      <w:marTop w:val="0"/>
      <w:marBottom w:val="0"/>
      <w:divBdr>
        <w:top w:val="none" w:sz="0" w:space="0" w:color="auto"/>
        <w:left w:val="none" w:sz="0" w:space="0" w:color="auto"/>
        <w:bottom w:val="none" w:sz="0" w:space="0" w:color="auto"/>
        <w:right w:val="none" w:sz="0" w:space="0" w:color="auto"/>
      </w:divBdr>
    </w:div>
    <w:div w:id="673342858">
      <w:bodyDiv w:val="1"/>
      <w:marLeft w:val="0"/>
      <w:marRight w:val="0"/>
      <w:marTop w:val="0"/>
      <w:marBottom w:val="0"/>
      <w:divBdr>
        <w:top w:val="none" w:sz="0" w:space="0" w:color="auto"/>
        <w:left w:val="none" w:sz="0" w:space="0" w:color="auto"/>
        <w:bottom w:val="none" w:sz="0" w:space="0" w:color="auto"/>
        <w:right w:val="none" w:sz="0" w:space="0" w:color="auto"/>
      </w:divBdr>
    </w:div>
    <w:div w:id="714962748">
      <w:bodyDiv w:val="1"/>
      <w:marLeft w:val="0"/>
      <w:marRight w:val="0"/>
      <w:marTop w:val="0"/>
      <w:marBottom w:val="0"/>
      <w:divBdr>
        <w:top w:val="none" w:sz="0" w:space="0" w:color="auto"/>
        <w:left w:val="none" w:sz="0" w:space="0" w:color="auto"/>
        <w:bottom w:val="none" w:sz="0" w:space="0" w:color="auto"/>
        <w:right w:val="none" w:sz="0" w:space="0" w:color="auto"/>
      </w:divBdr>
    </w:div>
    <w:div w:id="716200787">
      <w:bodyDiv w:val="1"/>
      <w:marLeft w:val="0"/>
      <w:marRight w:val="0"/>
      <w:marTop w:val="0"/>
      <w:marBottom w:val="0"/>
      <w:divBdr>
        <w:top w:val="none" w:sz="0" w:space="0" w:color="auto"/>
        <w:left w:val="none" w:sz="0" w:space="0" w:color="auto"/>
        <w:bottom w:val="none" w:sz="0" w:space="0" w:color="auto"/>
        <w:right w:val="none" w:sz="0" w:space="0" w:color="auto"/>
      </w:divBdr>
    </w:div>
    <w:div w:id="718210933">
      <w:bodyDiv w:val="1"/>
      <w:marLeft w:val="0"/>
      <w:marRight w:val="0"/>
      <w:marTop w:val="0"/>
      <w:marBottom w:val="0"/>
      <w:divBdr>
        <w:top w:val="none" w:sz="0" w:space="0" w:color="auto"/>
        <w:left w:val="none" w:sz="0" w:space="0" w:color="auto"/>
        <w:bottom w:val="none" w:sz="0" w:space="0" w:color="auto"/>
        <w:right w:val="none" w:sz="0" w:space="0" w:color="auto"/>
      </w:divBdr>
    </w:div>
    <w:div w:id="731393142">
      <w:bodyDiv w:val="1"/>
      <w:marLeft w:val="0"/>
      <w:marRight w:val="0"/>
      <w:marTop w:val="0"/>
      <w:marBottom w:val="0"/>
      <w:divBdr>
        <w:top w:val="none" w:sz="0" w:space="0" w:color="auto"/>
        <w:left w:val="none" w:sz="0" w:space="0" w:color="auto"/>
        <w:bottom w:val="none" w:sz="0" w:space="0" w:color="auto"/>
        <w:right w:val="none" w:sz="0" w:space="0" w:color="auto"/>
      </w:divBdr>
    </w:div>
    <w:div w:id="733428373">
      <w:bodyDiv w:val="1"/>
      <w:marLeft w:val="0"/>
      <w:marRight w:val="0"/>
      <w:marTop w:val="0"/>
      <w:marBottom w:val="0"/>
      <w:divBdr>
        <w:top w:val="none" w:sz="0" w:space="0" w:color="auto"/>
        <w:left w:val="none" w:sz="0" w:space="0" w:color="auto"/>
        <w:bottom w:val="none" w:sz="0" w:space="0" w:color="auto"/>
        <w:right w:val="none" w:sz="0" w:space="0" w:color="auto"/>
      </w:divBdr>
    </w:div>
    <w:div w:id="741415517">
      <w:bodyDiv w:val="1"/>
      <w:marLeft w:val="0"/>
      <w:marRight w:val="0"/>
      <w:marTop w:val="0"/>
      <w:marBottom w:val="0"/>
      <w:divBdr>
        <w:top w:val="none" w:sz="0" w:space="0" w:color="auto"/>
        <w:left w:val="none" w:sz="0" w:space="0" w:color="auto"/>
        <w:bottom w:val="none" w:sz="0" w:space="0" w:color="auto"/>
        <w:right w:val="none" w:sz="0" w:space="0" w:color="auto"/>
      </w:divBdr>
    </w:div>
    <w:div w:id="761923149">
      <w:bodyDiv w:val="1"/>
      <w:marLeft w:val="0"/>
      <w:marRight w:val="0"/>
      <w:marTop w:val="0"/>
      <w:marBottom w:val="0"/>
      <w:divBdr>
        <w:top w:val="none" w:sz="0" w:space="0" w:color="auto"/>
        <w:left w:val="none" w:sz="0" w:space="0" w:color="auto"/>
        <w:bottom w:val="none" w:sz="0" w:space="0" w:color="auto"/>
        <w:right w:val="none" w:sz="0" w:space="0" w:color="auto"/>
      </w:divBdr>
    </w:div>
    <w:div w:id="762998276">
      <w:bodyDiv w:val="1"/>
      <w:marLeft w:val="0"/>
      <w:marRight w:val="0"/>
      <w:marTop w:val="0"/>
      <w:marBottom w:val="0"/>
      <w:divBdr>
        <w:top w:val="none" w:sz="0" w:space="0" w:color="auto"/>
        <w:left w:val="none" w:sz="0" w:space="0" w:color="auto"/>
        <w:bottom w:val="none" w:sz="0" w:space="0" w:color="auto"/>
        <w:right w:val="none" w:sz="0" w:space="0" w:color="auto"/>
      </w:divBdr>
    </w:div>
    <w:div w:id="765618497">
      <w:bodyDiv w:val="1"/>
      <w:marLeft w:val="0"/>
      <w:marRight w:val="0"/>
      <w:marTop w:val="0"/>
      <w:marBottom w:val="0"/>
      <w:divBdr>
        <w:top w:val="none" w:sz="0" w:space="0" w:color="auto"/>
        <w:left w:val="none" w:sz="0" w:space="0" w:color="auto"/>
        <w:bottom w:val="none" w:sz="0" w:space="0" w:color="auto"/>
        <w:right w:val="none" w:sz="0" w:space="0" w:color="auto"/>
      </w:divBdr>
    </w:div>
    <w:div w:id="785539865">
      <w:bodyDiv w:val="1"/>
      <w:marLeft w:val="0"/>
      <w:marRight w:val="0"/>
      <w:marTop w:val="0"/>
      <w:marBottom w:val="0"/>
      <w:divBdr>
        <w:top w:val="none" w:sz="0" w:space="0" w:color="auto"/>
        <w:left w:val="none" w:sz="0" w:space="0" w:color="auto"/>
        <w:bottom w:val="none" w:sz="0" w:space="0" w:color="auto"/>
        <w:right w:val="none" w:sz="0" w:space="0" w:color="auto"/>
      </w:divBdr>
    </w:div>
    <w:div w:id="795871500">
      <w:bodyDiv w:val="1"/>
      <w:marLeft w:val="0"/>
      <w:marRight w:val="0"/>
      <w:marTop w:val="0"/>
      <w:marBottom w:val="0"/>
      <w:divBdr>
        <w:top w:val="none" w:sz="0" w:space="0" w:color="auto"/>
        <w:left w:val="none" w:sz="0" w:space="0" w:color="auto"/>
        <w:bottom w:val="none" w:sz="0" w:space="0" w:color="auto"/>
        <w:right w:val="none" w:sz="0" w:space="0" w:color="auto"/>
      </w:divBdr>
    </w:div>
    <w:div w:id="798457615">
      <w:bodyDiv w:val="1"/>
      <w:marLeft w:val="0"/>
      <w:marRight w:val="0"/>
      <w:marTop w:val="0"/>
      <w:marBottom w:val="0"/>
      <w:divBdr>
        <w:top w:val="none" w:sz="0" w:space="0" w:color="auto"/>
        <w:left w:val="none" w:sz="0" w:space="0" w:color="auto"/>
        <w:bottom w:val="none" w:sz="0" w:space="0" w:color="auto"/>
        <w:right w:val="none" w:sz="0" w:space="0" w:color="auto"/>
      </w:divBdr>
    </w:div>
    <w:div w:id="811943715">
      <w:bodyDiv w:val="1"/>
      <w:marLeft w:val="0"/>
      <w:marRight w:val="0"/>
      <w:marTop w:val="0"/>
      <w:marBottom w:val="0"/>
      <w:divBdr>
        <w:top w:val="none" w:sz="0" w:space="0" w:color="auto"/>
        <w:left w:val="none" w:sz="0" w:space="0" w:color="auto"/>
        <w:bottom w:val="none" w:sz="0" w:space="0" w:color="auto"/>
        <w:right w:val="none" w:sz="0" w:space="0" w:color="auto"/>
      </w:divBdr>
    </w:div>
    <w:div w:id="812016738">
      <w:bodyDiv w:val="1"/>
      <w:marLeft w:val="0"/>
      <w:marRight w:val="0"/>
      <w:marTop w:val="0"/>
      <w:marBottom w:val="0"/>
      <w:divBdr>
        <w:top w:val="none" w:sz="0" w:space="0" w:color="auto"/>
        <w:left w:val="none" w:sz="0" w:space="0" w:color="auto"/>
        <w:bottom w:val="none" w:sz="0" w:space="0" w:color="auto"/>
        <w:right w:val="none" w:sz="0" w:space="0" w:color="auto"/>
      </w:divBdr>
    </w:div>
    <w:div w:id="825516748">
      <w:bodyDiv w:val="1"/>
      <w:marLeft w:val="0"/>
      <w:marRight w:val="0"/>
      <w:marTop w:val="0"/>
      <w:marBottom w:val="0"/>
      <w:divBdr>
        <w:top w:val="none" w:sz="0" w:space="0" w:color="auto"/>
        <w:left w:val="none" w:sz="0" w:space="0" w:color="auto"/>
        <w:bottom w:val="none" w:sz="0" w:space="0" w:color="auto"/>
        <w:right w:val="none" w:sz="0" w:space="0" w:color="auto"/>
      </w:divBdr>
    </w:div>
    <w:div w:id="834340261">
      <w:bodyDiv w:val="1"/>
      <w:marLeft w:val="0"/>
      <w:marRight w:val="0"/>
      <w:marTop w:val="0"/>
      <w:marBottom w:val="0"/>
      <w:divBdr>
        <w:top w:val="none" w:sz="0" w:space="0" w:color="auto"/>
        <w:left w:val="none" w:sz="0" w:space="0" w:color="auto"/>
        <w:bottom w:val="none" w:sz="0" w:space="0" w:color="auto"/>
        <w:right w:val="none" w:sz="0" w:space="0" w:color="auto"/>
      </w:divBdr>
    </w:div>
    <w:div w:id="867716167">
      <w:bodyDiv w:val="1"/>
      <w:marLeft w:val="0"/>
      <w:marRight w:val="0"/>
      <w:marTop w:val="0"/>
      <w:marBottom w:val="0"/>
      <w:divBdr>
        <w:top w:val="none" w:sz="0" w:space="0" w:color="auto"/>
        <w:left w:val="none" w:sz="0" w:space="0" w:color="auto"/>
        <w:bottom w:val="none" w:sz="0" w:space="0" w:color="auto"/>
        <w:right w:val="none" w:sz="0" w:space="0" w:color="auto"/>
      </w:divBdr>
    </w:div>
    <w:div w:id="867912110">
      <w:bodyDiv w:val="1"/>
      <w:marLeft w:val="0"/>
      <w:marRight w:val="0"/>
      <w:marTop w:val="0"/>
      <w:marBottom w:val="0"/>
      <w:divBdr>
        <w:top w:val="none" w:sz="0" w:space="0" w:color="auto"/>
        <w:left w:val="none" w:sz="0" w:space="0" w:color="auto"/>
        <w:bottom w:val="none" w:sz="0" w:space="0" w:color="auto"/>
        <w:right w:val="none" w:sz="0" w:space="0" w:color="auto"/>
      </w:divBdr>
    </w:div>
    <w:div w:id="872695773">
      <w:bodyDiv w:val="1"/>
      <w:marLeft w:val="0"/>
      <w:marRight w:val="0"/>
      <w:marTop w:val="0"/>
      <w:marBottom w:val="0"/>
      <w:divBdr>
        <w:top w:val="none" w:sz="0" w:space="0" w:color="auto"/>
        <w:left w:val="none" w:sz="0" w:space="0" w:color="auto"/>
        <w:bottom w:val="none" w:sz="0" w:space="0" w:color="auto"/>
        <w:right w:val="none" w:sz="0" w:space="0" w:color="auto"/>
      </w:divBdr>
    </w:div>
    <w:div w:id="879510676">
      <w:bodyDiv w:val="1"/>
      <w:marLeft w:val="0"/>
      <w:marRight w:val="0"/>
      <w:marTop w:val="0"/>
      <w:marBottom w:val="0"/>
      <w:divBdr>
        <w:top w:val="none" w:sz="0" w:space="0" w:color="auto"/>
        <w:left w:val="none" w:sz="0" w:space="0" w:color="auto"/>
        <w:bottom w:val="none" w:sz="0" w:space="0" w:color="auto"/>
        <w:right w:val="none" w:sz="0" w:space="0" w:color="auto"/>
      </w:divBdr>
    </w:div>
    <w:div w:id="880167710">
      <w:bodyDiv w:val="1"/>
      <w:marLeft w:val="0"/>
      <w:marRight w:val="0"/>
      <w:marTop w:val="0"/>
      <w:marBottom w:val="0"/>
      <w:divBdr>
        <w:top w:val="none" w:sz="0" w:space="0" w:color="auto"/>
        <w:left w:val="none" w:sz="0" w:space="0" w:color="auto"/>
        <w:bottom w:val="none" w:sz="0" w:space="0" w:color="auto"/>
        <w:right w:val="none" w:sz="0" w:space="0" w:color="auto"/>
      </w:divBdr>
    </w:div>
    <w:div w:id="888540252">
      <w:bodyDiv w:val="1"/>
      <w:marLeft w:val="0"/>
      <w:marRight w:val="0"/>
      <w:marTop w:val="0"/>
      <w:marBottom w:val="0"/>
      <w:divBdr>
        <w:top w:val="none" w:sz="0" w:space="0" w:color="auto"/>
        <w:left w:val="none" w:sz="0" w:space="0" w:color="auto"/>
        <w:bottom w:val="none" w:sz="0" w:space="0" w:color="auto"/>
        <w:right w:val="none" w:sz="0" w:space="0" w:color="auto"/>
      </w:divBdr>
    </w:div>
    <w:div w:id="913931285">
      <w:bodyDiv w:val="1"/>
      <w:marLeft w:val="0"/>
      <w:marRight w:val="0"/>
      <w:marTop w:val="0"/>
      <w:marBottom w:val="0"/>
      <w:divBdr>
        <w:top w:val="none" w:sz="0" w:space="0" w:color="auto"/>
        <w:left w:val="none" w:sz="0" w:space="0" w:color="auto"/>
        <w:bottom w:val="none" w:sz="0" w:space="0" w:color="auto"/>
        <w:right w:val="none" w:sz="0" w:space="0" w:color="auto"/>
      </w:divBdr>
    </w:div>
    <w:div w:id="914822768">
      <w:bodyDiv w:val="1"/>
      <w:marLeft w:val="0"/>
      <w:marRight w:val="0"/>
      <w:marTop w:val="0"/>
      <w:marBottom w:val="0"/>
      <w:divBdr>
        <w:top w:val="none" w:sz="0" w:space="0" w:color="auto"/>
        <w:left w:val="none" w:sz="0" w:space="0" w:color="auto"/>
        <w:bottom w:val="none" w:sz="0" w:space="0" w:color="auto"/>
        <w:right w:val="none" w:sz="0" w:space="0" w:color="auto"/>
      </w:divBdr>
    </w:div>
    <w:div w:id="914897943">
      <w:bodyDiv w:val="1"/>
      <w:marLeft w:val="0"/>
      <w:marRight w:val="0"/>
      <w:marTop w:val="0"/>
      <w:marBottom w:val="0"/>
      <w:divBdr>
        <w:top w:val="none" w:sz="0" w:space="0" w:color="auto"/>
        <w:left w:val="none" w:sz="0" w:space="0" w:color="auto"/>
        <w:bottom w:val="none" w:sz="0" w:space="0" w:color="auto"/>
        <w:right w:val="none" w:sz="0" w:space="0" w:color="auto"/>
      </w:divBdr>
    </w:div>
    <w:div w:id="934363745">
      <w:bodyDiv w:val="1"/>
      <w:marLeft w:val="0"/>
      <w:marRight w:val="0"/>
      <w:marTop w:val="0"/>
      <w:marBottom w:val="0"/>
      <w:divBdr>
        <w:top w:val="none" w:sz="0" w:space="0" w:color="auto"/>
        <w:left w:val="none" w:sz="0" w:space="0" w:color="auto"/>
        <w:bottom w:val="none" w:sz="0" w:space="0" w:color="auto"/>
        <w:right w:val="none" w:sz="0" w:space="0" w:color="auto"/>
      </w:divBdr>
    </w:div>
    <w:div w:id="935090323">
      <w:bodyDiv w:val="1"/>
      <w:marLeft w:val="0"/>
      <w:marRight w:val="0"/>
      <w:marTop w:val="0"/>
      <w:marBottom w:val="0"/>
      <w:divBdr>
        <w:top w:val="none" w:sz="0" w:space="0" w:color="auto"/>
        <w:left w:val="none" w:sz="0" w:space="0" w:color="auto"/>
        <w:bottom w:val="none" w:sz="0" w:space="0" w:color="auto"/>
        <w:right w:val="none" w:sz="0" w:space="0" w:color="auto"/>
      </w:divBdr>
    </w:div>
    <w:div w:id="938172255">
      <w:bodyDiv w:val="1"/>
      <w:marLeft w:val="0"/>
      <w:marRight w:val="0"/>
      <w:marTop w:val="0"/>
      <w:marBottom w:val="0"/>
      <w:divBdr>
        <w:top w:val="none" w:sz="0" w:space="0" w:color="auto"/>
        <w:left w:val="none" w:sz="0" w:space="0" w:color="auto"/>
        <w:bottom w:val="none" w:sz="0" w:space="0" w:color="auto"/>
        <w:right w:val="none" w:sz="0" w:space="0" w:color="auto"/>
      </w:divBdr>
    </w:div>
    <w:div w:id="939796418">
      <w:bodyDiv w:val="1"/>
      <w:marLeft w:val="0"/>
      <w:marRight w:val="0"/>
      <w:marTop w:val="0"/>
      <w:marBottom w:val="0"/>
      <w:divBdr>
        <w:top w:val="none" w:sz="0" w:space="0" w:color="auto"/>
        <w:left w:val="none" w:sz="0" w:space="0" w:color="auto"/>
        <w:bottom w:val="none" w:sz="0" w:space="0" w:color="auto"/>
        <w:right w:val="none" w:sz="0" w:space="0" w:color="auto"/>
      </w:divBdr>
    </w:div>
    <w:div w:id="952710942">
      <w:bodyDiv w:val="1"/>
      <w:marLeft w:val="0"/>
      <w:marRight w:val="0"/>
      <w:marTop w:val="0"/>
      <w:marBottom w:val="0"/>
      <w:divBdr>
        <w:top w:val="none" w:sz="0" w:space="0" w:color="auto"/>
        <w:left w:val="none" w:sz="0" w:space="0" w:color="auto"/>
        <w:bottom w:val="none" w:sz="0" w:space="0" w:color="auto"/>
        <w:right w:val="none" w:sz="0" w:space="0" w:color="auto"/>
      </w:divBdr>
    </w:div>
    <w:div w:id="976683241">
      <w:bodyDiv w:val="1"/>
      <w:marLeft w:val="0"/>
      <w:marRight w:val="0"/>
      <w:marTop w:val="0"/>
      <w:marBottom w:val="0"/>
      <w:divBdr>
        <w:top w:val="none" w:sz="0" w:space="0" w:color="auto"/>
        <w:left w:val="none" w:sz="0" w:space="0" w:color="auto"/>
        <w:bottom w:val="none" w:sz="0" w:space="0" w:color="auto"/>
        <w:right w:val="none" w:sz="0" w:space="0" w:color="auto"/>
      </w:divBdr>
    </w:div>
    <w:div w:id="979378917">
      <w:bodyDiv w:val="1"/>
      <w:marLeft w:val="0"/>
      <w:marRight w:val="0"/>
      <w:marTop w:val="0"/>
      <w:marBottom w:val="0"/>
      <w:divBdr>
        <w:top w:val="none" w:sz="0" w:space="0" w:color="auto"/>
        <w:left w:val="none" w:sz="0" w:space="0" w:color="auto"/>
        <w:bottom w:val="none" w:sz="0" w:space="0" w:color="auto"/>
        <w:right w:val="none" w:sz="0" w:space="0" w:color="auto"/>
      </w:divBdr>
    </w:div>
    <w:div w:id="988241899">
      <w:bodyDiv w:val="1"/>
      <w:marLeft w:val="0"/>
      <w:marRight w:val="0"/>
      <w:marTop w:val="0"/>
      <w:marBottom w:val="0"/>
      <w:divBdr>
        <w:top w:val="none" w:sz="0" w:space="0" w:color="auto"/>
        <w:left w:val="none" w:sz="0" w:space="0" w:color="auto"/>
        <w:bottom w:val="none" w:sz="0" w:space="0" w:color="auto"/>
        <w:right w:val="none" w:sz="0" w:space="0" w:color="auto"/>
      </w:divBdr>
    </w:div>
    <w:div w:id="1015611691">
      <w:bodyDiv w:val="1"/>
      <w:marLeft w:val="0"/>
      <w:marRight w:val="0"/>
      <w:marTop w:val="0"/>
      <w:marBottom w:val="0"/>
      <w:divBdr>
        <w:top w:val="none" w:sz="0" w:space="0" w:color="auto"/>
        <w:left w:val="none" w:sz="0" w:space="0" w:color="auto"/>
        <w:bottom w:val="none" w:sz="0" w:space="0" w:color="auto"/>
        <w:right w:val="none" w:sz="0" w:space="0" w:color="auto"/>
      </w:divBdr>
    </w:div>
    <w:div w:id="1020857138">
      <w:bodyDiv w:val="1"/>
      <w:marLeft w:val="0"/>
      <w:marRight w:val="0"/>
      <w:marTop w:val="0"/>
      <w:marBottom w:val="0"/>
      <w:divBdr>
        <w:top w:val="none" w:sz="0" w:space="0" w:color="auto"/>
        <w:left w:val="none" w:sz="0" w:space="0" w:color="auto"/>
        <w:bottom w:val="none" w:sz="0" w:space="0" w:color="auto"/>
        <w:right w:val="none" w:sz="0" w:space="0" w:color="auto"/>
      </w:divBdr>
    </w:div>
    <w:div w:id="1047871944">
      <w:bodyDiv w:val="1"/>
      <w:marLeft w:val="0"/>
      <w:marRight w:val="0"/>
      <w:marTop w:val="0"/>
      <w:marBottom w:val="0"/>
      <w:divBdr>
        <w:top w:val="none" w:sz="0" w:space="0" w:color="auto"/>
        <w:left w:val="none" w:sz="0" w:space="0" w:color="auto"/>
        <w:bottom w:val="none" w:sz="0" w:space="0" w:color="auto"/>
        <w:right w:val="none" w:sz="0" w:space="0" w:color="auto"/>
      </w:divBdr>
    </w:div>
    <w:div w:id="1053430794">
      <w:bodyDiv w:val="1"/>
      <w:marLeft w:val="0"/>
      <w:marRight w:val="0"/>
      <w:marTop w:val="0"/>
      <w:marBottom w:val="0"/>
      <w:divBdr>
        <w:top w:val="none" w:sz="0" w:space="0" w:color="auto"/>
        <w:left w:val="none" w:sz="0" w:space="0" w:color="auto"/>
        <w:bottom w:val="none" w:sz="0" w:space="0" w:color="auto"/>
        <w:right w:val="none" w:sz="0" w:space="0" w:color="auto"/>
      </w:divBdr>
    </w:div>
    <w:div w:id="1061634663">
      <w:bodyDiv w:val="1"/>
      <w:marLeft w:val="0"/>
      <w:marRight w:val="0"/>
      <w:marTop w:val="0"/>
      <w:marBottom w:val="0"/>
      <w:divBdr>
        <w:top w:val="none" w:sz="0" w:space="0" w:color="auto"/>
        <w:left w:val="none" w:sz="0" w:space="0" w:color="auto"/>
        <w:bottom w:val="none" w:sz="0" w:space="0" w:color="auto"/>
        <w:right w:val="none" w:sz="0" w:space="0" w:color="auto"/>
      </w:divBdr>
    </w:div>
    <w:div w:id="1068500568">
      <w:bodyDiv w:val="1"/>
      <w:marLeft w:val="0"/>
      <w:marRight w:val="0"/>
      <w:marTop w:val="0"/>
      <w:marBottom w:val="0"/>
      <w:divBdr>
        <w:top w:val="none" w:sz="0" w:space="0" w:color="auto"/>
        <w:left w:val="none" w:sz="0" w:space="0" w:color="auto"/>
        <w:bottom w:val="none" w:sz="0" w:space="0" w:color="auto"/>
        <w:right w:val="none" w:sz="0" w:space="0" w:color="auto"/>
      </w:divBdr>
    </w:div>
    <w:div w:id="1079064494">
      <w:bodyDiv w:val="1"/>
      <w:marLeft w:val="0"/>
      <w:marRight w:val="0"/>
      <w:marTop w:val="0"/>
      <w:marBottom w:val="0"/>
      <w:divBdr>
        <w:top w:val="none" w:sz="0" w:space="0" w:color="auto"/>
        <w:left w:val="none" w:sz="0" w:space="0" w:color="auto"/>
        <w:bottom w:val="none" w:sz="0" w:space="0" w:color="auto"/>
        <w:right w:val="none" w:sz="0" w:space="0" w:color="auto"/>
      </w:divBdr>
    </w:div>
    <w:div w:id="1082682039">
      <w:bodyDiv w:val="1"/>
      <w:marLeft w:val="0"/>
      <w:marRight w:val="0"/>
      <w:marTop w:val="0"/>
      <w:marBottom w:val="0"/>
      <w:divBdr>
        <w:top w:val="none" w:sz="0" w:space="0" w:color="auto"/>
        <w:left w:val="none" w:sz="0" w:space="0" w:color="auto"/>
        <w:bottom w:val="none" w:sz="0" w:space="0" w:color="auto"/>
        <w:right w:val="none" w:sz="0" w:space="0" w:color="auto"/>
      </w:divBdr>
    </w:div>
    <w:div w:id="1118914058">
      <w:bodyDiv w:val="1"/>
      <w:marLeft w:val="0"/>
      <w:marRight w:val="0"/>
      <w:marTop w:val="0"/>
      <w:marBottom w:val="0"/>
      <w:divBdr>
        <w:top w:val="none" w:sz="0" w:space="0" w:color="auto"/>
        <w:left w:val="none" w:sz="0" w:space="0" w:color="auto"/>
        <w:bottom w:val="none" w:sz="0" w:space="0" w:color="auto"/>
        <w:right w:val="none" w:sz="0" w:space="0" w:color="auto"/>
      </w:divBdr>
    </w:div>
    <w:div w:id="1123841000">
      <w:bodyDiv w:val="1"/>
      <w:marLeft w:val="0"/>
      <w:marRight w:val="0"/>
      <w:marTop w:val="0"/>
      <w:marBottom w:val="0"/>
      <w:divBdr>
        <w:top w:val="none" w:sz="0" w:space="0" w:color="auto"/>
        <w:left w:val="none" w:sz="0" w:space="0" w:color="auto"/>
        <w:bottom w:val="none" w:sz="0" w:space="0" w:color="auto"/>
        <w:right w:val="none" w:sz="0" w:space="0" w:color="auto"/>
      </w:divBdr>
    </w:div>
    <w:div w:id="1126505899">
      <w:bodyDiv w:val="1"/>
      <w:marLeft w:val="0"/>
      <w:marRight w:val="0"/>
      <w:marTop w:val="0"/>
      <w:marBottom w:val="0"/>
      <w:divBdr>
        <w:top w:val="none" w:sz="0" w:space="0" w:color="auto"/>
        <w:left w:val="none" w:sz="0" w:space="0" w:color="auto"/>
        <w:bottom w:val="none" w:sz="0" w:space="0" w:color="auto"/>
        <w:right w:val="none" w:sz="0" w:space="0" w:color="auto"/>
      </w:divBdr>
    </w:div>
    <w:div w:id="1127967270">
      <w:bodyDiv w:val="1"/>
      <w:marLeft w:val="0"/>
      <w:marRight w:val="0"/>
      <w:marTop w:val="0"/>
      <w:marBottom w:val="0"/>
      <w:divBdr>
        <w:top w:val="none" w:sz="0" w:space="0" w:color="auto"/>
        <w:left w:val="none" w:sz="0" w:space="0" w:color="auto"/>
        <w:bottom w:val="none" w:sz="0" w:space="0" w:color="auto"/>
        <w:right w:val="none" w:sz="0" w:space="0" w:color="auto"/>
      </w:divBdr>
    </w:div>
    <w:div w:id="1140030820">
      <w:bodyDiv w:val="1"/>
      <w:marLeft w:val="0"/>
      <w:marRight w:val="0"/>
      <w:marTop w:val="0"/>
      <w:marBottom w:val="0"/>
      <w:divBdr>
        <w:top w:val="none" w:sz="0" w:space="0" w:color="auto"/>
        <w:left w:val="none" w:sz="0" w:space="0" w:color="auto"/>
        <w:bottom w:val="none" w:sz="0" w:space="0" w:color="auto"/>
        <w:right w:val="none" w:sz="0" w:space="0" w:color="auto"/>
      </w:divBdr>
    </w:div>
    <w:div w:id="1142691821">
      <w:bodyDiv w:val="1"/>
      <w:marLeft w:val="0"/>
      <w:marRight w:val="0"/>
      <w:marTop w:val="0"/>
      <w:marBottom w:val="0"/>
      <w:divBdr>
        <w:top w:val="none" w:sz="0" w:space="0" w:color="auto"/>
        <w:left w:val="none" w:sz="0" w:space="0" w:color="auto"/>
        <w:bottom w:val="none" w:sz="0" w:space="0" w:color="auto"/>
        <w:right w:val="none" w:sz="0" w:space="0" w:color="auto"/>
      </w:divBdr>
    </w:div>
    <w:div w:id="1145511305">
      <w:bodyDiv w:val="1"/>
      <w:marLeft w:val="0"/>
      <w:marRight w:val="0"/>
      <w:marTop w:val="0"/>
      <w:marBottom w:val="0"/>
      <w:divBdr>
        <w:top w:val="none" w:sz="0" w:space="0" w:color="auto"/>
        <w:left w:val="none" w:sz="0" w:space="0" w:color="auto"/>
        <w:bottom w:val="none" w:sz="0" w:space="0" w:color="auto"/>
        <w:right w:val="none" w:sz="0" w:space="0" w:color="auto"/>
      </w:divBdr>
    </w:div>
    <w:div w:id="1146703335">
      <w:bodyDiv w:val="1"/>
      <w:marLeft w:val="0"/>
      <w:marRight w:val="0"/>
      <w:marTop w:val="0"/>
      <w:marBottom w:val="0"/>
      <w:divBdr>
        <w:top w:val="none" w:sz="0" w:space="0" w:color="auto"/>
        <w:left w:val="none" w:sz="0" w:space="0" w:color="auto"/>
        <w:bottom w:val="none" w:sz="0" w:space="0" w:color="auto"/>
        <w:right w:val="none" w:sz="0" w:space="0" w:color="auto"/>
      </w:divBdr>
    </w:div>
    <w:div w:id="1150175853">
      <w:bodyDiv w:val="1"/>
      <w:marLeft w:val="0"/>
      <w:marRight w:val="0"/>
      <w:marTop w:val="0"/>
      <w:marBottom w:val="0"/>
      <w:divBdr>
        <w:top w:val="none" w:sz="0" w:space="0" w:color="auto"/>
        <w:left w:val="none" w:sz="0" w:space="0" w:color="auto"/>
        <w:bottom w:val="none" w:sz="0" w:space="0" w:color="auto"/>
        <w:right w:val="none" w:sz="0" w:space="0" w:color="auto"/>
      </w:divBdr>
    </w:div>
    <w:div w:id="1161894937">
      <w:bodyDiv w:val="1"/>
      <w:marLeft w:val="0"/>
      <w:marRight w:val="0"/>
      <w:marTop w:val="0"/>
      <w:marBottom w:val="0"/>
      <w:divBdr>
        <w:top w:val="none" w:sz="0" w:space="0" w:color="auto"/>
        <w:left w:val="none" w:sz="0" w:space="0" w:color="auto"/>
        <w:bottom w:val="none" w:sz="0" w:space="0" w:color="auto"/>
        <w:right w:val="none" w:sz="0" w:space="0" w:color="auto"/>
      </w:divBdr>
    </w:div>
    <w:div w:id="1167672481">
      <w:bodyDiv w:val="1"/>
      <w:marLeft w:val="0"/>
      <w:marRight w:val="0"/>
      <w:marTop w:val="0"/>
      <w:marBottom w:val="0"/>
      <w:divBdr>
        <w:top w:val="none" w:sz="0" w:space="0" w:color="auto"/>
        <w:left w:val="none" w:sz="0" w:space="0" w:color="auto"/>
        <w:bottom w:val="none" w:sz="0" w:space="0" w:color="auto"/>
        <w:right w:val="none" w:sz="0" w:space="0" w:color="auto"/>
      </w:divBdr>
    </w:div>
    <w:div w:id="1173759601">
      <w:bodyDiv w:val="1"/>
      <w:marLeft w:val="0"/>
      <w:marRight w:val="0"/>
      <w:marTop w:val="0"/>
      <w:marBottom w:val="0"/>
      <w:divBdr>
        <w:top w:val="none" w:sz="0" w:space="0" w:color="auto"/>
        <w:left w:val="none" w:sz="0" w:space="0" w:color="auto"/>
        <w:bottom w:val="none" w:sz="0" w:space="0" w:color="auto"/>
        <w:right w:val="none" w:sz="0" w:space="0" w:color="auto"/>
      </w:divBdr>
    </w:div>
    <w:div w:id="1174490380">
      <w:bodyDiv w:val="1"/>
      <w:marLeft w:val="0"/>
      <w:marRight w:val="0"/>
      <w:marTop w:val="0"/>
      <w:marBottom w:val="0"/>
      <w:divBdr>
        <w:top w:val="none" w:sz="0" w:space="0" w:color="auto"/>
        <w:left w:val="none" w:sz="0" w:space="0" w:color="auto"/>
        <w:bottom w:val="none" w:sz="0" w:space="0" w:color="auto"/>
        <w:right w:val="none" w:sz="0" w:space="0" w:color="auto"/>
      </w:divBdr>
    </w:div>
    <w:div w:id="1179077432">
      <w:bodyDiv w:val="1"/>
      <w:marLeft w:val="0"/>
      <w:marRight w:val="0"/>
      <w:marTop w:val="0"/>
      <w:marBottom w:val="0"/>
      <w:divBdr>
        <w:top w:val="none" w:sz="0" w:space="0" w:color="auto"/>
        <w:left w:val="none" w:sz="0" w:space="0" w:color="auto"/>
        <w:bottom w:val="none" w:sz="0" w:space="0" w:color="auto"/>
        <w:right w:val="none" w:sz="0" w:space="0" w:color="auto"/>
      </w:divBdr>
    </w:div>
    <w:div w:id="1182204367">
      <w:bodyDiv w:val="1"/>
      <w:marLeft w:val="0"/>
      <w:marRight w:val="0"/>
      <w:marTop w:val="0"/>
      <w:marBottom w:val="0"/>
      <w:divBdr>
        <w:top w:val="none" w:sz="0" w:space="0" w:color="auto"/>
        <w:left w:val="none" w:sz="0" w:space="0" w:color="auto"/>
        <w:bottom w:val="none" w:sz="0" w:space="0" w:color="auto"/>
        <w:right w:val="none" w:sz="0" w:space="0" w:color="auto"/>
      </w:divBdr>
    </w:div>
    <w:div w:id="1184245890">
      <w:bodyDiv w:val="1"/>
      <w:marLeft w:val="0"/>
      <w:marRight w:val="0"/>
      <w:marTop w:val="0"/>
      <w:marBottom w:val="0"/>
      <w:divBdr>
        <w:top w:val="none" w:sz="0" w:space="0" w:color="auto"/>
        <w:left w:val="none" w:sz="0" w:space="0" w:color="auto"/>
        <w:bottom w:val="none" w:sz="0" w:space="0" w:color="auto"/>
        <w:right w:val="none" w:sz="0" w:space="0" w:color="auto"/>
      </w:divBdr>
    </w:div>
    <w:div w:id="1187598135">
      <w:bodyDiv w:val="1"/>
      <w:marLeft w:val="0"/>
      <w:marRight w:val="0"/>
      <w:marTop w:val="0"/>
      <w:marBottom w:val="0"/>
      <w:divBdr>
        <w:top w:val="none" w:sz="0" w:space="0" w:color="auto"/>
        <w:left w:val="none" w:sz="0" w:space="0" w:color="auto"/>
        <w:bottom w:val="none" w:sz="0" w:space="0" w:color="auto"/>
        <w:right w:val="none" w:sz="0" w:space="0" w:color="auto"/>
      </w:divBdr>
    </w:div>
    <w:div w:id="1196700743">
      <w:bodyDiv w:val="1"/>
      <w:marLeft w:val="0"/>
      <w:marRight w:val="0"/>
      <w:marTop w:val="0"/>
      <w:marBottom w:val="0"/>
      <w:divBdr>
        <w:top w:val="none" w:sz="0" w:space="0" w:color="auto"/>
        <w:left w:val="none" w:sz="0" w:space="0" w:color="auto"/>
        <w:bottom w:val="none" w:sz="0" w:space="0" w:color="auto"/>
        <w:right w:val="none" w:sz="0" w:space="0" w:color="auto"/>
      </w:divBdr>
    </w:div>
    <w:div w:id="1198860264">
      <w:bodyDiv w:val="1"/>
      <w:marLeft w:val="0"/>
      <w:marRight w:val="0"/>
      <w:marTop w:val="0"/>
      <w:marBottom w:val="0"/>
      <w:divBdr>
        <w:top w:val="none" w:sz="0" w:space="0" w:color="auto"/>
        <w:left w:val="none" w:sz="0" w:space="0" w:color="auto"/>
        <w:bottom w:val="none" w:sz="0" w:space="0" w:color="auto"/>
        <w:right w:val="none" w:sz="0" w:space="0" w:color="auto"/>
      </w:divBdr>
    </w:div>
    <w:div w:id="1199472395">
      <w:bodyDiv w:val="1"/>
      <w:marLeft w:val="0"/>
      <w:marRight w:val="0"/>
      <w:marTop w:val="0"/>
      <w:marBottom w:val="0"/>
      <w:divBdr>
        <w:top w:val="none" w:sz="0" w:space="0" w:color="auto"/>
        <w:left w:val="none" w:sz="0" w:space="0" w:color="auto"/>
        <w:bottom w:val="none" w:sz="0" w:space="0" w:color="auto"/>
        <w:right w:val="none" w:sz="0" w:space="0" w:color="auto"/>
      </w:divBdr>
    </w:div>
    <w:div w:id="1206865047">
      <w:bodyDiv w:val="1"/>
      <w:marLeft w:val="0"/>
      <w:marRight w:val="0"/>
      <w:marTop w:val="0"/>
      <w:marBottom w:val="0"/>
      <w:divBdr>
        <w:top w:val="none" w:sz="0" w:space="0" w:color="auto"/>
        <w:left w:val="none" w:sz="0" w:space="0" w:color="auto"/>
        <w:bottom w:val="none" w:sz="0" w:space="0" w:color="auto"/>
        <w:right w:val="none" w:sz="0" w:space="0" w:color="auto"/>
      </w:divBdr>
    </w:div>
    <w:div w:id="1206983387">
      <w:bodyDiv w:val="1"/>
      <w:marLeft w:val="0"/>
      <w:marRight w:val="0"/>
      <w:marTop w:val="0"/>
      <w:marBottom w:val="0"/>
      <w:divBdr>
        <w:top w:val="none" w:sz="0" w:space="0" w:color="auto"/>
        <w:left w:val="none" w:sz="0" w:space="0" w:color="auto"/>
        <w:bottom w:val="none" w:sz="0" w:space="0" w:color="auto"/>
        <w:right w:val="none" w:sz="0" w:space="0" w:color="auto"/>
      </w:divBdr>
    </w:div>
    <w:div w:id="1207570880">
      <w:bodyDiv w:val="1"/>
      <w:marLeft w:val="0"/>
      <w:marRight w:val="0"/>
      <w:marTop w:val="0"/>
      <w:marBottom w:val="0"/>
      <w:divBdr>
        <w:top w:val="none" w:sz="0" w:space="0" w:color="auto"/>
        <w:left w:val="none" w:sz="0" w:space="0" w:color="auto"/>
        <w:bottom w:val="none" w:sz="0" w:space="0" w:color="auto"/>
        <w:right w:val="none" w:sz="0" w:space="0" w:color="auto"/>
      </w:divBdr>
    </w:div>
    <w:div w:id="1209293287">
      <w:bodyDiv w:val="1"/>
      <w:marLeft w:val="0"/>
      <w:marRight w:val="0"/>
      <w:marTop w:val="0"/>
      <w:marBottom w:val="0"/>
      <w:divBdr>
        <w:top w:val="none" w:sz="0" w:space="0" w:color="auto"/>
        <w:left w:val="none" w:sz="0" w:space="0" w:color="auto"/>
        <w:bottom w:val="none" w:sz="0" w:space="0" w:color="auto"/>
        <w:right w:val="none" w:sz="0" w:space="0" w:color="auto"/>
      </w:divBdr>
    </w:div>
    <w:div w:id="1235356110">
      <w:bodyDiv w:val="1"/>
      <w:marLeft w:val="0"/>
      <w:marRight w:val="0"/>
      <w:marTop w:val="0"/>
      <w:marBottom w:val="0"/>
      <w:divBdr>
        <w:top w:val="none" w:sz="0" w:space="0" w:color="auto"/>
        <w:left w:val="none" w:sz="0" w:space="0" w:color="auto"/>
        <w:bottom w:val="none" w:sz="0" w:space="0" w:color="auto"/>
        <w:right w:val="none" w:sz="0" w:space="0" w:color="auto"/>
      </w:divBdr>
    </w:div>
    <w:div w:id="1236164913">
      <w:bodyDiv w:val="1"/>
      <w:marLeft w:val="0"/>
      <w:marRight w:val="0"/>
      <w:marTop w:val="0"/>
      <w:marBottom w:val="0"/>
      <w:divBdr>
        <w:top w:val="none" w:sz="0" w:space="0" w:color="auto"/>
        <w:left w:val="none" w:sz="0" w:space="0" w:color="auto"/>
        <w:bottom w:val="none" w:sz="0" w:space="0" w:color="auto"/>
        <w:right w:val="none" w:sz="0" w:space="0" w:color="auto"/>
      </w:divBdr>
    </w:div>
    <w:div w:id="1245533875">
      <w:bodyDiv w:val="1"/>
      <w:marLeft w:val="0"/>
      <w:marRight w:val="0"/>
      <w:marTop w:val="0"/>
      <w:marBottom w:val="0"/>
      <w:divBdr>
        <w:top w:val="none" w:sz="0" w:space="0" w:color="auto"/>
        <w:left w:val="none" w:sz="0" w:space="0" w:color="auto"/>
        <w:bottom w:val="none" w:sz="0" w:space="0" w:color="auto"/>
        <w:right w:val="none" w:sz="0" w:space="0" w:color="auto"/>
      </w:divBdr>
    </w:div>
    <w:div w:id="1252160544">
      <w:bodyDiv w:val="1"/>
      <w:marLeft w:val="0"/>
      <w:marRight w:val="0"/>
      <w:marTop w:val="0"/>
      <w:marBottom w:val="0"/>
      <w:divBdr>
        <w:top w:val="none" w:sz="0" w:space="0" w:color="auto"/>
        <w:left w:val="none" w:sz="0" w:space="0" w:color="auto"/>
        <w:bottom w:val="none" w:sz="0" w:space="0" w:color="auto"/>
        <w:right w:val="none" w:sz="0" w:space="0" w:color="auto"/>
      </w:divBdr>
    </w:div>
    <w:div w:id="1261179904">
      <w:bodyDiv w:val="1"/>
      <w:marLeft w:val="0"/>
      <w:marRight w:val="0"/>
      <w:marTop w:val="0"/>
      <w:marBottom w:val="0"/>
      <w:divBdr>
        <w:top w:val="none" w:sz="0" w:space="0" w:color="auto"/>
        <w:left w:val="none" w:sz="0" w:space="0" w:color="auto"/>
        <w:bottom w:val="none" w:sz="0" w:space="0" w:color="auto"/>
        <w:right w:val="none" w:sz="0" w:space="0" w:color="auto"/>
      </w:divBdr>
    </w:div>
    <w:div w:id="1270435047">
      <w:bodyDiv w:val="1"/>
      <w:marLeft w:val="0"/>
      <w:marRight w:val="0"/>
      <w:marTop w:val="0"/>
      <w:marBottom w:val="0"/>
      <w:divBdr>
        <w:top w:val="none" w:sz="0" w:space="0" w:color="auto"/>
        <w:left w:val="none" w:sz="0" w:space="0" w:color="auto"/>
        <w:bottom w:val="none" w:sz="0" w:space="0" w:color="auto"/>
        <w:right w:val="none" w:sz="0" w:space="0" w:color="auto"/>
      </w:divBdr>
    </w:div>
    <w:div w:id="1276444694">
      <w:bodyDiv w:val="1"/>
      <w:marLeft w:val="0"/>
      <w:marRight w:val="0"/>
      <w:marTop w:val="0"/>
      <w:marBottom w:val="0"/>
      <w:divBdr>
        <w:top w:val="none" w:sz="0" w:space="0" w:color="auto"/>
        <w:left w:val="none" w:sz="0" w:space="0" w:color="auto"/>
        <w:bottom w:val="none" w:sz="0" w:space="0" w:color="auto"/>
        <w:right w:val="none" w:sz="0" w:space="0" w:color="auto"/>
      </w:divBdr>
    </w:div>
    <w:div w:id="1292248655">
      <w:bodyDiv w:val="1"/>
      <w:marLeft w:val="0"/>
      <w:marRight w:val="0"/>
      <w:marTop w:val="0"/>
      <w:marBottom w:val="0"/>
      <w:divBdr>
        <w:top w:val="none" w:sz="0" w:space="0" w:color="auto"/>
        <w:left w:val="none" w:sz="0" w:space="0" w:color="auto"/>
        <w:bottom w:val="none" w:sz="0" w:space="0" w:color="auto"/>
        <w:right w:val="none" w:sz="0" w:space="0" w:color="auto"/>
      </w:divBdr>
    </w:div>
    <w:div w:id="1305548636">
      <w:bodyDiv w:val="1"/>
      <w:marLeft w:val="0"/>
      <w:marRight w:val="0"/>
      <w:marTop w:val="0"/>
      <w:marBottom w:val="0"/>
      <w:divBdr>
        <w:top w:val="none" w:sz="0" w:space="0" w:color="auto"/>
        <w:left w:val="none" w:sz="0" w:space="0" w:color="auto"/>
        <w:bottom w:val="none" w:sz="0" w:space="0" w:color="auto"/>
        <w:right w:val="none" w:sz="0" w:space="0" w:color="auto"/>
      </w:divBdr>
    </w:div>
    <w:div w:id="1312448338">
      <w:bodyDiv w:val="1"/>
      <w:marLeft w:val="0"/>
      <w:marRight w:val="0"/>
      <w:marTop w:val="0"/>
      <w:marBottom w:val="0"/>
      <w:divBdr>
        <w:top w:val="none" w:sz="0" w:space="0" w:color="auto"/>
        <w:left w:val="none" w:sz="0" w:space="0" w:color="auto"/>
        <w:bottom w:val="none" w:sz="0" w:space="0" w:color="auto"/>
        <w:right w:val="none" w:sz="0" w:space="0" w:color="auto"/>
      </w:divBdr>
    </w:div>
    <w:div w:id="1330527123">
      <w:bodyDiv w:val="1"/>
      <w:marLeft w:val="0"/>
      <w:marRight w:val="0"/>
      <w:marTop w:val="0"/>
      <w:marBottom w:val="0"/>
      <w:divBdr>
        <w:top w:val="none" w:sz="0" w:space="0" w:color="auto"/>
        <w:left w:val="none" w:sz="0" w:space="0" w:color="auto"/>
        <w:bottom w:val="none" w:sz="0" w:space="0" w:color="auto"/>
        <w:right w:val="none" w:sz="0" w:space="0" w:color="auto"/>
      </w:divBdr>
    </w:div>
    <w:div w:id="1335381700">
      <w:bodyDiv w:val="1"/>
      <w:marLeft w:val="0"/>
      <w:marRight w:val="0"/>
      <w:marTop w:val="0"/>
      <w:marBottom w:val="0"/>
      <w:divBdr>
        <w:top w:val="none" w:sz="0" w:space="0" w:color="auto"/>
        <w:left w:val="none" w:sz="0" w:space="0" w:color="auto"/>
        <w:bottom w:val="none" w:sz="0" w:space="0" w:color="auto"/>
        <w:right w:val="none" w:sz="0" w:space="0" w:color="auto"/>
      </w:divBdr>
    </w:div>
    <w:div w:id="1338730752">
      <w:bodyDiv w:val="1"/>
      <w:marLeft w:val="0"/>
      <w:marRight w:val="0"/>
      <w:marTop w:val="0"/>
      <w:marBottom w:val="0"/>
      <w:divBdr>
        <w:top w:val="none" w:sz="0" w:space="0" w:color="auto"/>
        <w:left w:val="none" w:sz="0" w:space="0" w:color="auto"/>
        <w:bottom w:val="none" w:sz="0" w:space="0" w:color="auto"/>
        <w:right w:val="none" w:sz="0" w:space="0" w:color="auto"/>
      </w:divBdr>
    </w:div>
    <w:div w:id="1340082976">
      <w:bodyDiv w:val="1"/>
      <w:marLeft w:val="0"/>
      <w:marRight w:val="0"/>
      <w:marTop w:val="0"/>
      <w:marBottom w:val="0"/>
      <w:divBdr>
        <w:top w:val="none" w:sz="0" w:space="0" w:color="auto"/>
        <w:left w:val="none" w:sz="0" w:space="0" w:color="auto"/>
        <w:bottom w:val="none" w:sz="0" w:space="0" w:color="auto"/>
        <w:right w:val="none" w:sz="0" w:space="0" w:color="auto"/>
      </w:divBdr>
    </w:div>
    <w:div w:id="1344361780">
      <w:bodyDiv w:val="1"/>
      <w:marLeft w:val="0"/>
      <w:marRight w:val="0"/>
      <w:marTop w:val="0"/>
      <w:marBottom w:val="0"/>
      <w:divBdr>
        <w:top w:val="none" w:sz="0" w:space="0" w:color="auto"/>
        <w:left w:val="none" w:sz="0" w:space="0" w:color="auto"/>
        <w:bottom w:val="none" w:sz="0" w:space="0" w:color="auto"/>
        <w:right w:val="none" w:sz="0" w:space="0" w:color="auto"/>
      </w:divBdr>
    </w:div>
    <w:div w:id="1346176338">
      <w:bodyDiv w:val="1"/>
      <w:marLeft w:val="0"/>
      <w:marRight w:val="0"/>
      <w:marTop w:val="0"/>
      <w:marBottom w:val="0"/>
      <w:divBdr>
        <w:top w:val="none" w:sz="0" w:space="0" w:color="auto"/>
        <w:left w:val="none" w:sz="0" w:space="0" w:color="auto"/>
        <w:bottom w:val="none" w:sz="0" w:space="0" w:color="auto"/>
        <w:right w:val="none" w:sz="0" w:space="0" w:color="auto"/>
      </w:divBdr>
    </w:div>
    <w:div w:id="1349063974">
      <w:bodyDiv w:val="1"/>
      <w:marLeft w:val="0"/>
      <w:marRight w:val="0"/>
      <w:marTop w:val="0"/>
      <w:marBottom w:val="0"/>
      <w:divBdr>
        <w:top w:val="none" w:sz="0" w:space="0" w:color="auto"/>
        <w:left w:val="none" w:sz="0" w:space="0" w:color="auto"/>
        <w:bottom w:val="none" w:sz="0" w:space="0" w:color="auto"/>
        <w:right w:val="none" w:sz="0" w:space="0" w:color="auto"/>
      </w:divBdr>
    </w:div>
    <w:div w:id="1349871156">
      <w:bodyDiv w:val="1"/>
      <w:marLeft w:val="0"/>
      <w:marRight w:val="0"/>
      <w:marTop w:val="0"/>
      <w:marBottom w:val="0"/>
      <w:divBdr>
        <w:top w:val="none" w:sz="0" w:space="0" w:color="auto"/>
        <w:left w:val="none" w:sz="0" w:space="0" w:color="auto"/>
        <w:bottom w:val="none" w:sz="0" w:space="0" w:color="auto"/>
        <w:right w:val="none" w:sz="0" w:space="0" w:color="auto"/>
      </w:divBdr>
    </w:div>
    <w:div w:id="1360278599">
      <w:bodyDiv w:val="1"/>
      <w:marLeft w:val="0"/>
      <w:marRight w:val="0"/>
      <w:marTop w:val="0"/>
      <w:marBottom w:val="0"/>
      <w:divBdr>
        <w:top w:val="none" w:sz="0" w:space="0" w:color="auto"/>
        <w:left w:val="none" w:sz="0" w:space="0" w:color="auto"/>
        <w:bottom w:val="none" w:sz="0" w:space="0" w:color="auto"/>
        <w:right w:val="none" w:sz="0" w:space="0" w:color="auto"/>
      </w:divBdr>
    </w:div>
    <w:div w:id="1360862500">
      <w:bodyDiv w:val="1"/>
      <w:marLeft w:val="0"/>
      <w:marRight w:val="0"/>
      <w:marTop w:val="0"/>
      <w:marBottom w:val="0"/>
      <w:divBdr>
        <w:top w:val="none" w:sz="0" w:space="0" w:color="auto"/>
        <w:left w:val="none" w:sz="0" w:space="0" w:color="auto"/>
        <w:bottom w:val="none" w:sz="0" w:space="0" w:color="auto"/>
        <w:right w:val="none" w:sz="0" w:space="0" w:color="auto"/>
      </w:divBdr>
      <w:divsChild>
        <w:div w:id="456996670">
          <w:marLeft w:val="0"/>
          <w:marRight w:val="0"/>
          <w:marTop w:val="0"/>
          <w:marBottom w:val="0"/>
          <w:divBdr>
            <w:top w:val="none" w:sz="0" w:space="0" w:color="auto"/>
            <w:left w:val="none" w:sz="0" w:space="0" w:color="auto"/>
            <w:bottom w:val="none" w:sz="0" w:space="0" w:color="auto"/>
            <w:right w:val="none" w:sz="0" w:space="0" w:color="auto"/>
          </w:divBdr>
          <w:divsChild>
            <w:div w:id="1615092055">
              <w:marLeft w:val="0"/>
              <w:marRight w:val="0"/>
              <w:marTop w:val="0"/>
              <w:marBottom w:val="0"/>
              <w:divBdr>
                <w:top w:val="none" w:sz="0" w:space="0" w:color="auto"/>
                <w:left w:val="none" w:sz="0" w:space="0" w:color="auto"/>
                <w:bottom w:val="none" w:sz="0" w:space="0" w:color="auto"/>
                <w:right w:val="none" w:sz="0" w:space="0" w:color="auto"/>
              </w:divBdr>
            </w:div>
            <w:div w:id="186116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326774">
      <w:bodyDiv w:val="1"/>
      <w:marLeft w:val="0"/>
      <w:marRight w:val="0"/>
      <w:marTop w:val="0"/>
      <w:marBottom w:val="0"/>
      <w:divBdr>
        <w:top w:val="none" w:sz="0" w:space="0" w:color="auto"/>
        <w:left w:val="none" w:sz="0" w:space="0" w:color="auto"/>
        <w:bottom w:val="none" w:sz="0" w:space="0" w:color="auto"/>
        <w:right w:val="none" w:sz="0" w:space="0" w:color="auto"/>
      </w:divBdr>
    </w:div>
    <w:div w:id="1410269817">
      <w:bodyDiv w:val="1"/>
      <w:marLeft w:val="0"/>
      <w:marRight w:val="0"/>
      <w:marTop w:val="0"/>
      <w:marBottom w:val="0"/>
      <w:divBdr>
        <w:top w:val="none" w:sz="0" w:space="0" w:color="auto"/>
        <w:left w:val="none" w:sz="0" w:space="0" w:color="auto"/>
        <w:bottom w:val="none" w:sz="0" w:space="0" w:color="auto"/>
        <w:right w:val="none" w:sz="0" w:space="0" w:color="auto"/>
      </w:divBdr>
    </w:div>
    <w:div w:id="1434743037">
      <w:bodyDiv w:val="1"/>
      <w:marLeft w:val="0"/>
      <w:marRight w:val="0"/>
      <w:marTop w:val="0"/>
      <w:marBottom w:val="0"/>
      <w:divBdr>
        <w:top w:val="none" w:sz="0" w:space="0" w:color="auto"/>
        <w:left w:val="none" w:sz="0" w:space="0" w:color="auto"/>
        <w:bottom w:val="none" w:sz="0" w:space="0" w:color="auto"/>
        <w:right w:val="none" w:sz="0" w:space="0" w:color="auto"/>
      </w:divBdr>
    </w:div>
    <w:div w:id="1444421670">
      <w:bodyDiv w:val="1"/>
      <w:marLeft w:val="0"/>
      <w:marRight w:val="0"/>
      <w:marTop w:val="0"/>
      <w:marBottom w:val="0"/>
      <w:divBdr>
        <w:top w:val="none" w:sz="0" w:space="0" w:color="auto"/>
        <w:left w:val="none" w:sz="0" w:space="0" w:color="auto"/>
        <w:bottom w:val="none" w:sz="0" w:space="0" w:color="auto"/>
        <w:right w:val="none" w:sz="0" w:space="0" w:color="auto"/>
      </w:divBdr>
    </w:div>
    <w:div w:id="1471558808">
      <w:bodyDiv w:val="1"/>
      <w:marLeft w:val="0"/>
      <w:marRight w:val="0"/>
      <w:marTop w:val="0"/>
      <w:marBottom w:val="0"/>
      <w:divBdr>
        <w:top w:val="none" w:sz="0" w:space="0" w:color="auto"/>
        <w:left w:val="none" w:sz="0" w:space="0" w:color="auto"/>
        <w:bottom w:val="none" w:sz="0" w:space="0" w:color="auto"/>
        <w:right w:val="none" w:sz="0" w:space="0" w:color="auto"/>
      </w:divBdr>
    </w:div>
    <w:div w:id="1476487233">
      <w:bodyDiv w:val="1"/>
      <w:marLeft w:val="0"/>
      <w:marRight w:val="0"/>
      <w:marTop w:val="0"/>
      <w:marBottom w:val="0"/>
      <w:divBdr>
        <w:top w:val="none" w:sz="0" w:space="0" w:color="auto"/>
        <w:left w:val="none" w:sz="0" w:space="0" w:color="auto"/>
        <w:bottom w:val="none" w:sz="0" w:space="0" w:color="auto"/>
        <w:right w:val="none" w:sz="0" w:space="0" w:color="auto"/>
      </w:divBdr>
      <w:divsChild>
        <w:div w:id="214046025">
          <w:blockQuote w:val="1"/>
          <w:marLeft w:val="720"/>
          <w:marRight w:val="720"/>
          <w:marTop w:val="100"/>
          <w:marBottom w:val="100"/>
          <w:divBdr>
            <w:top w:val="none" w:sz="0" w:space="0" w:color="auto"/>
            <w:left w:val="none" w:sz="0" w:space="0" w:color="auto"/>
            <w:bottom w:val="none" w:sz="0" w:space="0" w:color="auto"/>
            <w:right w:val="none" w:sz="0" w:space="0" w:color="auto"/>
          </w:divBdr>
        </w:div>
        <w:div w:id="47337373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78035845">
      <w:bodyDiv w:val="1"/>
      <w:marLeft w:val="0"/>
      <w:marRight w:val="0"/>
      <w:marTop w:val="0"/>
      <w:marBottom w:val="0"/>
      <w:divBdr>
        <w:top w:val="none" w:sz="0" w:space="0" w:color="auto"/>
        <w:left w:val="none" w:sz="0" w:space="0" w:color="auto"/>
        <w:bottom w:val="none" w:sz="0" w:space="0" w:color="auto"/>
        <w:right w:val="none" w:sz="0" w:space="0" w:color="auto"/>
      </w:divBdr>
    </w:div>
    <w:div w:id="1487432135">
      <w:bodyDiv w:val="1"/>
      <w:marLeft w:val="0"/>
      <w:marRight w:val="0"/>
      <w:marTop w:val="0"/>
      <w:marBottom w:val="0"/>
      <w:divBdr>
        <w:top w:val="none" w:sz="0" w:space="0" w:color="auto"/>
        <w:left w:val="none" w:sz="0" w:space="0" w:color="auto"/>
        <w:bottom w:val="none" w:sz="0" w:space="0" w:color="auto"/>
        <w:right w:val="none" w:sz="0" w:space="0" w:color="auto"/>
      </w:divBdr>
    </w:div>
    <w:div w:id="1488664220">
      <w:bodyDiv w:val="1"/>
      <w:marLeft w:val="0"/>
      <w:marRight w:val="0"/>
      <w:marTop w:val="0"/>
      <w:marBottom w:val="0"/>
      <w:divBdr>
        <w:top w:val="none" w:sz="0" w:space="0" w:color="auto"/>
        <w:left w:val="none" w:sz="0" w:space="0" w:color="auto"/>
        <w:bottom w:val="none" w:sz="0" w:space="0" w:color="auto"/>
        <w:right w:val="none" w:sz="0" w:space="0" w:color="auto"/>
      </w:divBdr>
    </w:div>
    <w:div w:id="1495800382">
      <w:bodyDiv w:val="1"/>
      <w:marLeft w:val="0"/>
      <w:marRight w:val="0"/>
      <w:marTop w:val="0"/>
      <w:marBottom w:val="0"/>
      <w:divBdr>
        <w:top w:val="none" w:sz="0" w:space="0" w:color="auto"/>
        <w:left w:val="none" w:sz="0" w:space="0" w:color="auto"/>
        <w:bottom w:val="none" w:sz="0" w:space="0" w:color="auto"/>
        <w:right w:val="none" w:sz="0" w:space="0" w:color="auto"/>
      </w:divBdr>
    </w:div>
    <w:div w:id="1498182741">
      <w:bodyDiv w:val="1"/>
      <w:marLeft w:val="0"/>
      <w:marRight w:val="0"/>
      <w:marTop w:val="0"/>
      <w:marBottom w:val="0"/>
      <w:divBdr>
        <w:top w:val="none" w:sz="0" w:space="0" w:color="auto"/>
        <w:left w:val="none" w:sz="0" w:space="0" w:color="auto"/>
        <w:bottom w:val="none" w:sz="0" w:space="0" w:color="auto"/>
        <w:right w:val="none" w:sz="0" w:space="0" w:color="auto"/>
      </w:divBdr>
    </w:div>
    <w:div w:id="1503163061">
      <w:bodyDiv w:val="1"/>
      <w:marLeft w:val="0"/>
      <w:marRight w:val="0"/>
      <w:marTop w:val="0"/>
      <w:marBottom w:val="0"/>
      <w:divBdr>
        <w:top w:val="none" w:sz="0" w:space="0" w:color="auto"/>
        <w:left w:val="none" w:sz="0" w:space="0" w:color="auto"/>
        <w:bottom w:val="none" w:sz="0" w:space="0" w:color="auto"/>
        <w:right w:val="none" w:sz="0" w:space="0" w:color="auto"/>
      </w:divBdr>
    </w:div>
    <w:div w:id="1531800680">
      <w:bodyDiv w:val="1"/>
      <w:marLeft w:val="0"/>
      <w:marRight w:val="0"/>
      <w:marTop w:val="0"/>
      <w:marBottom w:val="0"/>
      <w:divBdr>
        <w:top w:val="none" w:sz="0" w:space="0" w:color="auto"/>
        <w:left w:val="none" w:sz="0" w:space="0" w:color="auto"/>
        <w:bottom w:val="none" w:sz="0" w:space="0" w:color="auto"/>
        <w:right w:val="none" w:sz="0" w:space="0" w:color="auto"/>
      </w:divBdr>
    </w:div>
    <w:div w:id="1540779700">
      <w:bodyDiv w:val="1"/>
      <w:marLeft w:val="0"/>
      <w:marRight w:val="0"/>
      <w:marTop w:val="0"/>
      <w:marBottom w:val="0"/>
      <w:divBdr>
        <w:top w:val="none" w:sz="0" w:space="0" w:color="auto"/>
        <w:left w:val="none" w:sz="0" w:space="0" w:color="auto"/>
        <w:bottom w:val="none" w:sz="0" w:space="0" w:color="auto"/>
        <w:right w:val="none" w:sz="0" w:space="0" w:color="auto"/>
      </w:divBdr>
    </w:div>
    <w:div w:id="1555123723">
      <w:bodyDiv w:val="1"/>
      <w:marLeft w:val="0"/>
      <w:marRight w:val="0"/>
      <w:marTop w:val="0"/>
      <w:marBottom w:val="0"/>
      <w:divBdr>
        <w:top w:val="none" w:sz="0" w:space="0" w:color="auto"/>
        <w:left w:val="none" w:sz="0" w:space="0" w:color="auto"/>
        <w:bottom w:val="none" w:sz="0" w:space="0" w:color="auto"/>
        <w:right w:val="none" w:sz="0" w:space="0" w:color="auto"/>
      </w:divBdr>
    </w:div>
    <w:div w:id="1567104298">
      <w:bodyDiv w:val="1"/>
      <w:marLeft w:val="0"/>
      <w:marRight w:val="0"/>
      <w:marTop w:val="0"/>
      <w:marBottom w:val="0"/>
      <w:divBdr>
        <w:top w:val="none" w:sz="0" w:space="0" w:color="auto"/>
        <w:left w:val="none" w:sz="0" w:space="0" w:color="auto"/>
        <w:bottom w:val="none" w:sz="0" w:space="0" w:color="auto"/>
        <w:right w:val="none" w:sz="0" w:space="0" w:color="auto"/>
      </w:divBdr>
    </w:div>
    <w:div w:id="1579170664">
      <w:bodyDiv w:val="1"/>
      <w:marLeft w:val="0"/>
      <w:marRight w:val="0"/>
      <w:marTop w:val="0"/>
      <w:marBottom w:val="0"/>
      <w:divBdr>
        <w:top w:val="none" w:sz="0" w:space="0" w:color="auto"/>
        <w:left w:val="none" w:sz="0" w:space="0" w:color="auto"/>
        <w:bottom w:val="none" w:sz="0" w:space="0" w:color="auto"/>
        <w:right w:val="none" w:sz="0" w:space="0" w:color="auto"/>
      </w:divBdr>
    </w:div>
    <w:div w:id="1579704874">
      <w:bodyDiv w:val="1"/>
      <w:marLeft w:val="0"/>
      <w:marRight w:val="0"/>
      <w:marTop w:val="0"/>
      <w:marBottom w:val="0"/>
      <w:divBdr>
        <w:top w:val="none" w:sz="0" w:space="0" w:color="auto"/>
        <w:left w:val="none" w:sz="0" w:space="0" w:color="auto"/>
        <w:bottom w:val="none" w:sz="0" w:space="0" w:color="auto"/>
        <w:right w:val="none" w:sz="0" w:space="0" w:color="auto"/>
      </w:divBdr>
    </w:div>
    <w:div w:id="1583029884">
      <w:bodyDiv w:val="1"/>
      <w:marLeft w:val="0"/>
      <w:marRight w:val="0"/>
      <w:marTop w:val="0"/>
      <w:marBottom w:val="0"/>
      <w:divBdr>
        <w:top w:val="none" w:sz="0" w:space="0" w:color="auto"/>
        <w:left w:val="none" w:sz="0" w:space="0" w:color="auto"/>
        <w:bottom w:val="none" w:sz="0" w:space="0" w:color="auto"/>
        <w:right w:val="none" w:sz="0" w:space="0" w:color="auto"/>
      </w:divBdr>
    </w:div>
    <w:div w:id="1591967669">
      <w:bodyDiv w:val="1"/>
      <w:marLeft w:val="0"/>
      <w:marRight w:val="0"/>
      <w:marTop w:val="0"/>
      <w:marBottom w:val="0"/>
      <w:divBdr>
        <w:top w:val="none" w:sz="0" w:space="0" w:color="auto"/>
        <w:left w:val="none" w:sz="0" w:space="0" w:color="auto"/>
        <w:bottom w:val="none" w:sz="0" w:space="0" w:color="auto"/>
        <w:right w:val="none" w:sz="0" w:space="0" w:color="auto"/>
      </w:divBdr>
    </w:div>
    <w:div w:id="1592467245">
      <w:bodyDiv w:val="1"/>
      <w:marLeft w:val="0"/>
      <w:marRight w:val="0"/>
      <w:marTop w:val="0"/>
      <w:marBottom w:val="0"/>
      <w:divBdr>
        <w:top w:val="none" w:sz="0" w:space="0" w:color="auto"/>
        <w:left w:val="none" w:sz="0" w:space="0" w:color="auto"/>
        <w:bottom w:val="none" w:sz="0" w:space="0" w:color="auto"/>
        <w:right w:val="none" w:sz="0" w:space="0" w:color="auto"/>
      </w:divBdr>
    </w:div>
    <w:div w:id="1609435009">
      <w:bodyDiv w:val="1"/>
      <w:marLeft w:val="0"/>
      <w:marRight w:val="0"/>
      <w:marTop w:val="0"/>
      <w:marBottom w:val="0"/>
      <w:divBdr>
        <w:top w:val="none" w:sz="0" w:space="0" w:color="auto"/>
        <w:left w:val="none" w:sz="0" w:space="0" w:color="auto"/>
        <w:bottom w:val="none" w:sz="0" w:space="0" w:color="auto"/>
        <w:right w:val="none" w:sz="0" w:space="0" w:color="auto"/>
      </w:divBdr>
    </w:div>
    <w:div w:id="1625035980">
      <w:bodyDiv w:val="1"/>
      <w:marLeft w:val="0"/>
      <w:marRight w:val="0"/>
      <w:marTop w:val="0"/>
      <w:marBottom w:val="0"/>
      <w:divBdr>
        <w:top w:val="none" w:sz="0" w:space="0" w:color="auto"/>
        <w:left w:val="none" w:sz="0" w:space="0" w:color="auto"/>
        <w:bottom w:val="none" w:sz="0" w:space="0" w:color="auto"/>
        <w:right w:val="none" w:sz="0" w:space="0" w:color="auto"/>
      </w:divBdr>
    </w:div>
    <w:div w:id="1633097200">
      <w:bodyDiv w:val="1"/>
      <w:marLeft w:val="0"/>
      <w:marRight w:val="0"/>
      <w:marTop w:val="0"/>
      <w:marBottom w:val="0"/>
      <w:divBdr>
        <w:top w:val="none" w:sz="0" w:space="0" w:color="auto"/>
        <w:left w:val="none" w:sz="0" w:space="0" w:color="auto"/>
        <w:bottom w:val="none" w:sz="0" w:space="0" w:color="auto"/>
        <w:right w:val="none" w:sz="0" w:space="0" w:color="auto"/>
      </w:divBdr>
    </w:div>
    <w:div w:id="1635410010">
      <w:bodyDiv w:val="1"/>
      <w:marLeft w:val="0"/>
      <w:marRight w:val="0"/>
      <w:marTop w:val="0"/>
      <w:marBottom w:val="0"/>
      <w:divBdr>
        <w:top w:val="none" w:sz="0" w:space="0" w:color="auto"/>
        <w:left w:val="none" w:sz="0" w:space="0" w:color="auto"/>
        <w:bottom w:val="none" w:sz="0" w:space="0" w:color="auto"/>
        <w:right w:val="none" w:sz="0" w:space="0" w:color="auto"/>
      </w:divBdr>
    </w:div>
    <w:div w:id="1641885933">
      <w:bodyDiv w:val="1"/>
      <w:marLeft w:val="0"/>
      <w:marRight w:val="0"/>
      <w:marTop w:val="0"/>
      <w:marBottom w:val="0"/>
      <w:divBdr>
        <w:top w:val="none" w:sz="0" w:space="0" w:color="auto"/>
        <w:left w:val="none" w:sz="0" w:space="0" w:color="auto"/>
        <w:bottom w:val="none" w:sz="0" w:space="0" w:color="auto"/>
        <w:right w:val="none" w:sz="0" w:space="0" w:color="auto"/>
      </w:divBdr>
    </w:div>
    <w:div w:id="1644038348">
      <w:bodyDiv w:val="1"/>
      <w:marLeft w:val="0"/>
      <w:marRight w:val="0"/>
      <w:marTop w:val="0"/>
      <w:marBottom w:val="0"/>
      <w:divBdr>
        <w:top w:val="none" w:sz="0" w:space="0" w:color="auto"/>
        <w:left w:val="none" w:sz="0" w:space="0" w:color="auto"/>
        <w:bottom w:val="none" w:sz="0" w:space="0" w:color="auto"/>
        <w:right w:val="none" w:sz="0" w:space="0" w:color="auto"/>
      </w:divBdr>
    </w:div>
    <w:div w:id="1668899685">
      <w:bodyDiv w:val="1"/>
      <w:marLeft w:val="0"/>
      <w:marRight w:val="0"/>
      <w:marTop w:val="0"/>
      <w:marBottom w:val="0"/>
      <w:divBdr>
        <w:top w:val="none" w:sz="0" w:space="0" w:color="auto"/>
        <w:left w:val="none" w:sz="0" w:space="0" w:color="auto"/>
        <w:bottom w:val="none" w:sz="0" w:space="0" w:color="auto"/>
        <w:right w:val="none" w:sz="0" w:space="0" w:color="auto"/>
      </w:divBdr>
    </w:div>
    <w:div w:id="1673337945">
      <w:bodyDiv w:val="1"/>
      <w:marLeft w:val="0"/>
      <w:marRight w:val="0"/>
      <w:marTop w:val="0"/>
      <w:marBottom w:val="0"/>
      <w:divBdr>
        <w:top w:val="none" w:sz="0" w:space="0" w:color="auto"/>
        <w:left w:val="none" w:sz="0" w:space="0" w:color="auto"/>
        <w:bottom w:val="none" w:sz="0" w:space="0" w:color="auto"/>
        <w:right w:val="none" w:sz="0" w:space="0" w:color="auto"/>
      </w:divBdr>
    </w:div>
    <w:div w:id="1691107966">
      <w:bodyDiv w:val="1"/>
      <w:marLeft w:val="0"/>
      <w:marRight w:val="0"/>
      <w:marTop w:val="0"/>
      <w:marBottom w:val="0"/>
      <w:divBdr>
        <w:top w:val="none" w:sz="0" w:space="0" w:color="auto"/>
        <w:left w:val="none" w:sz="0" w:space="0" w:color="auto"/>
        <w:bottom w:val="none" w:sz="0" w:space="0" w:color="auto"/>
        <w:right w:val="none" w:sz="0" w:space="0" w:color="auto"/>
      </w:divBdr>
    </w:div>
    <w:div w:id="1701973764">
      <w:bodyDiv w:val="1"/>
      <w:marLeft w:val="0"/>
      <w:marRight w:val="0"/>
      <w:marTop w:val="0"/>
      <w:marBottom w:val="0"/>
      <w:divBdr>
        <w:top w:val="none" w:sz="0" w:space="0" w:color="auto"/>
        <w:left w:val="none" w:sz="0" w:space="0" w:color="auto"/>
        <w:bottom w:val="none" w:sz="0" w:space="0" w:color="auto"/>
        <w:right w:val="none" w:sz="0" w:space="0" w:color="auto"/>
      </w:divBdr>
    </w:div>
    <w:div w:id="1706055058">
      <w:bodyDiv w:val="1"/>
      <w:marLeft w:val="0"/>
      <w:marRight w:val="0"/>
      <w:marTop w:val="0"/>
      <w:marBottom w:val="0"/>
      <w:divBdr>
        <w:top w:val="none" w:sz="0" w:space="0" w:color="auto"/>
        <w:left w:val="none" w:sz="0" w:space="0" w:color="auto"/>
        <w:bottom w:val="none" w:sz="0" w:space="0" w:color="auto"/>
        <w:right w:val="none" w:sz="0" w:space="0" w:color="auto"/>
      </w:divBdr>
    </w:div>
    <w:div w:id="1709841653">
      <w:bodyDiv w:val="1"/>
      <w:marLeft w:val="0"/>
      <w:marRight w:val="0"/>
      <w:marTop w:val="0"/>
      <w:marBottom w:val="0"/>
      <w:divBdr>
        <w:top w:val="none" w:sz="0" w:space="0" w:color="auto"/>
        <w:left w:val="none" w:sz="0" w:space="0" w:color="auto"/>
        <w:bottom w:val="none" w:sz="0" w:space="0" w:color="auto"/>
        <w:right w:val="none" w:sz="0" w:space="0" w:color="auto"/>
      </w:divBdr>
    </w:div>
    <w:div w:id="1724255930">
      <w:bodyDiv w:val="1"/>
      <w:marLeft w:val="0"/>
      <w:marRight w:val="0"/>
      <w:marTop w:val="0"/>
      <w:marBottom w:val="0"/>
      <w:divBdr>
        <w:top w:val="none" w:sz="0" w:space="0" w:color="auto"/>
        <w:left w:val="none" w:sz="0" w:space="0" w:color="auto"/>
        <w:bottom w:val="none" w:sz="0" w:space="0" w:color="auto"/>
        <w:right w:val="none" w:sz="0" w:space="0" w:color="auto"/>
      </w:divBdr>
    </w:div>
    <w:div w:id="1730499593">
      <w:bodyDiv w:val="1"/>
      <w:marLeft w:val="0"/>
      <w:marRight w:val="0"/>
      <w:marTop w:val="0"/>
      <w:marBottom w:val="0"/>
      <w:divBdr>
        <w:top w:val="none" w:sz="0" w:space="0" w:color="auto"/>
        <w:left w:val="none" w:sz="0" w:space="0" w:color="auto"/>
        <w:bottom w:val="none" w:sz="0" w:space="0" w:color="auto"/>
        <w:right w:val="none" w:sz="0" w:space="0" w:color="auto"/>
      </w:divBdr>
    </w:div>
    <w:div w:id="1732314034">
      <w:bodyDiv w:val="1"/>
      <w:marLeft w:val="0"/>
      <w:marRight w:val="0"/>
      <w:marTop w:val="0"/>
      <w:marBottom w:val="0"/>
      <w:divBdr>
        <w:top w:val="none" w:sz="0" w:space="0" w:color="auto"/>
        <w:left w:val="none" w:sz="0" w:space="0" w:color="auto"/>
        <w:bottom w:val="none" w:sz="0" w:space="0" w:color="auto"/>
        <w:right w:val="none" w:sz="0" w:space="0" w:color="auto"/>
      </w:divBdr>
    </w:div>
    <w:div w:id="1739131807">
      <w:bodyDiv w:val="1"/>
      <w:marLeft w:val="0"/>
      <w:marRight w:val="0"/>
      <w:marTop w:val="0"/>
      <w:marBottom w:val="0"/>
      <w:divBdr>
        <w:top w:val="none" w:sz="0" w:space="0" w:color="auto"/>
        <w:left w:val="none" w:sz="0" w:space="0" w:color="auto"/>
        <w:bottom w:val="none" w:sz="0" w:space="0" w:color="auto"/>
        <w:right w:val="none" w:sz="0" w:space="0" w:color="auto"/>
      </w:divBdr>
    </w:div>
    <w:div w:id="1747268286">
      <w:bodyDiv w:val="1"/>
      <w:marLeft w:val="0"/>
      <w:marRight w:val="0"/>
      <w:marTop w:val="0"/>
      <w:marBottom w:val="0"/>
      <w:divBdr>
        <w:top w:val="none" w:sz="0" w:space="0" w:color="auto"/>
        <w:left w:val="none" w:sz="0" w:space="0" w:color="auto"/>
        <w:bottom w:val="none" w:sz="0" w:space="0" w:color="auto"/>
        <w:right w:val="none" w:sz="0" w:space="0" w:color="auto"/>
      </w:divBdr>
    </w:div>
    <w:div w:id="1751612415">
      <w:bodyDiv w:val="1"/>
      <w:marLeft w:val="0"/>
      <w:marRight w:val="0"/>
      <w:marTop w:val="0"/>
      <w:marBottom w:val="0"/>
      <w:divBdr>
        <w:top w:val="none" w:sz="0" w:space="0" w:color="auto"/>
        <w:left w:val="none" w:sz="0" w:space="0" w:color="auto"/>
        <w:bottom w:val="none" w:sz="0" w:space="0" w:color="auto"/>
        <w:right w:val="none" w:sz="0" w:space="0" w:color="auto"/>
      </w:divBdr>
    </w:div>
    <w:div w:id="1752653129">
      <w:bodyDiv w:val="1"/>
      <w:marLeft w:val="0"/>
      <w:marRight w:val="0"/>
      <w:marTop w:val="0"/>
      <w:marBottom w:val="0"/>
      <w:divBdr>
        <w:top w:val="none" w:sz="0" w:space="0" w:color="auto"/>
        <w:left w:val="none" w:sz="0" w:space="0" w:color="auto"/>
        <w:bottom w:val="none" w:sz="0" w:space="0" w:color="auto"/>
        <w:right w:val="none" w:sz="0" w:space="0" w:color="auto"/>
      </w:divBdr>
    </w:div>
    <w:div w:id="1755857526">
      <w:bodyDiv w:val="1"/>
      <w:marLeft w:val="0"/>
      <w:marRight w:val="0"/>
      <w:marTop w:val="0"/>
      <w:marBottom w:val="0"/>
      <w:divBdr>
        <w:top w:val="none" w:sz="0" w:space="0" w:color="auto"/>
        <w:left w:val="none" w:sz="0" w:space="0" w:color="auto"/>
        <w:bottom w:val="none" w:sz="0" w:space="0" w:color="auto"/>
        <w:right w:val="none" w:sz="0" w:space="0" w:color="auto"/>
      </w:divBdr>
    </w:div>
    <w:div w:id="1766919153">
      <w:bodyDiv w:val="1"/>
      <w:marLeft w:val="0"/>
      <w:marRight w:val="0"/>
      <w:marTop w:val="0"/>
      <w:marBottom w:val="0"/>
      <w:divBdr>
        <w:top w:val="none" w:sz="0" w:space="0" w:color="auto"/>
        <w:left w:val="none" w:sz="0" w:space="0" w:color="auto"/>
        <w:bottom w:val="none" w:sz="0" w:space="0" w:color="auto"/>
        <w:right w:val="none" w:sz="0" w:space="0" w:color="auto"/>
      </w:divBdr>
    </w:div>
    <w:div w:id="1771584646">
      <w:bodyDiv w:val="1"/>
      <w:marLeft w:val="0"/>
      <w:marRight w:val="0"/>
      <w:marTop w:val="0"/>
      <w:marBottom w:val="0"/>
      <w:divBdr>
        <w:top w:val="none" w:sz="0" w:space="0" w:color="auto"/>
        <w:left w:val="none" w:sz="0" w:space="0" w:color="auto"/>
        <w:bottom w:val="none" w:sz="0" w:space="0" w:color="auto"/>
        <w:right w:val="none" w:sz="0" w:space="0" w:color="auto"/>
      </w:divBdr>
    </w:div>
    <w:div w:id="1774474636">
      <w:bodyDiv w:val="1"/>
      <w:marLeft w:val="0"/>
      <w:marRight w:val="0"/>
      <w:marTop w:val="0"/>
      <w:marBottom w:val="0"/>
      <w:divBdr>
        <w:top w:val="none" w:sz="0" w:space="0" w:color="auto"/>
        <w:left w:val="none" w:sz="0" w:space="0" w:color="auto"/>
        <w:bottom w:val="none" w:sz="0" w:space="0" w:color="auto"/>
        <w:right w:val="none" w:sz="0" w:space="0" w:color="auto"/>
      </w:divBdr>
    </w:div>
    <w:div w:id="1782843153">
      <w:bodyDiv w:val="1"/>
      <w:marLeft w:val="0"/>
      <w:marRight w:val="0"/>
      <w:marTop w:val="0"/>
      <w:marBottom w:val="0"/>
      <w:divBdr>
        <w:top w:val="none" w:sz="0" w:space="0" w:color="auto"/>
        <w:left w:val="none" w:sz="0" w:space="0" w:color="auto"/>
        <w:bottom w:val="none" w:sz="0" w:space="0" w:color="auto"/>
        <w:right w:val="none" w:sz="0" w:space="0" w:color="auto"/>
      </w:divBdr>
    </w:div>
    <w:div w:id="1786268925">
      <w:bodyDiv w:val="1"/>
      <w:marLeft w:val="0"/>
      <w:marRight w:val="0"/>
      <w:marTop w:val="0"/>
      <w:marBottom w:val="0"/>
      <w:divBdr>
        <w:top w:val="none" w:sz="0" w:space="0" w:color="auto"/>
        <w:left w:val="none" w:sz="0" w:space="0" w:color="auto"/>
        <w:bottom w:val="none" w:sz="0" w:space="0" w:color="auto"/>
        <w:right w:val="none" w:sz="0" w:space="0" w:color="auto"/>
      </w:divBdr>
    </w:div>
    <w:div w:id="1809467016">
      <w:bodyDiv w:val="1"/>
      <w:marLeft w:val="0"/>
      <w:marRight w:val="0"/>
      <w:marTop w:val="0"/>
      <w:marBottom w:val="0"/>
      <w:divBdr>
        <w:top w:val="none" w:sz="0" w:space="0" w:color="auto"/>
        <w:left w:val="none" w:sz="0" w:space="0" w:color="auto"/>
        <w:bottom w:val="none" w:sz="0" w:space="0" w:color="auto"/>
        <w:right w:val="none" w:sz="0" w:space="0" w:color="auto"/>
      </w:divBdr>
    </w:div>
    <w:div w:id="1810510864">
      <w:bodyDiv w:val="1"/>
      <w:marLeft w:val="0"/>
      <w:marRight w:val="0"/>
      <w:marTop w:val="0"/>
      <w:marBottom w:val="0"/>
      <w:divBdr>
        <w:top w:val="none" w:sz="0" w:space="0" w:color="auto"/>
        <w:left w:val="none" w:sz="0" w:space="0" w:color="auto"/>
        <w:bottom w:val="none" w:sz="0" w:space="0" w:color="auto"/>
        <w:right w:val="none" w:sz="0" w:space="0" w:color="auto"/>
      </w:divBdr>
    </w:div>
    <w:div w:id="1820808054">
      <w:bodyDiv w:val="1"/>
      <w:marLeft w:val="0"/>
      <w:marRight w:val="0"/>
      <w:marTop w:val="0"/>
      <w:marBottom w:val="0"/>
      <w:divBdr>
        <w:top w:val="none" w:sz="0" w:space="0" w:color="auto"/>
        <w:left w:val="none" w:sz="0" w:space="0" w:color="auto"/>
        <w:bottom w:val="none" w:sz="0" w:space="0" w:color="auto"/>
        <w:right w:val="none" w:sz="0" w:space="0" w:color="auto"/>
      </w:divBdr>
      <w:divsChild>
        <w:div w:id="433087355">
          <w:blockQuote w:val="1"/>
          <w:marLeft w:val="720"/>
          <w:marRight w:val="720"/>
          <w:marTop w:val="100"/>
          <w:marBottom w:val="100"/>
          <w:divBdr>
            <w:top w:val="none" w:sz="0" w:space="0" w:color="auto"/>
            <w:left w:val="none" w:sz="0" w:space="0" w:color="auto"/>
            <w:bottom w:val="none" w:sz="0" w:space="0" w:color="auto"/>
            <w:right w:val="none" w:sz="0" w:space="0" w:color="auto"/>
          </w:divBdr>
        </w:div>
        <w:div w:id="1858763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25313288">
      <w:bodyDiv w:val="1"/>
      <w:marLeft w:val="0"/>
      <w:marRight w:val="0"/>
      <w:marTop w:val="0"/>
      <w:marBottom w:val="0"/>
      <w:divBdr>
        <w:top w:val="none" w:sz="0" w:space="0" w:color="auto"/>
        <w:left w:val="none" w:sz="0" w:space="0" w:color="auto"/>
        <w:bottom w:val="none" w:sz="0" w:space="0" w:color="auto"/>
        <w:right w:val="none" w:sz="0" w:space="0" w:color="auto"/>
      </w:divBdr>
    </w:div>
    <w:div w:id="1831674405">
      <w:bodyDiv w:val="1"/>
      <w:marLeft w:val="0"/>
      <w:marRight w:val="0"/>
      <w:marTop w:val="0"/>
      <w:marBottom w:val="0"/>
      <w:divBdr>
        <w:top w:val="none" w:sz="0" w:space="0" w:color="auto"/>
        <w:left w:val="none" w:sz="0" w:space="0" w:color="auto"/>
        <w:bottom w:val="none" w:sz="0" w:space="0" w:color="auto"/>
        <w:right w:val="none" w:sz="0" w:space="0" w:color="auto"/>
      </w:divBdr>
    </w:div>
    <w:div w:id="1838643596">
      <w:bodyDiv w:val="1"/>
      <w:marLeft w:val="0"/>
      <w:marRight w:val="0"/>
      <w:marTop w:val="0"/>
      <w:marBottom w:val="0"/>
      <w:divBdr>
        <w:top w:val="none" w:sz="0" w:space="0" w:color="auto"/>
        <w:left w:val="none" w:sz="0" w:space="0" w:color="auto"/>
        <w:bottom w:val="none" w:sz="0" w:space="0" w:color="auto"/>
        <w:right w:val="none" w:sz="0" w:space="0" w:color="auto"/>
      </w:divBdr>
    </w:div>
    <w:div w:id="1840267924">
      <w:bodyDiv w:val="1"/>
      <w:marLeft w:val="0"/>
      <w:marRight w:val="0"/>
      <w:marTop w:val="0"/>
      <w:marBottom w:val="0"/>
      <w:divBdr>
        <w:top w:val="none" w:sz="0" w:space="0" w:color="auto"/>
        <w:left w:val="none" w:sz="0" w:space="0" w:color="auto"/>
        <w:bottom w:val="none" w:sz="0" w:space="0" w:color="auto"/>
        <w:right w:val="none" w:sz="0" w:space="0" w:color="auto"/>
      </w:divBdr>
    </w:div>
    <w:div w:id="1846240983">
      <w:bodyDiv w:val="1"/>
      <w:marLeft w:val="0"/>
      <w:marRight w:val="0"/>
      <w:marTop w:val="0"/>
      <w:marBottom w:val="0"/>
      <w:divBdr>
        <w:top w:val="none" w:sz="0" w:space="0" w:color="auto"/>
        <w:left w:val="none" w:sz="0" w:space="0" w:color="auto"/>
        <w:bottom w:val="none" w:sz="0" w:space="0" w:color="auto"/>
        <w:right w:val="none" w:sz="0" w:space="0" w:color="auto"/>
      </w:divBdr>
    </w:div>
    <w:div w:id="1849517641">
      <w:bodyDiv w:val="1"/>
      <w:marLeft w:val="0"/>
      <w:marRight w:val="0"/>
      <w:marTop w:val="0"/>
      <w:marBottom w:val="0"/>
      <w:divBdr>
        <w:top w:val="none" w:sz="0" w:space="0" w:color="auto"/>
        <w:left w:val="none" w:sz="0" w:space="0" w:color="auto"/>
        <w:bottom w:val="none" w:sz="0" w:space="0" w:color="auto"/>
        <w:right w:val="none" w:sz="0" w:space="0" w:color="auto"/>
      </w:divBdr>
    </w:div>
    <w:div w:id="1851599373">
      <w:bodyDiv w:val="1"/>
      <w:marLeft w:val="0"/>
      <w:marRight w:val="0"/>
      <w:marTop w:val="0"/>
      <w:marBottom w:val="0"/>
      <w:divBdr>
        <w:top w:val="none" w:sz="0" w:space="0" w:color="auto"/>
        <w:left w:val="none" w:sz="0" w:space="0" w:color="auto"/>
        <w:bottom w:val="none" w:sz="0" w:space="0" w:color="auto"/>
        <w:right w:val="none" w:sz="0" w:space="0" w:color="auto"/>
      </w:divBdr>
    </w:div>
    <w:div w:id="1852333253">
      <w:bodyDiv w:val="1"/>
      <w:marLeft w:val="0"/>
      <w:marRight w:val="0"/>
      <w:marTop w:val="0"/>
      <w:marBottom w:val="0"/>
      <w:divBdr>
        <w:top w:val="none" w:sz="0" w:space="0" w:color="auto"/>
        <w:left w:val="none" w:sz="0" w:space="0" w:color="auto"/>
        <w:bottom w:val="none" w:sz="0" w:space="0" w:color="auto"/>
        <w:right w:val="none" w:sz="0" w:space="0" w:color="auto"/>
      </w:divBdr>
    </w:div>
    <w:div w:id="1863788281">
      <w:bodyDiv w:val="1"/>
      <w:marLeft w:val="0"/>
      <w:marRight w:val="0"/>
      <w:marTop w:val="0"/>
      <w:marBottom w:val="0"/>
      <w:divBdr>
        <w:top w:val="none" w:sz="0" w:space="0" w:color="auto"/>
        <w:left w:val="none" w:sz="0" w:space="0" w:color="auto"/>
        <w:bottom w:val="none" w:sz="0" w:space="0" w:color="auto"/>
        <w:right w:val="none" w:sz="0" w:space="0" w:color="auto"/>
      </w:divBdr>
    </w:div>
    <w:div w:id="1876696301">
      <w:bodyDiv w:val="1"/>
      <w:marLeft w:val="0"/>
      <w:marRight w:val="0"/>
      <w:marTop w:val="0"/>
      <w:marBottom w:val="0"/>
      <w:divBdr>
        <w:top w:val="none" w:sz="0" w:space="0" w:color="auto"/>
        <w:left w:val="none" w:sz="0" w:space="0" w:color="auto"/>
        <w:bottom w:val="none" w:sz="0" w:space="0" w:color="auto"/>
        <w:right w:val="none" w:sz="0" w:space="0" w:color="auto"/>
      </w:divBdr>
    </w:div>
    <w:div w:id="1887910655">
      <w:bodyDiv w:val="1"/>
      <w:marLeft w:val="0"/>
      <w:marRight w:val="0"/>
      <w:marTop w:val="0"/>
      <w:marBottom w:val="0"/>
      <w:divBdr>
        <w:top w:val="none" w:sz="0" w:space="0" w:color="auto"/>
        <w:left w:val="none" w:sz="0" w:space="0" w:color="auto"/>
        <w:bottom w:val="none" w:sz="0" w:space="0" w:color="auto"/>
        <w:right w:val="none" w:sz="0" w:space="0" w:color="auto"/>
      </w:divBdr>
    </w:div>
    <w:div w:id="1891963389">
      <w:bodyDiv w:val="1"/>
      <w:marLeft w:val="0"/>
      <w:marRight w:val="0"/>
      <w:marTop w:val="0"/>
      <w:marBottom w:val="0"/>
      <w:divBdr>
        <w:top w:val="none" w:sz="0" w:space="0" w:color="auto"/>
        <w:left w:val="none" w:sz="0" w:space="0" w:color="auto"/>
        <w:bottom w:val="none" w:sz="0" w:space="0" w:color="auto"/>
        <w:right w:val="none" w:sz="0" w:space="0" w:color="auto"/>
      </w:divBdr>
    </w:div>
    <w:div w:id="1910917478">
      <w:bodyDiv w:val="1"/>
      <w:marLeft w:val="0"/>
      <w:marRight w:val="0"/>
      <w:marTop w:val="0"/>
      <w:marBottom w:val="0"/>
      <w:divBdr>
        <w:top w:val="none" w:sz="0" w:space="0" w:color="auto"/>
        <w:left w:val="none" w:sz="0" w:space="0" w:color="auto"/>
        <w:bottom w:val="none" w:sz="0" w:space="0" w:color="auto"/>
        <w:right w:val="none" w:sz="0" w:space="0" w:color="auto"/>
      </w:divBdr>
    </w:div>
    <w:div w:id="1911041457">
      <w:bodyDiv w:val="1"/>
      <w:marLeft w:val="0"/>
      <w:marRight w:val="0"/>
      <w:marTop w:val="0"/>
      <w:marBottom w:val="0"/>
      <w:divBdr>
        <w:top w:val="none" w:sz="0" w:space="0" w:color="auto"/>
        <w:left w:val="none" w:sz="0" w:space="0" w:color="auto"/>
        <w:bottom w:val="none" w:sz="0" w:space="0" w:color="auto"/>
        <w:right w:val="none" w:sz="0" w:space="0" w:color="auto"/>
      </w:divBdr>
    </w:div>
    <w:div w:id="1912697237">
      <w:bodyDiv w:val="1"/>
      <w:marLeft w:val="0"/>
      <w:marRight w:val="0"/>
      <w:marTop w:val="0"/>
      <w:marBottom w:val="0"/>
      <w:divBdr>
        <w:top w:val="none" w:sz="0" w:space="0" w:color="auto"/>
        <w:left w:val="none" w:sz="0" w:space="0" w:color="auto"/>
        <w:bottom w:val="none" w:sz="0" w:space="0" w:color="auto"/>
        <w:right w:val="none" w:sz="0" w:space="0" w:color="auto"/>
      </w:divBdr>
    </w:div>
    <w:div w:id="1920560892">
      <w:bodyDiv w:val="1"/>
      <w:marLeft w:val="0"/>
      <w:marRight w:val="0"/>
      <w:marTop w:val="0"/>
      <w:marBottom w:val="0"/>
      <w:divBdr>
        <w:top w:val="none" w:sz="0" w:space="0" w:color="auto"/>
        <w:left w:val="none" w:sz="0" w:space="0" w:color="auto"/>
        <w:bottom w:val="none" w:sz="0" w:space="0" w:color="auto"/>
        <w:right w:val="none" w:sz="0" w:space="0" w:color="auto"/>
      </w:divBdr>
    </w:div>
    <w:div w:id="1924869602">
      <w:bodyDiv w:val="1"/>
      <w:marLeft w:val="0"/>
      <w:marRight w:val="0"/>
      <w:marTop w:val="0"/>
      <w:marBottom w:val="0"/>
      <w:divBdr>
        <w:top w:val="none" w:sz="0" w:space="0" w:color="auto"/>
        <w:left w:val="none" w:sz="0" w:space="0" w:color="auto"/>
        <w:bottom w:val="none" w:sz="0" w:space="0" w:color="auto"/>
        <w:right w:val="none" w:sz="0" w:space="0" w:color="auto"/>
      </w:divBdr>
    </w:div>
    <w:div w:id="1931622749">
      <w:bodyDiv w:val="1"/>
      <w:marLeft w:val="0"/>
      <w:marRight w:val="0"/>
      <w:marTop w:val="0"/>
      <w:marBottom w:val="0"/>
      <w:divBdr>
        <w:top w:val="none" w:sz="0" w:space="0" w:color="auto"/>
        <w:left w:val="none" w:sz="0" w:space="0" w:color="auto"/>
        <w:bottom w:val="none" w:sz="0" w:space="0" w:color="auto"/>
        <w:right w:val="none" w:sz="0" w:space="0" w:color="auto"/>
      </w:divBdr>
    </w:div>
    <w:div w:id="1942371714">
      <w:bodyDiv w:val="1"/>
      <w:marLeft w:val="0"/>
      <w:marRight w:val="0"/>
      <w:marTop w:val="0"/>
      <w:marBottom w:val="0"/>
      <w:divBdr>
        <w:top w:val="none" w:sz="0" w:space="0" w:color="auto"/>
        <w:left w:val="none" w:sz="0" w:space="0" w:color="auto"/>
        <w:bottom w:val="none" w:sz="0" w:space="0" w:color="auto"/>
        <w:right w:val="none" w:sz="0" w:space="0" w:color="auto"/>
      </w:divBdr>
    </w:div>
    <w:div w:id="1944069052">
      <w:bodyDiv w:val="1"/>
      <w:marLeft w:val="0"/>
      <w:marRight w:val="0"/>
      <w:marTop w:val="0"/>
      <w:marBottom w:val="0"/>
      <w:divBdr>
        <w:top w:val="none" w:sz="0" w:space="0" w:color="auto"/>
        <w:left w:val="none" w:sz="0" w:space="0" w:color="auto"/>
        <w:bottom w:val="none" w:sz="0" w:space="0" w:color="auto"/>
        <w:right w:val="none" w:sz="0" w:space="0" w:color="auto"/>
      </w:divBdr>
    </w:div>
    <w:div w:id="1949199165">
      <w:bodyDiv w:val="1"/>
      <w:marLeft w:val="0"/>
      <w:marRight w:val="0"/>
      <w:marTop w:val="0"/>
      <w:marBottom w:val="0"/>
      <w:divBdr>
        <w:top w:val="none" w:sz="0" w:space="0" w:color="auto"/>
        <w:left w:val="none" w:sz="0" w:space="0" w:color="auto"/>
        <w:bottom w:val="none" w:sz="0" w:space="0" w:color="auto"/>
        <w:right w:val="none" w:sz="0" w:space="0" w:color="auto"/>
      </w:divBdr>
    </w:div>
    <w:div w:id="1963413874">
      <w:bodyDiv w:val="1"/>
      <w:marLeft w:val="0"/>
      <w:marRight w:val="0"/>
      <w:marTop w:val="0"/>
      <w:marBottom w:val="0"/>
      <w:divBdr>
        <w:top w:val="none" w:sz="0" w:space="0" w:color="auto"/>
        <w:left w:val="none" w:sz="0" w:space="0" w:color="auto"/>
        <w:bottom w:val="none" w:sz="0" w:space="0" w:color="auto"/>
        <w:right w:val="none" w:sz="0" w:space="0" w:color="auto"/>
      </w:divBdr>
    </w:div>
    <w:div w:id="1968318910">
      <w:bodyDiv w:val="1"/>
      <w:marLeft w:val="0"/>
      <w:marRight w:val="0"/>
      <w:marTop w:val="0"/>
      <w:marBottom w:val="0"/>
      <w:divBdr>
        <w:top w:val="none" w:sz="0" w:space="0" w:color="auto"/>
        <w:left w:val="none" w:sz="0" w:space="0" w:color="auto"/>
        <w:bottom w:val="none" w:sz="0" w:space="0" w:color="auto"/>
        <w:right w:val="none" w:sz="0" w:space="0" w:color="auto"/>
      </w:divBdr>
    </w:div>
    <w:div w:id="1971133972">
      <w:bodyDiv w:val="1"/>
      <w:marLeft w:val="0"/>
      <w:marRight w:val="0"/>
      <w:marTop w:val="0"/>
      <w:marBottom w:val="0"/>
      <w:divBdr>
        <w:top w:val="none" w:sz="0" w:space="0" w:color="auto"/>
        <w:left w:val="none" w:sz="0" w:space="0" w:color="auto"/>
        <w:bottom w:val="none" w:sz="0" w:space="0" w:color="auto"/>
        <w:right w:val="none" w:sz="0" w:space="0" w:color="auto"/>
      </w:divBdr>
    </w:div>
    <w:div w:id="1974142263">
      <w:bodyDiv w:val="1"/>
      <w:marLeft w:val="0"/>
      <w:marRight w:val="0"/>
      <w:marTop w:val="0"/>
      <w:marBottom w:val="0"/>
      <w:divBdr>
        <w:top w:val="none" w:sz="0" w:space="0" w:color="auto"/>
        <w:left w:val="none" w:sz="0" w:space="0" w:color="auto"/>
        <w:bottom w:val="none" w:sz="0" w:space="0" w:color="auto"/>
        <w:right w:val="none" w:sz="0" w:space="0" w:color="auto"/>
      </w:divBdr>
    </w:div>
    <w:div w:id="1978684301">
      <w:bodyDiv w:val="1"/>
      <w:marLeft w:val="0"/>
      <w:marRight w:val="0"/>
      <w:marTop w:val="0"/>
      <w:marBottom w:val="0"/>
      <w:divBdr>
        <w:top w:val="none" w:sz="0" w:space="0" w:color="auto"/>
        <w:left w:val="none" w:sz="0" w:space="0" w:color="auto"/>
        <w:bottom w:val="none" w:sz="0" w:space="0" w:color="auto"/>
        <w:right w:val="none" w:sz="0" w:space="0" w:color="auto"/>
      </w:divBdr>
    </w:div>
    <w:div w:id="1980452852">
      <w:bodyDiv w:val="1"/>
      <w:marLeft w:val="0"/>
      <w:marRight w:val="0"/>
      <w:marTop w:val="0"/>
      <w:marBottom w:val="0"/>
      <w:divBdr>
        <w:top w:val="none" w:sz="0" w:space="0" w:color="auto"/>
        <w:left w:val="none" w:sz="0" w:space="0" w:color="auto"/>
        <w:bottom w:val="none" w:sz="0" w:space="0" w:color="auto"/>
        <w:right w:val="none" w:sz="0" w:space="0" w:color="auto"/>
      </w:divBdr>
    </w:div>
    <w:div w:id="1982347990">
      <w:bodyDiv w:val="1"/>
      <w:marLeft w:val="0"/>
      <w:marRight w:val="0"/>
      <w:marTop w:val="0"/>
      <w:marBottom w:val="0"/>
      <w:divBdr>
        <w:top w:val="none" w:sz="0" w:space="0" w:color="auto"/>
        <w:left w:val="none" w:sz="0" w:space="0" w:color="auto"/>
        <w:bottom w:val="none" w:sz="0" w:space="0" w:color="auto"/>
        <w:right w:val="none" w:sz="0" w:space="0" w:color="auto"/>
      </w:divBdr>
    </w:div>
    <w:div w:id="2002780894">
      <w:bodyDiv w:val="1"/>
      <w:marLeft w:val="0"/>
      <w:marRight w:val="0"/>
      <w:marTop w:val="0"/>
      <w:marBottom w:val="0"/>
      <w:divBdr>
        <w:top w:val="none" w:sz="0" w:space="0" w:color="auto"/>
        <w:left w:val="none" w:sz="0" w:space="0" w:color="auto"/>
        <w:bottom w:val="none" w:sz="0" w:space="0" w:color="auto"/>
        <w:right w:val="none" w:sz="0" w:space="0" w:color="auto"/>
      </w:divBdr>
    </w:div>
    <w:div w:id="2016421857">
      <w:bodyDiv w:val="1"/>
      <w:marLeft w:val="0"/>
      <w:marRight w:val="0"/>
      <w:marTop w:val="0"/>
      <w:marBottom w:val="0"/>
      <w:divBdr>
        <w:top w:val="none" w:sz="0" w:space="0" w:color="auto"/>
        <w:left w:val="none" w:sz="0" w:space="0" w:color="auto"/>
        <w:bottom w:val="none" w:sz="0" w:space="0" w:color="auto"/>
        <w:right w:val="none" w:sz="0" w:space="0" w:color="auto"/>
      </w:divBdr>
    </w:div>
    <w:div w:id="2018340817">
      <w:bodyDiv w:val="1"/>
      <w:marLeft w:val="0"/>
      <w:marRight w:val="0"/>
      <w:marTop w:val="0"/>
      <w:marBottom w:val="0"/>
      <w:divBdr>
        <w:top w:val="none" w:sz="0" w:space="0" w:color="auto"/>
        <w:left w:val="none" w:sz="0" w:space="0" w:color="auto"/>
        <w:bottom w:val="none" w:sz="0" w:space="0" w:color="auto"/>
        <w:right w:val="none" w:sz="0" w:space="0" w:color="auto"/>
      </w:divBdr>
    </w:div>
    <w:div w:id="2019117364">
      <w:bodyDiv w:val="1"/>
      <w:marLeft w:val="0"/>
      <w:marRight w:val="0"/>
      <w:marTop w:val="0"/>
      <w:marBottom w:val="0"/>
      <w:divBdr>
        <w:top w:val="none" w:sz="0" w:space="0" w:color="auto"/>
        <w:left w:val="none" w:sz="0" w:space="0" w:color="auto"/>
        <w:bottom w:val="none" w:sz="0" w:space="0" w:color="auto"/>
        <w:right w:val="none" w:sz="0" w:space="0" w:color="auto"/>
      </w:divBdr>
    </w:div>
    <w:div w:id="2029286873">
      <w:bodyDiv w:val="1"/>
      <w:marLeft w:val="0"/>
      <w:marRight w:val="0"/>
      <w:marTop w:val="0"/>
      <w:marBottom w:val="0"/>
      <w:divBdr>
        <w:top w:val="none" w:sz="0" w:space="0" w:color="auto"/>
        <w:left w:val="none" w:sz="0" w:space="0" w:color="auto"/>
        <w:bottom w:val="none" w:sz="0" w:space="0" w:color="auto"/>
        <w:right w:val="none" w:sz="0" w:space="0" w:color="auto"/>
      </w:divBdr>
    </w:div>
    <w:div w:id="2031488650">
      <w:bodyDiv w:val="1"/>
      <w:marLeft w:val="0"/>
      <w:marRight w:val="0"/>
      <w:marTop w:val="0"/>
      <w:marBottom w:val="0"/>
      <w:divBdr>
        <w:top w:val="none" w:sz="0" w:space="0" w:color="auto"/>
        <w:left w:val="none" w:sz="0" w:space="0" w:color="auto"/>
        <w:bottom w:val="none" w:sz="0" w:space="0" w:color="auto"/>
        <w:right w:val="none" w:sz="0" w:space="0" w:color="auto"/>
      </w:divBdr>
    </w:div>
    <w:div w:id="2036034760">
      <w:bodyDiv w:val="1"/>
      <w:marLeft w:val="0"/>
      <w:marRight w:val="0"/>
      <w:marTop w:val="0"/>
      <w:marBottom w:val="0"/>
      <w:divBdr>
        <w:top w:val="none" w:sz="0" w:space="0" w:color="auto"/>
        <w:left w:val="none" w:sz="0" w:space="0" w:color="auto"/>
        <w:bottom w:val="none" w:sz="0" w:space="0" w:color="auto"/>
        <w:right w:val="none" w:sz="0" w:space="0" w:color="auto"/>
      </w:divBdr>
      <w:divsChild>
        <w:div w:id="960915673">
          <w:marLeft w:val="0"/>
          <w:marRight w:val="0"/>
          <w:marTop w:val="0"/>
          <w:marBottom w:val="0"/>
          <w:divBdr>
            <w:top w:val="none" w:sz="0" w:space="0" w:color="auto"/>
            <w:left w:val="none" w:sz="0" w:space="0" w:color="auto"/>
            <w:bottom w:val="none" w:sz="0" w:space="0" w:color="auto"/>
            <w:right w:val="none" w:sz="0" w:space="0" w:color="auto"/>
          </w:divBdr>
          <w:divsChild>
            <w:div w:id="1809742861">
              <w:marLeft w:val="0"/>
              <w:marRight w:val="0"/>
              <w:marTop w:val="0"/>
              <w:marBottom w:val="0"/>
              <w:divBdr>
                <w:top w:val="none" w:sz="0" w:space="0" w:color="auto"/>
                <w:left w:val="none" w:sz="0" w:space="0" w:color="auto"/>
                <w:bottom w:val="none" w:sz="0" w:space="0" w:color="auto"/>
                <w:right w:val="none" w:sz="0" w:space="0" w:color="auto"/>
              </w:divBdr>
              <w:divsChild>
                <w:div w:id="1138691309">
                  <w:marLeft w:val="0"/>
                  <w:marRight w:val="0"/>
                  <w:marTop w:val="0"/>
                  <w:marBottom w:val="0"/>
                  <w:divBdr>
                    <w:top w:val="none" w:sz="0" w:space="0" w:color="auto"/>
                    <w:left w:val="none" w:sz="0" w:space="0" w:color="auto"/>
                    <w:bottom w:val="none" w:sz="0" w:space="0" w:color="auto"/>
                    <w:right w:val="none" w:sz="0" w:space="0" w:color="auto"/>
                  </w:divBdr>
                  <w:divsChild>
                    <w:div w:id="1147404486">
                      <w:marLeft w:val="0"/>
                      <w:marRight w:val="0"/>
                      <w:marTop w:val="0"/>
                      <w:marBottom w:val="0"/>
                      <w:divBdr>
                        <w:top w:val="none" w:sz="0" w:space="0" w:color="auto"/>
                        <w:left w:val="none" w:sz="0" w:space="0" w:color="auto"/>
                        <w:bottom w:val="none" w:sz="0" w:space="0" w:color="auto"/>
                        <w:right w:val="none" w:sz="0" w:space="0" w:color="auto"/>
                      </w:divBdr>
                      <w:divsChild>
                        <w:div w:id="2036616035">
                          <w:marLeft w:val="0"/>
                          <w:marRight w:val="0"/>
                          <w:marTop w:val="0"/>
                          <w:marBottom w:val="0"/>
                          <w:divBdr>
                            <w:top w:val="none" w:sz="0" w:space="0" w:color="auto"/>
                            <w:left w:val="none" w:sz="0" w:space="0" w:color="auto"/>
                            <w:bottom w:val="none" w:sz="0" w:space="0" w:color="auto"/>
                            <w:right w:val="none" w:sz="0" w:space="0" w:color="auto"/>
                          </w:divBdr>
                          <w:divsChild>
                            <w:div w:id="283998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47176298">
      <w:bodyDiv w:val="1"/>
      <w:marLeft w:val="0"/>
      <w:marRight w:val="0"/>
      <w:marTop w:val="0"/>
      <w:marBottom w:val="0"/>
      <w:divBdr>
        <w:top w:val="none" w:sz="0" w:space="0" w:color="auto"/>
        <w:left w:val="none" w:sz="0" w:space="0" w:color="auto"/>
        <w:bottom w:val="none" w:sz="0" w:space="0" w:color="auto"/>
        <w:right w:val="none" w:sz="0" w:space="0" w:color="auto"/>
      </w:divBdr>
    </w:div>
    <w:div w:id="2062749505">
      <w:bodyDiv w:val="1"/>
      <w:marLeft w:val="0"/>
      <w:marRight w:val="0"/>
      <w:marTop w:val="0"/>
      <w:marBottom w:val="0"/>
      <w:divBdr>
        <w:top w:val="none" w:sz="0" w:space="0" w:color="auto"/>
        <w:left w:val="none" w:sz="0" w:space="0" w:color="auto"/>
        <w:bottom w:val="none" w:sz="0" w:space="0" w:color="auto"/>
        <w:right w:val="none" w:sz="0" w:space="0" w:color="auto"/>
      </w:divBdr>
    </w:div>
    <w:div w:id="2067029171">
      <w:bodyDiv w:val="1"/>
      <w:marLeft w:val="0"/>
      <w:marRight w:val="0"/>
      <w:marTop w:val="0"/>
      <w:marBottom w:val="0"/>
      <w:divBdr>
        <w:top w:val="none" w:sz="0" w:space="0" w:color="auto"/>
        <w:left w:val="none" w:sz="0" w:space="0" w:color="auto"/>
        <w:bottom w:val="none" w:sz="0" w:space="0" w:color="auto"/>
        <w:right w:val="none" w:sz="0" w:space="0" w:color="auto"/>
      </w:divBdr>
    </w:div>
    <w:div w:id="2070877716">
      <w:bodyDiv w:val="1"/>
      <w:marLeft w:val="0"/>
      <w:marRight w:val="0"/>
      <w:marTop w:val="0"/>
      <w:marBottom w:val="0"/>
      <w:divBdr>
        <w:top w:val="none" w:sz="0" w:space="0" w:color="auto"/>
        <w:left w:val="none" w:sz="0" w:space="0" w:color="auto"/>
        <w:bottom w:val="none" w:sz="0" w:space="0" w:color="auto"/>
        <w:right w:val="none" w:sz="0" w:space="0" w:color="auto"/>
      </w:divBdr>
    </w:div>
    <w:div w:id="2072270425">
      <w:bodyDiv w:val="1"/>
      <w:marLeft w:val="0"/>
      <w:marRight w:val="0"/>
      <w:marTop w:val="0"/>
      <w:marBottom w:val="0"/>
      <w:divBdr>
        <w:top w:val="none" w:sz="0" w:space="0" w:color="auto"/>
        <w:left w:val="none" w:sz="0" w:space="0" w:color="auto"/>
        <w:bottom w:val="none" w:sz="0" w:space="0" w:color="auto"/>
        <w:right w:val="none" w:sz="0" w:space="0" w:color="auto"/>
      </w:divBdr>
    </w:div>
    <w:div w:id="2082632360">
      <w:bodyDiv w:val="1"/>
      <w:marLeft w:val="0"/>
      <w:marRight w:val="0"/>
      <w:marTop w:val="0"/>
      <w:marBottom w:val="0"/>
      <w:divBdr>
        <w:top w:val="none" w:sz="0" w:space="0" w:color="auto"/>
        <w:left w:val="none" w:sz="0" w:space="0" w:color="auto"/>
        <w:bottom w:val="none" w:sz="0" w:space="0" w:color="auto"/>
        <w:right w:val="none" w:sz="0" w:space="0" w:color="auto"/>
      </w:divBdr>
    </w:div>
    <w:div w:id="2082673070">
      <w:bodyDiv w:val="1"/>
      <w:marLeft w:val="0"/>
      <w:marRight w:val="0"/>
      <w:marTop w:val="0"/>
      <w:marBottom w:val="0"/>
      <w:divBdr>
        <w:top w:val="none" w:sz="0" w:space="0" w:color="auto"/>
        <w:left w:val="none" w:sz="0" w:space="0" w:color="auto"/>
        <w:bottom w:val="none" w:sz="0" w:space="0" w:color="auto"/>
        <w:right w:val="none" w:sz="0" w:space="0" w:color="auto"/>
      </w:divBdr>
    </w:div>
    <w:div w:id="2086368519">
      <w:bodyDiv w:val="1"/>
      <w:marLeft w:val="0"/>
      <w:marRight w:val="0"/>
      <w:marTop w:val="0"/>
      <w:marBottom w:val="0"/>
      <w:divBdr>
        <w:top w:val="none" w:sz="0" w:space="0" w:color="auto"/>
        <w:left w:val="none" w:sz="0" w:space="0" w:color="auto"/>
        <w:bottom w:val="none" w:sz="0" w:space="0" w:color="auto"/>
        <w:right w:val="none" w:sz="0" w:space="0" w:color="auto"/>
      </w:divBdr>
    </w:div>
    <w:div w:id="2088843920">
      <w:bodyDiv w:val="1"/>
      <w:marLeft w:val="0"/>
      <w:marRight w:val="0"/>
      <w:marTop w:val="0"/>
      <w:marBottom w:val="0"/>
      <w:divBdr>
        <w:top w:val="none" w:sz="0" w:space="0" w:color="auto"/>
        <w:left w:val="none" w:sz="0" w:space="0" w:color="auto"/>
        <w:bottom w:val="none" w:sz="0" w:space="0" w:color="auto"/>
        <w:right w:val="none" w:sz="0" w:space="0" w:color="auto"/>
      </w:divBdr>
    </w:div>
    <w:div w:id="2120098107">
      <w:bodyDiv w:val="1"/>
      <w:marLeft w:val="0"/>
      <w:marRight w:val="0"/>
      <w:marTop w:val="0"/>
      <w:marBottom w:val="0"/>
      <w:divBdr>
        <w:top w:val="none" w:sz="0" w:space="0" w:color="auto"/>
        <w:left w:val="none" w:sz="0" w:space="0" w:color="auto"/>
        <w:bottom w:val="none" w:sz="0" w:space="0" w:color="auto"/>
        <w:right w:val="none" w:sz="0" w:space="0" w:color="auto"/>
      </w:divBdr>
    </w:div>
    <w:div w:id="2132555433">
      <w:bodyDiv w:val="1"/>
      <w:marLeft w:val="0"/>
      <w:marRight w:val="0"/>
      <w:marTop w:val="0"/>
      <w:marBottom w:val="0"/>
      <w:divBdr>
        <w:top w:val="none" w:sz="0" w:space="0" w:color="auto"/>
        <w:left w:val="none" w:sz="0" w:space="0" w:color="auto"/>
        <w:bottom w:val="none" w:sz="0" w:space="0" w:color="auto"/>
        <w:right w:val="none" w:sz="0" w:space="0" w:color="auto"/>
      </w:divBdr>
    </w:div>
    <w:div w:id="2136832161">
      <w:bodyDiv w:val="1"/>
      <w:marLeft w:val="0"/>
      <w:marRight w:val="0"/>
      <w:marTop w:val="0"/>
      <w:marBottom w:val="0"/>
      <w:divBdr>
        <w:top w:val="none" w:sz="0" w:space="0" w:color="auto"/>
        <w:left w:val="none" w:sz="0" w:space="0" w:color="auto"/>
        <w:bottom w:val="none" w:sz="0" w:space="0" w:color="auto"/>
        <w:right w:val="none" w:sz="0" w:space="0" w:color="auto"/>
      </w:divBdr>
    </w:div>
    <w:div w:id="2144078593">
      <w:bodyDiv w:val="1"/>
      <w:marLeft w:val="0"/>
      <w:marRight w:val="0"/>
      <w:marTop w:val="0"/>
      <w:marBottom w:val="0"/>
      <w:divBdr>
        <w:top w:val="none" w:sz="0" w:space="0" w:color="auto"/>
        <w:left w:val="none" w:sz="0" w:space="0" w:color="auto"/>
        <w:bottom w:val="none" w:sz="0" w:space="0" w:color="auto"/>
        <w:right w:val="none" w:sz="0" w:space="0" w:color="auto"/>
      </w:divBdr>
    </w:div>
    <w:div w:id="21473535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footer" Target="footer6.xml"/><Relationship Id="rId47" Type="http://schemas.openxmlformats.org/officeDocument/2006/relationships/hyperlink" Target="http://www.plantarium.ru/" TargetMode="External"/><Relationship Id="rId63" Type="http://schemas.openxmlformats.org/officeDocument/2006/relationships/image" Target="media/image29.png"/><Relationship Id="rId68" Type="http://schemas.openxmlformats.org/officeDocument/2006/relationships/image" Target="media/image34.jpeg"/><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3.png"/><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footer" Target="footer4.xml"/><Relationship Id="rId45" Type="http://schemas.openxmlformats.org/officeDocument/2006/relationships/footer" Target="footer8.xml"/><Relationship Id="rId53" Type="http://schemas.openxmlformats.org/officeDocument/2006/relationships/footer" Target="footer10.xml"/><Relationship Id="rId58" Type="http://schemas.openxmlformats.org/officeDocument/2006/relationships/footer" Target="footer12.xml"/><Relationship Id="rId66" Type="http://schemas.openxmlformats.org/officeDocument/2006/relationships/image" Target="media/image32.png"/><Relationship Id="rId74"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footer" Target="footer14.xml"/><Relationship Id="rId19" Type="http://schemas.openxmlformats.org/officeDocument/2006/relationships/image" Target="media/image3.png"/><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jpeg"/><Relationship Id="rId43" Type="http://schemas.openxmlformats.org/officeDocument/2006/relationships/header" Target="header2.xml"/><Relationship Id="rId48" Type="http://schemas.openxmlformats.org/officeDocument/2006/relationships/image" Target="media/image24.png"/><Relationship Id="rId56" Type="http://schemas.openxmlformats.org/officeDocument/2006/relationships/header" Target="header4.xml"/><Relationship Id="rId64" Type="http://schemas.openxmlformats.org/officeDocument/2006/relationships/image" Target="media/image30.jpeg"/><Relationship Id="rId69" Type="http://schemas.openxmlformats.org/officeDocument/2006/relationships/image" Target="media/image35.jpeg"/><Relationship Id="rId8" Type="http://schemas.openxmlformats.org/officeDocument/2006/relationships/numbering" Target="numbering.xml"/><Relationship Id="rId51" Type="http://schemas.openxmlformats.org/officeDocument/2006/relationships/header" Target="header3.xml"/><Relationship Id="rId72" Type="http://schemas.openxmlformats.org/officeDocument/2006/relationships/footer" Target="footer16.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2.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23.png"/><Relationship Id="rId59" Type="http://schemas.openxmlformats.org/officeDocument/2006/relationships/header" Target="header5.xml"/><Relationship Id="rId67" Type="http://schemas.openxmlformats.org/officeDocument/2006/relationships/image" Target="media/image33.png"/><Relationship Id="rId20" Type="http://schemas.openxmlformats.org/officeDocument/2006/relationships/image" Target="media/image4.png"/><Relationship Id="rId41" Type="http://schemas.openxmlformats.org/officeDocument/2006/relationships/footer" Target="footer5.xml"/><Relationship Id="rId54" Type="http://schemas.openxmlformats.org/officeDocument/2006/relationships/image" Target="media/image27.jpeg"/><Relationship Id="rId62" Type="http://schemas.openxmlformats.org/officeDocument/2006/relationships/hyperlink" Target="https://eotinish.kz/kk" TargetMode="External"/><Relationship Id="rId7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25.png"/><Relationship Id="rId57" Type="http://schemas.openxmlformats.org/officeDocument/2006/relationships/footer" Target="footer11.xml"/><Relationship Id="rId10" Type="http://schemas.openxmlformats.org/officeDocument/2006/relationships/settings" Target="settings.xml"/><Relationship Id="rId31" Type="http://schemas.openxmlformats.org/officeDocument/2006/relationships/image" Target="media/image15.png"/><Relationship Id="rId44" Type="http://schemas.openxmlformats.org/officeDocument/2006/relationships/footer" Target="footer7.xml"/><Relationship Id="rId52" Type="http://schemas.openxmlformats.org/officeDocument/2006/relationships/footer" Target="footer9.xml"/><Relationship Id="rId60" Type="http://schemas.openxmlformats.org/officeDocument/2006/relationships/footer" Target="footer13.xml"/><Relationship Id="rId65" Type="http://schemas.openxmlformats.org/officeDocument/2006/relationships/image" Target="media/image31.jpe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footer" Target="footer3.xml"/><Relationship Id="rId39" Type="http://schemas.openxmlformats.org/officeDocument/2006/relationships/header" Target="header1.xml"/><Relationship Id="rId34" Type="http://schemas.openxmlformats.org/officeDocument/2006/relationships/image" Target="media/image18.png"/><Relationship Id="rId50" Type="http://schemas.openxmlformats.org/officeDocument/2006/relationships/image" Target="media/image26.jpeg"/><Relationship Id="rId55" Type="http://schemas.openxmlformats.org/officeDocument/2006/relationships/image" Target="media/image28.jpeg"/><Relationship Id="rId7" Type="http://schemas.openxmlformats.org/officeDocument/2006/relationships/customXml" Target="../customXml/item7.xml"/><Relationship Id="rId71" Type="http://schemas.openxmlformats.org/officeDocument/2006/relationships/footer" Target="footer15.xml"/></Relationships>
</file>

<file path=word/_rels/footnotes.xml.rels><?xml version="1.0" encoding="UTF-8" standalone="yes"?>
<Relationships xmlns="http://schemas.openxmlformats.org/package/2006/relationships"><Relationship Id="rId3" Type="http://schemas.openxmlformats.org/officeDocument/2006/relationships/hyperlink" Target="https://www.railways.kz" TargetMode="External"/><Relationship Id="rId2" Type="http://schemas.openxmlformats.org/officeDocument/2006/relationships/hyperlink" Target="https://www.gov.kz" TargetMode="External"/><Relationship Id="rId1" Type="http://schemas.openxmlformats.org/officeDocument/2006/relationships/hyperlink" Target="https://www.railways.kz" TargetMode="External"/><Relationship Id="rId6" Type="http://schemas.openxmlformats.org/officeDocument/2006/relationships/hyperlink" Target="https://www.gov.kz" TargetMode="External"/><Relationship Id="rId5" Type="http://schemas.openxmlformats.org/officeDocument/2006/relationships/hyperlink" Target="https://www.gov.kz" TargetMode="External"/><Relationship Id="rId4" Type="http://schemas.openxmlformats.org/officeDocument/2006/relationships/hyperlink" Target="https://www.railfreigh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file>

<file path=customXml/item2.xml><?xml version="1.0" encoding="utf-8"?>
<mcd:customData xmlns="http://www.wps.cn/android/officeDocument/2013/mofficeCustomData" xmlns:mcd="http://www.wps.cn/android/officeDocument/2013/mofficeCustomData" version="2">
  <mcd:comments/>
</mcd:customData>
</file>

<file path=customXml/item3.xml><?xml version="1.0" encoding="utf-8"?>
<?mso-contentType ?>
<SharedContentType xmlns="Microsoft.SharePoint.Taxonomy.ContentTypeSync" SourceId="2a6c10d7-b926-4fc0-945e-3cbf5049f6bd" ContentTypeId="0x010100F4C63C3BD852AE468EAEFD0E6C57C64F02" PreviousValue="false"/>
</file>

<file path=customXml/item4.xml><?xml version="1.0" encoding="utf-8"?>
<p:properties xmlns:p="http://schemas.microsoft.com/office/2006/metadata/properties" xmlns:xsi="http://www.w3.org/2001/XMLSchema-instance" xmlns:pc="http://schemas.microsoft.com/office/infopath/2007/PartnerControls">
  <documentManagement>
    <o1cb080a3dca4eb8a0fd03c7cc8bf8f7 xmlns="3e02667f-0271-471b-bd6e-11a2e16def1d">
      <Terms xmlns="http://schemas.microsoft.com/office/infopath/2007/PartnerControls"/>
    </o1cb080a3dca4eb8a0fd03c7cc8bf8f7>
    <Abstract xmlns="3e02667f-0271-471b-bd6e-11a2e16def1d" xsi:nil="true"/>
    <WBDocs_Access_To_Info_Exception xmlns="3e02667f-0271-471b-bd6e-11a2e16def1d">12. Not Assessed</WBDocs_Access_To_Info_Exception>
    <WBDocs_Document_Date xmlns="3e02667f-0271-471b-bd6e-11a2e16def1d">2025-09-25T14:10:56+00:00</WBDocs_Document_Date>
    <TaxCatchAll xmlns="3e02667f-0271-471b-bd6e-11a2e16def1d">
      <Value>5</Value>
    </TaxCatchAll>
    <OneCMS_Subcategory xmlns="3e02667f-0271-471b-bd6e-11a2e16def1d" xsi:nil="true"/>
    <i008215bacac45029ee8cafff4c8e93b xmlns="3e02667f-0271-471b-bd6e-11a2e16def1d">
      <Terms xmlns="http://schemas.microsoft.com/office/infopath/2007/PartnerControls">
        <TermInfo xmlns="http://schemas.microsoft.com/office/infopath/2007/PartnerControls">
          <TermName xmlns="http://schemas.microsoft.com/office/infopath/2007/PartnerControls">MIGEP - Economics and Policy Group</TermName>
          <TermId xmlns="http://schemas.microsoft.com/office/infopath/2007/PartnerControls">5a6d2d41-0214-4ce2-8633-937a9b785297</TermId>
        </TermInfo>
      </Terms>
    </i008215bacac45029ee8cafff4c8e93b>
    <WBDocs_Information_Classification xmlns="3e02667f-0271-471b-bd6e-11a2e16def1d">Official Use Only</WBDocs_Information_Classification>
    <OneCMS_Category xmlns="3e02667f-0271-471b-bd6e-11a2e16def1d"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WBDocument" ma:contentTypeID="0x010100F4C63C3BD852AE468EAEFD0E6C57C64F0200535047783D77C64E89F667E371335912" ma:contentTypeVersion="11" ma:contentTypeDescription="" ma:contentTypeScope="" ma:versionID="49dcf5e0977a48f769ae4ad1a98aa91d">
  <xsd:schema xmlns:xsd="http://www.w3.org/2001/XMLSchema" xmlns:xs="http://www.w3.org/2001/XMLSchema" xmlns:p="http://schemas.microsoft.com/office/2006/metadata/properties" xmlns:ns3="3e02667f-0271-471b-bd6e-11a2e16def1d" targetNamespace="http://schemas.microsoft.com/office/2006/metadata/properties" ma:root="true" ma:fieldsID="d82ac9f1a1e0a4fb12d7348d523e0661" ns3:_="">
    <xsd:import namespace="3e02667f-0271-471b-bd6e-11a2e16def1d"/>
    <xsd:element name="properties">
      <xsd:complexType>
        <xsd:sequence>
          <xsd:element name="documentManagement">
            <xsd:complexType>
              <xsd:all>
                <xsd:element ref="ns3:WBDocs_Document_Date" minOccurs="0"/>
                <xsd:element ref="ns3:WBDocs_Information_Classification"/>
                <xsd:element ref="ns3:TaxCatchAll" minOccurs="0"/>
                <xsd:element ref="ns3:TaxCatchAllLabel" minOccurs="0"/>
                <xsd:element ref="ns3:_dlc_DocId" minOccurs="0"/>
                <xsd:element ref="ns3:_dlc_DocIdUrl" minOccurs="0"/>
                <xsd:element ref="ns3:_dlc_DocIdPersistId" minOccurs="0"/>
                <xsd:element ref="ns3:WBDocs_Access_To_Info_Exception" minOccurs="0"/>
                <xsd:element ref="ns3:o1cb080a3dca4eb8a0fd03c7cc8bf8f7" minOccurs="0"/>
                <xsd:element ref="ns3:i008215bacac45029ee8cafff4c8e93b" minOccurs="0"/>
                <xsd:element ref="ns3:OneCMS_Subcategory" minOccurs="0"/>
                <xsd:element ref="ns3:OneCMS_Category" minOccurs="0"/>
                <xsd:element ref="ns3:Abstrac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WBDocs_Document_Date" ma:index="3" nillable="true" ma:displayName="Document Date" ma:default="[today]" ma:format="DateTime" ma:internalName="WBDocs_Document_Date" ma:readOnly="false">
      <xsd:simpleType>
        <xsd:restriction base="dms:DateTime"/>
      </xsd:simpleType>
    </xsd:element>
    <xsd:element name="WBDocs_Information_Classification" ma:index="4" ma:displayName="Information Classification" ma:default="Official Use Only" ma:format="Dropdown" ma:internalName="WBDocs_Information_Classification" ma:readOnly="false">
      <xsd:simpleType>
        <xsd:restriction base="dms:Choice">
          <xsd:enumeration value="Public"/>
          <xsd:enumeration value="Official Use Only"/>
          <xsd:enumeration value="Confidential"/>
          <xsd:enumeration value="Strictly Confidential"/>
        </xsd:restriction>
      </xsd:simpleType>
    </xsd:element>
    <xsd:element name="TaxCatchAll" ma:index="6" nillable="true" ma:displayName="Taxonomy Catch All Column" ma:hidden="true" ma:list="{b5d8ca9f-a8f4-4563-a6d2-00133080bc6a}" ma:internalName="TaxCatchAll" ma:showField="CatchAllData" ma:web="b4db8ea7-7ed3-4d7e-a290-703927e24852">
      <xsd:complexType>
        <xsd:complexContent>
          <xsd:extension base="dms:MultiChoiceLookup">
            <xsd:sequence>
              <xsd:element name="Value" type="dms:Lookup" maxOccurs="unbounded" minOccurs="0" nillable="true"/>
            </xsd:sequence>
          </xsd:extension>
        </xsd:complexContent>
      </xsd:complexType>
    </xsd:element>
    <xsd:element name="TaxCatchAllLabel" ma:index="7" nillable="true" ma:displayName="Taxonomy Catch All Column1" ma:hidden="true" ma:list="{b5d8ca9f-a8f4-4563-a6d2-00133080bc6a}" ma:internalName="TaxCatchAllLabel" ma:readOnly="true" ma:showField="CatchAllDataLabel" ma:web="b4db8ea7-7ed3-4d7e-a290-703927e24852">
      <xsd:complexType>
        <xsd:complexContent>
          <xsd:extension base="dms:MultiChoiceLookup">
            <xsd:sequence>
              <xsd:element name="Value" type="dms:Lookup" maxOccurs="unbounded" minOccurs="0" nillable="true"/>
            </xsd:sequence>
          </xsd:extension>
        </xsd:complexContent>
      </xsd:complexType>
    </xsd:element>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element name="WBDocs_Access_To_Info_Exception" ma:index="13" nillable="true" ma:displayName="Access to Info Exception" ma:default="12. Not Assessed" ma:format="Dropdown" ma:internalName="WBDocs_Access_To_Info_Exception">
      <xsd:simpleType>
        <xsd:restriction base="dms:Choice">
          <xsd:enumeration value="1. Personal"/>
          <xsd:enumeration value="2. Executive Director's Communications"/>
          <xsd:enumeration value="3. Board Ethics Committee"/>
          <xsd:enumeration value="4. Attorney-Client Privilege"/>
          <xsd:enumeration value="5. Security &amp; Safety"/>
          <xsd:enumeration value="6. Other Disclosure Regimes"/>
          <xsd:enumeration value="7. Client / Third Party Confidence"/>
          <xsd:enumeration value="8. Corporate/Administrative"/>
          <xsd:enumeration value="9. Deliberative"/>
          <xsd:enumeration value="10a-c. Financial - Forecast/Analysis/Transactions"/>
          <xsd:enumeration value="10d. Financial - Banking &amp; Billing"/>
          <xsd:enumeration value="11. Bank's Prerogative to Restrict"/>
          <xsd:enumeration value="12. Not Assessed"/>
          <xsd:enumeration value="13. Not Applicable"/>
          <xsd:enumeration value="Unknown Policy Restriction"/>
        </xsd:restriction>
      </xsd:simpleType>
    </xsd:element>
    <xsd:element name="o1cb080a3dca4eb8a0fd03c7cc8bf8f7" ma:index="15" nillable="true" ma:taxonomy="true" ma:internalName="o1cb080a3dca4eb8a0fd03c7cc8bf8f7" ma:taxonomyFieldName="WBDocs_Local_Document_Type" ma:displayName="Local Document Type" ma:readOnly="false" ma:default="" ma:fieldId="{81cb080a-3dca-4eb8-a0fd-03c7cc8bf8f7}" ma:taxonomyMulti="true" ma:sspId="2a6c10d7-b926-4fc0-945e-3cbf5049f6bd" ma:termSetId="ec380048-e675-43f7-9194-41567bcb0af6" ma:anchorId="00000000-0000-0000-0000-000000000000" ma:open="false" ma:isKeyword="false">
      <xsd:complexType>
        <xsd:sequence>
          <xsd:element ref="pc:Terms" minOccurs="0" maxOccurs="1"/>
        </xsd:sequence>
      </xsd:complexType>
    </xsd:element>
    <xsd:element name="i008215bacac45029ee8cafff4c8e93b" ma:index="17" nillable="true" ma:taxonomy="true" ma:internalName="i008215bacac45029ee8cafff4c8e93b" ma:taxonomyFieldName="WBDocs_Originating_Unit" ma:displayName="Originating unit" ma:readOnly="false" ma:default="5;#MIGEP - Economics and Policy Group|5a6d2d41-0214-4ce2-8633-937a9b785297" ma:fieldId="{2008215b-acac-4502-9ee8-cafff4c8e93b}" ma:taxonomyMulti="true" ma:sspId="2a6c10d7-b926-4fc0-945e-3cbf5049f6bd" ma:termSetId="806c0147-d557-463e-8bb0-983f4f318bd5" ma:anchorId="00000000-0000-0000-0000-000000000000" ma:open="false" ma:isKeyword="false">
      <xsd:complexType>
        <xsd:sequence>
          <xsd:element ref="pc:Terms" minOccurs="0" maxOccurs="1"/>
        </xsd:sequence>
      </xsd:complexType>
    </xsd:element>
    <xsd:element name="OneCMS_Subcategory" ma:index="21" nillable="true" ma:displayName="Subcategory" ma:hidden="true" ma:internalName="OneCMS_Subcategory" ma:readOnly="false">
      <xsd:simpleType>
        <xsd:restriction base="dms:Text"/>
      </xsd:simpleType>
    </xsd:element>
    <xsd:element name="OneCMS_Category" ma:index="22" nillable="true" ma:displayName="Category" ma:hidden="true" ma:internalName="OneCMS_Category" ma:readOnly="false">
      <xsd:simpleType>
        <xsd:restriction base="dms:Text"/>
      </xsd:simpleType>
    </xsd:element>
    <xsd:element name="Abstract" ma:index="23" nillable="true" ma:displayName="Abstract" ma:hidden="true" ma:internalName="Abstract" ma:readOnly="fals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 ma:displayName="Author"/>
        <xsd:element ref="dcterms:created" minOccurs="0" maxOccurs="1"/>
        <xsd:element ref="dc:identifier" minOccurs="0" maxOccurs="1"/>
        <xsd:element name="contentType" minOccurs="0" maxOccurs="1" type="xsd:string" ma:index="19"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48209B4-D507-4821-84D5-826FB8B3CD1B}">
  <ds:schemaRefs>
    <ds:schemaRef ds:uri="http://schemas.microsoft.com/sharepoint/events"/>
  </ds:schemaRefs>
</ds:datastoreItem>
</file>

<file path=customXml/itemProps2.xml><?xml version="1.0" encoding="utf-8"?>
<ds:datastoreItem xmlns:ds="http://schemas.openxmlformats.org/officeDocument/2006/customXml" ds:itemID="{4CCF72C5-4015-4530-9181-7144C6C18531}">
  <ds:schemaRefs>
    <ds:schemaRef ds:uri="http://www.wps.cn/android/officeDocument/2013/mofficeCustomData"/>
  </ds:schemaRefs>
</ds:datastoreItem>
</file>

<file path=customXml/itemProps3.xml><?xml version="1.0" encoding="utf-8"?>
<ds:datastoreItem xmlns:ds="http://schemas.openxmlformats.org/officeDocument/2006/customXml" ds:itemID="{EDCF4BF1-A104-4A00-AC5A-B1F022417544}">
  <ds:schemaRefs>
    <ds:schemaRef ds:uri="Microsoft.SharePoint.Taxonomy.ContentTypeSync"/>
  </ds:schemaRefs>
</ds:datastoreItem>
</file>

<file path=customXml/itemProps4.xml><?xml version="1.0" encoding="utf-8"?>
<ds:datastoreItem xmlns:ds="http://schemas.openxmlformats.org/officeDocument/2006/customXml" ds:itemID="{169DD36D-7947-42BC-B0E1-F46EFFBD9758}">
  <ds:schemaRefs>
    <ds:schemaRef ds:uri="http://schemas.microsoft.com/office/2006/metadata/properties"/>
    <ds:schemaRef ds:uri="http://schemas.microsoft.com/office/infopath/2007/PartnerControls"/>
    <ds:schemaRef ds:uri="3e02667f-0271-471b-bd6e-11a2e16def1d"/>
  </ds:schemaRefs>
</ds:datastoreItem>
</file>

<file path=customXml/itemProps5.xml><?xml version="1.0" encoding="utf-8"?>
<ds:datastoreItem xmlns:ds="http://schemas.openxmlformats.org/officeDocument/2006/customXml" ds:itemID="{52820A33-54DD-4C94-875B-C85B2614D1A8}">
  <ds:schemaRefs>
    <ds:schemaRef ds:uri="http://schemas.openxmlformats.org/officeDocument/2006/bibliography"/>
  </ds:schemaRefs>
</ds:datastoreItem>
</file>

<file path=customXml/itemProps6.xml><?xml version="1.0" encoding="utf-8"?>
<ds:datastoreItem xmlns:ds="http://schemas.openxmlformats.org/officeDocument/2006/customXml" ds:itemID="{DFB303B9-B85C-470F-A397-997FC0B6699C}">
  <ds:schemaRefs>
    <ds:schemaRef ds:uri="http://schemas.microsoft.com/sharepoint/v3/contenttype/forms"/>
  </ds:schemaRefs>
</ds:datastoreItem>
</file>

<file path=customXml/itemProps7.xml><?xml version="1.0" encoding="utf-8"?>
<ds:datastoreItem xmlns:ds="http://schemas.openxmlformats.org/officeDocument/2006/customXml" ds:itemID="{D1786063-C45D-4467-B3AB-A4FF749ECF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02667f-0271-471b-bd6e-11a2e16def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263</Pages>
  <Words>90138</Words>
  <Characters>513787</Characters>
  <Application>Microsoft Office Word</Application>
  <DocSecurity>0</DocSecurity>
  <Lines>4281</Lines>
  <Paragraphs>1205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602720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 Sapuay</dc:creator>
  <cp:keywords/>
  <dc:description/>
  <cp:lastModifiedBy>SS</cp:lastModifiedBy>
  <cp:revision>17</cp:revision>
  <cp:lastPrinted>2025-09-04T10:45:00Z</cp:lastPrinted>
  <dcterms:created xsi:type="dcterms:W3CDTF">2025-10-07T17:31:00Z</dcterms:created>
  <dcterms:modified xsi:type="dcterms:W3CDTF">2025-10-08T06:51:00Z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2025-08-09T00:00:00Z</vt:filetime>
  </property>
  <property fmtid="{D5CDD505-2E9C-101B-9397-08002B2CF9AE}" pid="3" name="LastSaved">
    <vt:filetime>2025-08-09T00:00:00Z</vt:filetime>
  </property>
  <property fmtid="{D5CDD505-2E9C-101B-9397-08002B2CF9AE}" pid="4" name="Producer">
    <vt:lpwstr>3-Heights™ PDF Merge Split Shell 6.12.1.11 (http://www.pdf-tools.com)</vt:lpwstr>
  </property>
  <property fmtid="{D5CDD505-2E9C-101B-9397-08002B2CF9AE}" pid="5" name="ClassificationContentMarkingFooterShapeIds">
    <vt:lpwstr>41aa7341,2e446dad,1cd096a8,1b6208f4,2f6dfbda,b6d768c,2a5a6d04,3bcef7e7,3fb77e33,22770636,320957fc,736ad74b</vt:lpwstr>
  </property>
  <property fmtid="{D5CDD505-2E9C-101B-9397-08002B2CF9AE}" pid="6" name="ClassificationContentMarkingFooterFontProps">
    <vt:lpwstr>#000000,10,Calibri</vt:lpwstr>
  </property>
  <property fmtid="{D5CDD505-2E9C-101B-9397-08002B2CF9AE}" pid="7" name="ClassificationContentMarkingFooterText">
    <vt:lpwstr>Confidential</vt:lpwstr>
  </property>
  <property fmtid="{D5CDD505-2E9C-101B-9397-08002B2CF9AE}" pid="8" name="MSIP_Label_1f4e14f7-62d0-4ad2-b706-8a54bf79b7df_Enabled">
    <vt:lpwstr>true</vt:lpwstr>
  </property>
  <property fmtid="{D5CDD505-2E9C-101B-9397-08002B2CF9AE}" pid="9" name="MSIP_Label_1f4e14f7-62d0-4ad2-b706-8a54bf79b7df_SetDate">
    <vt:lpwstr>2025-08-26T15:24:40Z</vt:lpwstr>
  </property>
  <property fmtid="{D5CDD505-2E9C-101B-9397-08002B2CF9AE}" pid="10" name="MSIP_Label_1f4e14f7-62d0-4ad2-b706-8a54bf79b7df_Method">
    <vt:lpwstr>Privileged</vt:lpwstr>
  </property>
  <property fmtid="{D5CDD505-2E9C-101B-9397-08002B2CF9AE}" pid="11" name="MSIP_Label_1f4e14f7-62d0-4ad2-b706-8a54bf79b7df_Name">
    <vt:lpwstr>Confidential</vt:lpwstr>
  </property>
  <property fmtid="{D5CDD505-2E9C-101B-9397-08002B2CF9AE}" pid="12" name="MSIP_Label_1f4e14f7-62d0-4ad2-b706-8a54bf79b7df_SiteId">
    <vt:lpwstr>31a2fec0-266b-4c67-b56e-2796d8f59c36</vt:lpwstr>
  </property>
  <property fmtid="{D5CDD505-2E9C-101B-9397-08002B2CF9AE}" pid="13" name="MSIP_Label_1f4e14f7-62d0-4ad2-b706-8a54bf79b7df_ActionId">
    <vt:lpwstr>a0703de7-63b3-4e11-99c2-d042c79ddcfe</vt:lpwstr>
  </property>
  <property fmtid="{D5CDD505-2E9C-101B-9397-08002B2CF9AE}" pid="14" name="MSIP_Label_1f4e14f7-62d0-4ad2-b706-8a54bf79b7df_ContentBits">
    <vt:lpwstr>2</vt:lpwstr>
  </property>
  <property fmtid="{D5CDD505-2E9C-101B-9397-08002B2CF9AE}" pid="15" name="MSIP_Label_1f4e14f7-62d0-4ad2-b706-8a54bf79b7df_Tag">
    <vt:lpwstr>10, 2, 1, 1</vt:lpwstr>
  </property>
  <property fmtid="{D5CDD505-2E9C-101B-9397-08002B2CF9AE}" pid="16" name="ICV">
    <vt:lpwstr>b52df32db6cf468ba5bf9a006479d946</vt:lpwstr>
  </property>
  <property fmtid="{D5CDD505-2E9C-101B-9397-08002B2CF9AE}" pid="17" name="ContentTypeId">
    <vt:lpwstr>0x010100F4C63C3BD852AE468EAEFD0E6C57C64F0200535047783D77C64E89F667E371335912</vt:lpwstr>
  </property>
  <property fmtid="{D5CDD505-2E9C-101B-9397-08002B2CF9AE}" pid="18" name="WBDocs_Local_Document_Type">
    <vt:lpwstr/>
  </property>
  <property fmtid="{D5CDD505-2E9C-101B-9397-08002B2CF9AE}" pid="19" name="MediaServiceImageTags">
    <vt:lpwstr/>
  </property>
  <property fmtid="{D5CDD505-2E9C-101B-9397-08002B2CF9AE}" pid="20" name="WBDocs_Originating_Unit">
    <vt:lpwstr>5;#MIGEP - Economics and Policy Group|5a6d2d41-0214-4ce2-8633-937a9b785297</vt:lpwstr>
  </property>
  <property fmtid="{D5CDD505-2E9C-101B-9397-08002B2CF9AE}" pid="21" name="lcf76f155ced4ddcb4097134ff3c332f">
    <vt:lpwstr/>
  </property>
</Properties>
</file>